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18AD" w14:textId="5996C044" w:rsidR="00B60F6C" w:rsidRPr="004C3774" w:rsidRDefault="00E66BF9">
      <w:pPr>
        <w:rPr>
          <w:lang w:val="sr-Cyrl-BA"/>
        </w:rPr>
      </w:pPr>
      <w:r>
        <w:rPr>
          <w:b/>
          <w:bCs/>
          <w:lang w:val="ru-RU"/>
        </w:rPr>
        <w:t xml:space="preserve">1. АНАЛИЗА РЕЗУЛТАТА АНКЕТЕ ЗА </w:t>
      </w:r>
      <w:r w:rsidRPr="00E66BF9">
        <w:rPr>
          <w:b/>
          <w:bCs/>
          <w:lang w:val="ru-RU"/>
        </w:rPr>
        <w:t xml:space="preserve">ВРЕДНОВАЊЕ СТУДИЈСКИХ ПРОГРАМА, НАСТАВЕ И УСЛОВА РАДА </w:t>
      </w:r>
      <w:r w:rsidR="004C3774">
        <w:rPr>
          <w:b/>
          <w:bCs/>
          <w:lang w:val="ru-RU"/>
        </w:rPr>
        <w:t>–</w:t>
      </w:r>
      <w:r w:rsidRPr="00E66BF9">
        <w:rPr>
          <w:b/>
          <w:bCs/>
          <w:lang w:val="ru-RU"/>
        </w:rPr>
        <w:t xml:space="preserve"> ФАКУЛТЕТ</w:t>
      </w:r>
      <w:r w:rsidR="004C3774">
        <w:rPr>
          <w:b/>
          <w:bCs/>
          <w:lang w:val="sr-Latn-BA"/>
        </w:rPr>
        <w:t xml:space="preserve"> </w:t>
      </w:r>
      <w:r w:rsidR="004C3774">
        <w:rPr>
          <w:b/>
          <w:bCs/>
          <w:lang w:val="sr-Cyrl-BA"/>
        </w:rPr>
        <w:t xml:space="preserve">ЗА </w:t>
      </w:r>
      <w:r w:rsidR="005831E2">
        <w:rPr>
          <w:b/>
          <w:bCs/>
          <w:lang w:val="sr-Cyrl-BA"/>
        </w:rPr>
        <w:t>ЕКОЛОГИЈУ</w:t>
      </w:r>
    </w:p>
    <w:p w14:paraId="7196749F" w14:textId="77777777" w:rsidR="00E66BF9" w:rsidRDefault="00E66BF9" w:rsidP="00E66BF9">
      <w:pPr>
        <w:rPr>
          <w:lang w:val="sr-Cyrl-BA"/>
        </w:rPr>
      </w:pPr>
    </w:p>
    <w:p w14:paraId="52E7BB7C" w14:textId="1C5E880F" w:rsidR="00E66BF9" w:rsidRPr="00E66BF9" w:rsidRDefault="00E66BF9" w:rsidP="00E66BF9">
      <w:pPr>
        <w:spacing w:after="120"/>
        <w:rPr>
          <w:lang w:val="ru-RU"/>
        </w:rPr>
      </w:pPr>
      <w:r w:rsidRPr="00E66BF9">
        <w:rPr>
          <w:lang w:val="ru-RU"/>
        </w:rPr>
        <w:t xml:space="preserve">На основу </w:t>
      </w:r>
      <w:r>
        <w:rPr>
          <w:lang w:val="ru-RU"/>
        </w:rPr>
        <w:t xml:space="preserve">узорка од 30% укупног броја студената и </w:t>
      </w:r>
      <w:r w:rsidRPr="00E66BF9">
        <w:rPr>
          <w:lang w:val="ru-RU"/>
        </w:rPr>
        <w:t>прикупљених података из анкете, извршена је анализа одговора испитаника.</w:t>
      </w:r>
    </w:p>
    <w:p w14:paraId="7E8AB053" w14:textId="0DD1639A" w:rsidR="00E66BF9" w:rsidRDefault="00E66BF9" w:rsidP="00E66BF9">
      <w:pPr>
        <w:spacing w:after="0"/>
        <w:rPr>
          <w:b/>
          <w:bCs/>
          <w:i/>
          <w:iCs/>
          <w:lang w:val="ru-RU"/>
        </w:rPr>
      </w:pPr>
      <w:r w:rsidRPr="00E66BF9">
        <w:rPr>
          <w:b/>
          <w:bCs/>
          <w:i/>
          <w:iCs/>
          <w:lang w:val="ru-RU"/>
        </w:rPr>
        <w:t>Студијски програм</w:t>
      </w:r>
      <w:r>
        <w:rPr>
          <w:b/>
          <w:bCs/>
          <w:i/>
          <w:iCs/>
          <w:lang w:val="ru-RU"/>
        </w:rPr>
        <w:t xml:space="preserve"> - </w:t>
      </w:r>
      <w:r w:rsidRPr="00E66BF9">
        <w:rPr>
          <w:lang w:val="ru-RU"/>
        </w:rPr>
        <w:t>Испитаници су студенти различитих студијских програма, при чему је највећи број (</w:t>
      </w:r>
      <w:r w:rsidR="00CB53BE">
        <w:rPr>
          <w:lang w:val="sr-Cyrl-BA"/>
        </w:rPr>
        <w:t>70</w:t>
      </w:r>
      <w:r w:rsidR="004C3774">
        <w:rPr>
          <w:lang w:val="ru-RU"/>
        </w:rPr>
        <w:t>,1</w:t>
      </w:r>
      <w:r w:rsidRPr="00E66BF9">
        <w:rPr>
          <w:lang w:val="ru-RU"/>
        </w:rPr>
        <w:t xml:space="preserve">%) уписан на </w:t>
      </w:r>
      <w:r w:rsidR="00CB53BE">
        <w:rPr>
          <w:lang w:val="sr-Cyrl-BA"/>
        </w:rPr>
        <w:t>Заштита животне средине</w:t>
      </w:r>
      <w:r w:rsidRPr="00E66BF9">
        <w:rPr>
          <w:lang w:val="ru-RU"/>
        </w:rPr>
        <w:t xml:space="preserve">. </w:t>
      </w:r>
      <w:r w:rsidR="00CB53BE">
        <w:rPr>
          <w:lang w:val="ru-RU"/>
        </w:rPr>
        <w:t>Екологија</w:t>
      </w:r>
      <w:r w:rsidR="004C3774">
        <w:rPr>
          <w:lang w:val="ru-RU"/>
        </w:rPr>
        <w:t xml:space="preserve"> </w:t>
      </w:r>
      <w:r w:rsidRPr="00E66BF9">
        <w:rPr>
          <w:lang w:val="ru-RU"/>
        </w:rPr>
        <w:t xml:space="preserve">је заступљена са </w:t>
      </w:r>
      <w:r w:rsidR="00CB53BE">
        <w:rPr>
          <w:lang w:val="ru-RU"/>
        </w:rPr>
        <w:t>29</w:t>
      </w:r>
      <w:r w:rsidR="004C3774">
        <w:rPr>
          <w:lang w:val="ru-RU"/>
        </w:rPr>
        <w:t>.9% студената.</w:t>
      </w:r>
    </w:p>
    <w:p w14:paraId="163CC7CC" w14:textId="590624AD" w:rsidR="00E66BF9" w:rsidRPr="00E66BF9" w:rsidRDefault="00E66BF9" w:rsidP="00E66BF9">
      <w:pPr>
        <w:spacing w:after="0"/>
        <w:rPr>
          <w:i/>
          <w:iCs/>
          <w:lang w:val="ru-RU"/>
        </w:rPr>
      </w:pPr>
      <w:r w:rsidRPr="00E66BF9">
        <w:rPr>
          <w:b/>
          <w:bCs/>
          <w:lang w:val="ru-RU"/>
        </w:rPr>
        <w:t>Присуство на часовима</w:t>
      </w:r>
      <w:r>
        <w:rPr>
          <w:b/>
          <w:bCs/>
          <w:i/>
          <w:iCs/>
          <w:lang w:val="ru-RU"/>
        </w:rPr>
        <w:t xml:space="preserve"> -</w:t>
      </w:r>
      <w:r>
        <w:rPr>
          <w:lang w:val="ru-RU"/>
        </w:rPr>
        <w:t xml:space="preserve"> </w:t>
      </w:r>
      <w:r w:rsidRPr="00E66BF9">
        <w:rPr>
          <w:lang w:val="ru-RU"/>
        </w:rPr>
        <w:t>Већина студената (</w:t>
      </w:r>
      <w:r w:rsidR="004C3774">
        <w:rPr>
          <w:lang w:val="ru-RU"/>
        </w:rPr>
        <w:t>58</w:t>
      </w:r>
      <w:r w:rsidRPr="00E66BF9">
        <w:rPr>
          <w:lang w:val="ru-RU"/>
        </w:rPr>
        <w:t>.</w:t>
      </w:r>
      <w:r w:rsidR="004C3774">
        <w:rPr>
          <w:lang w:val="ru-RU"/>
        </w:rPr>
        <w:t xml:space="preserve">4%) </w:t>
      </w:r>
      <w:r w:rsidR="00340284">
        <w:rPr>
          <w:lang w:val="ru-RU"/>
        </w:rPr>
        <w:t xml:space="preserve">је </w:t>
      </w:r>
      <w:r w:rsidRPr="00E66BF9">
        <w:rPr>
          <w:lang w:val="ru-RU"/>
        </w:rPr>
        <w:t>присуств</w:t>
      </w:r>
      <w:r w:rsidR="00340284">
        <w:rPr>
          <w:lang w:val="ru-RU"/>
        </w:rPr>
        <w:t>овала</w:t>
      </w:r>
      <w:r w:rsidRPr="00E66BF9">
        <w:rPr>
          <w:lang w:val="ru-RU"/>
        </w:rPr>
        <w:t xml:space="preserve"> </w:t>
      </w:r>
      <w:r w:rsidR="00340284" w:rsidRPr="00E66BF9">
        <w:rPr>
          <w:lang w:val="ru-RU"/>
        </w:rPr>
        <w:t>само на неколико часова</w:t>
      </w:r>
      <w:r w:rsidRPr="00E66BF9">
        <w:rPr>
          <w:lang w:val="ru-RU"/>
        </w:rPr>
        <w:t>, док 2</w:t>
      </w:r>
      <w:r w:rsidR="00340284">
        <w:rPr>
          <w:lang w:val="ru-RU"/>
        </w:rPr>
        <w:t>9</w:t>
      </w:r>
      <w:r w:rsidRPr="00E66BF9">
        <w:rPr>
          <w:lang w:val="ru-RU"/>
        </w:rPr>
        <w:t>.</w:t>
      </w:r>
      <w:r w:rsidR="00340284">
        <w:rPr>
          <w:lang w:val="ru-RU"/>
        </w:rPr>
        <w:t>4</w:t>
      </w:r>
      <w:r w:rsidRPr="00E66BF9">
        <w:rPr>
          <w:lang w:val="ru-RU"/>
        </w:rPr>
        <w:t xml:space="preserve">% </w:t>
      </w:r>
      <w:r w:rsidR="004C3774">
        <w:rPr>
          <w:lang w:val="ru-RU"/>
        </w:rPr>
        <w:t xml:space="preserve">редовно </w:t>
      </w:r>
      <w:r w:rsidRPr="00E66BF9">
        <w:rPr>
          <w:lang w:val="ru-RU"/>
        </w:rPr>
        <w:t xml:space="preserve">присуствује </w:t>
      </w:r>
      <w:r w:rsidR="004C3774">
        <w:rPr>
          <w:lang w:val="ru-RU"/>
        </w:rPr>
        <w:t xml:space="preserve">свим </w:t>
      </w:r>
      <w:r w:rsidRPr="00E66BF9">
        <w:rPr>
          <w:lang w:val="ru-RU"/>
        </w:rPr>
        <w:t>часова. Мањи број испитаника (</w:t>
      </w:r>
      <w:r w:rsidR="004C3774">
        <w:rPr>
          <w:lang w:val="ru-RU"/>
        </w:rPr>
        <w:t>1</w:t>
      </w:r>
      <w:r w:rsidR="00340284">
        <w:rPr>
          <w:lang w:val="ru-RU"/>
        </w:rPr>
        <w:t>2</w:t>
      </w:r>
      <w:r w:rsidRPr="00E66BF9">
        <w:rPr>
          <w:lang w:val="ru-RU"/>
        </w:rPr>
        <w:t>.</w:t>
      </w:r>
      <w:r w:rsidR="00340284">
        <w:rPr>
          <w:lang w:val="ru-RU"/>
        </w:rPr>
        <w:t>2</w:t>
      </w:r>
      <w:r w:rsidRPr="00E66BF9">
        <w:rPr>
          <w:lang w:val="ru-RU"/>
        </w:rPr>
        <w:t xml:space="preserve">%) је био присутан </w:t>
      </w:r>
      <w:r w:rsidR="00340284">
        <w:rPr>
          <w:lang w:val="ru-RU"/>
        </w:rPr>
        <w:t>половини</w:t>
      </w:r>
      <w:r w:rsidRPr="00E66BF9">
        <w:rPr>
          <w:lang w:val="ru-RU"/>
        </w:rPr>
        <w:t xml:space="preserve"> часова.</w:t>
      </w:r>
    </w:p>
    <w:p w14:paraId="06402444" w14:textId="5EA13A06" w:rsidR="00E66BF9" w:rsidRPr="00E66BF9" w:rsidRDefault="00E66BF9" w:rsidP="00E66BF9">
      <w:pPr>
        <w:spacing w:after="0"/>
        <w:rPr>
          <w:lang w:val="ru-RU"/>
        </w:rPr>
      </w:pPr>
      <w:r w:rsidRPr="004C3774">
        <w:rPr>
          <w:b/>
          <w:lang w:val="ru-RU"/>
        </w:rPr>
        <w:t>Година студија</w:t>
      </w:r>
      <w:r w:rsidRPr="00E66BF9">
        <w:rPr>
          <w:i/>
          <w:iCs/>
          <w:lang w:val="ru-RU"/>
        </w:rPr>
        <w:t xml:space="preserve"> - </w:t>
      </w:r>
      <w:r w:rsidRPr="00E66BF9">
        <w:rPr>
          <w:lang w:val="ru-RU"/>
        </w:rPr>
        <w:t xml:space="preserve">Највећи број испитаника је на </w:t>
      </w:r>
      <w:r w:rsidR="00CB53BE">
        <w:rPr>
          <w:lang w:val="ru-RU"/>
        </w:rPr>
        <w:t>четвртој</w:t>
      </w:r>
      <w:r w:rsidRPr="00E66BF9">
        <w:rPr>
          <w:lang w:val="ru-RU"/>
        </w:rPr>
        <w:t xml:space="preserve"> години студија (5</w:t>
      </w:r>
      <w:r w:rsidR="004C3774">
        <w:rPr>
          <w:lang w:val="ru-RU"/>
        </w:rPr>
        <w:t>1</w:t>
      </w:r>
      <w:r w:rsidRPr="00E66BF9">
        <w:rPr>
          <w:lang w:val="ru-RU"/>
        </w:rPr>
        <w:t>.</w:t>
      </w:r>
      <w:r w:rsidR="004C3774">
        <w:rPr>
          <w:lang w:val="ru-RU"/>
        </w:rPr>
        <w:t>9</w:t>
      </w:r>
      <w:r w:rsidRPr="00E66BF9">
        <w:rPr>
          <w:lang w:val="ru-RU"/>
        </w:rPr>
        <w:t xml:space="preserve">%). На другој години је </w:t>
      </w:r>
      <w:r w:rsidR="004C3774">
        <w:rPr>
          <w:lang w:val="ru-RU"/>
        </w:rPr>
        <w:t xml:space="preserve">16.2%студената, </w:t>
      </w:r>
      <w:r w:rsidR="00340284">
        <w:rPr>
          <w:lang w:val="ru-RU"/>
        </w:rPr>
        <w:t>трећу</w:t>
      </w:r>
      <w:r w:rsidRPr="00E66BF9">
        <w:rPr>
          <w:lang w:val="ru-RU"/>
        </w:rPr>
        <w:t xml:space="preserve"> годину похађа </w:t>
      </w:r>
      <w:r w:rsidR="004C3774" w:rsidRPr="00E66BF9">
        <w:rPr>
          <w:lang w:val="ru-RU"/>
        </w:rPr>
        <w:t>2</w:t>
      </w:r>
      <w:r w:rsidR="004C3774">
        <w:rPr>
          <w:lang w:val="ru-RU"/>
        </w:rPr>
        <w:t xml:space="preserve">8.1% </w:t>
      </w:r>
      <w:r w:rsidRPr="00E66BF9">
        <w:rPr>
          <w:lang w:val="ru-RU"/>
        </w:rPr>
        <w:t xml:space="preserve">испитаника, а на петој години </w:t>
      </w:r>
      <w:r w:rsidR="00340284">
        <w:rPr>
          <w:lang w:val="ru-RU"/>
        </w:rPr>
        <w:t>2</w:t>
      </w:r>
      <w:r w:rsidR="004C3774" w:rsidRPr="00E66BF9">
        <w:rPr>
          <w:lang w:val="ru-RU"/>
        </w:rPr>
        <w:t>%</w:t>
      </w:r>
      <w:r w:rsidRPr="00E66BF9">
        <w:rPr>
          <w:lang w:val="ru-RU"/>
        </w:rPr>
        <w:t xml:space="preserve"> студената.</w:t>
      </w:r>
    </w:p>
    <w:p w14:paraId="46E55FDF" w14:textId="296C1E3E" w:rsidR="00E66BF9" w:rsidRPr="00E66BF9" w:rsidRDefault="00E66BF9" w:rsidP="00E66BF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Пол</w:t>
      </w:r>
      <w:r>
        <w:rPr>
          <w:b/>
          <w:bCs/>
          <w:lang w:val="ru-RU"/>
        </w:rPr>
        <w:t xml:space="preserve"> - </w:t>
      </w:r>
      <w:r w:rsidRPr="00E66BF9">
        <w:rPr>
          <w:lang w:val="ru-RU"/>
        </w:rPr>
        <w:t xml:space="preserve">Анкета показује да је </w:t>
      </w:r>
      <w:r w:rsidR="00340284">
        <w:rPr>
          <w:lang w:val="ru-RU"/>
        </w:rPr>
        <w:t>приближан број</w:t>
      </w:r>
      <w:r w:rsidRPr="00E66BF9">
        <w:rPr>
          <w:lang w:val="ru-RU"/>
        </w:rPr>
        <w:t xml:space="preserve"> у односу полова, јер </w:t>
      </w:r>
      <w:r w:rsidR="00340284">
        <w:rPr>
          <w:lang w:val="ru-RU"/>
        </w:rPr>
        <w:t>41.1</w:t>
      </w:r>
      <w:r w:rsidRPr="00E66BF9">
        <w:rPr>
          <w:lang w:val="ru-RU"/>
        </w:rPr>
        <w:t xml:space="preserve">% испитаника чине </w:t>
      </w:r>
      <w:r w:rsidR="004C3774">
        <w:rPr>
          <w:lang w:val="ru-RU"/>
        </w:rPr>
        <w:t>мушкарци</w:t>
      </w:r>
      <w:r w:rsidRPr="00E66BF9">
        <w:rPr>
          <w:lang w:val="ru-RU"/>
        </w:rPr>
        <w:t xml:space="preserve">, док је само </w:t>
      </w:r>
      <w:r w:rsidR="00340284">
        <w:rPr>
          <w:lang w:val="ru-RU"/>
        </w:rPr>
        <w:t>58.9</w:t>
      </w:r>
      <w:r w:rsidRPr="00E66BF9">
        <w:rPr>
          <w:lang w:val="ru-RU"/>
        </w:rPr>
        <w:t xml:space="preserve">% </w:t>
      </w:r>
      <w:r w:rsidR="004C3774">
        <w:rPr>
          <w:lang w:val="ru-RU"/>
        </w:rPr>
        <w:t>жен</w:t>
      </w:r>
      <w:r w:rsidRPr="00E66BF9">
        <w:rPr>
          <w:lang w:val="ru-RU"/>
        </w:rPr>
        <w:t>а.</w:t>
      </w:r>
    </w:p>
    <w:p w14:paraId="599DC9DE" w14:textId="77777777" w:rsidR="00340284" w:rsidRDefault="00E66BF9" w:rsidP="00340284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Досадашња просјечна оцјена студирања</w:t>
      </w:r>
      <w:r>
        <w:rPr>
          <w:b/>
          <w:bCs/>
          <w:lang w:val="ru-RU"/>
        </w:rPr>
        <w:t xml:space="preserve"> - </w:t>
      </w:r>
      <w:r w:rsidR="00340284" w:rsidRPr="00340284">
        <w:rPr>
          <w:lang w:val="ru-RU"/>
        </w:rPr>
        <w:t>Што се тиче успјеха, највећи број студената (42.3%) има просјечну оцјену између 7.51 и 8.50. Просјек између 8.51 и 9.50 има 31.7% студената, док 11.8% има просјек између 9.51 и 10. Студената са просјеком испод 7.51 је 14.2%.</w:t>
      </w:r>
    </w:p>
    <w:p w14:paraId="3C8CADF7" w14:textId="519CC43A" w:rsidR="00E66BF9" w:rsidRDefault="00E66BF9" w:rsidP="00340284">
      <w:pPr>
        <w:spacing w:after="0"/>
        <w:rPr>
          <w:lang w:val="ru-RU"/>
        </w:rPr>
      </w:pPr>
      <w:r w:rsidRPr="004C3774">
        <w:rPr>
          <w:b/>
          <w:lang w:val="ru-RU"/>
        </w:rPr>
        <w:t>Циклус студија</w:t>
      </w:r>
      <w:r w:rsidR="004C3774">
        <w:rPr>
          <w:lang w:val="ru-RU"/>
        </w:rPr>
        <w:t xml:space="preserve"> - </w:t>
      </w:r>
      <w:r w:rsidR="00340284">
        <w:rPr>
          <w:lang w:val="ru-RU"/>
        </w:rPr>
        <w:t>В</w:t>
      </w:r>
      <w:r w:rsidR="00340284" w:rsidRPr="00340284">
        <w:rPr>
          <w:lang w:val="ru-RU"/>
        </w:rPr>
        <w:t>ећина студената (92.7%) похађа основне студије, док је само 7.3% на мастер студијама</w:t>
      </w:r>
      <w:r w:rsidRPr="00E66BF9">
        <w:rPr>
          <w:lang w:val="ru-RU"/>
        </w:rPr>
        <w:t>.</w:t>
      </w:r>
    </w:p>
    <w:p w14:paraId="64E4D47D" w14:textId="3473C32B" w:rsidR="00E66BF9" w:rsidRPr="00E66BF9" w:rsidRDefault="00E66BF9" w:rsidP="00E66BF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Начин студирања</w:t>
      </w:r>
      <w:r>
        <w:rPr>
          <w:lang w:val="ru-RU"/>
        </w:rPr>
        <w:t xml:space="preserve"> - </w:t>
      </w:r>
      <w:r w:rsidRPr="00E66BF9">
        <w:rPr>
          <w:lang w:val="ru-RU"/>
        </w:rPr>
        <w:t xml:space="preserve">Од укупног броја испитаника, </w:t>
      </w:r>
      <w:r w:rsidR="00340284" w:rsidRPr="00340284">
        <w:rPr>
          <w:lang w:val="ru-RU"/>
        </w:rPr>
        <w:t xml:space="preserve">38.2% </w:t>
      </w:r>
      <w:r w:rsidRPr="00E66BF9">
        <w:rPr>
          <w:lang w:val="ru-RU"/>
        </w:rPr>
        <w:t xml:space="preserve">су редовни студенти, док </w:t>
      </w:r>
      <w:r w:rsidR="00340284" w:rsidRPr="00340284">
        <w:rPr>
          <w:lang w:val="ru-RU"/>
        </w:rPr>
        <w:t xml:space="preserve">61.8% </w:t>
      </w:r>
      <w:r w:rsidRPr="00E66BF9">
        <w:rPr>
          <w:lang w:val="ru-RU"/>
        </w:rPr>
        <w:t>студира ванредно.</w:t>
      </w:r>
    </w:p>
    <w:p w14:paraId="3A3ABC95" w14:textId="77777777" w:rsidR="004C3774" w:rsidRDefault="004C3774" w:rsidP="00E66BF9">
      <w:pPr>
        <w:rPr>
          <w:b/>
          <w:bCs/>
          <w:lang w:val="ru-RU"/>
        </w:rPr>
      </w:pPr>
    </w:p>
    <w:p w14:paraId="39B8AF04" w14:textId="77777777" w:rsidR="00E66BF9" w:rsidRPr="00E66BF9" w:rsidRDefault="00E66BF9" w:rsidP="00E66BF9">
      <w:pPr>
        <w:rPr>
          <w:b/>
          <w:bCs/>
          <w:lang w:val="ru-RU"/>
        </w:rPr>
      </w:pPr>
      <w:r w:rsidRPr="00E66BF9">
        <w:rPr>
          <w:b/>
          <w:bCs/>
          <w:lang w:val="ru-RU"/>
        </w:rPr>
        <w:t>Закључак</w:t>
      </w:r>
    </w:p>
    <w:p w14:paraId="2A8ED96E" w14:textId="4FF59B95" w:rsidR="00E66BF9" w:rsidRPr="00E66BF9" w:rsidRDefault="00E66BF9" w:rsidP="00E66BF9">
      <w:pPr>
        <w:rPr>
          <w:lang w:val="ru-RU"/>
        </w:rPr>
      </w:pPr>
      <w:r w:rsidRPr="00E66BF9">
        <w:rPr>
          <w:lang w:val="ru-RU"/>
        </w:rPr>
        <w:t>Ови подаци</w:t>
      </w:r>
      <w:r>
        <w:rPr>
          <w:lang w:val="ru-RU"/>
        </w:rPr>
        <w:t xml:space="preserve"> су </w:t>
      </w:r>
      <w:r w:rsidRPr="00E66BF9">
        <w:rPr>
          <w:lang w:val="ru-RU"/>
        </w:rPr>
        <w:t>корисни за даље планирање наставног процеса и побољшање услова студирања</w:t>
      </w:r>
      <w:r>
        <w:rPr>
          <w:lang w:val="ru-RU"/>
        </w:rPr>
        <w:t xml:space="preserve"> и политике побољшања квалитета на Независном универзитету Бања Лука</w:t>
      </w:r>
    </w:p>
    <w:p w14:paraId="5D9AAD4B" w14:textId="0CD27C76" w:rsidR="00E66BF9" w:rsidRDefault="00E66BF9" w:rsidP="00E66BF9">
      <w:pPr>
        <w:rPr>
          <w:b/>
          <w:bCs/>
          <w:lang w:val="sr-Cyrl-BA"/>
        </w:rPr>
      </w:pPr>
      <w:r>
        <w:rPr>
          <w:b/>
          <w:bCs/>
          <w:lang w:val="sr-Cyrl-BA"/>
        </w:rPr>
        <w:t>1.1.</w:t>
      </w:r>
      <w:r w:rsidRPr="00E66BF9">
        <w:rPr>
          <w:b/>
          <w:bCs/>
          <w:lang w:val="sr-Cyrl-BA"/>
        </w:rPr>
        <w:t>Резултати анкета</w:t>
      </w:r>
    </w:p>
    <w:p w14:paraId="15D735AA" w14:textId="102E3637" w:rsidR="00862FB0" w:rsidRPr="00D55580" w:rsidRDefault="00862FB0" w:rsidP="00D55580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="005831E2">
        <w:rPr>
          <w:b/>
          <w:bCs/>
          <w:i/>
          <w:iCs/>
          <w:lang w:val="sr-Cyrl-BA"/>
        </w:rPr>
        <w:t>Заштита животне средине</w:t>
      </w:r>
      <w:r>
        <w:rPr>
          <w:i/>
          <w:iCs/>
          <w:lang w:val="sr-Cyrl-BA"/>
        </w:rPr>
        <w:t xml:space="preserve"> који се изводи на </w:t>
      </w:r>
      <w:r w:rsidR="005831E2">
        <w:rPr>
          <w:i/>
          <w:iCs/>
          <w:lang w:val="sr-Cyrl-BA"/>
        </w:rPr>
        <w:t xml:space="preserve">Факултету за екологију </w:t>
      </w:r>
      <w:r>
        <w:rPr>
          <w:i/>
          <w:iCs/>
          <w:lang w:val="sr-Cyrl-BA"/>
        </w:rPr>
        <w:t>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20955A95" w14:textId="77777777" w:rsidTr="00D55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555EC4E1" w14:textId="77777777" w:rsidR="00D55580" w:rsidRDefault="00D55580" w:rsidP="00D55580">
            <w:pPr>
              <w:jc w:val="center"/>
            </w:pPr>
            <w:bookmarkStart w:id="0" w:name="_Hlk192752322"/>
            <w:proofErr w:type="spellStart"/>
            <w:r>
              <w:t>Критеријум</w:t>
            </w:r>
            <w:proofErr w:type="spellEnd"/>
          </w:p>
        </w:tc>
        <w:tc>
          <w:tcPr>
            <w:tcW w:w="1729" w:type="pct"/>
            <w:shd w:val="clear" w:color="auto" w:fill="F2F2F2" w:themeFill="background1" w:themeFillShade="F2"/>
          </w:tcPr>
          <w:p w14:paraId="2FB3D23E" w14:textId="77777777" w:rsidR="00D55580" w:rsidRDefault="00D55580" w:rsidP="00D55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Оцјена</w:t>
            </w:r>
            <w:proofErr w:type="spellEnd"/>
          </w:p>
        </w:tc>
      </w:tr>
      <w:tr w:rsidR="00F74027" w14:paraId="234555E3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CC0D99A" w14:textId="5EB904B9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tcW w:w="1729" w:type="pct"/>
          </w:tcPr>
          <w:p w14:paraId="2D68A9C2" w14:textId="56C69898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7.87</w:t>
            </w:r>
          </w:p>
        </w:tc>
      </w:tr>
      <w:tr w:rsidR="00F74027" w14:paraId="4901368D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5FCBA36" w14:textId="4F68FC9C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tcW w:w="1729" w:type="pct"/>
          </w:tcPr>
          <w:p w14:paraId="3B806DCD" w14:textId="6898EB4B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7.85</w:t>
            </w:r>
          </w:p>
        </w:tc>
      </w:tr>
      <w:tr w:rsidR="00F74027" w14:paraId="0EB09295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E969A56" w14:textId="0B2DE326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tcW w:w="1729" w:type="pct"/>
          </w:tcPr>
          <w:p w14:paraId="02ABAA4A" w14:textId="626DA8C8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7.88</w:t>
            </w:r>
          </w:p>
        </w:tc>
      </w:tr>
      <w:tr w:rsidR="00F74027" w14:paraId="224C5287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6F40C5D" w14:textId="28D26269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tcW w:w="1729" w:type="pct"/>
          </w:tcPr>
          <w:p w14:paraId="7B8B1908" w14:textId="6BBB77A2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7.51</w:t>
            </w:r>
          </w:p>
        </w:tc>
      </w:tr>
      <w:tr w:rsidR="00F74027" w14:paraId="0010E41E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06BA04" w14:textId="265E799B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lastRenderedPageBreak/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tcW w:w="1729" w:type="pct"/>
          </w:tcPr>
          <w:p w14:paraId="4E1B1567" w14:textId="41C297CA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9.42</w:t>
            </w:r>
          </w:p>
        </w:tc>
      </w:tr>
      <w:tr w:rsidR="00F74027" w14:paraId="2B79BBE7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30C0241" w14:textId="0BD3FC39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</w:tcPr>
          <w:p w14:paraId="1EBF49AA" w14:textId="51B4AFE0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7.98</w:t>
            </w:r>
          </w:p>
        </w:tc>
      </w:tr>
      <w:tr w:rsidR="00F74027" w14:paraId="23B50115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82A48C8" w14:textId="156F39F8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Студијски програм ме оспособљава за квалитетно обављање професије</w:t>
            </w:r>
          </w:p>
        </w:tc>
        <w:tc>
          <w:tcPr>
            <w:tcW w:w="1729" w:type="pct"/>
          </w:tcPr>
          <w:p w14:paraId="093725E2" w14:textId="7ACD8232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9.34</w:t>
            </w:r>
          </w:p>
        </w:tc>
      </w:tr>
      <w:tr w:rsidR="00F74027" w14:paraId="40BFA483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1F73C05" w14:textId="27A71029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</w:tcPr>
          <w:p w14:paraId="34C69144" w14:textId="1B2EC702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8.32</w:t>
            </w:r>
          </w:p>
        </w:tc>
      </w:tr>
      <w:tr w:rsidR="00F74027" w14:paraId="6729D5CF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3170205" w14:textId="6BC5EC75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tcW w:w="1729" w:type="pct"/>
          </w:tcPr>
          <w:p w14:paraId="74B537C7" w14:textId="39895800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8.89</w:t>
            </w:r>
          </w:p>
        </w:tc>
      </w:tr>
      <w:tr w:rsidR="00F74027" w14:paraId="20DA115F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AFC649A" w14:textId="6020B466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tcW w:w="1729" w:type="pct"/>
          </w:tcPr>
          <w:p w14:paraId="4FAC5231" w14:textId="0EB15B40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8.72</w:t>
            </w:r>
          </w:p>
        </w:tc>
      </w:tr>
      <w:tr w:rsidR="00F74027" w14:paraId="1BA6209C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8D92EBE" w14:textId="19CA07B7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tcW w:w="1729" w:type="pct"/>
          </w:tcPr>
          <w:p w14:paraId="6EE328EE" w14:textId="214AF39F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9.85</w:t>
            </w:r>
          </w:p>
        </w:tc>
      </w:tr>
      <w:tr w:rsidR="00F74027" w14:paraId="33D45BD6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F3DB4BF" w14:textId="044B8D60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tcW w:w="1729" w:type="pct"/>
          </w:tcPr>
          <w:p w14:paraId="0D4BE672" w14:textId="2CA1696F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8.56</w:t>
            </w:r>
          </w:p>
        </w:tc>
      </w:tr>
      <w:tr w:rsidR="00F74027" w14:paraId="64CDBB82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4D3F1F6" w14:textId="2038A6F6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tcW w:w="1729" w:type="pct"/>
          </w:tcPr>
          <w:p w14:paraId="01F666AD" w14:textId="5E1340BA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9.8</w:t>
            </w:r>
          </w:p>
        </w:tc>
      </w:tr>
      <w:tr w:rsidR="00F74027" w14:paraId="58B51734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39F6111" w14:textId="19F31841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Степен мог разумијевања ЕЦТС-а</w:t>
            </w:r>
          </w:p>
        </w:tc>
        <w:tc>
          <w:tcPr>
            <w:tcW w:w="1729" w:type="pct"/>
          </w:tcPr>
          <w:p w14:paraId="545B96CD" w14:textId="58F73497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8.84</w:t>
            </w:r>
          </w:p>
        </w:tc>
      </w:tr>
      <w:tr w:rsidR="00F74027" w14:paraId="67D1DFD1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64812D6" w14:textId="2F203834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tcW w:w="1729" w:type="pct"/>
          </w:tcPr>
          <w:p w14:paraId="060779A2" w14:textId="639F98F4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9.62</w:t>
            </w:r>
          </w:p>
        </w:tc>
      </w:tr>
      <w:tr w:rsidR="00F74027" w14:paraId="67C7AE6A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98435F4" w14:textId="40F77761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tcW w:w="1729" w:type="pct"/>
          </w:tcPr>
          <w:p w14:paraId="6016DA75" w14:textId="4868B6EC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9.55</w:t>
            </w:r>
          </w:p>
        </w:tc>
      </w:tr>
      <w:tr w:rsidR="00F74027" w14:paraId="293CE7F5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27B18A2" w14:textId="10D79521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</w:tcPr>
          <w:p w14:paraId="776CEFEA" w14:textId="13D65790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8.63</w:t>
            </w:r>
          </w:p>
        </w:tc>
      </w:tr>
      <w:tr w:rsidR="00F74027" w14:paraId="6A57F4AE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09B76E6" w14:textId="6F03BFA5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tcW w:w="1729" w:type="pct"/>
          </w:tcPr>
          <w:p w14:paraId="072D27AE" w14:textId="4A7710FB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9.84</w:t>
            </w:r>
          </w:p>
        </w:tc>
      </w:tr>
      <w:tr w:rsidR="00F74027" w14:paraId="16B2FC27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B52B970" w14:textId="3568EBB2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tcW w:w="1729" w:type="pct"/>
          </w:tcPr>
          <w:p w14:paraId="3FA0CBB0" w14:textId="4A582BD5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8.95</w:t>
            </w:r>
          </w:p>
        </w:tc>
      </w:tr>
      <w:tr w:rsidR="00F74027" w14:paraId="0E76A8C4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B801625" w14:textId="3DB7FE41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tcW w:w="1729" w:type="pct"/>
          </w:tcPr>
          <w:p w14:paraId="2BDE6934" w14:textId="2ACC12D0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8.65</w:t>
            </w:r>
          </w:p>
        </w:tc>
      </w:tr>
      <w:tr w:rsidR="00F74027" w14:paraId="4A106B1C" w14:textId="77777777" w:rsidTr="0000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9351581" w14:textId="56B20585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tcW w:w="1729" w:type="pct"/>
          </w:tcPr>
          <w:p w14:paraId="0486FFCF" w14:textId="304BA2E8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8.44</w:t>
            </w:r>
          </w:p>
        </w:tc>
      </w:tr>
      <w:tr w:rsidR="00F74027" w14:paraId="631DB7D2" w14:textId="77777777" w:rsidTr="000042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2E9F2E0" w14:textId="77FBFDCD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tcW w:w="1729" w:type="pct"/>
          </w:tcPr>
          <w:p w14:paraId="1417762F" w14:textId="2C161736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8.26</w:t>
            </w:r>
          </w:p>
        </w:tc>
      </w:tr>
      <w:bookmarkEnd w:id="0"/>
    </w:tbl>
    <w:p w14:paraId="6992C4D3" w14:textId="77777777" w:rsidR="00862FB0" w:rsidRDefault="00862FB0" w:rsidP="00E66BF9">
      <w:pPr>
        <w:rPr>
          <w:b/>
          <w:bCs/>
          <w:lang w:val="sr-Cyrl-BA"/>
        </w:rPr>
      </w:pPr>
    </w:p>
    <w:p w14:paraId="79B6B01B" w14:textId="1A1E1C3E" w:rsidR="00D55580" w:rsidRPr="004C3774" w:rsidRDefault="00D55580" w:rsidP="00D55580">
      <w:pPr>
        <w:jc w:val="both"/>
        <w:rPr>
          <w:i/>
          <w:iCs/>
          <w:lang w:val="sr-Latn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="005831E2">
        <w:rPr>
          <w:b/>
          <w:bCs/>
          <w:i/>
          <w:iCs/>
          <w:lang w:val="sr-Cyrl-BA"/>
        </w:rPr>
        <w:t xml:space="preserve">Екологија </w:t>
      </w:r>
      <w:r>
        <w:rPr>
          <w:i/>
          <w:iCs/>
          <w:lang w:val="sr-Cyrl-BA"/>
        </w:rPr>
        <w:t xml:space="preserve"> који се изводи на </w:t>
      </w:r>
      <w:r w:rsidR="005831E2">
        <w:rPr>
          <w:i/>
          <w:iCs/>
          <w:lang w:val="sr-Cyrl-BA"/>
        </w:rPr>
        <w:t xml:space="preserve">Факултету за екологију </w:t>
      </w:r>
      <w:r>
        <w:rPr>
          <w:i/>
          <w:iCs/>
          <w:lang w:val="sr-Cyrl-BA"/>
        </w:rPr>
        <w:t>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35BF0091" w14:textId="77777777" w:rsidTr="00F94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0C556EF8" w14:textId="77777777" w:rsidR="00D55580" w:rsidRDefault="00D55580" w:rsidP="00F94636">
            <w:pPr>
              <w:jc w:val="center"/>
            </w:pPr>
            <w:proofErr w:type="spellStart"/>
            <w:r>
              <w:t>Критеријум</w:t>
            </w:r>
            <w:proofErr w:type="spellEnd"/>
          </w:p>
        </w:tc>
        <w:tc>
          <w:tcPr>
            <w:tcW w:w="1729" w:type="pct"/>
            <w:shd w:val="clear" w:color="auto" w:fill="F2F2F2" w:themeFill="background1" w:themeFillShade="F2"/>
          </w:tcPr>
          <w:p w14:paraId="448ECF99" w14:textId="77777777" w:rsidR="00D55580" w:rsidRDefault="00D55580" w:rsidP="00F946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Оцјена</w:t>
            </w:r>
            <w:proofErr w:type="spellEnd"/>
          </w:p>
        </w:tc>
      </w:tr>
      <w:tr w:rsidR="00F74027" w14:paraId="1C02306A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B85884C" w14:textId="4D489391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tcW w:w="1729" w:type="pct"/>
          </w:tcPr>
          <w:p w14:paraId="4CCAD2B4" w14:textId="20E77174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7.96</w:t>
            </w:r>
          </w:p>
        </w:tc>
      </w:tr>
      <w:tr w:rsidR="00F74027" w14:paraId="30FF19A9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B081100" w14:textId="61A0E13B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tcW w:w="1729" w:type="pct"/>
          </w:tcPr>
          <w:p w14:paraId="1F80F336" w14:textId="7154820C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8.9</w:t>
            </w:r>
          </w:p>
        </w:tc>
      </w:tr>
      <w:tr w:rsidR="00F74027" w14:paraId="682EFA8C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5884754" w14:textId="0D4D2EA9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tcW w:w="1729" w:type="pct"/>
          </w:tcPr>
          <w:p w14:paraId="182540AD" w14:textId="7E5B1CDA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7.74</w:t>
            </w:r>
          </w:p>
        </w:tc>
      </w:tr>
      <w:tr w:rsidR="00F74027" w14:paraId="49171C44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D4EB48F" w14:textId="385F921D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tcW w:w="1729" w:type="pct"/>
          </w:tcPr>
          <w:p w14:paraId="7F71BAC5" w14:textId="1C44F8AB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9.07</w:t>
            </w:r>
          </w:p>
        </w:tc>
      </w:tr>
      <w:tr w:rsidR="00F74027" w14:paraId="55BAD081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6A42A8E" w14:textId="23A40B78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lastRenderedPageBreak/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tcW w:w="1729" w:type="pct"/>
          </w:tcPr>
          <w:p w14:paraId="330158DC" w14:textId="4F0DADD4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8.18</w:t>
            </w:r>
          </w:p>
        </w:tc>
      </w:tr>
      <w:tr w:rsidR="00F74027" w14:paraId="0900B6BC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ADDC3DE" w14:textId="651FC8A9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</w:tcPr>
          <w:p w14:paraId="28B02824" w14:textId="5949A757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7.81</w:t>
            </w:r>
          </w:p>
        </w:tc>
      </w:tr>
      <w:tr w:rsidR="00F74027" w14:paraId="4DE60A78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B6F12F9" w14:textId="73C9AA44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Студијски програм ме оспособљава за квалитетно обављање професије</w:t>
            </w:r>
          </w:p>
        </w:tc>
        <w:tc>
          <w:tcPr>
            <w:tcW w:w="1729" w:type="pct"/>
          </w:tcPr>
          <w:p w14:paraId="6F37E200" w14:textId="5F311EC4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8.07</w:t>
            </w:r>
          </w:p>
        </w:tc>
      </w:tr>
      <w:tr w:rsidR="00F74027" w14:paraId="62ACFDEC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D2C69CD" w14:textId="3D102F61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</w:tcPr>
          <w:p w14:paraId="7BE38688" w14:textId="22CAE110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8.43</w:t>
            </w:r>
          </w:p>
        </w:tc>
      </w:tr>
      <w:tr w:rsidR="00F74027" w14:paraId="0940E3B0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19643F1" w14:textId="50B5466F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tcW w:w="1729" w:type="pct"/>
          </w:tcPr>
          <w:p w14:paraId="1CB93C09" w14:textId="29D376F7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9.32</w:t>
            </w:r>
          </w:p>
        </w:tc>
      </w:tr>
      <w:tr w:rsidR="00F74027" w14:paraId="28B96CF0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96B962E" w14:textId="733C7864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tcW w:w="1729" w:type="pct"/>
          </w:tcPr>
          <w:p w14:paraId="4F6D21E0" w14:textId="5F1485A9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7.9</w:t>
            </w:r>
          </w:p>
        </w:tc>
      </w:tr>
      <w:tr w:rsidR="00F74027" w14:paraId="4453F973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C94EF81" w14:textId="14F9DF97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tcW w:w="1729" w:type="pct"/>
          </w:tcPr>
          <w:p w14:paraId="28B50A2C" w14:textId="2FD4DD15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8.14</w:t>
            </w:r>
          </w:p>
        </w:tc>
      </w:tr>
      <w:tr w:rsidR="00F74027" w14:paraId="0D492F5A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49584D8" w14:textId="4C6E6D4F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tcW w:w="1729" w:type="pct"/>
          </w:tcPr>
          <w:p w14:paraId="57164B07" w14:textId="68F32B2D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9.7</w:t>
            </w:r>
          </w:p>
        </w:tc>
      </w:tr>
      <w:tr w:rsidR="00F74027" w14:paraId="5C3B317B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BAA4113" w14:textId="7FF3B902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tcW w:w="1729" w:type="pct"/>
          </w:tcPr>
          <w:p w14:paraId="5D8F4447" w14:textId="5FEED5C2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9.23</w:t>
            </w:r>
          </w:p>
        </w:tc>
      </w:tr>
      <w:tr w:rsidR="00F74027" w14:paraId="5C09235B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E625C8" w14:textId="5C19FBB8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Степен мог разумијевања ЕЦТС-а</w:t>
            </w:r>
          </w:p>
        </w:tc>
        <w:tc>
          <w:tcPr>
            <w:tcW w:w="1729" w:type="pct"/>
          </w:tcPr>
          <w:p w14:paraId="49444B4A" w14:textId="45D98ECD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9.85</w:t>
            </w:r>
          </w:p>
        </w:tc>
      </w:tr>
      <w:tr w:rsidR="00F74027" w14:paraId="30EF00C2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9E5337" w14:textId="67466869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tcW w:w="1729" w:type="pct"/>
          </w:tcPr>
          <w:p w14:paraId="05EB5A2C" w14:textId="5933D740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7.76</w:t>
            </w:r>
          </w:p>
        </w:tc>
      </w:tr>
      <w:tr w:rsidR="00F74027" w14:paraId="023C27D5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BFCE3D9" w14:textId="6528F9BE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tcW w:w="1729" w:type="pct"/>
          </w:tcPr>
          <w:p w14:paraId="0FBDDFB7" w14:textId="01D3445B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8.33</w:t>
            </w:r>
          </w:p>
        </w:tc>
      </w:tr>
      <w:tr w:rsidR="00F74027" w14:paraId="7EF8C691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8D0BA45" w14:textId="7811D98D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</w:tcPr>
          <w:p w14:paraId="5A86C322" w14:textId="008AFB73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8.11</w:t>
            </w:r>
          </w:p>
        </w:tc>
      </w:tr>
      <w:tr w:rsidR="00F74027" w14:paraId="5A2E5A54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8E69300" w14:textId="489E8BBD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tcW w:w="1729" w:type="pct"/>
          </w:tcPr>
          <w:p w14:paraId="30A23740" w14:textId="317FF093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8.82</w:t>
            </w:r>
          </w:p>
        </w:tc>
      </w:tr>
      <w:tr w:rsidR="00F74027" w14:paraId="7AD60FFE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F4C3EAE" w14:textId="24E39C6C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tcW w:w="1729" w:type="pct"/>
          </w:tcPr>
          <w:p w14:paraId="6B0D5DD8" w14:textId="058C0C0B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7.89</w:t>
            </w:r>
          </w:p>
        </w:tc>
      </w:tr>
      <w:tr w:rsidR="00F74027" w14:paraId="2A34ABA6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1306C1A" w14:textId="05146D11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tcW w:w="1729" w:type="pct"/>
          </w:tcPr>
          <w:p w14:paraId="39AFD96B" w14:textId="46621D5A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9.32</w:t>
            </w:r>
          </w:p>
        </w:tc>
      </w:tr>
      <w:tr w:rsidR="00F74027" w14:paraId="20D3DAC8" w14:textId="77777777" w:rsidTr="00E31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1A9D313" w14:textId="68704435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tcW w:w="1729" w:type="pct"/>
          </w:tcPr>
          <w:p w14:paraId="2B135C97" w14:textId="2FE8B376" w:rsidR="00F74027" w:rsidRDefault="00F74027" w:rsidP="00F740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7.95</w:t>
            </w:r>
          </w:p>
        </w:tc>
      </w:tr>
      <w:tr w:rsidR="00F74027" w14:paraId="76DBFCFC" w14:textId="77777777" w:rsidTr="00E3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A7D00E5" w14:textId="5F32FBEF" w:rsidR="00F74027" w:rsidRPr="00FC655E" w:rsidRDefault="00F74027" w:rsidP="00F74027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73C86">
              <w:rPr>
                <w:b w:val="0"/>
                <w:sz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tcW w:w="1729" w:type="pct"/>
          </w:tcPr>
          <w:p w14:paraId="28985405" w14:textId="74EBDD2E" w:rsidR="00F74027" w:rsidRDefault="00F74027" w:rsidP="00F740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7.72</w:t>
            </w:r>
          </w:p>
        </w:tc>
      </w:tr>
    </w:tbl>
    <w:p w14:paraId="001D4A23" w14:textId="77777777" w:rsidR="00862FB0" w:rsidRPr="00E66BF9" w:rsidRDefault="00862FB0" w:rsidP="00E66BF9">
      <w:pPr>
        <w:rPr>
          <w:b/>
          <w:bCs/>
          <w:lang w:val="sr-Cyrl-BA"/>
        </w:rPr>
      </w:pPr>
    </w:p>
    <w:p w14:paraId="0D5D4FFA" w14:textId="5BB14E4A" w:rsidR="00200D5B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</w:t>
      </w:r>
      <w:r w:rsidRPr="009E2513">
        <w:rPr>
          <w:b/>
          <w:bCs/>
          <w:i/>
          <w:iCs/>
          <w:lang w:val="sr-Cyrl-BA"/>
        </w:rPr>
        <w:t>укупни резултати за све активне студијске програме</w:t>
      </w:r>
      <w:r>
        <w:rPr>
          <w:i/>
          <w:iCs/>
          <w:lang w:val="sr-Cyrl-BA"/>
        </w:rPr>
        <w:t xml:space="preserve"> који се изводе на </w:t>
      </w:r>
      <w:r w:rsidR="005831E2">
        <w:rPr>
          <w:i/>
          <w:iCs/>
          <w:lang w:val="sr-Cyrl-BA"/>
        </w:rPr>
        <w:t xml:space="preserve">Факултету за </w:t>
      </w:r>
      <w:proofErr w:type="spellStart"/>
      <w:r w:rsidR="005831E2">
        <w:rPr>
          <w:i/>
          <w:iCs/>
          <w:lang w:val="sr-Cyrl-BA"/>
        </w:rPr>
        <w:t>екологију</w:t>
      </w:r>
      <w:r>
        <w:rPr>
          <w:i/>
          <w:iCs/>
          <w:lang w:val="sr-Cyrl-BA"/>
        </w:rPr>
        <w:t>Независног</w:t>
      </w:r>
      <w:proofErr w:type="spellEnd"/>
      <w:r>
        <w:rPr>
          <w:i/>
          <w:iCs/>
          <w:lang w:val="sr-Cyrl-BA"/>
        </w:rPr>
        <w:t xml:space="preserve">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359"/>
        <w:gridCol w:w="5093"/>
        <w:gridCol w:w="980"/>
        <w:gridCol w:w="980"/>
        <w:gridCol w:w="980"/>
        <w:gridCol w:w="980"/>
        <w:gridCol w:w="980"/>
        <w:gridCol w:w="985"/>
        <w:gridCol w:w="1623"/>
      </w:tblGrid>
      <w:tr w:rsidR="00C57E0B" w:rsidRPr="00E66BF9" w14:paraId="03791FE9" w14:textId="77777777" w:rsidTr="00F12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gridSpan w:val="2"/>
            <w:shd w:val="clear" w:color="auto" w:fill="F2F2F2" w:themeFill="background1" w:themeFillShade="F2"/>
          </w:tcPr>
          <w:p w14:paraId="2EC48322" w14:textId="77777777" w:rsidR="00C57E0B" w:rsidRPr="00E66BF9" w:rsidRDefault="00C57E0B" w:rsidP="00F94636">
            <w:pPr>
              <w:pStyle w:val="TableParagraph"/>
              <w:spacing w:line="249" w:lineRule="exact"/>
              <w:ind w:left="93" w:right="2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bookmarkStart w:id="1" w:name="_Hlk192237788"/>
            <w:r w:rsidRPr="00E66BF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BA"/>
              </w:rPr>
              <w:t>Претпоставке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5337212D" w14:textId="0E9D9AC1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7132FFAD" w14:textId="4609C90E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231CBC82" w14:textId="007303B1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5C2B4C69" w14:textId="57615C77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03F079DA" w14:textId="4D251FCA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0" w:type="pct"/>
            <w:shd w:val="clear" w:color="auto" w:fill="F2F2F2" w:themeFill="background1" w:themeFillShade="F2"/>
          </w:tcPr>
          <w:p w14:paraId="76C404BE" w14:textId="7E6CF354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shd w:val="clear" w:color="auto" w:fill="F2F2F2" w:themeFill="background1" w:themeFillShade="F2"/>
          </w:tcPr>
          <w:p w14:paraId="0578B9B6" w14:textId="13CB3BDB" w:rsidR="00C57E0B" w:rsidRPr="00E66BF9" w:rsidRDefault="00C57E0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Просјечна оцјена</w:t>
            </w:r>
          </w:p>
        </w:tc>
      </w:tr>
      <w:tr w:rsidR="00F12952" w:rsidRPr="00E66BF9" w14:paraId="089C6E56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03DD9C79" w14:textId="09607973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1198F6D2" w14:textId="2821B4B9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8D96B4B" w14:textId="2F2C16B4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B3FF388" w14:textId="620B127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B9D350A" w14:textId="34CC2F6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41DD7F4" w14:textId="13D14E0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6D564D0" w14:textId="27E47618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F802E38" w14:textId="66C5E3C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0A12A6FA" w14:textId="1159BDC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7.915</w:t>
            </w:r>
          </w:p>
        </w:tc>
      </w:tr>
      <w:tr w:rsidR="00F12952" w:rsidRPr="00E66BF9" w14:paraId="55145F8F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74417E7B" w14:textId="01DD17CE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F354A1E" w14:textId="5FD42C5D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Наставни процес је добро организован (обавјештења, </w:t>
            </w: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распореди, техничка подршка)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C7F3A42" w14:textId="25664A2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lastRenderedPageBreak/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EE90CA6" w14:textId="6EF134E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F2B4B74" w14:textId="20F80CB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1056E40" w14:textId="0402725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D0E52D7" w14:textId="59D7AFA1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2D9E6717" w14:textId="4C2FA13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7C5146C1" w14:textId="05329E3F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8.375</w:t>
            </w:r>
          </w:p>
        </w:tc>
      </w:tr>
      <w:tr w:rsidR="00F12952" w:rsidRPr="00E66BF9" w14:paraId="75C84BAA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09A2DE20" w14:textId="113DE459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78099F43" w14:textId="492A1573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61697E5" w14:textId="1D61FE8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CB167B8" w14:textId="6C0EEC47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5BFE731" w14:textId="63845BA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DEE9033" w14:textId="7CC943E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24%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C9C5C21" w14:textId="32810163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3E076CE" w14:textId="336935F3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9A4E3E9" w14:textId="5FD08CD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7.81</w:t>
            </w:r>
          </w:p>
        </w:tc>
      </w:tr>
      <w:tr w:rsidR="00F12952" w:rsidRPr="00E66BF9" w14:paraId="6F5D1A21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200BB9C9" w14:textId="0E6DEAC6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12CB090" w14:textId="295DDD17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46670A8" w14:textId="01801AB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ED7ACE9" w14:textId="3B32B3E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C6E4083" w14:textId="5E6A5AC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7597D74" w14:textId="31D8497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22%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A2BAE9B" w14:textId="72B09DE1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37%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6A45AB6" w14:textId="79CB9EA1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322FD076" w14:textId="4DF7E7E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8.29</w:t>
            </w:r>
          </w:p>
        </w:tc>
      </w:tr>
      <w:tr w:rsidR="00F12952" w:rsidRPr="00E66BF9" w14:paraId="1C6F00C6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1C046F8" w14:textId="29D46980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286F6FFD" w14:textId="28A461BB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F70F82B" w14:textId="299799F9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2E445D57" w14:textId="24BB4FA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12A0F0F" w14:textId="0B94414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D08FAE" w14:textId="1BAB0269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7C3633D" w14:textId="2655378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100D3FE" w14:textId="0EED015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5059B484" w14:textId="0F5F698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8.8</w:t>
            </w:r>
          </w:p>
        </w:tc>
      </w:tr>
      <w:tr w:rsidR="00F12952" w:rsidRPr="00E66BF9" w14:paraId="199BF5CC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D1458B4" w14:textId="54E0167C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09BE335" w14:textId="0F0D27E8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51B6EC9" w14:textId="28AF0CF3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97D0208" w14:textId="6BA3A45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48CB304" w14:textId="1435DD2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D05C6F4" w14:textId="4C1F1BF7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C6DE6E3" w14:textId="412A4894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4DDA69B" w14:textId="403A01E6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4C274557" w14:textId="008EAAE2" w:rsidR="00F12952" w:rsidRPr="00F12952" w:rsidRDefault="00F12952" w:rsidP="00F12952">
            <w:pPr>
              <w:jc w:val="center"/>
              <w:rPr>
                <w:rFonts w:cstheme="minorHAnsi"/>
                <w:b w:val="0"/>
                <w:bCs w:val="0"/>
                <w:color w:val="000000"/>
                <w:lang w:val="sr-Cyrl-BA"/>
              </w:rPr>
            </w:pPr>
            <w:r w:rsidRPr="00300A7F">
              <w:rPr>
                <w:rFonts w:cstheme="minorHAnsi"/>
                <w:b w:val="0"/>
                <w:bCs w:val="0"/>
              </w:rPr>
              <w:t>7.895</w:t>
            </w:r>
          </w:p>
        </w:tc>
      </w:tr>
      <w:tr w:rsidR="00F12952" w:rsidRPr="00E66BF9" w14:paraId="40188604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0F3148C3" w14:textId="33CB7BB9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A85B57A" w14:textId="54C10038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Студијски програм ме оспособљава за квалитетно обављање професије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FA9BBF9" w14:textId="2026DE1F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D1D280D" w14:textId="15E4EAD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F756C5B" w14:textId="007A9C7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3CDEEAD" w14:textId="639E8A5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D535338" w14:textId="177C5E4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0AFC981" w14:textId="7649FC48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170F46B7" w14:textId="7E22D61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8.705</w:t>
            </w:r>
          </w:p>
        </w:tc>
      </w:tr>
      <w:tr w:rsidR="00F12952" w:rsidRPr="00E66BF9" w14:paraId="41EFDCCD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07DA0F63" w14:textId="20563888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538D0AD3" w14:textId="2CA0149C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EC94B50" w14:textId="79231E3F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233050E" w14:textId="310C723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99D074D" w14:textId="7CD1F2E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BE278D7" w14:textId="3F21A284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E6DE7DE" w14:textId="0E9832D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4F6B37C" w14:textId="39A23258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3FB7CCE" w14:textId="1DA4E499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8.375</w:t>
            </w:r>
          </w:p>
        </w:tc>
      </w:tr>
      <w:tr w:rsidR="00F12952" w:rsidRPr="00E66BF9" w14:paraId="3622A115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29F688E1" w14:textId="26C38875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E171C45" w14:textId="5F1D2481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5439877" w14:textId="4D663F6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5C05E7C" w14:textId="10AF33FF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B25CE90" w14:textId="096E43A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B926E2B" w14:textId="36E905B4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81DA4A3" w14:textId="3F54E1D6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39%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5C182E4" w14:textId="65328F2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26ACC0B" w14:textId="45D31A3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9.105</w:t>
            </w:r>
          </w:p>
        </w:tc>
      </w:tr>
      <w:tr w:rsidR="00F12952" w:rsidRPr="00E66BF9" w14:paraId="1D517EA1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98A695C" w14:textId="3656BC2F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ED964F9" w14:textId="4B83E6F2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0D6191E" w14:textId="0D47EA4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F6B4B73" w14:textId="1F4E2B5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E5FC156" w14:textId="4FBD124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553B0DF" w14:textId="326B6B3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21%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9CBC44F" w14:textId="740201E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33%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2521F1B" w14:textId="4FA8159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2F6A5527" w14:textId="2D0A49EF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8.31</w:t>
            </w:r>
          </w:p>
        </w:tc>
      </w:tr>
      <w:tr w:rsidR="00F12952" w:rsidRPr="00E66BF9" w14:paraId="2F29E41D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A8B6F4D" w14:textId="387E1C15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00571F7D" w14:textId="47BF3C90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2BD2846" w14:textId="5A3868E7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591DB4E" w14:textId="193531E3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7972490" w14:textId="08B7099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C62915C" w14:textId="3EF6C25F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A9BB02E" w14:textId="54F1159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32%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086C362" w14:textId="7B20AB2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43%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14F25169" w14:textId="0DE8760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8.995</w:t>
            </w:r>
          </w:p>
        </w:tc>
      </w:tr>
      <w:tr w:rsidR="00F12952" w:rsidRPr="00E66BF9" w14:paraId="33C02697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75210480" w14:textId="590836A2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0B371710" w14:textId="13DFD77C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E8B0B9C" w14:textId="6060D513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932804C" w14:textId="5937EA31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170D786" w14:textId="5FC53A1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1090971" w14:textId="53FBEC7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2E61D76" w14:textId="168D9B89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31%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423A1E31" w14:textId="4B463307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48%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6931602" w14:textId="781FD0A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9.13</w:t>
            </w:r>
          </w:p>
        </w:tc>
      </w:tr>
      <w:tr w:rsidR="00F12952" w:rsidRPr="00E66BF9" w14:paraId="78AA508C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6D953CDA" w14:textId="2B24B8FF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E0EAFE8" w14:textId="685E7EF1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E80D026" w14:textId="7C07E5F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6E8CD7D" w14:textId="12A5CB68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C1FE2DF" w14:textId="2655C82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E4F40CB" w14:textId="33417456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52A131D" w14:textId="624636E3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27%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C4C0BF2" w14:textId="39E084B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63%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18CFD851" w14:textId="069127B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9.515</w:t>
            </w:r>
          </w:p>
        </w:tc>
      </w:tr>
      <w:tr w:rsidR="00F12952" w:rsidRPr="00E66BF9" w14:paraId="38E4C17B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33502C68" w14:textId="3AD9E7CD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25C464CE" w14:textId="66CE96FB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Степен мог разумијевања ЕЦТС-а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F5AC631" w14:textId="25AD62E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8BF3241" w14:textId="5969594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9F7DE14" w14:textId="47302F8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50F5F6A" w14:textId="01D3CDD6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26BE17B" w14:textId="60559AD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1BE5025" w14:textId="7BCF7CD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54%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57462420" w14:textId="700F3754" w:rsidR="00F12952" w:rsidRPr="00F12952" w:rsidRDefault="00F12952" w:rsidP="00F12952">
            <w:pPr>
              <w:jc w:val="center"/>
              <w:rPr>
                <w:rFonts w:cstheme="minorHAnsi"/>
                <w:b w:val="0"/>
                <w:bCs w:val="0"/>
                <w:color w:val="000000"/>
                <w:lang w:val="sr-Cyrl-BA"/>
              </w:rPr>
            </w:pPr>
            <w:r w:rsidRPr="00300A7F">
              <w:rPr>
                <w:rFonts w:cstheme="minorHAnsi"/>
                <w:b w:val="0"/>
                <w:bCs w:val="0"/>
              </w:rPr>
              <w:t>9.345</w:t>
            </w:r>
          </w:p>
        </w:tc>
      </w:tr>
      <w:tr w:rsidR="00F12952" w:rsidRPr="00E66BF9" w14:paraId="780AE27B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3ADF6E11" w14:textId="549E8328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7584589E" w14:textId="51ADB92F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DDB60BF" w14:textId="52B24FD9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300A7F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5A25052" w14:textId="39590BA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EF0495C" w14:textId="643E49D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33B13A9" w14:textId="376B8FE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4FEB75A" w14:textId="399BEE5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36%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A63C6CA" w14:textId="551125E4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00A7F">
              <w:rPr>
                <w:rFonts w:asciiTheme="minorHAnsi" w:hAnsiTheme="minorHAnsi" w:cstheme="minorHAnsi"/>
              </w:rPr>
              <w:t>31%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1B50197" w14:textId="022A035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8.69</w:t>
            </w:r>
          </w:p>
        </w:tc>
      </w:tr>
      <w:tr w:rsidR="00F12952" w:rsidRPr="00E66BF9" w14:paraId="5ECDD411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143CFDF0" w14:textId="601A6DA5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648A7D9B" w14:textId="5D179413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AE2D87B" w14:textId="30F05E9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C220C9B" w14:textId="59C66D2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14A93BD" w14:textId="6001CD9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5129632" w14:textId="7ADD3CF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00A7F">
              <w:rPr>
                <w:rFonts w:asciiTheme="minorHAnsi" w:hAnsiTheme="minorHAnsi" w:cstheme="minorHAnsi"/>
              </w:rPr>
              <w:t>18%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C017A0F" w14:textId="1EB36C9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00A7F">
              <w:rPr>
                <w:rFonts w:asciiTheme="minorHAnsi" w:hAnsiTheme="minorHAnsi" w:cstheme="minorHAnsi"/>
              </w:rPr>
              <w:t>36%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48848DD" w14:textId="78CCE77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00A7F">
              <w:rPr>
                <w:rFonts w:asciiTheme="minorHAnsi" w:hAnsiTheme="minorHAnsi" w:cstheme="minorHAnsi"/>
              </w:rPr>
              <w:t>38%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7529C740" w14:textId="64999F59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8.94</w:t>
            </w:r>
          </w:p>
        </w:tc>
      </w:tr>
      <w:tr w:rsidR="00F12952" w:rsidRPr="00E66BF9" w14:paraId="2D27259E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194D66B8" w14:textId="70ED4428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96A72D1" w14:textId="02A42ACE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8E3F94B" w14:textId="0E7FA73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6B6C06F" w14:textId="5E2C3B81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C016466" w14:textId="5CBEB3F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C75837B" w14:textId="306DA267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892FB65" w14:textId="7B1DF57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242FE12E" w14:textId="75CBEDE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105522DD" w14:textId="7B3E55E9" w:rsidR="00F12952" w:rsidRPr="00F12952" w:rsidRDefault="00F12952" w:rsidP="00F12952">
            <w:pPr>
              <w:jc w:val="center"/>
              <w:rPr>
                <w:rFonts w:cstheme="minorHAnsi"/>
                <w:b w:val="0"/>
                <w:bCs w:val="0"/>
                <w:color w:val="000000"/>
                <w:lang w:val="sr-Cyrl-BA"/>
              </w:rPr>
            </w:pPr>
            <w:r w:rsidRPr="00300A7F">
              <w:rPr>
                <w:rFonts w:cstheme="minorHAnsi"/>
                <w:b w:val="0"/>
                <w:bCs w:val="0"/>
              </w:rPr>
              <w:t>8.37</w:t>
            </w:r>
          </w:p>
        </w:tc>
      </w:tr>
      <w:tr w:rsidR="00F12952" w:rsidRPr="00E66BF9" w14:paraId="2514D347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51DAF41E" w14:textId="595C9DFA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57D3F4F2" w14:textId="4ECFBA0B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21D3292" w14:textId="1840613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2E6754F" w14:textId="15630A6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E2F1824" w14:textId="209E6607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FBDEFA6" w14:textId="24CA7E5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00A7F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488972F" w14:textId="50BBCA2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00A7F">
              <w:rPr>
                <w:rFonts w:asciiTheme="minorHAnsi" w:hAnsiTheme="minorHAnsi" w:cstheme="minorHAnsi"/>
              </w:rPr>
              <w:t>32%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FC99251" w14:textId="19DF77E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51%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69EF86D7" w14:textId="7CF96C5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9.33</w:t>
            </w:r>
          </w:p>
        </w:tc>
      </w:tr>
      <w:tr w:rsidR="00F12952" w:rsidRPr="00E66BF9" w14:paraId="3BC86EAE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2AFA1739" w14:textId="51256BF1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24E8DFA4" w14:textId="4865F9B6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EF44ED0" w14:textId="5566CB1F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8EDCAFE" w14:textId="73DF4ED1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5914285" w14:textId="148FEAC7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0B1D6C4" w14:textId="43D38579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04C9B9D" w14:textId="3215D540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406703C1" w14:textId="225A19E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55A1D07F" w14:textId="4D057B6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8.42</w:t>
            </w:r>
          </w:p>
        </w:tc>
      </w:tr>
      <w:tr w:rsidR="00F12952" w:rsidRPr="00E66BF9" w14:paraId="442146D4" w14:textId="77777777" w:rsidTr="00F129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134ADB2F" w14:textId="23AADA83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9C768F9" w14:textId="3EEA2E48" w:rsidR="00F12952" w:rsidRPr="00F12952" w:rsidRDefault="00F12952" w:rsidP="00F12952">
            <w:pPr>
              <w:pStyle w:val="TableParagraph"/>
              <w:spacing w:line="276" w:lineRule="auto"/>
              <w:ind w:left="107" w:right="2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Студент познаје стратегију и поступке контроле </w:t>
            </w: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lastRenderedPageBreak/>
              <w:t>квалитета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061CE89" w14:textId="1150B77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lastRenderedPageBreak/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7394636" w14:textId="5F0B4EB4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B476E24" w14:textId="0F384CDF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E5943D3" w14:textId="0CD4A5D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63B269E" w14:textId="799A7F73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34%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5BA6514" w14:textId="3AD8ADC3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41%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5D37E38C" w14:textId="75C67176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8.985</w:t>
            </w:r>
          </w:p>
        </w:tc>
      </w:tr>
      <w:tr w:rsidR="00F12952" w:rsidRPr="00E66BF9" w14:paraId="7E74A82C" w14:textId="77777777" w:rsidTr="00F12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4BA70C1B" w14:textId="6C8DA4E2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62884086" w14:textId="2F9D6402" w:rsidR="00F12952" w:rsidRPr="00F12952" w:rsidRDefault="00F12952" w:rsidP="00F12952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295FEDD" w14:textId="14289C06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107A872" w14:textId="272B8C1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DD5E832" w14:textId="2B3E5D4D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13%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2398447" w14:textId="7279C352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E89ABE0" w14:textId="74262BEB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300A7F">
              <w:rPr>
                <w:rFonts w:asciiTheme="minorHAnsi" w:hAnsiTheme="minorHAnsi" w:cstheme="minorHAnsi"/>
              </w:rPr>
              <w:t>28%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A9808AE" w14:textId="186238E8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300A7F">
              <w:rPr>
                <w:rFonts w:asciiTheme="minorHAnsi" w:hAnsiTheme="minorHAnsi" w:cstheme="minorHAnsi"/>
              </w:rPr>
              <w:t>24%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2D7F0F24" w14:textId="7BD7E57C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8.195</w:t>
            </w:r>
          </w:p>
        </w:tc>
      </w:tr>
      <w:tr w:rsidR="00F12952" w:rsidRPr="00E66BF9" w14:paraId="003D6556" w14:textId="77777777" w:rsidTr="00F129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  <w:vAlign w:val="center"/>
          </w:tcPr>
          <w:p w14:paraId="5C64A6DB" w14:textId="10FB7561" w:rsidR="00F12952" w:rsidRPr="00F12952" w:rsidRDefault="00F12952" w:rsidP="00CB53BE">
            <w:pPr>
              <w:pStyle w:val="TableParagraph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756492D4" w14:textId="29D7E7A6" w:rsidR="00F12952" w:rsidRPr="00F12952" w:rsidRDefault="00F12952" w:rsidP="00F12952">
            <w:pPr>
              <w:pStyle w:val="TableParagraph"/>
              <w:spacing w:line="276" w:lineRule="auto"/>
              <w:ind w:left="107" w:right="268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0FF4468" w14:textId="26507DB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2DDF1E" w14:textId="295712B5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ED53898" w14:textId="0FE7D6B1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14%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E90FFD" w14:textId="1C2190BE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Latn-RS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24%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CF72204" w14:textId="644400CA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25%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570B35C" w14:textId="50D13BF1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21%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6" w:type="pct"/>
            <w:vAlign w:val="center"/>
          </w:tcPr>
          <w:p w14:paraId="7018BDFC" w14:textId="35963746" w:rsidR="00F12952" w:rsidRPr="00F12952" w:rsidRDefault="00F12952" w:rsidP="00F12952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300A7F">
              <w:rPr>
                <w:rFonts w:asciiTheme="minorHAnsi" w:hAnsiTheme="minorHAnsi" w:cstheme="minorHAnsi"/>
                <w:b w:val="0"/>
                <w:bCs w:val="0"/>
              </w:rPr>
              <w:t>7.99</w:t>
            </w:r>
          </w:p>
        </w:tc>
      </w:tr>
      <w:bookmarkEnd w:id="1"/>
    </w:tbl>
    <w:p w14:paraId="56E11D43" w14:textId="77777777" w:rsidR="0075362B" w:rsidRDefault="0075362B">
      <w:pPr>
        <w:rPr>
          <w:lang w:val="sr-Cyrl-BA"/>
        </w:rPr>
      </w:pPr>
    </w:p>
    <w:p w14:paraId="259FF9BE" w14:textId="1210242E" w:rsidR="00FC655E" w:rsidRPr="00FC655E" w:rsidRDefault="00FC655E" w:rsidP="00FC655E">
      <w:pPr>
        <w:rPr>
          <w:lang w:val="ru-RU"/>
        </w:rPr>
      </w:pPr>
      <w:r w:rsidRPr="00FC655E">
        <w:rPr>
          <w:lang w:val="ru-RU"/>
        </w:rPr>
        <w:t>Резултати добијени из анализе анкете указују на генерално позитивно оцјењивање наставног процеса, студијског програма и инфраструктуре универзитета. Већина критеријума добила је високе оцјене, што сугерише да студенти имају углавном позитивно искуство током студиј</w:t>
      </w:r>
      <w:r>
        <w:rPr>
          <w:lang w:val="ru-RU"/>
        </w:rPr>
        <w:t>а.</w:t>
      </w:r>
    </w:p>
    <w:p w14:paraId="04374437" w14:textId="28DA31E0" w:rsidR="00FC655E" w:rsidRPr="00FC655E" w:rsidRDefault="00FC655E" w:rsidP="00FC655E">
      <w:pPr>
        <w:rPr>
          <w:lang w:val="ru-RU"/>
        </w:rPr>
      </w:pPr>
      <w:r w:rsidRPr="00FC655E">
        <w:rPr>
          <w:lang w:val="ru-RU"/>
        </w:rPr>
        <w:t>Наставни процес је добио солидне оцјене, при чему се истиче добра организација предавања, вјежби и консултација, као и доступност материјала. Просјечна оцјена за структуру наставног процеса је 9.03, док је за техничку подршку и организацију 8.73. Ово сугерише да иако постоје мање недосљедности у организацији, ук</w:t>
      </w:r>
      <w:r>
        <w:rPr>
          <w:lang w:val="ru-RU"/>
        </w:rPr>
        <w:t>упни утисак је веома позитиван.</w:t>
      </w:r>
    </w:p>
    <w:p w14:paraId="6790DA3B" w14:textId="620F076F" w:rsidR="00FC655E" w:rsidRPr="00FC655E" w:rsidRDefault="00FC655E" w:rsidP="00FC655E">
      <w:pPr>
        <w:rPr>
          <w:lang w:val="ru-RU"/>
        </w:rPr>
      </w:pPr>
      <w:r w:rsidRPr="00FC655E">
        <w:rPr>
          <w:lang w:val="ru-RU"/>
        </w:rPr>
        <w:t>Када је у питању опремљеност и доступност ресурса, резултати показују да рачунари, приступ интернету и логистичка подршка функционишу на високом нивоу, са оцјенама између 8.86 и 9.14. Ово указује да инфраструктура подржава квалитетан ра</w:t>
      </w:r>
      <w:r>
        <w:rPr>
          <w:lang w:val="ru-RU"/>
        </w:rPr>
        <w:t>д студената и наставног особља.</w:t>
      </w:r>
    </w:p>
    <w:p w14:paraId="172FE973" w14:textId="4A95D5C6" w:rsidR="00FC655E" w:rsidRPr="00FC655E" w:rsidRDefault="00FC655E" w:rsidP="00FC655E">
      <w:pPr>
        <w:rPr>
          <w:lang w:val="ru-RU"/>
        </w:rPr>
      </w:pPr>
      <w:r w:rsidRPr="00FC655E">
        <w:rPr>
          <w:lang w:val="ru-RU"/>
        </w:rPr>
        <w:t>Студијски програм је такође високо оцијењен, са просјечним оцјенама од 9.68 за задовољство студијским програмом и његовом релевантношћу за будуће запослење. Ово потврђује да је наставни план адекватно прилагођен потребама студената и тржишта рада. Посебно је важно истаћи да је упознатост студената са тржиштем рада и запошљавањем оцијењена са 9.23 и 8.58, што показује да постоји простор за додатно унапр</w:t>
      </w:r>
      <w:r>
        <w:rPr>
          <w:lang w:val="ru-RU"/>
        </w:rPr>
        <w:t>еђење у овој области.</w:t>
      </w:r>
    </w:p>
    <w:p w14:paraId="54914B10" w14:textId="5083ADC7" w:rsidR="00FC655E" w:rsidRPr="00FC655E" w:rsidRDefault="00FC655E" w:rsidP="00FC655E">
      <w:pPr>
        <w:rPr>
          <w:lang w:val="ru-RU"/>
        </w:rPr>
      </w:pPr>
      <w:r w:rsidRPr="00FC655E">
        <w:rPr>
          <w:lang w:val="ru-RU"/>
        </w:rPr>
        <w:t>Квалитет и доступност литературе такође су добили високе оцјене, што указује на то да студенти имају лак приступ релевантним материјалима. У исто вријеме, разумијевање система бодовања (ECTS) је добило оцјену 8.90, што показује да је већина студената упозната са начином фу</w:t>
      </w:r>
      <w:r>
        <w:rPr>
          <w:lang w:val="ru-RU"/>
        </w:rPr>
        <w:t>нкционисања академског система.</w:t>
      </w:r>
    </w:p>
    <w:p w14:paraId="55D257EE" w14:textId="6F41DC94" w:rsidR="00FC655E" w:rsidRPr="00FC655E" w:rsidRDefault="00FC655E" w:rsidP="00FC655E">
      <w:pPr>
        <w:rPr>
          <w:lang w:val="ru-RU"/>
        </w:rPr>
      </w:pPr>
      <w:r w:rsidRPr="00FC655E">
        <w:rPr>
          <w:lang w:val="ru-RU"/>
        </w:rPr>
        <w:t>Анализа показује да је кодекс понашања студената на настави углавном испоштован, а њихов однос према студијама је оцијењен са 8.38. Ово сугерише да постоји одређени проценат студената који би могли показ</w:t>
      </w:r>
      <w:r>
        <w:rPr>
          <w:lang w:val="ru-RU"/>
        </w:rPr>
        <w:t>ати већу посвећеност студијама.</w:t>
      </w:r>
    </w:p>
    <w:p w14:paraId="452D3915" w14:textId="6CA5D0A3" w:rsidR="00FC655E" w:rsidRPr="00FC655E" w:rsidRDefault="00FC655E" w:rsidP="00FC655E">
      <w:pPr>
        <w:rPr>
          <w:lang w:val="ru-RU"/>
        </w:rPr>
      </w:pPr>
      <w:r w:rsidRPr="00FC655E">
        <w:rPr>
          <w:lang w:val="ru-RU"/>
        </w:rPr>
        <w:t>На крају, финансирање и управљање институцијом добили су такође солидне оцјене, али и даље постоји простор за побољшање у погледу укључености студената у управљачке структуре. Просјечна оцјена у овој области износи 8.99, што показује да иако постоји задовољство, потребна је већа транспарентност и учешће студена</w:t>
      </w:r>
      <w:r>
        <w:rPr>
          <w:lang w:val="ru-RU"/>
        </w:rPr>
        <w:t>та у процесима доношења одлука.</w:t>
      </w:r>
    </w:p>
    <w:p w14:paraId="72F3C2A1" w14:textId="77777777" w:rsidR="00FC655E" w:rsidRPr="00FC655E" w:rsidRDefault="00FC655E" w:rsidP="00FC655E">
      <w:pPr>
        <w:rPr>
          <w:lang w:val="ru-RU"/>
        </w:rPr>
      </w:pPr>
      <w:r w:rsidRPr="00FC655E">
        <w:rPr>
          <w:lang w:val="ru-RU"/>
        </w:rPr>
        <w:lastRenderedPageBreak/>
        <w:t>У закључку, резултати анкете указују на генерално задовољство студената студијским програмом, наставним процесом и инфраструктуром. Највеће оцјене додјељене су квалитету наставе и доступности литературе, док се највећи простор за побољшање види у аспектима повезаности студената са тржиштем рада, укључености у управљачке структуре и одговорности према студијама. Ови подаци могу послужити као основа за даље унапређење студијског процеса и повећање задовољства студената.</w:t>
      </w:r>
    </w:p>
    <w:p w14:paraId="4574A3E1" w14:textId="265DF2C0" w:rsidR="00E66BF9" w:rsidRPr="00632006" w:rsidRDefault="00E66BF9">
      <w:pPr>
        <w:rPr>
          <w:i/>
          <w:iCs/>
          <w:lang w:val="ru-RU"/>
        </w:rPr>
        <w:sectPr w:rsidR="00E66BF9" w:rsidRPr="00632006" w:rsidSect="00200D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66BF9">
        <w:rPr>
          <w:i/>
          <w:iCs/>
          <w:lang w:val="ru-RU"/>
        </w:rPr>
        <w:t>Графички приказ</w:t>
      </w:r>
      <w:r w:rsidR="009E2513">
        <w:rPr>
          <w:i/>
          <w:iCs/>
          <w:lang w:val="ru-RU"/>
        </w:rPr>
        <w:t xml:space="preserve"> укупних</w:t>
      </w:r>
      <w:r w:rsidRPr="00E66BF9">
        <w:rPr>
          <w:i/>
          <w:iCs/>
          <w:lang w:val="ru-RU"/>
        </w:rPr>
        <w:t xml:space="preserve"> резултата </w:t>
      </w:r>
      <w:r>
        <w:rPr>
          <w:i/>
          <w:iCs/>
          <w:lang w:val="ru-RU"/>
        </w:rPr>
        <w:t>и добијених оцјена</w:t>
      </w:r>
    </w:p>
    <w:p w14:paraId="3280F73D" w14:textId="34D60974" w:rsidR="00CB53BE" w:rsidRDefault="00CB53BE" w:rsidP="00CB53BE">
      <w:pPr>
        <w:jc w:val="center"/>
        <w:rPr>
          <w:i/>
          <w:iCs/>
          <w:sz w:val="24"/>
          <w:szCs w:val="24"/>
          <w:lang w:val="sr-Latn-RS"/>
        </w:rPr>
      </w:pPr>
      <w:r>
        <w:rPr>
          <w:i/>
          <w:iCs/>
          <w:noProof/>
          <w:sz w:val="24"/>
          <w:szCs w:val="24"/>
          <w:lang w:val="sr-Latn-RS"/>
        </w:rPr>
        <w:drawing>
          <wp:inline distT="0" distB="0" distL="0" distR="0" wp14:anchorId="5584EF30" wp14:editId="079F5C89">
            <wp:extent cx="7620000" cy="2247900"/>
            <wp:effectExtent l="0" t="0" r="0" b="0"/>
            <wp:docPr id="938450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A925B5" w14:textId="264003C6" w:rsidR="00CB53BE" w:rsidRDefault="00CB53BE" w:rsidP="00CB53BE">
      <w:pPr>
        <w:jc w:val="center"/>
        <w:rPr>
          <w:i/>
          <w:iCs/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 wp14:anchorId="00DD9D13" wp14:editId="7CF7E73D">
            <wp:extent cx="3657600" cy="2400300"/>
            <wp:effectExtent l="0" t="0" r="0" b="0"/>
            <wp:docPr id="125325370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6704A9-ABD3-50DA-5223-93B33D6FCB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A6BC1D" wp14:editId="3E7CE6DB">
            <wp:extent cx="3971925" cy="2400300"/>
            <wp:effectExtent l="0" t="0" r="9525" b="0"/>
            <wp:docPr id="15190563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4548EFDD-2928-7653-2988-CA6E4C5FB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C1580F" w14:textId="0B02E0EC" w:rsidR="00CB53BE" w:rsidRDefault="00CB53BE">
      <w:pPr>
        <w:rPr>
          <w:sz w:val="24"/>
          <w:szCs w:val="24"/>
          <w:lang w:val="sr-Latn-RS"/>
        </w:rPr>
      </w:pPr>
      <w:r>
        <w:rPr>
          <w:noProof/>
        </w:rPr>
        <w:lastRenderedPageBreak/>
        <w:drawing>
          <wp:inline distT="0" distB="0" distL="0" distR="0" wp14:anchorId="0E35610B" wp14:editId="64F0D0F8">
            <wp:extent cx="3876675" cy="2686050"/>
            <wp:effectExtent l="0" t="0" r="9525" b="0"/>
            <wp:docPr id="119757788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6D2550-AB8B-1063-E9E1-46FC42F855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0E6641" wp14:editId="75155BCB">
            <wp:extent cx="3981450" cy="2676525"/>
            <wp:effectExtent l="0" t="0" r="0" b="9525"/>
            <wp:docPr id="1683181838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448E2E0-2132-03EF-1200-99A723CC3D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D882214" w14:textId="28CD3271" w:rsidR="00CB53BE" w:rsidRPr="00CB53BE" w:rsidRDefault="00CB53BE">
      <w:pPr>
        <w:rPr>
          <w:sz w:val="24"/>
          <w:szCs w:val="24"/>
          <w:lang w:val="sr-Latn-RS"/>
        </w:rPr>
      </w:pPr>
      <w:r>
        <w:rPr>
          <w:noProof/>
        </w:rPr>
        <w:drawing>
          <wp:inline distT="0" distB="0" distL="0" distR="0" wp14:anchorId="6314D883" wp14:editId="6954FEBB">
            <wp:extent cx="3886200" cy="2590800"/>
            <wp:effectExtent l="0" t="0" r="0" b="0"/>
            <wp:docPr id="14412353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1B6BE0-DD29-EA03-2FC7-C5F1E27E7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E3FC61" wp14:editId="3D589E98">
            <wp:extent cx="3981450" cy="2590800"/>
            <wp:effectExtent l="0" t="0" r="0" b="0"/>
            <wp:docPr id="949803948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64EDAF5D-547B-B7A8-4FA1-475E757913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5A98075" w14:textId="77777777" w:rsidR="00CB53BE" w:rsidRDefault="00CB53BE">
      <w:pPr>
        <w:rPr>
          <w:i/>
          <w:iCs/>
          <w:sz w:val="24"/>
          <w:szCs w:val="24"/>
          <w:lang w:val="sr-Latn-RS"/>
        </w:rPr>
      </w:pPr>
    </w:p>
    <w:p w14:paraId="007988B9" w14:textId="0A5A17F8" w:rsidR="00CB53BE" w:rsidRDefault="00CB53BE" w:rsidP="00CB53BE">
      <w:pPr>
        <w:jc w:val="center"/>
        <w:rPr>
          <w:i/>
          <w:iCs/>
          <w:sz w:val="24"/>
          <w:szCs w:val="24"/>
          <w:lang w:val="sr-Latn-RS"/>
        </w:rPr>
      </w:pPr>
      <w:r>
        <w:rPr>
          <w:noProof/>
        </w:rPr>
        <w:lastRenderedPageBreak/>
        <w:drawing>
          <wp:inline distT="0" distB="0" distL="0" distR="0" wp14:anchorId="3D5649E1" wp14:editId="34495C52">
            <wp:extent cx="7991475" cy="2324100"/>
            <wp:effectExtent l="0" t="0" r="9525" b="0"/>
            <wp:docPr id="2129502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3EA9BB-8DF3-AB49-07E1-A911C8548E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1ECBCD9" w14:textId="4F6F6B70" w:rsidR="0014780D" w:rsidRDefault="00E66BF9">
      <w:pPr>
        <w:rPr>
          <w:i/>
          <w:iCs/>
          <w:sz w:val="24"/>
          <w:szCs w:val="24"/>
          <w:lang w:val="sr-Cyrl-BA"/>
        </w:rPr>
      </w:pPr>
      <w:r w:rsidRPr="00E66BF9">
        <w:rPr>
          <w:i/>
          <w:iCs/>
          <w:sz w:val="24"/>
          <w:szCs w:val="24"/>
          <w:lang w:val="sr-Cyrl-BA"/>
        </w:rPr>
        <w:t>Вредновање педагошког рада наставника</w:t>
      </w:r>
    </w:p>
    <w:p w14:paraId="25847962" w14:textId="7B733C8D" w:rsidR="00E66BF9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укупни резултати за све активне студијске програме који се изводе на </w:t>
      </w:r>
      <w:r w:rsidR="005831E2">
        <w:rPr>
          <w:i/>
          <w:iCs/>
          <w:lang w:val="sr-Cyrl-BA"/>
        </w:rPr>
        <w:t>Факултету за екологију</w:t>
      </w:r>
      <w:r w:rsidR="00632006">
        <w:rPr>
          <w:i/>
          <w:iCs/>
          <w:lang w:val="sr-Latn-RS"/>
        </w:rPr>
        <w:t xml:space="preserve"> </w:t>
      </w:r>
      <w:r>
        <w:rPr>
          <w:i/>
          <w:iCs/>
          <w:lang w:val="sr-Cyrl-BA"/>
        </w:rPr>
        <w:t>Независног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568"/>
        <w:gridCol w:w="2690"/>
        <w:gridCol w:w="1750"/>
        <w:gridCol w:w="1680"/>
        <w:gridCol w:w="1589"/>
        <w:gridCol w:w="1591"/>
        <w:gridCol w:w="1949"/>
        <w:gridCol w:w="1143"/>
      </w:tblGrid>
      <w:tr w:rsidR="00706C34" w:rsidRPr="00E66BF9" w14:paraId="59116B81" w14:textId="77777777" w:rsidTr="000C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F2F2F2" w:themeFill="background1" w:themeFillShade="F2"/>
          </w:tcPr>
          <w:p w14:paraId="5BE916CD" w14:textId="341EEBA6" w:rsidR="006F3B04" w:rsidRPr="00E66BF9" w:rsidRDefault="00DC376A" w:rsidP="00DC376A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bookmarkStart w:id="2" w:name="_Hlk192236016"/>
            <w:proofErr w:type="spellStart"/>
            <w:r w:rsidRPr="00E66BF9">
              <w:rPr>
                <w:rFonts w:asciiTheme="minorHAnsi" w:hAnsiTheme="minorHAnsi" w:cstheme="minorHAnsi"/>
                <w:lang w:val="sr-Cyrl-BA"/>
              </w:rPr>
              <w:t>Р.б</w:t>
            </w:r>
            <w:proofErr w:type="spellEnd"/>
            <w:r w:rsidRPr="00E66BF9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shd w:val="clear" w:color="auto" w:fill="F2F2F2" w:themeFill="background1" w:themeFillShade="F2"/>
          </w:tcPr>
          <w:p w14:paraId="181C9E8D" w14:textId="08DF3482" w:rsidR="006F3B04" w:rsidRPr="00E66BF9" w:rsidRDefault="00DC376A" w:rsidP="00DC376A">
            <w:pPr>
              <w:pStyle w:val="TableParagraph"/>
              <w:spacing w:line="247" w:lineRule="exact"/>
              <w:ind w:left="107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Наставник/сарадник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shd w:val="clear" w:color="auto" w:fill="F2F2F2" w:themeFill="background1" w:themeFillShade="F2"/>
          </w:tcPr>
          <w:p w14:paraId="1CFB462A" w14:textId="77BAA114" w:rsidR="006F3B04" w:rsidRPr="00E66BF9" w:rsidRDefault="006F3B04" w:rsidP="00DC376A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излаже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јасно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разумљиво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shd w:val="clear" w:color="auto" w:fill="F2F2F2" w:themeFill="background1" w:themeFillShade="F2"/>
          </w:tcPr>
          <w:p w14:paraId="7F7BF3F9" w14:textId="77777777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долази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на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час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добро</w:t>
            </w:r>
          </w:p>
          <w:p w14:paraId="6EBF82E9" w14:textId="4DC28409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припремљен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shd w:val="clear" w:color="auto" w:fill="F2F2F2" w:themeFill="background1" w:themeFillShade="F2"/>
          </w:tcPr>
          <w:p w14:paraId="440E13B0" w14:textId="3A502C34" w:rsidR="006F3B04" w:rsidRPr="00E66BF9" w:rsidRDefault="006F3B04" w:rsidP="00DC376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Контакт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студентима</w:t>
            </w:r>
            <w:r w:rsidRPr="00E66BF9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току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</w:tcPr>
          <w:p w14:paraId="6B162844" w14:textId="2EEAD4B6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подстиче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укључивање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учествовање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студента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shd w:val="clear" w:color="auto" w:fill="F2F2F2" w:themeFill="background1" w:themeFillShade="F2"/>
          </w:tcPr>
          <w:p w14:paraId="4C13B708" w14:textId="30BCA60D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пружа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корисне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савјете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повратне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информације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о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мом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напретку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F2F2F2" w:themeFill="background1" w:themeFillShade="F2"/>
          </w:tcPr>
          <w:p w14:paraId="2B619156" w14:textId="7C9D1156" w:rsidR="006F3B04" w:rsidRPr="00E66BF9" w:rsidRDefault="00706C34" w:rsidP="00DC376A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Укупна о</w:t>
            </w:r>
            <w:r w:rsidR="006F3B04" w:rsidRPr="00E66BF9">
              <w:rPr>
                <w:rFonts w:asciiTheme="minorHAnsi" w:hAnsiTheme="minorHAnsi" w:cstheme="minorHAnsi"/>
                <w:lang w:val="sr-Cyrl-BA"/>
              </w:rPr>
              <w:t>цјена</w:t>
            </w:r>
          </w:p>
        </w:tc>
      </w:tr>
      <w:tr w:rsidR="00C57E0B" w:rsidRPr="00632006" w14:paraId="7792D455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C5616D9" w14:textId="05FC6CC4" w:rsidR="00C57E0B" w:rsidRPr="00E66BF9" w:rsidRDefault="00C57E0B" w:rsidP="00C57E0B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lang w:val="sr-Cyrl-BA"/>
              </w:rPr>
            </w:pPr>
            <w:bookmarkStart w:id="3" w:name="_Hlk19275066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DB73449" w14:textId="325E7657" w:rsidR="00C57E0B" w:rsidRPr="00632006" w:rsidRDefault="00C57E0B" w:rsidP="00C57E0B">
            <w:pPr>
              <w:rPr>
                <w:rFonts w:cstheme="minorHAnsi"/>
                <w:noProof/>
                <w:color w:val="000000" w:themeColor="text1"/>
                <w:lang w:val="sr-Latn-RS" w:eastAsia="bs-Latn-BA"/>
              </w:rPr>
            </w:pPr>
            <w:r w:rsidRPr="00632006">
              <w:rPr>
                <w:rFonts w:cstheme="minorHAnsi"/>
                <w:noProof/>
                <w:color w:val="000000" w:themeColor="text1"/>
                <w:lang w:val="sr-Cyrl-CS" w:eastAsia="bs-Latn-BA"/>
              </w:rPr>
              <w:t>Проф. др Јела Икановић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85DA9DD" w14:textId="674F07F8" w:rsidR="00C57E0B" w:rsidRPr="00C57E0B" w:rsidRDefault="00C57E0B" w:rsidP="00C57E0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C57E0B">
              <w:rPr>
                <w:rFonts w:asciiTheme="minorHAnsi" w:hAnsiTheme="minorHAnsi" w:cstheme="minorHAnsi"/>
              </w:rPr>
              <w:t>9.43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C4A58DB" w14:textId="1C719A09" w:rsidR="00C57E0B" w:rsidRPr="00C57E0B" w:rsidRDefault="00C57E0B" w:rsidP="00C57E0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C57E0B">
              <w:rPr>
                <w:rFonts w:asciiTheme="minorHAnsi" w:hAnsiTheme="minorHAnsi" w:cstheme="minorHAnsi"/>
              </w:rPr>
              <w:t>9.89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6B3F8DAB" w14:textId="1F881035" w:rsidR="00C57E0B" w:rsidRPr="00C57E0B" w:rsidRDefault="00C57E0B" w:rsidP="00C57E0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C57E0B">
              <w:rPr>
                <w:rFonts w:asciiTheme="minorHAnsi" w:hAnsiTheme="minorHAnsi" w:cstheme="minorHAnsi"/>
              </w:rPr>
              <w:t>9.25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02AB73C" w14:textId="29570814" w:rsidR="00C57E0B" w:rsidRPr="00C57E0B" w:rsidRDefault="00C57E0B" w:rsidP="00C57E0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C57E0B">
              <w:rPr>
                <w:rFonts w:asciiTheme="minorHAnsi" w:hAnsiTheme="minorHAnsi" w:cstheme="minorHAnsi"/>
              </w:rPr>
              <w:t>10.13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01C431AC" w14:textId="76EFE9DE" w:rsidR="00C57E0B" w:rsidRPr="00C57E0B" w:rsidRDefault="00C57E0B" w:rsidP="00C57E0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C57E0B">
              <w:rPr>
                <w:rFonts w:asciiTheme="minorHAnsi" w:hAnsiTheme="minorHAnsi" w:cstheme="minorHAnsi"/>
              </w:rPr>
              <w:t>9.49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EB241CA" w14:textId="3026D126" w:rsidR="00C57E0B" w:rsidRPr="00C57E0B" w:rsidRDefault="00C57E0B" w:rsidP="00C57E0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C57E0B">
              <w:rPr>
                <w:rFonts w:asciiTheme="minorHAnsi" w:hAnsiTheme="minorHAnsi" w:cstheme="minorHAnsi"/>
                <w:b w:val="0"/>
                <w:bCs w:val="0"/>
              </w:rPr>
              <w:t>9.43</w:t>
            </w:r>
          </w:p>
        </w:tc>
      </w:tr>
      <w:tr w:rsidR="00632006" w:rsidRPr="00632006" w14:paraId="27725979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813509C" w14:textId="664F299E" w:rsidR="00632006" w:rsidRPr="00632006" w:rsidRDefault="00632006" w:rsidP="00632006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8085526" w14:textId="579C1DBD" w:rsidR="00632006" w:rsidRPr="00632006" w:rsidRDefault="00632006" w:rsidP="00632006">
            <w:pPr>
              <w:rPr>
                <w:rFonts w:cstheme="minorHAnsi"/>
                <w:noProof/>
                <w:color w:val="000000" w:themeColor="text1"/>
                <w:lang w:val="sr-Latn-RS" w:eastAsia="bs-Latn-BA"/>
              </w:rPr>
            </w:pPr>
            <w:r w:rsidRPr="00632006">
              <w:rPr>
                <w:rFonts w:cstheme="minorHAnsi"/>
                <w:noProof/>
                <w:color w:val="000000" w:themeColor="text1"/>
                <w:lang w:val="sr-Cyrl-CS" w:eastAsia="bs-Latn-BA"/>
              </w:rPr>
              <w:t>Проф. др Ненад Сакан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72B782E5" w14:textId="0DFE15FC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05258135" w14:textId="368B15AC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0ADA8508" w14:textId="5F904A97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C2E2EE9" w14:textId="0476D7C6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8.92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12CAAAE4" w14:textId="6A909A5B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040AA541" w14:textId="53B82860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8.90</w:t>
            </w:r>
          </w:p>
        </w:tc>
      </w:tr>
      <w:tr w:rsidR="00632006" w:rsidRPr="00632006" w14:paraId="073BF092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70F3DE8" w14:textId="573D50BC" w:rsidR="00632006" w:rsidRPr="00632006" w:rsidRDefault="00632006" w:rsidP="00632006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6EC6A77F" w14:textId="0AEBB9F1" w:rsidR="00632006" w:rsidRPr="00632006" w:rsidRDefault="00632006" w:rsidP="00632006">
            <w:pPr>
              <w:pStyle w:val="TableParagraph"/>
              <w:rPr>
                <w:rFonts w:asciiTheme="minorHAnsi" w:hAnsiTheme="minorHAnsi" w:cstheme="minorHAnsi"/>
                <w:noProof/>
                <w:lang w:val="sr-Cyrl-CS"/>
              </w:rPr>
            </w:pPr>
            <w:r w:rsidRPr="00632006">
              <w:rPr>
                <w:rFonts w:asciiTheme="minorHAnsi" w:hAnsiTheme="minorHAnsi" w:cstheme="minorHAnsi"/>
                <w:noProof/>
                <w:color w:val="000000" w:themeColor="text1"/>
                <w:lang w:val="sr-Cyrl-CS" w:eastAsia="bs-Latn-BA"/>
              </w:rPr>
              <w:t xml:space="preserve">Проф. др Милена Жужа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614B882" w14:textId="39B2AE36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3F7395A" w14:textId="18D5D2F2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6E6021A3" w14:textId="4992957A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8.81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8F75270" w14:textId="39BD4221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3228601" w14:textId="627CC329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E7B9CD2" w14:textId="09C67EA1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9.30</w:t>
            </w:r>
          </w:p>
        </w:tc>
      </w:tr>
      <w:tr w:rsidR="00632006" w:rsidRPr="00632006" w14:paraId="1BBA8E67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0870F27" w14:textId="5EBEC2A0" w:rsidR="00632006" w:rsidRPr="00632006" w:rsidRDefault="00632006" w:rsidP="00632006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85CF282" w14:textId="6CEEAAF7" w:rsidR="00632006" w:rsidRPr="00632006" w:rsidRDefault="00632006" w:rsidP="00632006">
            <w:pPr>
              <w:rPr>
                <w:rFonts w:cstheme="minorHAnsi"/>
                <w:noProof/>
                <w:color w:val="000000" w:themeColor="text1"/>
                <w:lang w:val="sr-Latn-RS" w:eastAsia="bs-Latn-BA"/>
              </w:rPr>
            </w:pPr>
            <w:r w:rsidRPr="00632006">
              <w:rPr>
                <w:rFonts w:cstheme="minorHAnsi"/>
                <w:noProof/>
                <w:color w:val="000000" w:themeColor="text1"/>
                <w:lang w:val="sr-Cyrl-CS" w:eastAsia="bs-Latn-BA"/>
              </w:rPr>
              <w:t>Доц. др Драгана Поповић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10D02691" w14:textId="30FFAFD7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8.93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C644B24" w14:textId="75B3EFFE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8.73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4EA35BF9" w14:textId="2327781B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C0C4CA0" w14:textId="3743C1D5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EE488EB" w14:textId="0671C519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8.29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0655D57" w14:textId="276D59CB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8.93</w:t>
            </w:r>
          </w:p>
        </w:tc>
      </w:tr>
      <w:tr w:rsidR="00632006" w:rsidRPr="00632006" w14:paraId="000D1F47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4C88035" w14:textId="30CDB5A8" w:rsidR="00632006" w:rsidRPr="00632006" w:rsidRDefault="00632006" w:rsidP="00632006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AEB635E" w14:textId="0880BD5B" w:rsidR="00632006" w:rsidRPr="00632006" w:rsidRDefault="00632006" w:rsidP="00632006">
            <w:pPr>
              <w:rPr>
                <w:rFonts w:cstheme="minorHAnsi"/>
                <w:noProof/>
                <w:lang w:val="sr-Latn-RS" w:eastAsia="bs-Latn-BA"/>
              </w:rPr>
            </w:pPr>
            <w:r w:rsidRPr="00632006">
              <w:rPr>
                <w:rFonts w:cstheme="minorHAnsi"/>
                <w:noProof/>
                <w:lang w:val="sr-Cyrl-CS" w:eastAsia="bs-Latn-BA"/>
              </w:rPr>
              <w:t>Проф. др Перица Гојковић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34FFF7D" w14:textId="6CA955A4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F093F72" w14:textId="4904E919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40D3B482" w14:textId="33F1E989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4C0ACA1" w14:textId="2185D888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3EAB6851" w14:textId="2A29A6BB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9.36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0CDBE5F" w14:textId="7B58ED4B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9.18</w:t>
            </w:r>
          </w:p>
        </w:tc>
      </w:tr>
      <w:tr w:rsidR="00632006" w:rsidRPr="00632006" w14:paraId="5221417A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7F83837" w14:textId="77777777" w:rsidR="00632006" w:rsidRPr="00632006" w:rsidRDefault="00632006" w:rsidP="00632006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4891682D" w14:textId="4DED02C1" w:rsidR="00632006" w:rsidRPr="00632006" w:rsidRDefault="00632006" w:rsidP="00632006">
            <w:pPr>
              <w:rPr>
                <w:rFonts w:cstheme="minorHAnsi"/>
                <w:noProof/>
                <w:lang w:val="sr-Latn-RS" w:eastAsia="bs-Latn-BA"/>
              </w:rPr>
            </w:pPr>
            <w:r w:rsidRPr="00632006">
              <w:rPr>
                <w:rFonts w:cstheme="minorHAnsi"/>
                <w:noProof/>
                <w:lang w:val="sr-Cyrl-CS" w:eastAsia="bs-Latn-BA"/>
              </w:rPr>
              <w:t>Доц. др  Никола Ракашћан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D566A28" w14:textId="1AEE260F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473331E9" w14:textId="3D36C3EC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9.68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120E8606" w14:textId="79071098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2384781" w14:textId="1F148B96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541C09F6" w14:textId="723BB069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9.77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2B703FF" w14:textId="1D944571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9.44</w:t>
            </w:r>
          </w:p>
        </w:tc>
      </w:tr>
      <w:tr w:rsidR="00632006" w:rsidRPr="00632006" w14:paraId="59FDFFEA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5F96507" w14:textId="7D408F7D" w:rsidR="00632006" w:rsidRPr="00632006" w:rsidRDefault="00632006" w:rsidP="00632006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3BA58194" w14:textId="188F96E2" w:rsidR="00632006" w:rsidRPr="00632006" w:rsidRDefault="00632006" w:rsidP="00632006">
            <w:pPr>
              <w:rPr>
                <w:rFonts w:cstheme="minorHAnsi"/>
                <w:noProof/>
                <w:lang w:val="sr-Latn-RS" w:eastAsia="bs-Latn-BA"/>
              </w:rPr>
            </w:pPr>
            <w:r w:rsidRPr="00632006">
              <w:rPr>
                <w:rFonts w:cstheme="minorHAnsi"/>
                <w:noProof/>
                <w:lang w:val="sr-Cyrl-CS" w:eastAsia="bs-Latn-BA"/>
              </w:rPr>
              <w:t>Доц. др Драгиша Ђорђић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768E1E8" w14:textId="4B117A90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6DAF64A2" w14:textId="718DE002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8.44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CB49581" w14:textId="6E150396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6D88367" w14:textId="67B5443D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B35E4E7" w14:textId="36D66709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</w:rPr>
              <w:t>8.27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4D9B4DA1" w14:textId="097C6EFD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8.85</w:t>
            </w:r>
          </w:p>
        </w:tc>
      </w:tr>
      <w:tr w:rsidR="00632006" w:rsidRPr="00632006" w14:paraId="0AAF53BF" w14:textId="77777777" w:rsidTr="000C36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A2FC028" w14:textId="4E571154" w:rsidR="00632006" w:rsidRPr="00632006" w:rsidRDefault="00632006" w:rsidP="00632006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4EBA962" w14:textId="5D97F737" w:rsidR="00632006" w:rsidRPr="00632006" w:rsidRDefault="00632006" w:rsidP="00632006">
            <w:pPr>
              <w:rPr>
                <w:rFonts w:cstheme="minorHAnsi"/>
                <w:noProof/>
                <w:lang w:val="sr-Latn-RS" w:eastAsia="bs-Latn-BA"/>
              </w:rPr>
            </w:pPr>
            <w:r w:rsidRPr="00632006">
              <w:rPr>
                <w:rFonts w:cstheme="minorHAnsi"/>
                <w:b w:val="0"/>
                <w:bCs w:val="0"/>
                <w:noProof/>
                <w:lang w:val="sr-Cyrl-CS" w:eastAsia="bs-Latn-BA"/>
              </w:rPr>
              <w:t>МА Кристина Кајиш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7FCDC8D3" w14:textId="3DB73820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8.83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49E37A6" w14:textId="11C81DEE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8.70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14C98B7D" w14:textId="006BB31D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9.03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2F8E606" w14:textId="5C02542B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8.12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19D1CB7" w14:textId="71A761B0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8.59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33637C96" w14:textId="64782ED2" w:rsidR="00632006" w:rsidRPr="00632006" w:rsidRDefault="00632006" w:rsidP="00632006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color w:val="FF0000"/>
                <w:lang w:val="sr-Cyrl-CS"/>
              </w:rPr>
            </w:pPr>
            <w:r w:rsidRPr="00632006">
              <w:rPr>
                <w:rFonts w:asciiTheme="minorHAnsi" w:hAnsiTheme="minorHAnsi" w:cstheme="minorHAnsi"/>
                <w:b w:val="0"/>
                <w:bCs w:val="0"/>
              </w:rPr>
              <w:t>8.83</w:t>
            </w:r>
          </w:p>
        </w:tc>
      </w:tr>
      <w:bookmarkEnd w:id="2"/>
      <w:bookmarkEnd w:id="3"/>
    </w:tbl>
    <w:p w14:paraId="48E8F62A" w14:textId="77777777" w:rsidR="006C69AB" w:rsidRPr="006C69AB" w:rsidRDefault="006C69AB" w:rsidP="006C69AB">
      <w:pPr>
        <w:rPr>
          <w:lang w:val="ru-RU"/>
        </w:rPr>
      </w:pPr>
    </w:p>
    <w:p w14:paraId="3BD3C263" w14:textId="642795BE" w:rsidR="00C57E0B" w:rsidRPr="00C57E0B" w:rsidRDefault="00C57E0B" w:rsidP="00C57E0B">
      <w:pPr>
        <w:rPr>
          <w:noProof/>
          <w:lang w:val="sr-Cyrl-CS"/>
        </w:rPr>
      </w:pPr>
      <w:r>
        <w:rPr>
          <w:noProof/>
          <w:lang w:val="sr-Cyrl-CS"/>
        </w:rPr>
        <w:t>Анализа</w:t>
      </w:r>
      <w:r w:rsidRPr="00C57E0B">
        <w:rPr>
          <w:noProof/>
          <w:lang w:val="sr-Cyrl-CS"/>
        </w:rPr>
        <w:t xml:space="preserve"> резултата евалуације наставног процеса показује да су наставници у највећој мери добро припремљени за предавања, што потврђују високе прос</w:t>
      </w:r>
      <w:r>
        <w:rPr>
          <w:noProof/>
          <w:lang w:val="sr-Latn-RS"/>
        </w:rPr>
        <w:t>j</w:t>
      </w:r>
      <w:r w:rsidRPr="00C57E0B">
        <w:rPr>
          <w:noProof/>
          <w:lang w:val="sr-Cyrl-CS"/>
        </w:rPr>
        <w:t>ечне оцене у овој категорији. Студенти углавном позитивно оц</w:t>
      </w:r>
      <w:r>
        <w:rPr>
          <w:noProof/>
          <w:lang w:val="sr-Latn-RS"/>
        </w:rPr>
        <w:t>j</w:t>
      </w:r>
      <w:r w:rsidRPr="00C57E0B">
        <w:rPr>
          <w:noProof/>
          <w:lang w:val="sr-Cyrl-CS"/>
        </w:rPr>
        <w:t>ењују јасноћу излагања, али се могу уочити одређене разлике међу наставницима, што указује на простор за унапређење методологије преноса знања.</w:t>
      </w:r>
    </w:p>
    <w:p w14:paraId="45D514AD" w14:textId="2490FE84" w:rsidR="00C57E0B" w:rsidRPr="00C57E0B" w:rsidRDefault="00C57E0B" w:rsidP="00C57E0B">
      <w:pPr>
        <w:rPr>
          <w:noProof/>
          <w:lang w:val="sr-Cyrl-CS"/>
        </w:rPr>
      </w:pPr>
      <w:r w:rsidRPr="00C57E0B">
        <w:rPr>
          <w:noProof/>
          <w:lang w:val="sr-Cyrl-CS"/>
        </w:rPr>
        <w:t>Контакт наставника са студентима током наставе оц</w:t>
      </w:r>
      <w:r>
        <w:rPr>
          <w:noProof/>
          <w:lang w:val="sr-Latn-RS"/>
        </w:rPr>
        <w:t>j</w:t>
      </w:r>
      <w:r w:rsidRPr="00C57E0B">
        <w:rPr>
          <w:noProof/>
          <w:lang w:val="sr-Cyrl-CS"/>
        </w:rPr>
        <w:t>ењен је веома високо, што указује на добру интеракцију и приступачност наставног особља. Ипак, постоје разлике у подстицању студената на активније учешће у настави, што сугерише потребу за додатним методама ангажовања студената, као што су интерактивне в</w:t>
      </w:r>
      <w:r>
        <w:rPr>
          <w:noProof/>
          <w:lang w:val="sr-Latn-RS"/>
        </w:rPr>
        <w:t>j</w:t>
      </w:r>
      <w:r w:rsidRPr="00C57E0B">
        <w:rPr>
          <w:noProof/>
          <w:lang w:val="sr-Cyrl-CS"/>
        </w:rPr>
        <w:t>ежбе и дискусије.</w:t>
      </w:r>
    </w:p>
    <w:p w14:paraId="1A86F9FB" w14:textId="0F7A5D3E" w:rsidR="00C57E0B" w:rsidRPr="00C57E0B" w:rsidRDefault="00C57E0B" w:rsidP="00C57E0B">
      <w:pPr>
        <w:rPr>
          <w:noProof/>
          <w:lang w:val="sr-Cyrl-CS"/>
        </w:rPr>
      </w:pPr>
      <w:r w:rsidRPr="00C57E0B">
        <w:rPr>
          <w:noProof/>
          <w:lang w:val="sr-Cyrl-CS"/>
        </w:rPr>
        <w:t>Повратне информације које наставници пружају студентима о њиховом напретку су оц</w:t>
      </w:r>
      <w:r>
        <w:rPr>
          <w:noProof/>
          <w:lang w:val="sr-Latn-RS"/>
        </w:rPr>
        <w:t>j</w:t>
      </w:r>
      <w:r w:rsidRPr="00C57E0B">
        <w:rPr>
          <w:noProof/>
          <w:lang w:val="sr-Cyrl-CS"/>
        </w:rPr>
        <w:t>ењене позитивно, али са благим варијацијама између наставника. Ово указује на могућност уједначавања приступа у давању конструктивних сав</w:t>
      </w:r>
      <w:r>
        <w:rPr>
          <w:noProof/>
          <w:lang w:val="sr-Latn-RS"/>
        </w:rPr>
        <w:t>j</w:t>
      </w:r>
      <w:r w:rsidRPr="00C57E0B">
        <w:rPr>
          <w:noProof/>
          <w:lang w:val="sr-Cyrl-CS"/>
        </w:rPr>
        <w:t>ета студентима како би се њихов напредак што боље пратио и унапређивао.</w:t>
      </w:r>
    </w:p>
    <w:p w14:paraId="1EAB5C89" w14:textId="77777777" w:rsidR="00E1300C" w:rsidRDefault="00E1300C" w:rsidP="006C69AB">
      <w:pPr>
        <w:rPr>
          <w:lang w:val="ru-RU"/>
        </w:rPr>
      </w:pPr>
      <w:r w:rsidRPr="00E66BF9">
        <w:rPr>
          <w:b/>
          <w:bCs/>
          <w:lang w:val="ru-RU"/>
        </w:rPr>
        <w:t>Простор за унапређење</w:t>
      </w:r>
      <w:r w:rsidRPr="00E66BF9">
        <w:rPr>
          <w:lang w:val="ru-RU"/>
        </w:rPr>
        <w:t>:</w:t>
      </w:r>
    </w:p>
    <w:p w14:paraId="0FBDEFD0" w14:textId="181AE9EC" w:rsidR="00C57E0B" w:rsidRPr="00C57E0B" w:rsidRDefault="00C57E0B" w:rsidP="00C57E0B">
      <w:pPr>
        <w:rPr>
          <w:b/>
          <w:bCs/>
          <w:lang w:val="sr-Cyrl-CS"/>
        </w:rPr>
      </w:pPr>
      <w:r w:rsidRPr="00C57E0B">
        <w:rPr>
          <w:b/>
          <w:bCs/>
          <w:noProof/>
          <w:lang w:val="sr-Cyrl-CS"/>
        </w:rPr>
        <w:t>Укупна оц</w:t>
      </w:r>
      <w:r w:rsidRPr="00C57E0B">
        <w:rPr>
          <w:b/>
          <w:bCs/>
          <w:noProof/>
          <w:lang w:val="sr-Latn-RS"/>
        </w:rPr>
        <w:t>j</w:t>
      </w:r>
      <w:r w:rsidRPr="00C57E0B">
        <w:rPr>
          <w:b/>
          <w:bCs/>
          <w:noProof/>
          <w:lang w:val="sr-Cyrl-CS"/>
        </w:rPr>
        <w:t>ена наставника је генерално висока, што говори о квалитету наставног процеса. Ипак, постоји простор за побољшање у смислу још боље структуре предавања и интерактивнијег приступа настави. Препоруке за унапређење укључују јачање стратегија за активно укључивање студената у наставни процес, као и увођење јаснијег и редовнијег система повратних информација како би се студенти ос</w:t>
      </w:r>
      <w:r>
        <w:rPr>
          <w:b/>
          <w:bCs/>
          <w:noProof/>
          <w:lang w:val="sr-Latn-RS"/>
        </w:rPr>
        <w:t>j</w:t>
      </w:r>
      <w:r w:rsidRPr="00C57E0B">
        <w:rPr>
          <w:b/>
          <w:bCs/>
          <w:noProof/>
          <w:lang w:val="sr-Cyrl-CS"/>
        </w:rPr>
        <w:t>ећали подржанијима у свом академском развоју.</w:t>
      </w:r>
    </w:p>
    <w:p w14:paraId="6E6DF209" w14:textId="77777777" w:rsidR="006C69AB" w:rsidRPr="00C57E0B" w:rsidRDefault="006C69AB" w:rsidP="00E66BF9">
      <w:pPr>
        <w:rPr>
          <w:lang w:val="sr-Cyrl-CS"/>
        </w:rPr>
      </w:pPr>
    </w:p>
    <w:p w14:paraId="57407837" w14:textId="0775595D" w:rsidR="00E66BF9" w:rsidRPr="00A1077F" w:rsidRDefault="00E66BF9">
      <w:pPr>
        <w:rPr>
          <w:b/>
          <w:bCs/>
          <w:lang w:val="ru-RU"/>
        </w:rPr>
      </w:pPr>
    </w:p>
    <w:sectPr w:rsidR="00E66BF9" w:rsidRPr="00A1077F" w:rsidSect="003146F1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E587E" w14:textId="77777777" w:rsidR="00B17083" w:rsidRDefault="00B17083" w:rsidP="00ED044B">
      <w:pPr>
        <w:spacing w:after="0" w:line="240" w:lineRule="auto"/>
      </w:pPr>
      <w:r>
        <w:separator/>
      </w:r>
    </w:p>
  </w:endnote>
  <w:endnote w:type="continuationSeparator" w:id="0">
    <w:p w14:paraId="57DF716C" w14:textId="77777777" w:rsidR="00B17083" w:rsidRDefault="00B17083" w:rsidP="00ED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6C1C6" w14:textId="77777777" w:rsidR="00B17083" w:rsidRDefault="00B17083" w:rsidP="00ED044B">
      <w:pPr>
        <w:spacing w:after="0" w:line="240" w:lineRule="auto"/>
      </w:pPr>
      <w:r>
        <w:separator/>
      </w:r>
    </w:p>
  </w:footnote>
  <w:footnote w:type="continuationSeparator" w:id="0">
    <w:p w14:paraId="571CAC95" w14:textId="77777777" w:rsidR="00B17083" w:rsidRDefault="00B17083" w:rsidP="00ED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2E13"/>
    <w:multiLevelType w:val="hybridMultilevel"/>
    <w:tmpl w:val="74E62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F1D"/>
    <w:multiLevelType w:val="hybridMultilevel"/>
    <w:tmpl w:val="AA40FC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8543D"/>
    <w:multiLevelType w:val="hybridMultilevel"/>
    <w:tmpl w:val="E2043C88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 w15:restartNumberingAfterBreak="0">
    <w:nsid w:val="21DD456D"/>
    <w:multiLevelType w:val="hybridMultilevel"/>
    <w:tmpl w:val="579A4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C1827"/>
    <w:multiLevelType w:val="hybridMultilevel"/>
    <w:tmpl w:val="AC829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A75148"/>
    <w:multiLevelType w:val="hybridMultilevel"/>
    <w:tmpl w:val="AA40F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685295">
    <w:abstractNumId w:val="2"/>
  </w:num>
  <w:num w:numId="2" w16cid:durableId="815026113">
    <w:abstractNumId w:val="4"/>
  </w:num>
  <w:num w:numId="3" w16cid:durableId="1406755026">
    <w:abstractNumId w:val="5"/>
  </w:num>
  <w:num w:numId="4" w16cid:durableId="1116756242">
    <w:abstractNumId w:val="1"/>
  </w:num>
  <w:num w:numId="5" w16cid:durableId="1655909162">
    <w:abstractNumId w:val="0"/>
  </w:num>
  <w:num w:numId="6" w16cid:durableId="1667827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B8"/>
    <w:rsid w:val="00002162"/>
    <w:rsid w:val="0000541B"/>
    <w:rsid w:val="00013418"/>
    <w:rsid w:val="00015DE7"/>
    <w:rsid w:val="00021A4B"/>
    <w:rsid w:val="00021A99"/>
    <w:rsid w:val="00036A27"/>
    <w:rsid w:val="00036EFC"/>
    <w:rsid w:val="000433BD"/>
    <w:rsid w:val="0004431B"/>
    <w:rsid w:val="0005266B"/>
    <w:rsid w:val="00052F56"/>
    <w:rsid w:val="00054AD6"/>
    <w:rsid w:val="000718B4"/>
    <w:rsid w:val="00081B9C"/>
    <w:rsid w:val="00084083"/>
    <w:rsid w:val="00092F4E"/>
    <w:rsid w:val="00095EEA"/>
    <w:rsid w:val="00096F19"/>
    <w:rsid w:val="000A205B"/>
    <w:rsid w:val="000A2188"/>
    <w:rsid w:val="000A3F70"/>
    <w:rsid w:val="000C3691"/>
    <w:rsid w:val="000D08A5"/>
    <w:rsid w:val="000D5226"/>
    <w:rsid w:val="000D6EFA"/>
    <w:rsid w:val="000E334D"/>
    <w:rsid w:val="000F70CE"/>
    <w:rsid w:val="000F7B6E"/>
    <w:rsid w:val="00110188"/>
    <w:rsid w:val="001135F3"/>
    <w:rsid w:val="00130BE9"/>
    <w:rsid w:val="0013704B"/>
    <w:rsid w:val="001423F0"/>
    <w:rsid w:val="00145CE7"/>
    <w:rsid w:val="00146276"/>
    <w:rsid w:val="0014780D"/>
    <w:rsid w:val="00150351"/>
    <w:rsid w:val="00154C9B"/>
    <w:rsid w:val="001755E6"/>
    <w:rsid w:val="00180F22"/>
    <w:rsid w:val="00181902"/>
    <w:rsid w:val="0018528C"/>
    <w:rsid w:val="001A6D12"/>
    <w:rsid w:val="001B349C"/>
    <w:rsid w:val="001B58F0"/>
    <w:rsid w:val="001B6EDF"/>
    <w:rsid w:val="001B73F4"/>
    <w:rsid w:val="001C2E86"/>
    <w:rsid w:val="001C2FBD"/>
    <w:rsid w:val="001D4433"/>
    <w:rsid w:val="001D4A69"/>
    <w:rsid w:val="001D6600"/>
    <w:rsid w:val="001E30A9"/>
    <w:rsid w:val="001E4578"/>
    <w:rsid w:val="001E68E3"/>
    <w:rsid w:val="001F1708"/>
    <w:rsid w:val="00200D5B"/>
    <w:rsid w:val="00213204"/>
    <w:rsid w:val="00220143"/>
    <w:rsid w:val="0022345D"/>
    <w:rsid w:val="002279DC"/>
    <w:rsid w:val="002279FC"/>
    <w:rsid w:val="0023043A"/>
    <w:rsid w:val="002310A8"/>
    <w:rsid w:val="00244D51"/>
    <w:rsid w:val="002468E4"/>
    <w:rsid w:val="00250494"/>
    <w:rsid w:val="00270CBB"/>
    <w:rsid w:val="002738C7"/>
    <w:rsid w:val="002763AD"/>
    <w:rsid w:val="0028370E"/>
    <w:rsid w:val="00297228"/>
    <w:rsid w:val="002A3453"/>
    <w:rsid w:val="002B166C"/>
    <w:rsid w:val="002B4755"/>
    <w:rsid w:val="002B6140"/>
    <w:rsid w:val="002C3872"/>
    <w:rsid w:val="002C4DF6"/>
    <w:rsid w:val="002D1553"/>
    <w:rsid w:val="002E29CF"/>
    <w:rsid w:val="002F3427"/>
    <w:rsid w:val="002F684A"/>
    <w:rsid w:val="00305D3F"/>
    <w:rsid w:val="003104CE"/>
    <w:rsid w:val="00311E7B"/>
    <w:rsid w:val="003146F1"/>
    <w:rsid w:val="00316D52"/>
    <w:rsid w:val="00322BF1"/>
    <w:rsid w:val="00332611"/>
    <w:rsid w:val="00340284"/>
    <w:rsid w:val="00340C5D"/>
    <w:rsid w:val="00354210"/>
    <w:rsid w:val="00354F8A"/>
    <w:rsid w:val="0036237E"/>
    <w:rsid w:val="00362B7A"/>
    <w:rsid w:val="003632C1"/>
    <w:rsid w:val="00365C57"/>
    <w:rsid w:val="00375627"/>
    <w:rsid w:val="00376262"/>
    <w:rsid w:val="00377521"/>
    <w:rsid w:val="0037790A"/>
    <w:rsid w:val="003830D5"/>
    <w:rsid w:val="00392D21"/>
    <w:rsid w:val="003A5C17"/>
    <w:rsid w:val="003A5CBB"/>
    <w:rsid w:val="003B3E2B"/>
    <w:rsid w:val="003B3F99"/>
    <w:rsid w:val="003B5A56"/>
    <w:rsid w:val="003C4F0F"/>
    <w:rsid w:val="003D4E50"/>
    <w:rsid w:val="003D718C"/>
    <w:rsid w:val="003E07B8"/>
    <w:rsid w:val="003E60AB"/>
    <w:rsid w:val="003F3A0E"/>
    <w:rsid w:val="003F7575"/>
    <w:rsid w:val="00402221"/>
    <w:rsid w:val="00406F9D"/>
    <w:rsid w:val="004144CA"/>
    <w:rsid w:val="00415D32"/>
    <w:rsid w:val="00421062"/>
    <w:rsid w:val="00423737"/>
    <w:rsid w:val="004248BC"/>
    <w:rsid w:val="00430E15"/>
    <w:rsid w:val="0043482B"/>
    <w:rsid w:val="004446E7"/>
    <w:rsid w:val="00445563"/>
    <w:rsid w:val="0045312A"/>
    <w:rsid w:val="00453FFF"/>
    <w:rsid w:val="0046238A"/>
    <w:rsid w:val="00473A9C"/>
    <w:rsid w:val="0048402D"/>
    <w:rsid w:val="00491A0D"/>
    <w:rsid w:val="004937AB"/>
    <w:rsid w:val="00494B29"/>
    <w:rsid w:val="004A063E"/>
    <w:rsid w:val="004A68D7"/>
    <w:rsid w:val="004B21CE"/>
    <w:rsid w:val="004B6A0A"/>
    <w:rsid w:val="004C3774"/>
    <w:rsid w:val="004D67D0"/>
    <w:rsid w:val="004D7A58"/>
    <w:rsid w:val="004E2D76"/>
    <w:rsid w:val="004F729B"/>
    <w:rsid w:val="00500FBF"/>
    <w:rsid w:val="00501BEC"/>
    <w:rsid w:val="00510698"/>
    <w:rsid w:val="00514870"/>
    <w:rsid w:val="00515568"/>
    <w:rsid w:val="00524140"/>
    <w:rsid w:val="00533FF1"/>
    <w:rsid w:val="00537697"/>
    <w:rsid w:val="00540B51"/>
    <w:rsid w:val="0054252D"/>
    <w:rsid w:val="005564A7"/>
    <w:rsid w:val="00562F81"/>
    <w:rsid w:val="00565CE9"/>
    <w:rsid w:val="00573F53"/>
    <w:rsid w:val="0057702B"/>
    <w:rsid w:val="005831E2"/>
    <w:rsid w:val="00584D0E"/>
    <w:rsid w:val="00592424"/>
    <w:rsid w:val="005A654A"/>
    <w:rsid w:val="005A696E"/>
    <w:rsid w:val="005A7770"/>
    <w:rsid w:val="005B63EE"/>
    <w:rsid w:val="005C4C88"/>
    <w:rsid w:val="005D2747"/>
    <w:rsid w:val="005D3882"/>
    <w:rsid w:val="005D49E5"/>
    <w:rsid w:val="005E22C7"/>
    <w:rsid w:val="005F62BA"/>
    <w:rsid w:val="005F7DB8"/>
    <w:rsid w:val="0060078D"/>
    <w:rsid w:val="00604F3F"/>
    <w:rsid w:val="006068BA"/>
    <w:rsid w:val="00607D07"/>
    <w:rsid w:val="00610514"/>
    <w:rsid w:val="00615582"/>
    <w:rsid w:val="00621843"/>
    <w:rsid w:val="00622B4E"/>
    <w:rsid w:val="006245F5"/>
    <w:rsid w:val="00624AF4"/>
    <w:rsid w:val="00631400"/>
    <w:rsid w:val="00632006"/>
    <w:rsid w:val="00640F58"/>
    <w:rsid w:val="0064496E"/>
    <w:rsid w:val="006535E8"/>
    <w:rsid w:val="0066253E"/>
    <w:rsid w:val="0066571D"/>
    <w:rsid w:val="006713EE"/>
    <w:rsid w:val="00673E09"/>
    <w:rsid w:val="00677C3D"/>
    <w:rsid w:val="00680C40"/>
    <w:rsid w:val="006839CB"/>
    <w:rsid w:val="00686BAF"/>
    <w:rsid w:val="00686D67"/>
    <w:rsid w:val="006879F8"/>
    <w:rsid w:val="00690216"/>
    <w:rsid w:val="0069197C"/>
    <w:rsid w:val="00692CE9"/>
    <w:rsid w:val="00693F1E"/>
    <w:rsid w:val="006948B1"/>
    <w:rsid w:val="00697AEA"/>
    <w:rsid w:val="006A07D9"/>
    <w:rsid w:val="006A573E"/>
    <w:rsid w:val="006B0AB8"/>
    <w:rsid w:val="006B22E7"/>
    <w:rsid w:val="006C69AB"/>
    <w:rsid w:val="006C7E69"/>
    <w:rsid w:val="006D0F08"/>
    <w:rsid w:val="006D50A9"/>
    <w:rsid w:val="006D58B7"/>
    <w:rsid w:val="006D687A"/>
    <w:rsid w:val="006E02C1"/>
    <w:rsid w:val="006E05E4"/>
    <w:rsid w:val="006E3E94"/>
    <w:rsid w:val="006E6858"/>
    <w:rsid w:val="006F0646"/>
    <w:rsid w:val="006F0C54"/>
    <w:rsid w:val="006F1C57"/>
    <w:rsid w:val="006F382B"/>
    <w:rsid w:val="006F3B04"/>
    <w:rsid w:val="006F521E"/>
    <w:rsid w:val="00701724"/>
    <w:rsid w:val="00706C34"/>
    <w:rsid w:val="007167D1"/>
    <w:rsid w:val="00717392"/>
    <w:rsid w:val="007225DF"/>
    <w:rsid w:val="00726E77"/>
    <w:rsid w:val="0073114C"/>
    <w:rsid w:val="00735693"/>
    <w:rsid w:val="0075362B"/>
    <w:rsid w:val="00755539"/>
    <w:rsid w:val="0075754A"/>
    <w:rsid w:val="0076592E"/>
    <w:rsid w:val="00785A81"/>
    <w:rsid w:val="00787A0C"/>
    <w:rsid w:val="00787A99"/>
    <w:rsid w:val="00795686"/>
    <w:rsid w:val="007A706B"/>
    <w:rsid w:val="007B58A1"/>
    <w:rsid w:val="007B5C2F"/>
    <w:rsid w:val="007B5E5F"/>
    <w:rsid w:val="007B7489"/>
    <w:rsid w:val="007C3CDE"/>
    <w:rsid w:val="007C48BD"/>
    <w:rsid w:val="007D4B42"/>
    <w:rsid w:val="007D5055"/>
    <w:rsid w:val="007D5EFF"/>
    <w:rsid w:val="007D67B8"/>
    <w:rsid w:val="007E0F3A"/>
    <w:rsid w:val="007F0BEC"/>
    <w:rsid w:val="0080266D"/>
    <w:rsid w:val="00802D0F"/>
    <w:rsid w:val="00822F5C"/>
    <w:rsid w:val="008239A3"/>
    <w:rsid w:val="00827F32"/>
    <w:rsid w:val="008346B7"/>
    <w:rsid w:val="00840B6B"/>
    <w:rsid w:val="008568DA"/>
    <w:rsid w:val="00862FB0"/>
    <w:rsid w:val="00864D43"/>
    <w:rsid w:val="00864EEB"/>
    <w:rsid w:val="008713A7"/>
    <w:rsid w:val="00872031"/>
    <w:rsid w:val="00873FC6"/>
    <w:rsid w:val="00874C72"/>
    <w:rsid w:val="00877133"/>
    <w:rsid w:val="00881A91"/>
    <w:rsid w:val="008820BA"/>
    <w:rsid w:val="00884606"/>
    <w:rsid w:val="00887FA6"/>
    <w:rsid w:val="008A14F2"/>
    <w:rsid w:val="008A3CE5"/>
    <w:rsid w:val="008A633D"/>
    <w:rsid w:val="008B190B"/>
    <w:rsid w:val="008B6AF4"/>
    <w:rsid w:val="008C5D5C"/>
    <w:rsid w:val="008D082D"/>
    <w:rsid w:val="008D358D"/>
    <w:rsid w:val="008D46DE"/>
    <w:rsid w:val="008D54F0"/>
    <w:rsid w:val="008D7B11"/>
    <w:rsid w:val="008E5162"/>
    <w:rsid w:val="008E543C"/>
    <w:rsid w:val="008E6A2E"/>
    <w:rsid w:val="008F5F8D"/>
    <w:rsid w:val="00900F43"/>
    <w:rsid w:val="00904A4B"/>
    <w:rsid w:val="00907303"/>
    <w:rsid w:val="00912B8B"/>
    <w:rsid w:val="00913153"/>
    <w:rsid w:val="0092279F"/>
    <w:rsid w:val="00925394"/>
    <w:rsid w:val="0092748B"/>
    <w:rsid w:val="0092771E"/>
    <w:rsid w:val="00935879"/>
    <w:rsid w:val="00941D80"/>
    <w:rsid w:val="00954AF8"/>
    <w:rsid w:val="00956724"/>
    <w:rsid w:val="00957F22"/>
    <w:rsid w:val="00964DDE"/>
    <w:rsid w:val="009746DC"/>
    <w:rsid w:val="00976DD7"/>
    <w:rsid w:val="009A022F"/>
    <w:rsid w:val="009A6078"/>
    <w:rsid w:val="009B0E02"/>
    <w:rsid w:val="009B2595"/>
    <w:rsid w:val="009C219E"/>
    <w:rsid w:val="009D553A"/>
    <w:rsid w:val="009E11B1"/>
    <w:rsid w:val="009E2513"/>
    <w:rsid w:val="00A06CD1"/>
    <w:rsid w:val="00A07475"/>
    <w:rsid w:val="00A1077F"/>
    <w:rsid w:val="00A11A36"/>
    <w:rsid w:val="00A1212A"/>
    <w:rsid w:val="00A12182"/>
    <w:rsid w:val="00A164B2"/>
    <w:rsid w:val="00A2077C"/>
    <w:rsid w:val="00A20ED4"/>
    <w:rsid w:val="00A2558F"/>
    <w:rsid w:val="00A269D5"/>
    <w:rsid w:val="00A27722"/>
    <w:rsid w:val="00A316FF"/>
    <w:rsid w:val="00A33809"/>
    <w:rsid w:val="00A372A4"/>
    <w:rsid w:val="00A41B6B"/>
    <w:rsid w:val="00A42BA5"/>
    <w:rsid w:val="00A44541"/>
    <w:rsid w:val="00A456B7"/>
    <w:rsid w:val="00A54CAD"/>
    <w:rsid w:val="00A56488"/>
    <w:rsid w:val="00A5775C"/>
    <w:rsid w:val="00A65207"/>
    <w:rsid w:val="00A83445"/>
    <w:rsid w:val="00A86CBD"/>
    <w:rsid w:val="00A91605"/>
    <w:rsid w:val="00A95BBE"/>
    <w:rsid w:val="00A96AB8"/>
    <w:rsid w:val="00AA4038"/>
    <w:rsid w:val="00AB6A2F"/>
    <w:rsid w:val="00AC1E6A"/>
    <w:rsid w:val="00AC3258"/>
    <w:rsid w:val="00AD5809"/>
    <w:rsid w:val="00AE0149"/>
    <w:rsid w:val="00AE45C7"/>
    <w:rsid w:val="00AF10E0"/>
    <w:rsid w:val="00B00789"/>
    <w:rsid w:val="00B04F96"/>
    <w:rsid w:val="00B05A53"/>
    <w:rsid w:val="00B1663C"/>
    <w:rsid w:val="00B167A6"/>
    <w:rsid w:val="00B17083"/>
    <w:rsid w:val="00B258A7"/>
    <w:rsid w:val="00B264C0"/>
    <w:rsid w:val="00B3189D"/>
    <w:rsid w:val="00B321FC"/>
    <w:rsid w:val="00B33726"/>
    <w:rsid w:val="00B3566C"/>
    <w:rsid w:val="00B35A70"/>
    <w:rsid w:val="00B41C1F"/>
    <w:rsid w:val="00B41CAD"/>
    <w:rsid w:val="00B44911"/>
    <w:rsid w:val="00B53D18"/>
    <w:rsid w:val="00B53E2F"/>
    <w:rsid w:val="00B60F6C"/>
    <w:rsid w:val="00B630E5"/>
    <w:rsid w:val="00B655E7"/>
    <w:rsid w:val="00B67460"/>
    <w:rsid w:val="00B74541"/>
    <w:rsid w:val="00B751E3"/>
    <w:rsid w:val="00B752ED"/>
    <w:rsid w:val="00B77BC5"/>
    <w:rsid w:val="00B80DAB"/>
    <w:rsid w:val="00B84AEB"/>
    <w:rsid w:val="00B924F5"/>
    <w:rsid w:val="00B957B9"/>
    <w:rsid w:val="00B95F68"/>
    <w:rsid w:val="00BA27E1"/>
    <w:rsid w:val="00BA3B22"/>
    <w:rsid w:val="00BA6661"/>
    <w:rsid w:val="00BA7A19"/>
    <w:rsid w:val="00BB4F58"/>
    <w:rsid w:val="00BC0573"/>
    <w:rsid w:val="00BC25EE"/>
    <w:rsid w:val="00BC41E6"/>
    <w:rsid w:val="00BC4C32"/>
    <w:rsid w:val="00BE11F1"/>
    <w:rsid w:val="00BE13BF"/>
    <w:rsid w:val="00BE1C91"/>
    <w:rsid w:val="00BE5C15"/>
    <w:rsid w:val="00BF780F"/>
    <w:rsid w:val="00C04D9B"/>
    <w:rsid w:val="00C0644D"/>
    <w:rsid w:val="00C13499"/>
    <w:rsid w:val="00C165FB"/>
    <w:rsid w:val="00C23F35"/>
    <w:rsid w:val="00C24ADA"/>
    <w:rsid w:val="00C50AB9"/>
    <w:rsid w:val="00C52B3D"/>
    <w:rsid w:val="00C57E0B"/>
    <w:rsid w:val="00C6410F"/>
    <w:rsid w:val="00C649CA"/>
    <w:rsid w:val="00C65F98"/>
    <w:rsid w:val="00C85D58"/>
    <w:rsid w:val="00C85FF9"/>
    <w:rsid w:val="00C90720"/>
    <w:rsid w:val="00C939D8"/>
    <w:rsid w:val="00C93CD6"/>
    <w:rsid w:val="00CA071C"/>
    <w:rsid w:val="00CA17B0"/>
    <w:rsid w:val="00CA5F92"/>
    <w:rsid w:val="00CB3886"/>
    <w:rsid w:val="00CB3E62"/>
    <w:rsid w:val="00CB53BE"/>
    <w:rsid w:val="00CB6CD6"/>
    <w:rsid w:val="00CC0489"/>
    <w:rsid w:val="00CC0B8E"/>
    <w:rsid w:val="00CD141C"/>
    <w:rsid w:val="00CD1F88"/>
    <w:rsid w:val="00CD2689"/>
    <w:rsid w:val="00CD56EC"/>
    <w:rsid w:val="00CE061A"/>
    <w:rsid w:val="00CE0D4A"/>
    <w:rsid w:val="00CE1D70"/>
    <w:rsid w:val="00CE2EEB"/>
    <w:rsid w:val="00CF27E6"/>
    <w:rsid w:val="00CF6180"/>
    <w:rsid w:val="00D036ED"/>
    <w:rsid w:val="00D11D29"/>
    <w:rsid w:val="00D1278B"/>
    <w:rsid w:val="00D21E8D"/>
    <w:rsid w:val="00D25847"/>
    <w:rsid w:val="00D27366"/>
    <w:rsid w:val="00D325BA"/>
    <w:rsid w:val="00D353A1"/>
    <w:rsid w:val="00D36187"/>
    <w:rsid w:val="00D523AC"/>
    <w:rsid w:val="00D55580"/>
    <w:rsid w:val="00D6025D"/>
    <w:rsid w:val="00D61A1B"/>
    <w:rsid w:val="00D6608A"/>
    <w:rsid w:val="00D66FC5"/>
    <w:rsid w:val="00D705C3"/>
    <w:rsid w:val="00D72F64"/>
    <w:rsid w:val="00D8238B"/>
    <w:rsid w:val="00D83DC7"/>
    <w:rsid w:val="00D84257"/>
    <w:rsid w:val="00D844B3"/>
    <w:rsid w:val="00D84CB4"/>
    <w:rsid w:val="00D860FA"/>
    <w:rsid w:val="00D86C5B"/>
    <w:rsid w:val="00D94BBC"/>
    <w:rsid w:val="00D94E31"/>
    <w:rsid w:val="00DA3669"/>
    <w:rsid w:val="00DA543B"/>
    <w:rsid w:val="00DA784F"/>
    <w:rsid w:val="00DB0ED4"/>
    <w:rsid w:val="00DB2984"/>
    <w:rsid w:val="00DB350B"/>
    <w:rsid w:val="00DC376A"/>
    <w:rsid w:val="00DC7753"/>
    <w:rsid w:val="00DE503C"/>
    <w:rsid w:val="00E018E9"/>
    <w:rsid w:val="00E0644D"/>
    <w:rsid w:val="00E12685"/>
    <w:rsid w:val="00E12ADE"/>
    <w:rsid w:val="00E1300C"/>
    <w:rsid w:val="00E2122E"/>
    <w:rsid w:val="00E27453"/>
    <w:rsid w:val="00E334BC"/>
    <w:rsid w:val="00E46E55"/>
    <w:rsid w:val="00E47338"/>
    <w:rsid w:val="00E478B3"/>
    <w:rsid w:val="00E51D4A"/>
    <w:rsid w:val="00E55189"/>
    <w:rsid w:val="00E60B58"/>
    <w:rsid w:val="00E66BF9"/>
    <w:rsid w:val="00E70496"/>
    <w:rsid w:val="00E725D1"/>
    <w:rsid w:val="00E73C86"/>
    <w:rsid w:val="00E7480A"/>
    <w:rsid w:val="00E76E1B"/>
    <w:rsid w:val="00E81445"/>
    <w:rsid w:val="00E82E07"/>
    <w:rsid w:val="00E87DD3"/>
    <w:rsid w:val="00E90323"/>
    <w:rsid w:val="00E95B99"/>
    <w:rsid w:val="00EA4E40"/>
    <w:rsid w:val="00EB22B1"/>
    <w:rsid w:val="00EB331F"/>
    <w:rsid w:val="00EB4EBD"/>
    <w:rsid w:val="00EB582E"/>
    <w:rsid w:val="00EB631E"/>
    <w:rsid w:val="00EC2830"/>
    <w:rsid w:val="00EC4F4F"/>
    <w:rsid w:val="00ED044B"/>
    <w:rsid w:val="00ED18F0"/>
    <w:rsid w:val="00EE05CC"/>
    <w:rsid w:val="00EE1AEE"/>
    <w:rsid w:val="00EE1C79"/>
    <w:rsid w:val="00EE5BDC"/>
    <w:rsid w:val="00F02E2E"/>
    <w:rsid w:val="00F034DA"/>
    <w:rsid w:val="00F07529"/>
    <w:rsid w:val="00F077F9"/>
    <w:rsid w:val="00F11B91"/>
    <w:rsid w:val="00F1267D"/>
    <w:rsid w:val="00F12952"/>
    <w:rsid w:val="00F13DF5"/>
    <w:rsid w:val="00F14E90"/>
    <w:rsid w:val="00F17634"/>
    <w:rsid w:val="00F24957"/>
    <w:rsid w:val="00F3675E"/>
    <w:rsid w:val="00F410D3"/>
    <w:rsid w:val="00F46098"/>
    <w:rsid w:val="00F4673A"/>
    <w:rsid w:val="00F516BF"/>
    <w:rsid w:val="00F574F0"/>
    <w:rsid w:val="00F74027"/>
    <w:rsid w:val="00F847C1"/>
    <w:rsid w:val="00F9190C"/>
    <w:rsid w:val="00F91A88"/>
    <w:rsid w:val="00F94636"/>
    <w:rsid w:val="00FB34FA"/>
    <w:rsid w:val="00FB45EB"/>
    <w:rsid w:val="00FB4EA1"/>
    <w:rsid w:val="00FB5752"/>
    <w:rsid w:val="00FC1599"/>
    <w:rsid w:val="00FC655E"/>
    <w:rsid w:val="00FD5E94"/>
    <w:rsid w:val="00FD7EF9"/>
    <w:rsid w:val="00FE5C48"/>
    <w:rsid w:val="00FE6241"/>
    <w:rsid w:val="00FE7935"/>
    <w:rsid w:val="00FE7F7D"/>
    <w:rsid w:val="00FF16DC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A267"/>
  <w15:chartTrackingRefBased/>
  <w15:docId w15:val="{55798471-C6A1-48FB-B1E8-1E4ABD24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13"/>
  </w:style>
  <w:style w:type="paragraph" w:styleId="Heading1">
    <w:name w:val="heading 1"/>
    <w:basedOn w:val="Normal"/>
    <w:next w:val="Normal"/>
    <w:link w:val="Heading1Char"/>
    <w:uiPriority w:val="9"/>
    <w:qFormat/>
    <w:rsid w:val="003E0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7B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8E6A2E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Normal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4B"/>
  </w:style>
  <w:style w:type="paragraph" w:styleId="Footer">
    <w:name w:val="footer"/>
    <w:basedOn w:val="Normal"/>
    <w:link w:val="Foot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4B"/>
  </w:style>
  <w:style w:type="table" w:styleId="TableGrid">
    <w:name w:val="Table Grid"/>
    <w:basedOn w:val="TableNormal"/>
    <w:uiPriority w:val="59"/>
    <w:rsid w:val="00B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D94E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AppData\Roaming\Microsoft\Excel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Sheet1!$B$6:$B$7</c:f>
              <c:numCache>
                <c:formatCode>0%</c:formatCode>
                <c:ptCount val="2"/>
                <c:pt idx="0">
                  <c:v>0.01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7C-4E8C-A102-EB874393EEDC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Sheet1!$C$6:$C$7</c:f>
              <c:numCache>
                <c:formatCode>0%</c:formatCode>
                <c:ptCount val="2"/>
                <c:pt idx="0">
                  <c:v>0.05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7C-4E8C-A102-EB874393EEDC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Sheet1!$D$6:$D$7</c:f>
              <c:numCache>
                <c:formatCode>0%</c:formatCode>
                <c:ptCount val="2"/>
                <c:pt idx="0">
                  <c:v>0.09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7C-4E8C-A102-EB874393EEDC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Sheet1!$E$6:$E$7</c:f>
              <c:numCache>
                <c:formatCode>0%</c:formatCode>
                <c:ptCount val="2"/>
                <c:pt idx="0">
                  <c:v>0.18</c:v>
                </c:pt>
                <c:pt idx="1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47C-4E8C-A102-EB874393EEDC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Sheet1!$F$6:$F$7</c:f>
              <c:numCache>
                <c:formatCode>0%</c:formatCode>
                <c:ptCount val="2"/>
                <c:pt idx="0">
                  <c:v>0.33</c:v>
                </c:pt>
                <c:pt idx="1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7C-4E8C-A102-EB874393EEDC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Sheet1!$G$6:$G$7</c:f>
              <c:numCache>
                <c:formatCode>0%</c:formatCode>
                <c:ptCount val="2"/>
                <c:pt idx="0">
                  <c:v>0.34</c:v>
                </c:pt>
                <c:pt idx="1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47C-4E8C-A102-EB874393E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4739208"/>
        <c:axId val="624739568"/>
      </c:barChart>
      <c:catAx>
        <c:axId val="624739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4739568"/>
        <c:crosses val="autoZero"/>
        <c:auto val="1"/>
        <c:lblAlgn val="ctr"/>
        <c:lblOffset val="100"/>
        <c:noMultiLvlLbl val="0"/>
      </c:catAx>
      <c:valAx>
        <c:axId val="624739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24739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Sheet1!$B$8:$B$9</c:f>
              <c:numCache>
                <c:formatCode>0%</c:formatCode>
                <c:ptCount val="2"/>
                <c:pt idx="0">
                  <c:v>0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E5-4269-8BF0-E9DE47196F70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Sheet1!$C$8:$C$9</c:f>
              <c:numCache>
                <c:formatCode>0%</c:formatCode>
                <c:ptCount val="2"/>
                <c:pt idx="0">
                  <c:v>0.03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E5-4269-8BF0-E9DE47196F70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Sheet1!$D$8:$D$9</c:f>
              <c:numCache>
                <c:formatCode>0%</c:formatCode>
                <c:ptCount val="2"/>
                <c:pt idx="0">
                  <c:v>0.1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E5-4269-8BF0-E9DE47196F70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Sheet1!$E$8:$E$9</c:f>
              <c:numCache>
                <c:formatCode>0%</c:formatCode>
                <c:ptCount val="2"/>
                <c:pt idx="0">
                  <c:v>0.22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E5-4269-8BF0-E9DE47196F70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Sheet1!$F$8:$F$9</c:f>
              <c:numCache>
                <c:formatCode>0%</c:formatCode>
                <c:ptCount val="2"/>
                <c:pt idx="0">
                  <c:v>0.39</c:v>
                </c:pt>
                <c:pt idx="1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E5-4269-8BF0-E9DE47196F70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Sheet1!$G$8:$G$9</c:f>
              <c:numCache>
                <c:formatCode>0%</c:formatCode>
                <c:ptCount val="2"/>
                <c:pt idx="0">
                  <c:v>0.26</c:v>
                </c:pt>
                <c:pt idx="1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3E5-4269-8BF0-E9DE47196F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595504"/>
        <c:axId val="564592984"/>
      </c:barChart>
      <c:catAx>
        <c:axId val="56459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592984"/>
        <c:crosses val="autoZero"/>
        <c:auto val="1"/>
        <c:lblAlgn val="ctr"/>
        <c:lblOffset val="100"/>
        <c:noMultiLvlLbl val="0"/>
      </c:catAx>
      <c:valAx>
        <c:axId val="564592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6459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Sheet1!$B$10:$B$11</c:f>
              <c:numCache>
                <c:formatCode>0%</c:formatCode>
                <c:ptCount val="2"/>
                <c:pt idx="0">
                  <c:v>0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20-45FC-9B85-5C7AD06A0315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Sheet1!$C$10:$C$11</c:f>
              <c:numCache>
                <c:formatCode>0%</c:formatCode>
                <c:ptCount val="2"/>
                <c:pt idx="0">
                  <c:v>0.01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20-45FC-9B85-5C7AD06A0315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Sheet1!$D$10:$D$11</c:f>
              <c:numCache>
                <c:formatCode>0%</c:formatCode>
                <c:ptCount val="2"/>
                <c:pt idx="0">
                  <c:v>0.05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20-45FC-9B85-5C7AD06A0315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Sheet1!$E$10:$E$11</c:f>
              <c:numCache>
                <c:formatCode>0%</c:formatCode>
                <c:ptCount val="2"/>
                <c:pt idx="0">
                  <c:v>0.15</c:v>
                </c:pt>
                <c:pt idx="1">
                  <c:v>0.21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20-45FC-9B85-5C7AD06A0315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Sheet1!$F$10:$F$11</c:f>
              <c:numCache>
                <c:formatCode>0%</c:formatCode>
                <c:ptCount val="2"/>
                <c:pt idx="0">
                  <c:v>0.39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20-45FC-9B85-5C7AD06A0315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Sheet1!$G$10:$G$11</c:f>
              <c:numCache>
                <c:formatCode>0%</c:formatCode>
                <c:ptCount val="2"/>
                <c:pt idx="0">
                  <c:v>0.4</c:v>
                </c:pt>
                <c:pt idx="1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20-45FC-9B85-5C7AD06A0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5913936"/>
        <c:axId val="1095916816"/>
      </c:barChart>
      <c:catAx>
        <c:axId val="109591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916816"/>
        <c:crosses val="autoZero"/>
        <c:auto val="1"/>
        <c:lblAlgn val="ctr"/>
        <c:lblOffset val="100"/>
        <c:noMultiLvlLbl val="0"/>
      </c:catAx>
      <c:valAx>
        <c:axId val="109591681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9591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Sheet1!$B$12:$B$13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8C-429C-9B73-62002B43A4BF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Sheet1!$C$12:$C$13</c:f>
              <c:numCache>
                <c:formatCode>0%</c:formatCode>
                <c:ptCount val="2"/>
                <c:pt idx="0">
                  <c:v>0.02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8C-429C-9B73-62002B43A4BF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Sheet1!$D$12:$D$13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8C-429C-9B73-62002B43A4BF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Sheet1!$E$12:$E$13</c:f>
              <c:numCache>
                <c:formatCode>0%</c:formatCode>
                <c:ptCount val="2"/>
                <c:pt idx="0">
                  <c:v>0.16</c:v>
                </c:pt>
                <c:pt idx="1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8C-429C-9B73-62002B43A4BF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Sheet1!$F$12:$F$13</c:f>
              <c:numCache>
                <c:formatCode>0%</c:formatCode>
                <c:ptCount val="2"/>
                <c:pt idx="0">
                  <c:v>0.32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18C-429C-9B73-62002B43A4BF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Sheet1!$G$12:$G$13</c:f>
              <c:numCache>
                <c:formatCode>0%</c:formatCode>
                <c:ptCount val="2"/>
                <c:pt idx="0">
                  <c:v>0.43</c:v>
                </c:pt>
                <c:pt idx="1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18C-429C-9B73-62002B43A4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86080"/>
        <c:axId val="625285360"/>
      </c:barChart>
      <c:catAx>
        <c:axId val="6252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85360"/>
        <c:crosses val="autoZero"/>
        <c:auto val="1"/>
        <c:lblAlgn val="ctr"/>
        <c:lblOffset val="100"/>
        <c:noMultiLvlLbl val="0"/>
      </c:catAx>
      <c:valAx>
        <c:axId val="625285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2528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Sheet1!$B$14:$B$15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7D-4EAD-A0FD-891CEF609DD1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Sheet1!$C$14:$C$15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7D-4EAD-A0FD-891CEF609DD1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Sheet1!$D$14:$D$15</c:f>
              <c:numCache>
                <c:formatCode>0%</c:formatCode>
                <c:ptCount val="2"/>
                <c:pt idx="0">
                  <c:v>0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7D-4EAD-A0FD-891CEF609DD1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Sheet1!$E$14:$E$15</c:f>
              <c:numCache>
                <c:formatCode>0%</c:formatCode>
                <c:ptCount val="2"/>
                <c:pt idx="0">
                  <c:v>0.1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7D-4EAD-A0FD-891CEF609DD1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Sheet1!$F$14:$F$15</c:f>
              <c:numCache>
                <c:formatCode>0%</c:formatCode>
                <c:ptCount val="2"/>
                <c:pt idx="0">
                  <c:v>0.27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37D-4EAD-A0FD-891CEF609DD1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Sheet1!$G$14:$G$15</c:f>
              <c:numCache>
                <c:formatCode>0%</c:formatCode>
                <c:ptCount val="2"/>
                <c:pt idx="0">
                  <c:v>0.63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37D-4EAD-A0FD-891CEF609D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4850080"/>
        <c:axId val="984848280"/>
      </c:barChart>
      <c:catAx>
        <c:axId val="98485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848280"/>
        <c:crosses val="autoZero"/>
        <c:auto val="1"/>
        <c:lblAlgn val="ctr"/>
        <c:lblOffset val="100"/>
        <c:noMultiLvlLbl val="0"/>
      </c:catAx>
      <c:valAx>
        <c:axId val="9848482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8485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Sheet1!$B$18:$B$19</c:f>
              <c:numCache>
                <c:formatCode>0%</c:formatCode>
                <c:ptCount val="2"/>
                <c:pt idx="0">
                  <c:v>0.03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D2-4AF6-90FD-B7205BE687FB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Sheet1!$C$18:$C$19</c:f>
              <c:numCache>
                <c:formatCode>0%</c:formatCode>
                <c:ptCount val="2"/>
                <c:pt idx="0">
                  <c:v>0.06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2-4AF6-90FD-B7205BE687FB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Sheet1!$D$18:$D$19</c:f>
              <c:numCache>
                <c:formatCode>0%</c:formatCode>
                <c:ptCount val="2"/>
                <c:pt idx="0">
                  <c:v>0.12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D2-4AF6-90FD-B7205BE687FB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Sheet1!$E$18:$E$19</c:f>
              <c:numCache>
                <c:formatCode>0%</c:formatCode>
                <c:ptCount val="2"/>
                <c:pt idx="0">
                  <c:v>0.21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D2-4AF6-90FD-B7205BE687FB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Sheet1!$F$18:$F$19</c:f>
              <c:numCache>
                <c:formatCode>0%</c:formatCode>
                <c:ptCount val="2"/>
                <c:pt idx="0">
                  <c:v>0.33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D2-4AF6-90FD-B7205BE687FB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Sheet1!$G$18:$G$19</c:f>
              <c:numCache>
                <c:formatCode>0%</c:formatCode>
                <c:ptCount val="2"/>
                <c:pt idx="0">
                  <c:v>0.25</c:v>
                </c:pt>
                <c:pt idx="1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3D2-4AF6-90FD-B7205BE687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075240"/>
        <c:axId val="995076320"/>
      </c:barChart>
      <c:catAx>
        <c:axId val="995075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076320"/>
        <c:crosses val="autoZero"/>
        <c:auto val="1"/>
        <c:lblAlgn val="ctr"/>
        <c:lblOffset val="100"/>
        <c:noMultiLvlLbl val="0"/>
      </c:catAx>
      <c:valAx>
        <c:axId val="9950763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95075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Sheet1!$B$20:$B$22</c:f>
              <c:numCache>
                <c:formatCode>0%</c:formatCode>
                <c:ptCount val="3"/>
                <c:pt idx="0">
                  <c:v>0.02</c:v>
                </c:pt>
                <c:pt idx="1">
                  <c:v>0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32-4B2B-A4A1-70CCFD158F27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Sheet1!$C$20:$C$22</c:f>
              <c:numCache>
                <c:formatCode>0%</c:formatCode>
                <c:ptCount val="3"/>
                <c:pt idx="0">
                  <c:v>7.0000000000000007E-2</c:v>
                </c:pt>
                <c:pt idx="1">
                  <c:v>0.02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32-4B2B-A4A1-70CCFD158F27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Sheet1!$D$20:$D$22</c:f>
              <c:numCache>
                <c:formatCode>0%</c:formatCode>
                <c:ptCount val="3"/>
                <c:pt idx="0">
                  <c:v>0.13</c:v>
                </c:pt>
                <c:pt idx="1">
                  <c:v>7.0000000000000007E-2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32-4B2B-A4A1-70CCFD158F27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Sheet1!$E$20:$E$22</c:f>
              <c:numCache>
                <c:formatCode>0%</c:formatCode>
                <c:ptCount val="3"/>
                <c:pt idx="0">
                  <c:v>0.24</c:v>
                </c:pt>
                <c:pt idx="1">
                  <c:v>0.16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32-4B2B-A4A1-70CCFD158F27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Sheet1!$F$20:$F$22</c:f>
              <c:numCache>
                <c:formatCode>0%</c:formatCode>
                <c:ptCount val="3"/>
                <c:pt idx="0">
                  <c:v>0.31</c:v>
                </c:pt>
                <c:pt idx="1">
                  <c:v>0.34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132-4B2B-A4A1-70CCFD158F27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Sheet1!$G$20:$G$22</c:f>
              <c:numCache>
                <c:formatCode>0%</c:formatCode>
                <c:ptCount val="3"/>
                <c:pt idx="0">
                  <c:v>0.23</c:v>
                </c:pt>
                <c:pt idx="1">
                  <c:v>0.41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132-4B2B-A4A1-70CCFD158F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5054992"/>
        <c:axId val="1095051752"/>
      </c:barChart>
      <c:catAx>
        <c:axId val="109505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051752"/>
        <c:crosses val="autoZero"/>
        <c:auto val="1"/>
        <c:lblAlgn val="ctr"/>
        <c:lblOffset val="100"/>
        <c:noMultiLvlLbl val="0"/>
      </c:catAx>
      <c:valAx>
        <c:axId val="10950517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9505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Sheets">
    <a:dk1>
      <a:srgbClr val="000000"/>
    </a:dk1>
    <a:lt1>
      <a:srgbClr val="FFFFFF"/>
    </a:lt1>
    <a:dk2>
      <a:srgbClr val="000000"/>
    </a:dk2>
    <a:lt2>
      <a:srgbClr val="FFFFFF"/>
    </a:lt2>
    <a:accent1>
      <a:srgbClr val="4285F4"/>
    </a:accent1>
    <a:accent2>
      <a:srgbClr val="EA4335"/>
    </a:accent2>
    <a:accent3>
      <a:srgbClr val="FBBC04"/>
    </a:accent3>
    <a:accent4>
      <a:srgbClr val="34A853"/>
    </a:accent4>
    <a:accent5>
      <a:srgbClr val="FF6D01"/>
    </a:accent5>
    <a:accent6>
      <a:srgbClr val="46BDC6"/>
    </a:accent6>
    <a:hlink>
      <a:srgbClr val="1155CC"/>
    </a:hlink>
    <a:folHlink>
      <a:srgbClr val="1155CC"/>
    </a:folHlink>
  </a:clrScheme>
  <a:fontScheme name="Sheets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CC21-F27C-47B0-9B84-A6655783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Kuzmanović</dc:creator>
  <cp:keywords/>
  <dc:description/>
  <cp:lastModifiedBy>Kristina Kuzmanović</cp:lastModifiedBy>
  <cp:revision>2</cp:revision>
  <cp:lastPrinted>2025-03-07T10:36:00Z</cp:lastPrinted>
  <dcterms:created xsi:type="dcterms:W3CDTF">2025-03-13T11:12:00Z</dcterms:created>
  <dcterms:modified xsi:type="dcterms:W3CDTF">2025-03-13T11:12:00Z</dcterms:modified>
</cp:coreProperties>
</file>