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18AD" w14:textId="4E03FB26" w:rsidR="00B60F6C" w:rsidRPr="00E66BF9" w:rsidRDefault="00E66BF9">
      <w:pPr>
        <w:rPr>
          <w:lang w:val="ru-RU"/>
        </w:rPr>
      </w:pPr>
      <w:r>
        <w:rPr>
          <w:b/>
          <w:bCs/>
          <w:lang w:val="ru-RU"/>
        </w:rPr>
        <w:t xml:space="preserve">1. АНАЛИЗА РЕЗУЛТАТА АНКЕТЕ ЗА </w:t>
      </w:r>
      <w:r w:rsidRPr="00E66BF9">
        <w:rPr>
          <w:b/>
          <w:bCs/>
          <w:lang w:val="ru-RU"/>
        </w:rPr>
        <w:t xml:space="preserve">ВРЕДНОВАЊЕ СТУДИЈСКИХ ПРОГРАМА, НАСТАВЕ И УСЛОВА РАДА </w:t>
      </w:r>
      <w:r w:rsidR="00DA6E79">
        <w:rPr>
          <w:b/>
          <w:bCs/>
          <w:lang w:val="ru-RU"/>
        </w:rPr>
        <w:t>–</w:t>
      </w:r>
      <w:r w:rsidRPr="00E66BF9">
        <w:rPr>
          <w:b/>
          <w:bCs/>
          <w:lang w:val="ru-RU"/>
        </w:rPr>
        <w:t xml:space="preserve"> ФАКУЛТЕТ</w:t>
      </w:r>
      <w:r w:rsidR="00DA6E79">
        <w:rPr>
          <w:b/>
          <w:bCs/>
          <w:lang w:val="ru-RU"/>
        </w:rPr>
        <w:t xml:space="preserve"> ЛИЈЕПИХ УМЈЕТНОСТИ</w:t>
      </w:r>
    </w:p>
    <w:p w14:paraId="7196749F" w14:textId="77777777" w:rsidR="00E66BF9" w:rsidRDefault="00E66BF9" w:rsidP="00E66BF9">
      <w:pPr>
        <w:rPr>
          <w:lang w:val="sr-Cyrl-BA"/>
        </w:rPr>
      </w:pPr>
    </w:p>
    <w:p w14:paraId="52E7BB7C" w14:textId="02A75319" w:rsidR="00E66BF9" w:rsidRPr="00E66BF9" w:rsidRDefault="00E66BF9" w:rsidP="00E66BF9">
      <w:pPr>
        <w:spacing w:after="120"/>
        <w:rPr>
          <w:lang w:val="ru-RU"/>
        </w:rPr>
      </w:pPr>
      <w:r w:rsidRPr="00E66BF9">
        <w:rPr>
          <w:lang w:val="ru-RU"/>
        </w:rPr>
        <w:t xml:space="preserve">На основу </w:t>
      </w:r>
      <w:r>
        <w:rPr>
          <w:lang w:val="ru-RU"/>
        </w:rPr>
        <w:t xml:space="preserve">узорка од </w:t>
      </w:r>
      <w:r w:rsidR="00DA6E79">
        <w:rPr>
          <w:lang w:val="ru-RU"/>
        </w:rPr>
        <w:t>95</w:t>
      </w:r>
      <w:r>
        <w:rPr>
          <w:lang w:val="ru-RU"/>
        </w:rPr>
        <w:t xml:space="preserve">% укупног броја студената и </w:t>
      </w:r>
      <w:r w:rsidRPr="00E66BF9">
        <w:rPr>
          <w:lang w:val="ru-RU"/>
        </w:rPr>
        <w:t>прикупљених података из анкете, извршена је анализа одговора испитаника.</w:t>
      </w:r>
    </w:p>
    <w:p w14:paraId="7E8AB053" w14:textId="039D03C0" w:rsidR="00E66BF9" w:rsidRDefault="00E66BF9" w:rsidP="00E66BF9">
      <w:pPr>
        <w:spacing w:after="0"/>
        <w:rPr>
          <w:b/>
          <w:bCs/>
          <w:i/>
          <w:iCs/>
          <w:lang w:val="ru-RU"/>
        </w:rPr>
      </w:pPr>
      <w:r w:rsidRPr="00E66BF9">
        <w:rPr>
          <w:b/>
          <w:bCs/>
          <w:i/>
          <w:iCs/>
          <w:lang w:val="ru-RU"/>
        </w:rPr>
        <w:t>Студијски програм</w:t>
      </w:r>
      <w:r>
        <w:rPr>
          <w:b/>
          <w:bCs/>
          <w:i/>
          <w:iCs/>
          <w:lang w:val="ru-RU"/>
        </w:rPr>
        <w:t xml:space="preserve"> - </w:t>
      </w:r>
      <w:r w:rsidRPr="00E66BF9">
        <w:rPr>
          <w:lang w:val="ru-RU"/>
        </w:rPr>
        <w:t xml:space="preserve">Испитаници су студенти </w:t>
      </w:r>
      <w:r w:rsidR="00DA6E79">
        <w:rPr>
          <w:lang w:val="ru-RU"/>
        </w:rPr>
        <w:t>студијског програма Сликарство, који је једини студијски програм овог Факултета</w:t>
      </w:r>
      <w:r w:rsidRPr="00E66BF9">
        <w:rPr>
          <w:lang w:val="ru-RU"/>
        </w:rPr>
        <w:t>.</w:t>
      </w:r>
    </w:p>
    <w:p w14:paraId="34E10C50" w14:textId="77777777" w:rsidR="00DA6E79" w:rsidRPr="00DA6E79" w:rsidRDefault="00E66BF9" w:rsidP="00DA6E7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Присуство на часовима</w:t>
      </w:r>
      <w:r>
        <w:rPr>
          <w:b/>
          <w:bCs/>
          <w:i/>
          <w:iCs/>
          <w:lang w:val="ru-RU"/>
        </w:rPr>
        <w:t xml:space="preserve"> -</w:t>
      </w:r>
      <w:r>
        <w:rPr>
          <w:lang w:val="ru-RU"/>
        </w:rPr>
        <w:t xml:space="preserve"> </w:t>
      </w:r>
      <w:r w:rsidR="00DA6E79" w:rsidRPr="00DA6E79">
        <w:rPr>
          <w:lang w:val="ru-RU"/>
        </w:rPr>
        <w:t>Што се тиче присуства на настави, већина студената (52.6%) редовно присуствује свим часовима, што је позитиван показатељ њихове ангажованости. Ипак, одређени проценат студената (29.8%) присуствује само половини или мањем броју часова, док 7.6% испитаника ријетко присуствује.</w:t>
      </w:r>
    </w:p>
    <w:p w14:paraId="2B4EEB19" w14:textId="05E23AA0" w:rsidR="00DA6E79" w:rsidRPr="00DA6E79" w:rsidRDefault="00E66BF9" w:rsidP="00DA6E79">
      <w:pPr>
        <w:spacing w:after="0"/>
        <w:rPr>
          <w:lang w:val="ru-RU"/>
        </w:rPr>
      </w:pPr>
      <w:r w:rsidRPr="00DA6E79">
        <w:rPr>
          <w:b/>
          <w:bCs/>
          <w:lang w:val="ru-RU"/>
        </w:rPr>
        <w:t>Година студија</w:t>
      </w:r>
      <w:r w:rsidRPr="00E66BF9">
        <w:rPr>
          <w:i/>
          <w:iCs/>
          <w:lang w:val="ru-RU"/>
        </w:rPr>
        <w:t xml:space="preserve"> - </w:t>
      </w:r>
      <w:r w:rsidR="00DA6E79" w:rsidRPr="00DA6E79">
        <w:rPr>
          <w:lang w:val="ru-RU"/>
        </w:rPr>
        <w:t xml:space="preserve">Анализа по годинама студија показује да су најзаступљенији студенти треће године (54.2%), док је број студената на другој години нешто мањи (25.3%). Прва година </w:t>
      </w:r>
      <w:r w:rsidR="00DA6E79">
        <w:rPr>
          <w:lang w:val="ru-RU"/>
        </w:rPr>
        <w:t xml:space="preserve">није имала студената, </w:t>
      </w:r>
      <w:r w:rsidR="00DA6E79" w:rsidRPr="00DA6E79">
        <w:rPr>
          <w:lang w:val="ru-RU"/>
        </w:rPr>
        <w:t xml:space="preserve"> док четврту годину похађа само 4%. Занимљиво је да у овом узорку није било студената пете године, што може указивати на специфичности студијског циклуса или структуре студијских програма.</w:t>
      </w:r>
    </w:p>
    <w:p w14:paraId="52350C39" w14:textId="77777777" w:rsidR="00DA6E79" w:rsidRPr="00DA6E79" w:rsidRDefault="00E66BF9" w:rsidP="00DA6E7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Пол</w:t>
      </w:r>
      <w:r>
        <w:rPr>
          <w:b/>
          <w:bCs/>
          <w:lang w:val="ru-RU"/>
        </w:rPr>
        <w:t xml:space="preserve"> - </w:t>
      </w:r>
      <w:r w:rsidR="00DA6E79" w:rsidRPr="00DA6E79">
        <w:rPr>
          <w:lang w:val="ru-RU"/>
        </w:rPr>
        <w:t>Полна структура студената је изразито дисбалансирана, јер готово сви испитаници припадају женској популацији (94.7%), док је број мушких студената веома низак (5.3%). Овај податак може бити користан у будућим анализама родне заступљености у различитим студијским програмима.</w:t>
      </w:r>
    </w:p>
    <w:p w14:paraId="7B020084" w14:textId="77777777" w:rsidR="00DA6E79" w:rsidRPr="00DA6E79" w:rsidRDefault="00E66BF9" w:rsidP="00DA6E7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Досадашња просјечна оцјена студирања</w:t>
      </w:r>
      <w:r>
        <w:rPr>
          <w:b/>
          <w:bCs/>
          <w:lang w:val="ru-RU"/>
        </w:rPr>
        <w:t xml:space="preserve"> - </w:t>
      </w:r>
      <w:r w:rsidR="00DA6E79" w:rsidRPr="00DA6E79">
        <w:rPr>
          <w:lang w:val="ru-RU"/>
        </w:rPr>
        <w:t>Што се тиче успјеха студената, већина испитаника (58.4%) има просјек оцјена у распону од 7.51 до 8.50, што представља солидан академски успјех. Одређени број студената (30.1%) постиже врло високе резултате са просјеком од 8.51 до 9.50, док 11.5% има изузетно висок просјек изнад 9.50. Ниједан студент нема просјек испод 7.51, што је показатељ квалитета наставног процеса и ангажованости студената.</w:t>
      </w:r>
    </w:p>
    <w:p w14:paraId="151E94C5" w14:textId="77777777" w:rsidR="00DA6E79" w:rsidRPr="00DA6E79" w:rsidRDefault="00E66BF9" w:rsidP="00DA6E79">
      <w:pPr>
        <w:spacing w:after="0"/>
        <w:rPr>
          <w:lang w:val="ru-RU"/>
        </w:rPr>
      </w:pPr>
      <w:r w:rsidRPr="00DA6E79">
        <w:rPr>
          <w:b/>
          <w:bCs/>
          <w:lang w:val="ru-RU"/>
        </w:rPr>
        <w:t>Циклус студија</w:t>
      </w:r>
      <w:r w:rsidRPr="00E66BF9">
        <w:rPr>
          <w:lang w:val="ru-RU"/>
        </w:rPr>
        <w:t xml:space="preserve"> - </w:t>
      </w:r>
      <w:r w:rsidR="00DA6E79" w:rsidRPr="00DA6E79">
        <w:rPr>
          <w:lang w:val="ru-RU"/>
        </w:rPr>
        <w:t>Када је ријеч о циклусу студија, готово сви испитаници (93.8%) похађају основне студије, док је учешће студената мастер студија минимално (6.2%). Ово може указивати на потребу за већом промоцијом наставка образовања на вишем нивоу.</w:t>
      </w:r>
    </w:p>
    <w:p w14:paraId="3606A13D" w14:textId="61113776" w:rsidR="00DA6E79" w:rsidRPr="00DA6E79" w:rsidRDefault="00E66BF9" w:rsidP="00E66BF9">
      <w:pPr>
        <w:rPr>
          <w:lang w:val="ru-RU"/>
        </w:rPr>
      </w:pPr>
      <w:r w:rsidRPr="00E66BF9">
        <w:rPr>
          <w:b/>
          <w:bCs/>
          <w:lang w:val="ru-RU"/>
        </w:rPr>
        <w:t>Начин студирања</w:t>
      </w:r>
      <w:r>
        <w:rPr>
          <w:lang w:val="ru-RU"/>
        </w:rPr>
        <w:t xml:space="preserve"> - </w:t>
      </w:r>
      <w:r w:rsidR="00DA6E79" w:rsidRPr="00DA6E79">
        <w:rPr>
          <w:lang w:val="ru-RU"/>
        </w:rPr>
        <w:t>Што се тиче начина студирања, већина студената (62.9%) су редовни студенти, док 37.1% студира ванредно.</w:t>
      </w:r>
    </w:p>
    <w:p w14:paraId="39B8AF04" w14:textId="4A583C1A" w:rsidR="00E66BF9" w:rsidRPr="00E66BF9" w:rsidRDefault="00E66BF9" w:rsidP="00E66BF9">
      <w:pPr>
        <w:rPr>
          <w:b/>
          <w:bCs/>
          <w:lang w:val="ru-RU"/>
        </w:rPr>
      </w:pPr>
      <w:r w:rsidRPr="00E66BF9">
        <w:rPr>
          <w:b/>
          <w:bCs/>
          <w:lang w:val="ru-RU"/>
        </w:rPr>
        <w:t>Закључак</w:t>
      </w:r>
    </w:p>
    <w:p w14:paraId="111960E6" w14:textId="6C899A08" w:rsidR="00DA6E7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Ови подаци</w:t>
      </w:r>
      <w:r>
        <w:rPr>
          <w:lang w:val="ru-RU"/>
        </w:rPr>
        <w:t xml:space="preserve"> су </w:t>
      </w:r>
      <w:r w:rsidRPr="00E66BF9">
        <w:rPr>
          <w:lang w:val="ru-RU"/>
        </w:rPr>
        <w:t>корисни за даље планирање наставног процеса и побољшање услова студирања</w:t>
      </w:r>
      <w:r>
        <w:rPr>
          <w:lang w:val="ru-RU"/>
        </w:rPr>
        <w:t xml:space="preserve"> и политике побољшања квалитета на Независном универзитету Бања Лука</w:t>
      </w:r>
    </w:p>
    <w:p w14:paraId="3F0BDA68" w14:textId="77777777" w:rsidR="00DA6E79" w:rsidRDefault="00DA6E79" w:rsidP="00E66BF9">
      <w:pPr>
        <w:rPr>
          <w:b/>
          <w:bCs/>
          <w:lang w:val="sr-Cyrl-BA"/>
        </w:rPr>
      </w:pPr>
    </w:p>
    <w:p w14:paraId="7366D770" w14:textId="77777777" w:rsidR="00DA6E79" w:rsidRDefault="00DA6E79" w:rsidP="00E66BF9">
      <w:pPr>
        <w:rPr>
          <w:b/>
          <w:bCs/>
          <w:lang w:val="sr-Cyrl-BA"/>
        </w:rPr>
      </w:pPr>
    </w:p>
    <w:p w14:paraId="50B3547D" w14:textId="77777777" w:rsidR="00DA6E79" w:rsidRDefault="00DA6E79" w:rsidP="00E66BF9">
      <w:pPr>
        <w:rPr>
          <w:b/>
          <w:bCs/>
          <w:lang w:val="sr-Cyrl-BA"/>
        </w:rPr>
      </w:pPr>
    </w:p>
    <w:p w14:paraId="15198B6E" w14:textId="77777777" w:rsidR="00DA6E79" w:rsidRDefault="00DA6E79" w:rsidP="00E66BF9">
      <w:pPr>
        <w:rPr>
          <w:b/>
          <w:bCs/>
          <w:lang w:val="sr-Cyrl-BA"/>
        </w:rPr>
      </w:pPr>
    </w:p>
    <w:p w14:paraId="015477A1" w14:textId="207DFD0F" w:rsidR="00DA6E79" w:rsidRDefault="00E66BF9" w:rsidP="00E66BF9">
      <w:pPr>
        <w:rPr>
          <w:b/>
          <w:bCs/>
          <w:lang w:val="sr-Cyrl-BA"/>
        </w:rPr>
      </w:pPr>
      <w:r>
        <w:rPr>
          <w:b/>
          <w:bCs/>
          <w:lang w:val="sr-Cyrl-BA"/>
        </w:rPr>
        <w:lastRenderedPageBreak/>
        <w:t>1.1.</w:t>
      </w:r>
      <w:r w:rsidRPr="00E66BF9">
        <w:rPr>
          <w:b/>
          <w:bCs/>
          <w:lang w:val="sr-Cyrl-BA"/>
        </w:rPr>
        <w:t>Резултати анкета</w:t>
      </w:r>
    </w:p>
    <w:p w14:paraId="79B6B01B" w14:textId="6F8A9904" w:rsidR="00D55580" w:rsidRPr="00D55580" w:rsidRDefault="00D5558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DA6E79">
        <w:rPr>
          <w:b/>
          <w:bCs/>
          <w:i/>
          <w:iCs/>
          <w:lang w:val="sr-Cyrl-BA"/>
        </w:rPr>
        <w:t>Сликарство</w:t>
      </w:r>
      <w:r>
        <w:rPr>
          <w:i/>
          <w:iCs/>
          <w:lang w:val="sr-Cyrl-BA"/>
        </w:rPr>
        <w:t xml:space="preserve"> који се изводи на </w:t>
      </w:r>
      <w:r w:rsidR="00DA6E79">
        <w:rPr>
          <w:i/>
          <w:iCs/>
          <w:lang w:val="sr-Cyrl-BA"/>
        </w:rPr>
        <w:t>Факултету лијепих умјетности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35BF0091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C556EF8" w14:textId="77777777" w:rsidR="00D55580" w:rsidRDefault="00D55580" w:rsidP="00383BE1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448ECF99" w14:textId="77777777" w:rsidR="00D55580" w:rsidRDefault="00D55580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DA6E79" w14:paraId="1C02306A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B85884C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</w:tcPr>
          <w:p w14:paraId="4CCAD2B4" w14:textId="7C160ED4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9.82</w:t>
            </w:r>
          </w:p>
        </w:tc>
      </w:tr>
      <w:tr w:rsidR="00DA6E79" w14:paraId="30FF19A9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B081100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</w:tcPr>
          <w:p w14:paraId="1F80F336" w14:textId="48435966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9.72</w:t>
            </w:r>
          </w:p>
        </w:tc>
      </w:tr>
      <w:tr w:rsidR="00DA6E79" w14:paraId="682EFA8C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5884754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</w:tcPr>
          <w:p w14:paraId="182540AD" w14:textId="7B9C79CB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7.51</w:t>
            </w:r>
          </w:p>
        </w:tc>
      </w:tr>
      <w:tr w:rsidR="00DA6E79" w14:paraId="49171C44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D4EB48F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</w:tcPr>
          <w:p w14:paraId="7F71BAC5" w14:textId="4722CF5A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8.47</w:t>
            </w:r>
          </w:p>
        </w:tc>
      </w:tr>
      <w:tr w:rsidR="00DA6E79" w14:paraId="55BAD081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6A42A8E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</w:tcPr>
          <w:p w14:paraId="330158DC" w14:textId="5890161B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</w:t>
            </w:r>
          </w:p>
        </w:tc>
      </w:tr>
      <w:tr w:rsidR="00DA6E79" w14:paraId="0900B6BC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ADDC3DE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</w:tcPr>
          <w:p w14:paraId="28B02824" w14:textId="495D9E2B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9.53</w:t>
            </w:r>
          </w:p>
        </w:tc>
      </w:tr>
      <w:tr w:rsidR="00DA6E79" w14:paraId="4DE60A78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B6F12F9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tcW w:w="1729" w:type="pct"/>
          </w:tcPr>
          <w:p w14:paraId="6F37E200" w14:textId="6AE510F5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8.23</w:t>
            </w:r>
          </w:p>
        </w:tc>
      </w:tr>
      <w:tr w:rsidR="00DA6E79" w14:paraId="62ACFDEC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D2C69CD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</w:tcPr>
          <w:p w14:paraId="7BE38688" w14:textId="53A51FDD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9.31</w:t>
            </w:r>
          </w:p>
        </w:tc>
      </w:tr>
      <w:tr w:rsidR="00DA6E79" w14:paraId="0940E3B0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19643F1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</w:tcPr>
          <w:p w14:paraId="1CB93C09" w14:textId="07335D3A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8.39</w:t>
            </w:r>
          </w:p>
        </w:tc>
      </w:tr>
      <w:tr w:rsidR="00DA6E79" w14:paraId="28B96CF0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96B962E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</w:tcPr>
          <w:p w14:paraId="4F6D21E0" w14:textId="14157889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9.79</w:t>
            </w:r>
          </w:p>
        </w:tc>
      </w:tr>
      <w:tr w:rsidR="00DA6E79" w14:paraId="4453F973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C94EF81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</w:tcPr>
          <w:p w14:paraId="28B50A2C" w14:textId="0ED061DC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9.57</w:t>
            </w:r>
          </w:p>
        </w:tc>
      </w:tr>
      <w:tr w:rsidR="00DA6E79" w14:paraId="0D492F5A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49584D8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</w:tcPr>
          <w:p w14:paraId="57164B07" w14:textId="1A5CC215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9.68</w:t>
            </w:r>
          </w:p>
        </w:tc>
      </w:tr>
      <w:tr w:rsidR="00DA6E79" w14:paraId="5C3B317B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BAA4113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</w:tcPr>
          <w:p w14:paraId="5D8F4447" w14:textId="38B1E67A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8.32</w:t>
            </w:r>
          </w:p>
        </w:tc>
      </w:tr>
      <w:tr w:rsidR="00DA6E79" w14:paraId="5C09235B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E625C8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</w:tcPr>
          <w:p w14:paraId="49444B4A" w14:textId="095161EA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</w:t>
            </w:r>
          </w:p>
        </w:tc>
      </w:tr>
      <w:tr w:rsidR="00DA6E79" w14:paraId="30EF00C2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9E5337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</w:tcPr>
          <w:p w14:paraId="05EB5A2C" w14:textId="57C5FBB3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8.47</w:t>
            </w:r>
          </w:p>
        </w:tc>
      </w:tr>
      <w:tr w:rsidR="00DA6E79" w14:paraId="023C27D5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BFCE3D9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</w:tcPr>
          <w:p w14:paraId="0FBDDFB7" w14:textId="37C38F98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9.58</w:t>
            </w:r>
          </w:p>
        </w:tc>
      </w:tr>
      <w:tr w:rsidR="00DA6E79" w14:paraId="7EF8C691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8D0BA45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</w:tcPr>
          <w:p w14:paraId="5A86C322" w14:textId="1AAE9901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8.66</w:t>
            </w:r>
          </w:p>
        </w:tc>
      </w:tr>
      <w:tr w:rsidR="00DA6E79" w14:paraId="5A2E5A54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8E69300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</w:tcPr>
          <w:p w14:paraId="30A23740" w14:textId="594F71CF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8.36</w:t>
            </w:r>
          </w:p>
        </w:tc>
      </w:tr>
      <w:tr w:rsidR="00DA6E79" w14:paraId="7AD60FFE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F4C3EAE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</w:tcPr>
          <w:p w14:paraId="6B0D5DD8" w14:textId="141E33B3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</w:t>
            </w:r>
          </w:p>
        </w:tc>
      </w:tr>
      <w:tr w:rsidR="00DA6E79" w14:paraId="2A34ABA6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1306C1A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</w:tcPr>
          <w:p w14:paraId="39AFD96B" w14:textId="7EDEAFF1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8.39</w:t>
            </w:r>
          </w:p>
        </w:tc>
      </w:tr>
      <w:tr w:rsidR="00DA6E79" w14:paraId="20D3DAC8" w14:textId="77777777" w:rsidTr="00A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1A9D313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</w:tcPr>
          <w:p w14:paraId="2B135C97" w14:textId="583A91D0" w:rsidR="00DA6E79" w:rsidRDefault="00DA6E79" w:rsidP="00DA6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7.84</w:t>
            </w:r>
          </w:p>
        </w:tc>
      </w:tr>
      <w:tr w:rsidR="00DA6E79" w14:paraId="76DBFCFC" w14:textId="77777777" w:rsidTr="00AA0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A7D00E5" w14:textId="77777777" w:rsidR="00DA6E79" w:rsidRPr="00D55580" w:rsidRDefault="00DA6E79" w:rsidP="00DA6E79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</w:tcPr>
          <w:p w14:paraId="28985405" w14:textId="3511C8E4" w:rsidR="00DA6E79" w:rsidRDefault="00DA6E79" w:rsidP="00DA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7.52</w:t>
            </w:r>
          </w:p>
        </w:tc>
      </w:tr>
    </w:tbl>
    <w:p w14:paraId="001D4A23" w14:textId="77777777" w:rsidR="00862FB0" w:rsidRPr="00E66BF9" w:rsidRDefault="00862FB0" w:rsidP="00E66BF9">
      <w:pPr>
        <w:rPr>
          <w:b/>
          <w:bCs/>
          <w:lang w:val="sr-Cyrl-BA"/>
        </w:rPr>
      </w:pPr>
    </w:p>
    <w:p w14:paraId="0D5D4FFA" w14:textId="6BD71319" w:rsidR="00200D5B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lastRenderedPageBreak/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</w:t>
      </w:r>
      <w:r w:rsidRPr="009E2513">
        <w:rPr>
          <w:b/>
          <w:bCs/>
          <w:i/>
          <w:iCs/>
          <w:lang w:val="sr-Cyrl-BA"/>
        </w:rPr>
        <w:t>укупни резултати за све активне студијске програме</w:t>
      </w:r>
      <w:r>
        <w:rPr>
          <w:i/>
          <w:iCs/>
          <w:lang w:val="sr-Cyrl-BA"/>
        </w:rPr>
        <w:t xml:space="preserve"> који се изводе на </w:t>
      </w:r>
      <w:r w:rsidR="00DA6E79">
        <w:rPr>
          <w:i/>
          <w:iCs/>
          <w:lang w:val="sr-Cyrl-BA"/>
        </w:rPr>
        <w:t>Факултету лијепих умјетности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360"/>
        <w:gridCol w:w="5093"/>
        <w:gridCol w:w="977"/>
        <w:gridCol w:w="977"/>
        <w:gridCol w:w="980"/>
        <w:gridCol w:w="980"/>
        <w:gridCol w:w="980"/>
        <w:gridCol w:w="985"/>
        <w:gridCol w:w="1628"/>
      </w:tblGrid>
      <w:tr w:rsidR="00ED044B" w:rsidRPr="00E66BF9" w14:paraId="03791FE9" w14:textId="77777777" w:rsidTr="00DA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gridSpan w:val="2"/>
            <w:shd w:val="clear" w:color="auto" w:fill="F2F2F2" w:themeFill="background1" w:themeFillShade="F2"/>
          </w:tcPr>
          <w:p w14:paraId="2EC48322" w14:textId="77777777" w:rsidR="00ED044B" w:rsidRPr="00E66BF9" w:rsidRDefault="00ED044B" w:rsidP="0094268D">
            <w:pPr>
              <w:pStyle w:val="TableParagraph"/>
              <w:spacing w:line="249" w:lineRule="exact"/>
              <w:ind w:left="93" w:right="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bookmarkStart w:id="0" w:name="_Hlk192237788"/>
            <w:r w:rsidRPr="00E66BF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BA"/>
              </w:rPr>
              <w:t>Претпоставке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5337212D" w14:textId="1C7EC2F4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7132FFAD" w14:textId="4609C90E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231CBC82" w14:textId="007303B1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C2B4C69" w14:textId="57615C77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03F079DA" w14:textId="4D251FCA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0" w:type="pct"/>
            <w:shd w:val="clear" w:color="auto" w:fill="F2F2F2" w:themeFill="background1" w:themeFillShade="F2"/>
          </w:tcPr>
          <w:p w14:paraId="76C404BE" w14:textId="7E6CF354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shd w:val="clear" w:color="auto" w:fill="F2F2F2" w:themeFill="background1" w:themeFillShade="F2"/>
          </w:tcPr>
          <w:p w14:paraId="0578B9B6" w14:textId="13CB3BDB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Просјечна оцјена</w:t>
            </w:r>
          </w:p>
        </w:tc>
      </w:tr>
      <w:tr w:rsidR="005D5642" w:rsidRPr="00E66BF9" w14:paraId="089C6E56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3DD9C79" w14:textId="7BF89E55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1198F6D2" w14:textId="408EC0A8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08D96B4B" w14:textId="6DA66DF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B3FF388" w14:textId="507FCE9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9D350A" w14:textId="0C117C0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41DD7F4" w14:textId="36BCE6B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6D564D0" w14:textId="5B00C9C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802E38" w14:textId="4B5736F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0A12A6FA" w14:textId="3A64DF2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9.82</w:t>
            </w:r>
          </w:p>
        </w:tc>
      </w:tr>
      <w:tr w:rsidR="005D5642" w:rsidRPr="00E66BF9" w14:paraId="55145F8F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4417E7B" w14:textId="0BDF1DEA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F354A1E" w14:textId="141E3B77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C7F3A42" w14:textId="1FD1AB65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EE90CA6" w14:textId="728FFBC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F2B4B74" w14:textId="36214AE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56E40" w14:textId="49B02B8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D0E52D7" w14:textId="619FFB3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D9E6717" w14:textId="2D080A3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C5146C1" w14:textId="4328204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9.72</w:t>
            </w:r>
          </w:p>
        </w:tc>
      </w:tr>
      <w:tr w:rsidR="005D5642" w:rsidRPr="00E66BF9" w14:paraId="75C84BAA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9A2DE20" w14:textId="098B5761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8099F43" w14:textId="4F368D91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61697E5" w14:textId="42D85B2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CB167B8" w14:textId="5F44B1C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5BFE731" w14:textId="7CAEF3D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DEE9033" w14:textId="10EC7995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C9C5C21" w14:textId="53880E35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3E076CE" w14:textId="0395742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9A4E3E9" w14:textId="3C280F4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7.51</w:t>
            </w:r>
          </w:p>
        </w:tc>
      </w:tr>
      <w:tr w:rsidR="005D5642" w:rsidRPr="00E66BF9" w14:paraId="6F5D1A21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00BB9C9" w14:textId="41A3CEA6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12CB090" w14:textId="743FE948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46670A8" w14:textId="43D1B21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ED7ACE9" w14:textId="1776540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C6E4083" w14:textId="5CAEE6D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7597D74" w14:textId="1C53189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A2BAE9B" w14:textId="101DE08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6A45AB6" w14:textId="139274C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322FD076" w14:textId="577C686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8.47</w:t>
            </w:r>
          </w:p>
        </w:tc>
      </w:tr>
      <w:tr w:rsidR="005D5642" w:rsidRPr="00E66BF9" w14:paraId="1C6F00C6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1C046F8" w14:textId="443B88CD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86F6FFD" w14:textId="25ABF5A1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F70F82B" w14:textId="45E4EA1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2E445D57" w14:textId="342406A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12A0F0F" w14:textId="0313E92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D08FAE" w14:textId="47BDB8E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C3633D" w14:textId="5E654D6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00D3FE" w14:textId="7161CA4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059B484" w14:textId="4BE5E23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9.1</w:t>
            </w:r>
          </w:p>
        </w:tc>
      </w:tr>
      <w:tr w:rsidR="005D5642" w:rsidRPr="00E66BF9" w14:paraId="199BF5CC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1458B4" w14:textId="3AFBF9CA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09BE335" w14:textId="29D05C35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51B6EC9" w14:textId="52365D0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97D0208" w14:textId="3D99B9F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8CB304" w14:textId="4210C25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D05C6F4" w14:textId="4EC67D7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6DE6E3" w14:textId="0F8E506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4DDA69B" w14:textId="135B30C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4C274557" w14:textId="099AA7A0" w:rsidR="005D5642" w:rsidRPr="005D5642" w:rsidRDefault="005D5642" w:rsidP="005D564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D5642">
              <w:rPr>
                <w:rFonts w:cstheme="minorHAnsi"/>
                <w:b w:val="0"/>
                <w:bCs w:val="0"/>
              </w:rPr>
              <w:t>9.53</w:t>
            </w:r>
          </w:p>
        </w:tc>
      </w:tr>
      <w:tr w:rsidR="005D5642" w:rsidRPr="00E66BF9" w14:paraId="40188604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F3148C3" w14:textId="6FAA81A3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A85B57A" w14:textId="38DD0921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FA9BBF9" w14:textId="1E5E649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D1D280D" w14:textId="35B6D0E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756C5B" w14:textId="5A3CD9E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CDEEAD" w14:textId="16C1F19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535338" w14:textId="6AD1CA3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AFC981" w14:textId="3279EDF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70F46B7" w14:textId="7211AFB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8.23</w:t>
            </w:r>
          </w:p>
        </w:tc>
      </w:tr>
      <w:tr w:rsidR="005D5642" w:rsidRPr="00E66BF9" w14:paraId="41EFDCCD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7DA0F63" w14:textId="7B3C4073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538D0AD3" w14:textId="47CE9F59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EC94B50" w14:textId="65AAC14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233050E" w14:textId="41B8A39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99D074D" w14:textId="40C97E9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E278D7" w14:textId="745715D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E6DE7DE" w14:textId="1D3E3DE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4F6B37C" w14:textId="57C9DD3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3FB7CCE" w14:textId="1A3B545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9.31</w:t>
            </w:r>
          </w:p>
        </w:tc>
      </w:tr>
      <w:tr w:rsidR="005D5642" w:rsidRPr="00E66BF9" w14:paraId="3622A115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9F688E1" w14:textId="51816DE4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E171C45" w14:textId="7DF5D450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5439877" w14:textId="3793E73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5C05E7C" w14:textId="38F4FFA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B25CE90" w14:textId="719F39F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B926E2B" w14:textId="09077CE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81DA4A3" w14:textId="28141FE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C182E4" w14:textId="288BA6C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26ACC0B" w14:textId="7B1C0C4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8.39</w:t>
            </w:r>
          </w:p>
        </w:tc>
      </w:tr>
      <w:tr w:rsidR="005D5642" w:rsidRPr="00E66BF9" w14:paraId="1D517EA1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98A695C" w14:textId="6D61B63E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ED964F9" w14:textId="37411F26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0D6191E" w14:textId="4597437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F6B4B73" w14:textId="7F2B17B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5FC156" w14:textId="2C1DF65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53B0DF" w14:textId="20657BF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9CBC44F" w14:textId="17BDC60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2521F1B" w14:textId="1F37871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2F6A5527" w14:textId="233ECD0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9.79</w:t>
            </w:r>
          </w:p>
        </w:tc>
      </w:tr>
      <w:tr w:rsidR="005D5642" w:rsidRPr="00E66BF9" w14:paraId="2F29E41D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A8B6F4D" w14:textId="3FBE46CB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0571F7D" w14:textId="299036F4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2BD2846" w14:textId="33D64027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5591DB4E" w14:textId="5651D8B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972490" w14:textId="2E5D0C1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C62915C" w14:textId="69578AA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A9BB02E" w14:textId="586E894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86C362" w14:textId="14F80BC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4F25169" w14:textId="73AD4DA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9.57</w:t>
            </w:r>
          </w:p>
        </w:tc>
      </w:tr>
      <w:tr w:rsidR="005D5642" w:rsidRPr="00E66BF9" w14:paraId="33C02697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5210480" w14:textId="01AEBB9B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B371710" w14:textId="60189DA8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E8B0B9C" w14:textId="5FB708D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932804C" w14:textId="5B265DB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170D786" w14:textId="2751447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90971" w14:textId="49DF189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2E61D76" w14:textId="093CB1A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23A1E31" w14:textId="147F219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6931602" w14:textId="5B079B8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9.68</w:t>
            </w:r>
          </w:p>
        </w:tc>
      </w:tr>
      <w:tr w:rsidR="005D5642" w:rsidRPr="00E66BF9" w14:paraId="78AA508C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953CDA" w14:textId="275FE554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E0EAFE8" w14:textId="48349931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E80D026" w14:textId="2074F70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06E8CD7D" w14:textId="4A02890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1FE2DF" w14:textId="1282447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E4F40CB" w14:textId="4A6F561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2A131D" w14:textId="3179D265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C4C0BF2" w14:textId="10BA343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8CFD851" w14:textId="7EEF7E3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8.32</w:t>
            </w:r>
          </w:p>
        </w:tc>
      </w:tr>
      <w:tr w:rsidR="005D5642" w:rsidRPr="00E66BF9" w14:paraId="38E4C17B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3502C68" w14:textId="24ED8DF4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5C464CE" w14:textId="3E8F72D5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F5AC631" w14:textId="342D5FD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8BF3241" w14:textId="796D261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9F7DE14" w14:textId="21B25A5C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0F5F6A" w14:textId="29C7FE3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26BE17B" w14:textId="680B57B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BE5025" w14:textId="6BAB5F2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7462420" w14:textId="583F67BB" w:rsidR="005D5642" w:rsidRPr="005D5642" w:rsidRDefault="005D5642" w:rsidP="005D564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D5642">
              <w:rPr>
                <w:rFonts w:cstheme="minorHAnsi"/>
                <w:b w:val="0"/>
                <w:bCs w:val="0"/>
              </w:rPr>
              <w:t>8.2</w:t>
            </w:r>
          </w:p>
        </w:tc>
      </w:tr>
      <w:tr w:rsidR="005D5642" w:rsidRPr="00E66BF9" w14:paraId="780AE27B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ADF6E11" w14:textId="486B8A3B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584589E" w14:textId="7F5198AC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DDB60BF" w14:textId="53ECAEA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5A25052" w14:textId="06C9F4C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EF0495C" w14:textId="6A1CBA7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3B13A9" w14:textId="2EB895AC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FEB75A" w14:textId="502C08B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A63C6CA" w14:textId="6FAD184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5642">
              <w:rPr>
                <w:rFonts w:asciiTheme="minorHAnsi" w:hAnsiTheme="minorHAnsi" w:cstheme="minorHAnsi"/>
              </w:rPr>
              <w:t>49%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1B50197" w14:textId="4087D5A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8.47</w:t>
            </w:r>
          </w:p>
        </w:tc>
      </w:tr>
      <w:tr w:rsidR="005D5642" w:rsidRPr="00E66BF9" w14:paraId="5ECDD411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43CFDF0" w14:textId="60A2C2F0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648A7D9B" w14:textId="601EBAD5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AE2D87B" w14:textId="0DB2696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C220C9B" w14:textId="5DCB2BA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14A93BD" w14:textId="56653F5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129632" w14:textId="5058777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017A0F" w14:textId="2E4C4B1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36%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48848DD" w14:textId="5E8A740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42%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529C740" w14:textId="0758B38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9.58</w:t>
            </w:r>
          </w:p>
        </w:tc>
      </w:tr>
      <w:tr w:rsidR="005D5642" w:rsidRPr="00E66BF9" w14:paraId="2D27259E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94D66B8" w14:textId="5F1D524B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96A72D1" w14:textId="3978BA35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08E3F94B" w14:textId="0D27470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6B6C06F" w14:textId="6A1E2E3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C016466" w14:textId="30440A7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75837B" w14:textId="7BDF8C0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892FB65" w14:textId="7474A13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42FE12E" w14:textId="3143B1A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05522DD" w14:textId="34A96945" w:rsidR="005D5642" w:rsidRPr="005D5642" w:rsidRDefault="005D5642" w:rsidP="005D564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D5642">
              <w:rPr>
                <w:rFonts w:cstheme="minorHAnsi"/>
                <w:b w:val="0"/>
                <w:bCs w:val="0"/>
              </w:rPr>
              <w:t>8.66</w:t>
            </w:r>
          </w:p>
        </w:tc>
      </w:tr>
      <w:tr w:rsidR="005D5642" w:rsidRPr="00E66BF9" w14:paraId="2514D347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1DAF41E" w14:textId="02EAF0AD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57D3F4F2" w14:textId="2652D64F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21D3292" w14:textId="0319BA2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12E6754F" w14:textId="60492B52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2F1824" w14:textId="61D24E5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FBDEFA6" w14:textId="0BA541DA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488972F" w14:textId="5D5DEF9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C99251" w14:textId="5F1C8AD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9EF86D7" w14:textId="027793F5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8.36</w:t>
            </w:r>
          </w:p>
        </w:tc>
      </w:tr>
      <w:tr w:rsidR="005D5642" w:rsidRPr="00E66BF9" w14:paraId="3BC86EAE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AFA1739" w14:textId="0A1FBFC5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4E8DFA4" w14:textId="356376EE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EF44ED0" w14:textId="0FDCB44C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8EDCAFE" w14:textId="39FA0F0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914285" w14:textId="71AF9176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0B1D6C4" w14:textId="10D8E9F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04C9B9D" w14:textId="7DBF9F7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06703C1" w14:textId="625A774E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5A1D07F" w14:textId="65532A6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7.9</w:t>
            </w:r>
          </w:p>
        </w:tc>
      </w:tr>
      <w:tr w:rsidR="005D5642" w:rsidRPr="00E66BF9" w14:paraId="442146D4" w14:textId="77777777" w:rsidTr="005D56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34ADB2F" w14:textId="7F0C8E67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9C768F9" w14:textId="5B9910F6" w:rsidR="005D5642" w:rsidRPr="005D5642" w:rsidRDefault="005D5642" w:rsidP="005D5642">
            <w:pPr>
              <w:pStyle w:val="TableParagraph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7061CE89" w14:textId="3C90484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7394636" w14:textId="4F1B72A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476E24" w14:textId="73241AD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5943D3" w14:textId="27A5105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63B269E" w14:textId="1E96F9F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BA6514" w14:textId="4D3D5D9D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D37E38C" w14:textId="350EB5F1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8.39</w:t>
            </w:r>
          </w:p>
        </w:tc>
      </w:tr>
      <w:tr w:rsidR="005D5642" w:rsidRPr="00E66BF9" w14:paraId="7E74A82C" w14:textId="77777777" w:rsidTr="005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BA70C1B" w14:textId="1FC01233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62884086" w14:textId="4F71E95D" w:rsidR="005D5642" w:rsidRPr="005D5642" w:rsidRDefault="005D5642" w:rsidP="005D564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295FEDD" w14:textId="3CE8D048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107A872" w14:textId="59734E04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D5E832" w14:textId="7BAC999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2398447" w14:textId="04BAF93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89ABE0" w14:textId="1FCA4D73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D5642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A9808AE" w14:textId="2A61F450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D5642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2D7F0F24" w14:textId="443FC18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7.84</w:t>
            </w:r>
          </w:p>
        </w:tc>
      </w:tr>
      <w:tr w:rsidR="005D5642" w:rsidRPr="00E66BF9" w14:paraId="003D6556" w14:textId="77777777" w:rsidTr="005D56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C64A6DB" w14:textId="268704C6" w:rsidR="005D5642" w:rsidRPr="00E66BF9" w:rsidRDefault="005D5642" w:rsidP="005D56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56492D4" w14:textId="0E75B808" w:rsidR="005D5642" w:rsidRPr="005D5642" w:rsidRDefault="005D5642" w:rsidP="005D5642">
            <w:pPr>
              <w:pStyle w:val="TableParagraph"/>
              <w:ind w:left="107" w:right="268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0FF4468" w14:textId="0C54D2F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042DDF1E" w14:textId="6525B359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ED53898" w14:textId="24BC360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E90FFD" w14:textId="2B14F63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27%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CF72204" w14:textId="1371315F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20%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570B35C" w14:textId="5B02DF3B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018BDFC" w14:textId="21E0138C" w:rsidR="005D5642" w:rsidRPr="005D5642" w:rsidRDefault="005D5642" w:rsidP="005D564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D5642">
              <w:rPr>
                <w:rFonts w:asciiTheme="minorHAnsi" w:hAnsiTheme="minorHAnsi" w:cstheme="minorHAnsi"/>
                <w:b w:val="0"/>
                <w:bCs w:val="0"/>
              </w:rPr>
              <w:t>7.52</w:t>
            </w:r>
          </w:p>
        </w:tc>
      </w:tr>
      <w:bookmarkEnd w:id="0"/>
    </w:tbl>
    <w:p w14:paraId="76708857" w14:textId="77777777" w:rsidR="005D5642" w:rsidRDefault="005D5642" w:rsidP="005D5642">
      <w:pPr>
        <w:spacing w:after="0"/>
        <w:rPr>
          <w:lang w:val="ru-RU"/>
        </w:rPr>
      </w:pPr>
    </w:p>
    <w:p w14:paraId="583FBE42" w14:textId="2B1F9A55" w:rsidR="005D5642" w:rsidRPr="005D5642" w:rsidRDefault="005D5642" w:rsidP="005D5642">
      <w:pPr>
        <w:rPr>
          <w:lang w:val="ru-RU"/>
        </w:rPr>
      </w:pPr>
      <w:r w:rsidRPr="005D5642">
        <w:rPr>
          <w:lang w:val="ru-RU"/>
        </w:rPr>
        <w:t>Анализа података из анкете показује да студенти генерално имају позитивно мишљење о наставном процесу, организацији и инфраструктури, али и указују на неке области које могу бити побољшане.</w:t>
      </w:r>
    </w:p>
    <w:p w14:paraId="701F1FF4" w14:textId="7F0C2C9D" w:rsidR="005D5642" w:rsidRPr="005D5642" w:rsidRDefault="005D5642" w:rsidP="005D5642">
      <w:pPr>
        <w:rPr>
          <w:lang w:val="ru-RU"/>
        </w:rPr>
      </w:pPr>
      <w:r w:rsidRPr="005D5642">
        <w:rPr>
          <w:lang w:val="ru-RU"/>
        </w:rPr>
        <w:t>Наставни процес је добро структурисан и координисан, што одражава високу степен припремљености наставника и јасне смернице за студенте. Студенти су задовољни распоредима, обавјештењима и техничком подршком, што указује на добру организацију и ефикасну комуникацију у настави. Међутим, мањи проценат студената изражава незадовољство са техничким аспектима, као што су опрема и интернет конекција, што може указивати на потребу за додатним улагањем у ову инфраструктуру. Ово такође може утицати на квалитет рада студената, нарочито у дигиталном контексту.</w:t>
      </w:r>
      <w:r>
        <w:rPr>
          <w:lang w:val="ru-RU"/>
        </w:rPr>
        <w:t xml:space="preserve"> </w:t>
      </w:r>
      <w:r w:rsidRPr="005D5642">
        <w:rPr>
          <w:lang w:val="ru-RU"/>
        </w:rPr>
        <w:t>Логистичка подршка, која обухвата студентско-административне центре, библиотеке и информатичку подршку, добија високе оцене. Студенти су генерално задовољни доступношћу ресурса и подршком која им је на располагању, што указује на добру организацију и функционисање универзитетских служби.</w:t>
      </w:r>
    </w:p>
    <w:p w14:paraId="7A11E086" w14:textId="4C511255" w:rsidR="005D5642" w:rsidRPr="005D5642" w:rsidRDefault="005D5642" w:rsidP="005D5642">
      <w:pPr>
        <w:rPr>
          <w:lang w:val="ru-RU"/>
        </w:rPr>
      </w:pPr>
      <w:r w:rsidRPr="005D5642">
        <w:rPr>
          <w:lang w:val="ru-RU"/>
        </w:rPr>
        <w:t>Студијски програм се оцјењује као занимљив и актуелан. Студенти сматрају да их програм оспособљава за квалитетно обављање професије, те да су упознати са захтевима тржишта и послодаваца. Међутим, иако постоји позитивна оцена у смислу упознавања са начином стицања запослења, неки студенти истичу да би било корисно да им се понуди више информација и стратегија за запошљавање.У погледу уџбеника и литературе, студенти су генерално задовољни њиховом доступношћу и усклађеношћу са програмом. Међутим, неки студенти су изразили забринутост због јасности језика уџбеника, што указује на потребу за бољим избором или припремом материјала који ће бити приступачнији и лакши за разумевање.</w:t>
      </w:r>
    </w:p>
    <w:p w14:paraId="1ADF714A" w14:textId="77777777" w:rsidR="005D5642" w:rsidRPr="005D5642" w:rsidRDefault="005D5642" w:rsidP="005D5642">
      <w:pPr>
        <w:rPr>
          <w:lang w:val="ru-RU"/>
        </w:rPr>
      </w:pPr>
      <w:r w:rsidRPr="005D5642">
        <w:rPr>
          <w:lang w:val="ru-RU"/>
        </w:rPr>
        <w:t>Што се тиче система ЕЦТС-а, већина студената сматра да је време ангажовања на предметима адекватно и да се поклапа са стандардима. Студенти су такође задовољни понашањем својих колега и већина показује висок степен одговорности према студијама, што указује на добру академску културу.</w:t>
      </w:r>
    </w:p>
    <w:p w14:paraId="0909DA0F" w14:textId="77777777" w:rsidR="005D5642" w:rsidRPr="005D5642" w:rsidRDefault="005D5642" w:rsidP="005D5642">
      <w:pPr>
        <w:rPr>
          <w:lang w:val="ru-RU"/>
        </w:rPr>
      </w:pPr>
      <w:r w:rsidRPr="005D5642">
        <w:rPr>
          <w:lang w:val="ru-RU"/>
        </w:rPr>
        <w:lastRenderedPageBreak/>
        <w:t>Укупно, студенти су задовољни условима на Универзитету, али постоје области које могу бити додатно унапређене, попут инфраструктуре, јасности уџбеника и стратегија за запошљавање. Ови аспекти, ако се побољшају, могли би значајно допринијети још бољем искуству студената и њиховом успешнијем укључивању у професионални живот.</w:t>
      </w:r>
    </w:p>
    <w:p w14:paraId="1EE52F64" w14:textId="48CE33D8" w:rsidR="00E66BF9" w:rsidRPr="00E66BF9" w:rsidRDefault="00E66BF9">
      <w:pPr>
        <w:rPr>
          <w:i/>
          <w:iCs/>
          <w:lang w:val="sr-Cyrl-BA"/>
        </w:rPr>
      </w:pPr>
      <w:r w:rsidRPr="00E66BF9">
        <w:rPr>
          <w:i/>
          <w:iCs/>
          <w:lang w:val="ru-RU"/>
        </w:rPr>
        <w:t>Графички приказ</w:t>
      </w:r>
      <w:r w:rsidR="009E2513">
        <w:rPr>
          <w:i/>
          <w:iCs/>
          <w:lang w:val="ru-RU"/>
        </w:rPr>
        <w:t xml:space="preserve"> укупних</w:t>
      </w:r>
      <w:r w:rsidRPr="00E66BF9">
        <w:rPr>
          <w:i/>
          <w:iCs/>
          <w:lang w:val="ru-RU"/>
        </w:rPr>
        <w:t xml:space="preserve"> резултата </w:t>
      </w:r>
      <w:r>
        <w:rPr>
          <w:i/>
          <w:iCs/>
          <w:lang w:val="ru-RU"/>
        </w:rPr>
        <w:t>и добијених оцјена</w:t>
      </w:r>
    </w:p>
    <w:p w14:paraId="4574A3E1" w14:textId="77777777" w:rsidR="00E66BF9" w:rsidRPr="00E66BF9" w:rsidRDefault="00E66BF9">
      <w:pPr>
        <w:rPr>
          <w:i/>
          <w:iCs/>
          <w:lang w:val="sr-Cyrl-BA"/>
        </w:rPr>
        <w:sectPr w:rsidR="00E66BF9" w:rsidRPr="00E66BF9" w:rsidSect="00200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129DF5D" w14:textId="5A1BD945" w:rsidR="00E66BF9" w:rsidRPr="00E66BF9" w:rsidRDefault="005D5642">
      <w:pPr>
        <w:rPr>
          <w:lang w:val="ru-RU"/>
        </w:rPr>
      </w:pPr>
      <w:r>
        <w:rPr>
          <w:noProof/>
        </w:rPr>
        <w:drawing>
          <wp:inline distT="0" distB="0" distL="0" distR="0" wp14:anchorId="796B2359" wp14:editId="63E6DFAB">
            <wp:extent cx="4200525" cy="2257425"/>
            <wp:effectExtent l="0" t="0" r="9525" b="9525"/>
            <wp:docPr id="1994974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3349E6-F198-1660-27CA-00F063699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90722" wp14:editId="59CC61AF">
            <wp:extent cx="4010025" cy="2257425"/>
            <wp:effectExtent l="0" t="0" r="9525" b="9525"/>
            <wp:docPr id="1544514849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8FCB946-BF46-E0CD-4D65-2F8C9E41EA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351625" w14:textId="677417DB" w:rsidR="005D5642" w:rsidRDefault="005D5642">
      <w:pPr>
        <w:rPr>
          <w:i/>
          <w:iCs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6BC428CA" wp14:editId="252E1EC5">
            <wp:extent cx="4210050" cy="2324100"/>
            <wp:effectExtent l="0" t="0" r="0" b="0"/>
            <wp:docPr id="19588846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704A9-ABD3-50DA-5223-93B33D6FC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0BCDA" wp14:editId="444E5321">
            <wp:extent cx="4010025" cy="2314575"/>
            <wp:effectExtent l="0" t="0" r="9525" b="9525"/>
            <wp:docPr id="652851813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548EFDD-2928-7653-2988-CA6E4C5FB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7B25DC" w14:textId="0F918107" w:rsidR="005D5642" w:rsidRDefault="0085531D">
      <w:pPr>
        <w:rPr>
          <w:i/>
          <w:iCs/>
          <w:sz w:val="24"/>
          <w:szCs w:val="24"/>
          <w:lang w:val="sr-Cyrl-BA"/>
        </w:rPr>
      </w:pPr>
      <w:r>
        <w:rPr>
          <w:noProof/>
        </w:rPr>
        <w:lastRenderedPageBreak/>
        <w:drawing>
          <wp:inline distT="0" distB="0" distL="0" distR="0" wp14:anchorId="5C0FAD20" wp14:editId="2FB4C42E">
            <wp:extent cx="4171950" cy="2743200"/>
            <wp:effectExtent l="0" t="0" r="0" b="0"/>
            <wp:docPr id="6189927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6D2550-AB8B-1063-E9E1-46FC42F85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1754C" wp14:editId="0B07026B">
            <wp:extent cx="3876675" cy="2743200"/>
            <wp:effectExtent l="0" t="0" r="9525" b="0"/>
            <wp:docPr id="675793934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448E2E0-2132-03EF-1200-99A723CC3D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D149D5" w14:textId="5F62FABF" w:rsidR="005D5642" w:rsidRDefault="0085531D">
      <w:pPr>
        <w:rPr>
          <w:i/>
          <w:iCs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733A4D9F" wp14:editId="725EBA8A">
            <wp:extent cx="4171950" cy="2748915"/>
            <wp:effectExtent l="0" t="0" r="0" b="13335"/>
            <wp:docPr id="4933368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1B6BE0-DD29-EA03-2FC7-C5F1E27E7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36AC10" wp14:editId="1486F249">
            <wp:extent cx="3876675" cy="2762250"/>
            <wp:effectExtent l="0" t="0" r="9525" b="0"/>
            <wp:docPr id="1313892350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4EDAF5D-547B-B7A8-4FA1-475E75791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55B477" w14:textId="77777777" w:rsidR="005D5642" w:rsidRDefault="005D5642">
      <w:pPr>
        <w:rPr>
          <w:i/>
          <w:iCs/>
          <w:sz w:val="24"/>
          <w:szCs w:val="24"/>
          <w:lang w:val="sr-Cyrl-BA"/>
        </w:rPr>
      </w:pPr>
    </w:p>
    <w:p w14:paraId="73EF8215" w14:textId="7629ABB4" w:rsidR="005D5642" w:rsidRPr="0085531D" w:rsidRDefault="0085531D">
      <w:pPr>
        <w:rPr>
          <w:i/>
          <w:iCs/>
          <w:sz w:val="24"/>
          <w:szCs w:val="24"/>
          <w:lang w:val="sr-Latn-RS"/>
        </w:rPr>
      </w:pPr>
      <w:r>
        <w:rPr>
          <w:noProof/>
        </w:rPr>
        <w:lastRenderedPageBreak/>
        <w:drawing>
          <wp:inline distT="0" distB="0" distL="0" distR="0" wp14:anchorId="37AD0D34" wp14:editId="393F6484">
            <wp:extent cx="8067675" cy="2748915"/>
            <wp:effectExtent l="0" t="0" r="9525" b="13335"/>
            <wp:docPr id="21310435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3EA9BB-8DF3-AB49-07E1-A911C8548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C924B82" w14:textId="77777777" w:rsidR="005D5642" w:rsidRDefault="005D5642">
      <w:pPr>
        <w:rPr>
          <w:i/>
          <w:iCs/>
          <w:sz w:val="24"/>
          <w:szCs w:val="24"/>
          <w:lang w:val="sr-Cyrl-BA"/>
        </w:rPr>
      </w:pPr>
    </w:p>
    <w:p w14:paraId="21ECBCD9" w14:textId="465E593D" w:rsidR="0014780D" w:rsidRDefault="00E66BF9">
      <w:pPr>
        <w:rPr>
          <w:i/>
          <w:iCs/>
          <w:sz w:val="24"/>
          <w:szCs w:val="24"/>
          <w:lang w:val="sr-Cyrl-BA"/>
        </w:rPr>
      </w:pPr>
      <w:r w:rsidRPr="00E66BF9">
        <w:rPr>
          <w:i/>
          <w:iCs/>
          <w:sz w:val="24"/>
          <w:szCs w:val="24"/>
          <w:lang w:val="sr-Cyrl-BA"/>
        </w:rPr>
        <w:t>Вредновање педагошког рада наставника</w:t>
      </w:r>
    </w:p>
    <w:p w14:paraId="25847962" w14:textId="6D563B36" w:rsidR="00E66BF9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укупни резултати за све активне студијске програме који се изводе на </w:t>
      </w:r>
      <w:r w:rsidR="00DA6E79">
        <w:rPr>
          <w:i/>
          <w:iCs/>
          <w:lang w:val="sr-Cyrl-BA"/>
        </w:rPr>
        <w:t>Факултету лијепих умјетности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68"/>
        <w:gridCol w:w="2690"/>
        <w:gridCol w:w="1750"/>
        <w:gridCol w:w="1680"/>
        <w:gridCol w:w="1589"/>
        <w:gridCol w:w="1591"/>
        <w:gridCol w:w="1949"/>
        <w:gridCol w:w="1143"/>
      </w:tblGrid>
      <w:tr w:rsidR="00706C34" w:rsidRPr="00E66BF9" w14:paraId="59116B81" w14:textId="77777777" w:rsidTr="000C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F2F2F2" w:themeFill="background1" w:themeFillShade="F2"/>
          </w:tcPr>
          <w:p w14:paraId="5BE916CD" w14:textId="341EEBA6" w:rsidR="006F3B04" w:rsidRPr="00E66BF9" w:rsidRDefault="00DC376A" w:rsidP="00DC376A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1" w:name="_Hlk192236016"/>
            <w:proofErr w:type="spellStart"/>
            <w:r w:rsidRPr="00E66BF9">
              <w:rPr>
                <w:rFonts w:asciiTheme="minorHAnsi" w:hAnsiTheme="minorHAnsi" w:cstheme="minorHAnsi"/>
                <w:lang w:val="sr-Cyrl-BA"/>
              </w:rPr>
              <w:t>Р.б</w:t>
            </w:r>
            <w:proofErr w:type="spellEnd"/>
            <w:r w:rsidRPr="00E66BF9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shd w:val="clear" w:color="auto" w:fill="F2F2F2" w:themeFill="background1" w:themeFillShade="F2"/>
          </w:tcPr>
          <w:p w14:paraId="181C9E8D" w14:textId="08DF3482" w:rsidR="006F3B04" w:rsidRPr="00E66BF9" w:rsidRDefault="00DC376A" w:rsidP="00DC376A">
            <w:pPr>
              <w:pStyle w:val="TableParagraph"/>
              <w:spacing w:line="247" w:lineRule="exact"/>
              <w:ind w:left="107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Наставник/сарадник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shd w:val="clear" w:color="auto" w:fill="F2F2F2" w:themeFill="background1" w:themeFillShade="F2"/>
          </w:tcPr>
          <w:p w14:paraId="1CFB462A" w14:textId="77BAA114" w:rsidR="006F3B04" w:rsidRPr="00E66BF9" w:rsidRDefault="006F3B04" w:rsidP="00DC376A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излаже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јасно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разумљиво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2F2F2" w:themeFill="background1" w:themeFillShade="F2"/>
          </w:tcPr>
          <w:p w14:paraId="7F7BF3F9" w14:textId="77777777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долази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час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добро</w:t>
            </w:r>
          </w:p>
          <w:p w14:paraId="6EBF82E9" w14:textId="4DC28409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припремљен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shd w:val="clear" w:color="auto" w:fill="F2F2F2" w:themeFill="background1" w:themeFillShade="F2"/>
          </w:tcPr>
          <w:p w14:paraId="440E13B0" w14:textId="3A502C34" w:rsidR="006F3B04" w:rsidRPr="00E66BF9" w:rsidRDefault="006F3B04" w:rsidP="00DC376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Контакт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студентима</w:t>
            </w:r>
            <w:r w:rsidRPr="00E66BF9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току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</w:tcPr>
          <w:p w14:paraId="6B162844" w14:textId="2EEAD4B6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подстиче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укључивање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учествовање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студента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shd w:val="clear" w:color="auto" w:fill="F2F2F2" w:themeFill="background1" w:themeFillShade="F2"/>
          </w:tcPr>
          <w:p w14:paraId="4C13B708" w14:textId="30BCA60D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пружа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корисне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савјете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повратне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информације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о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мом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напретку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F2F2F2" w:themeFill="background1" w:themeFillShade="F2"/>
          </w:tcPr>
          <w:p w14:paraId="2B619156" w14:textId="7C9D1156" w:rsidR="006F3B04" w:rsidRPr="00E66BF9" w:rsidRDefault="00706C34" w:rsidP="00DC376A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Укупна о</w:t>
            </w:r>
            <w:r w:rsidR="006F3B04" w:rsidRPr="00E66BF9">
              <w:rPr>
                <w:rFonts w:asciiTheme="minorHAnsi" w:hAnsiTheme="minorHAnsi" w:cstheme="minorHAnsi"/>
                <w:lang w:val="sr-Cyrl-BA"/>
              </w:rPr>
              <w:t>цјена</w:t>
            </w:r>
          </w:p>
        </w:tc>
      </w:tr>
      <w:tr w:rsidR="0085531D" w:rsidRPr="0085531D" w14:paraId="7792D455" w14:textId="77777777" w:rsidTr="0085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5616D9" w14:textId="22B764E6" w:rsidR="0085531D" w:rsidRPr="00E66BF9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DB73449" w14:textId="1EB21656" w:rsidR="0085531D" w:rsidRPr="0085531D" w:rsidRDefault="0085531D" w:rsidP="0085531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Доц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ма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Михајло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Николић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585DA9DD" w14:textId="2422C0DF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C4A58DB" w14:textId="1DE0EA9B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8.73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6B3F8DAB" w14:textId="66D94B8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002AB73C" w14:textId="63D4887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01C431AC" w14:textId="25A66D98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5EB241CA" w14:textId="7E1D1062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9.25</w:t>
            </w:r>
          </w:p>
        </w:tc>
      </w:tr>
      <w:tr w:rsidR="0085531D" w:rsidRPr="0085531D" w14:paraId="27725979" w14:textId="77777777" w:rsidTr="00855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13509C" w14:textId="77777777" w:rsidR="0085531D" w:rsidRPr="0085531D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085526" w14:textId="599702D7" w:rsidR="0085531D" w:rsidRPr="0085531D" w:rsidRDefault="0085531D" w:rsidP="0085531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Доц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мр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Тони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Остојић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72B782E5" w14:textId="0B0A4FC7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05258135" w14:textId="0010C2E6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0ADA8508" w14:textId="27C6A0A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7C2E2EE9" w14:textId="33619E1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12CAAAE4" w14:textId="054AF929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040AA541" w14:textId="54D3E8A4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8.69</w:t>
            </w:r>
          </w:p>
        </w:tc>
      </w:tr>
      <w:tr w:rsidR="0085531D" w:rsidRPr="0085531D" w14:paraId="1BBA8E67" w14:textId="77777777" w:rsidTr="0085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870F27" w14:textId="77777777" w:rsidR="0085531D" w:rsidRPr="0085531D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85CF282" w14:textId="0082BDB7" w:rsidR="0085531D" w:rsidRPr="0085531D" w:rsidRDefault="0085531D" w:rsidP="0085531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Проф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ма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Наташа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Петрашевић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Жоле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10D02691" w14:textId="3E71B282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C644B24" w14:textId="08ECD769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EA35BF9" w14:textId="737A5DBB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6C0C4CA0" w14:textId="7434B373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2EE488EB" w14:textId="22DC5B5A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10655D57" w14:textId="4BEBD582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8.87</w:t>
            </w:r>
          </w:p>
        </w:tc>
      </w:tr>
      <w:tr w:rsidR="0085531D" w:rsidRPr="0085531D" w14:paraId="000D1F47" w14:textId="77777777" w:rsidTr="00855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4C88035" w14:textId="77777777" w:rsidR="0085531D" w:rsidRPr="0085531D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EB635E" w14:textId="1B0F8243" w:rsidR="0085531D" w:rsidRPr="0085531D" w:rsidRDefault="0085531D" w:rsidP="0085531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Проф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мр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Милица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Котур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334FFF7D" w14:textId="30F2DDBF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F093F72" w14:textId="408A7604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10.21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0D3B482" w14:textId="60376104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10.03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14C0ACA1" w14:textId="3ED9943E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10.29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3EAB6851" w14:textId="1FF0A7FB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50CDBE5F" w14:textId="7609984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9.78</w:t>
            </w:r>
          </w:p>
        </w:tc>
      </w:tr>
      <w:tr w:rsidR="0085531D" w:rsidRPr="0085531D" w14:paraId="59FDFFEA" w14:textId="77777777" w:rsidTr="0085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F96507" w14:textId="77777777" w:rsidR="0085531D" w:rsidRPr="0085531D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3BA58194" w14:textId="0747756A" w:rsidR="0085531D" w:rsidRPr="0085531D" w:rsidRDefault="0085531D" w:rsidP="0085531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Проф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мр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Јелена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lang w:val="sr-Cyrl-CS"/>
              </w:rPr>
              <w:t>Рубил</w:t>
            </w:r>
            <w:r w:rsidRPr="0085531D">
              <w:rPr>
                <w:rFonts w:asciiTheme="minorHAnsi" w:hAnsiTheme="minorHAnsi" w:cstheme="minorHAnsi"/>
                <w:bCs/>
                <w:noProof/>
                <w:lang w:val="sr-Cyrl-C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5768E1E8" w14:textId="29A6D263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6DAF64A2" w14:textId="199B3822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7CB49581" w14:textId="12A2AF2B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36D88367" w14:textId="1A203E56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9.31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2B35E4E7" w14:textId="57241E98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</w:rPr>
              <w:t>8.95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4D9B4DA1" w14:textId="3B6A7976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9.02</w:t>
            </w:r>
          </w:p>
        </w:tc>
      </w:tr>
      <w:tr w:rsidR="0085531D" w:rsidRPr="00E66BF9" w14:paraId="0AAF53BF" w14:textId="77777777" w:rsidTr="008553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A2FC028" w14:textId="77777777" w:rsidR="0085531D" w:rsidRPr="0085531D" w:rsidRDefault="0085531D" w:rsidP="0085531D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EBA962" w14:textId="671FEE15" w:rsidR="0085531D" w:rsidRPr="0085531D" w:rsidRDefault="0085531D" w:rsidP="0085531D">
            <w:pPr>
              <w:ind w:left="136"/>
              <w:rPr>
                <w:rFonts w:cstheme="minorHAnsi"/>
                <w:b w:val="0"/>
                <w:lang w:val="sr-Cyrl-CS"/>
              </w:rPr>
            </w:pPr>
            <w:r>
              <w:rPr>
                <w:rFonts w:cstheme="minorHAnsi"/>
                <w:b w:val="0"/>
                <w:noProof/>
                <w:lang w:val="sr-Cyrl-CS"/>
              </w:rPr>
              <w:t>Проф</w:t>
            </w:r>
            <w:r w:rsidRPr="0085531D">
              <w:rPr>
                <w:rFonts w:cstheme="minorHAnsi"/>
                <w:b w:val="0"/>
                <w:noProof/>
                <w:lang w:val="sr-Cyrl-CS"/>
              </w:rPr>
              <w:t xml:space="preserve">. </w:t>
            </w:r>
            <w:r>
              <w:rPr>
                <w:rFonts w:cstheme="minorHAnsi"/>
                <w:b w:val="0"/>
                <w:noProof/>
                <w:lang w:val="sr-Cyrl-CS"/>
              </w:rPr>
              <w:t>др</w:t>
            </w:r>
            <w:r w:rsidRPr="0085531D">
              <w:rPr>
                <w:rFonts w:cstheme="minorHAnsi"/>
                <w:b w:val="0"/>
                <w:noProof/>
                <w:lang w:val="sr-Cyrl-CS"/>
              </w:rPr>
              <w:t xml:space="preserve"> </w:t>
            </w:r>
            <w:r>
              <w:rPr>
                <w:rFonts w:cstheme="minorHAnsi"/>
                <w:b w:val="0"/>
                <w:noProof/>
                <w:lang w:val="sr-Cyrl-CS"/>
              </w:rPr>
              <w:t>Марин</w:t>
            </w:r>
            <w:r w:rsidRPr="0085531D">
              <w:rPr>
                <w:rFonts w:cstheme="minorHAnsi"/>
                <w:b w:val="0"/>
                <w:noProof/>
                <w:lang w:val="sr-Cyrl-CS"/>
              </w:rPr>
              <w:t xml:space="preserve"> </w:t>
            </w:r>
            <w:r>
              <w:rPr>
                <w:rFonts w:cstheme="minorHAnsi"/>
                <w:b w:val="0"/>
                <w:noProof/>
                <w:lang w:val="sr-Cyrl-CS"/>
              </w:rPr>
              <w:t>Милутиновић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7FCDC8D3" w14:textId="33048875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49E37A6" w14:textId="5589D071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14C98B7D" w14:textId="7C09EB3E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12F8E606" w14:textId="4AEB08BC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719D1CB7" w14:textId="61510F3C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33637C96" w14:textId="26144E95" w:rsidR="0085531D" w:rsidRPr="0085531D" w:rsidRDefault="0085531D" w:rsidP="0085531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85531D">
              <w:rPr>
                <w:rFonts w:asciiTheme="minorHAnsi" w:hAnsiTheme="minorHAnsi" w:cstheme="minorHAnsi"/>
                <w:b w:val="0"/>
                <w:bCs w:val="0"/>
              </w:rPr>
              <w:t>8.69</w:t>
            </w:r>
          </w:p>
        </w:tc>
      </w:tr>
    </w:tbl>
    <w:bookmarkEnd w:id="1"/>
    <w:p w14:paraId="1144852C" w14:textId="77777777" w:rsidR="00285D2B" w:rsidRPr="00285D2B" w:rsidRDefault="00E66BF9" w:rsidP="00285D2B">
      <w:pPr>
        <w:rPr>
          <w:lang w:val="ru-RU"/>
        </w:rPr>
      </w:pPr>
      <w:r w:rsidRPr="00E66BF9">
        <w:rPr>
          <w:lang w:val="ru-RU"/>
        </w:rPr>
        <w:br/>
      </w:r>
      <w:r w:rsidR="00285D2B" w:rsidRPr="00285D2B">
        <w:rPr>
          <w:lang w:val="ru-RU"/>
        </w:rPr>
        <w:t>Анализа резултата показује да су студентске оцјене наставника у већини категорија позитивне, с просјечним оцјенама које углавном варирају између 8 и 10. Уочава се да су највише оцјене дате у категорији јасног и разумљивог излагања наставника, што указује на њихову добру припремљеност и способност преношења знања.</w:t>
      </w:r>
    </w:p>
    <w:p w14:paraId="0CB5A322" w14:textId="77777777" w:rsidR="00285D2B" w:rsidRPr="00285D2B" w:rsidRDefault="00285D2B" w:rsidP="00285D2B">
      <w:pPr>
        <w:rPr>
          <w:lang w:val="ru-RU"/>
        </w:rPr>
      </w:pPr>
      <w:r w:rsidRPr="00285D2B">
        <w:rPr>
          <w:lang w:val="ru-RU"/>
        </w:rPr>
        <w:t>Ипак, нешто ниже оцјене могу се примијетити у домену пружања корисних савјета и повратних информација студентима. Ово сугерише да постоји простор за унапређење комуникације између наставника и студената изван самог предавања, нарочито када је ријеч о индивидуалном приступу и праћењу напретка.</w:t>
      </w:r>
    </w:p>
    <w:p w14:paraId="57407837" w14:textId="1ABF5BF4" w:rsidR="00E66BF9" w:rsidRPr="00285D2B" w:rsidRDefault="00E66BF9">
      <w:pPr>
        <w:rPr>
          <w:b/>
          <w:bCs/>
          <w:lang w:val="sr-Latn-RS"/>
        </w:rPr>
      </w:pPr>
      <w:r w:rsidRPr="00E66BF9">
        <w:rPr>
          <w:b/>
          <w:bCs/>
          <w:lang w:val="ru-RU"/>
        </w:rPr>
        <w:t>Простор за унапређење</w:t>
      </w:r>
      <w:r w:rsidRPr="00E66BF9">
        <w:rPr>
          <w:lang w:val="ru-RU"/>
        </w:rPr>
        <w:t>:</w:t>
      </w:r>
    </w:p>
    <w:p w14:paraId="063717F4" w14:textId="77777777" w:rsidR="00285D2B" w:rsidRPr="00285D2B" w:rsidRDefault="00285D2B" w:rsidP="00285D2B">
      <w:pPr>
        <w:spacing w:after="0"/>
        <w:rPr>
          <w:b/>
          <w:bCs/>
          <w:lang w:val="ru-RU"/>
        </w:rPr>
      </w:pPr>
      <w:r w:rsidRPr="00285D2B">
        <w:rPr>
          <w:b/>
          <w:bCs/>
          <w:lang w:val="ru-RU"/>
        </w:rPr>
        <w:t>Да би се ојачала ова област, препоручује се да наставници:</w:t>
      </w:r>
    </w:p>
    <w:p w14:paraId="0A9EB154" w14:textId="77777777" w:rsidR="00285D2B" w:rsidRPr="00285D2B" w:rsidRDefault="00285D2B" w:rsidP="00285D2B">
      <w:pPr>
        <w:numPr>
          <w:ilvl w:val="0"/>
          <w:numId w:val="5"/>
        </w:numPr>
        <w:spacing w:after="0"/>
        <w:rPr>
          <w:b/>
          <w:bCs/>
          <w:lang w:val="ru-RU"/>
        </w:rPr>
      </w:pPr>
      <w:r w:rsidRPr="00285D2B">
        <w:rPr>
          <w:b/>
          <w:bCs/>
          <w:lang w:val="ru-RU"/>
        </w:rPr>
        <w:t>Интензивирају консултације и редовно пружају повратне информације студентима о њиховом напретку.</w:t>
      </w:r>
    </w:p>
    <w:p w14:paraId="05059426" w14:textId="77777777" w:rsidR="00285D2B" w:rsidRPr="00285D2B" w:rsidRDefault="00285D2B" w:rsidP="00285D2B">
      <w:pPr>
        <w:numPr>
          <w:ilvl w:val="0"/>
          <w:numId w:val="5"/>
        </w:numPr>
        <w:spacing w:after="0"/>
        <w:rPr>
          <w:b/>
          <w:bCs/>
          <w:lang w:val="ru-RU"/>
        </w:rPr>
      </w:pPr>
      <w:r w:rsidRPr="00285D2B">
        <w:rPr>
          <w:b/>
          <w:bCs/>
          <w:lang w:val="ru-RU"/>
        </w:rPr>
        <w:t>Подстичу дијалог у настави кроз додатна питања, расправе и групни рад.</w:t>
      </w:r>
    </w:p>
    <w:p w14:paraId="421124DC" w14:textId="77777777" w:rsidR="00285D2B" w:rsidRPr="00285D2B" w:rsidRDefault="00285D2B" w:rsidP="00285D2B">
      <w:pPr>
        <w:numPr>
          <w:ilvl w:val="0"/>
          <w:numId w:val="5"/>
        </w:numPr>
        <w:spacing w:after="0"/>
        <w:rPr>
          <w:b/>
          <w:bCs/>
          <w:lang w:val="ru-RU"/>
        </w:rPr>
      </w:pPr>
      <w:r w:rsidRPr="00285D2B">
        <w:rPr>
          <w:b/>
          <w:bCs/>
          <w:lang w:val="ru-RU"/>
        </w:rPr>
        <w:t>Примјењују савремене методе евалуације и подршке студентима, како би се оснажила њихова мотивација и укљученост.</w:t>
      </w:r>
    </w:p>
    <w:p w14:paraId="5986A108" w14:textId="77777777" w:rsidR="00285D2B" w:rsidRDefault="00285D2B" w:rsidP="00285D2B">
      <w:pPr>
        <w:spacing w:after="0"/>
        <w:rPr>
          <w:b/>
          <w:bCs/>
          <w:lang w:val="sr-Latn-RS"/>
        </w:rPr>
      </w:pPr>
    </w:p>
    <w:p w14:paraId="30A81582" w14:textId="77777777" w:rsidR="00285D2B" w:rsidRPr="00285D2B" w:rsidRDefault="00285D2B">
      <w:pPr>
        <w:rPr>
          <w:b/>
          <w:bCs/>
          <w:lang w:val="sr-Latn-RS"/>
        </w:rPr>
      </w:pPr>
    </w:p>
    <w:sectPr w:rsidR="00285D2B" w:rsidRPr="00285D2B" w:rsidSect="003146F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E843" w14:textId="77777777" w:rsidR="0036504A" w:rsidRDefault="0036504A" w:rsidP="00ED044B">
      <w:pPr>
        <w:spacing w:after="0" w:line="240" w:lineRule="auto"/>
      </w:pPr>
      <w:r>
        <w:separator/>
      </w:r>
    </w:p>
  </w:endnote>
  <w:endnote w:type="continuationSeparator" w:id="0">
    <w:p w14:paraId="2415F0A1" w14:textId="77777777" w:rsidR="0036504A" w:rsidRDefault="0036504A" w:rsidP="00ED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F66B" w14:textId="77777777" w:rsidR="0036504A" w:rsidRDefault="0036504A" w:rsidP="00ED044B">
      <w:pPr>
        <w:spacing w:after="0" w:line="240" w:lineRule="auto"/>
      </w:pPr>
      <w:r>
        <w:separator/>
      </w:r>
    </w:p>
  </w:footnote>
  <w:footnote w:type="continuationSeparator" w:id="0">
    <w:p w14:paraId="206755EE" w14:textId="77777777" w:rsidR="0036504A" w:rsidRDefault="0036504A" w:rsidP="00ED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0F1D"/>
    <w:multiLevelType w:val="hybridMultilevel"/>
    <w:tmpl w:val="AA40F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543D"/>
    <w:multiLevelType w:val="hybridMultilevel"/>
    <w:tmpl w:val="E2043C88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2F5C1827"/>
    <w:multiLevelType w:val="hybridMultilevel"/>
    <w:tmpl w:val="AC829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75148"/>
    <w:multiLevelType w:val="hybridMultilevel"/>
    <w:tmpl w:val="AA4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3E3AC0"/>
    <w:multiLevelType w:val="multilevel"/>
    <w:tmpl w:val="48D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687401">
    <w:abstractNumId w:val="1"/>
  </w:num>
  <w:num w:numId="2" w16cid:durableId="222955947">
    <w:abstractNumId w:val="2"/>
  </w:num>
  <w:num w:numId="3" w16cid:durableId="1828931634">
    <w:abstractNumId w:val="3"/>
  </w:num>
  <w:num w:numId="4" w16cid:durableId="1874684353">
    <w:abstractNumId w:val="0"/>
  </w:num>
  <w:num w:numId="5" w16cid:durableId="179379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B8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2F4E"/>
    <w:rsid w:val="00095EEA"/>
    <w:rsid w:val="00096F19"/>
    <w:rsid w:val="000A205B"/>
    <w:rsid w:val="000A2188"/>
    <w:rsid w:val="000A3F70"/>
    <w:rsid w:val="000C3691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4780D"/>
    <w:rsid w:val="00150351"/>
    <w:rsid w:val="00154C9B"/>
    <w:rsid w:val="001755E6"/>
    <w:rsid w:val="00180F22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00D5B"/>
    <w:rsid w:val="00213204"/>
    <w:rsid w:val="00220143"/>
    <w:rsid w:val="0022345D"/>
    <w:rsid w:val="002279DC"/>
    <w:rsid w:val="002279FC"/>
    <w:rsid w:val="0023043A"/>
    <w:rsid w:val="002310A8"/>
    <w:rsid w:val="00244D51"/>
    <w:rsid w:val="002468E4"/>
    <w:rsid w:val="00250494"/>
    <w:rsid w:val="00270CBB"/>
    <w:rsid w:val="002738C7"/>
    <w:rsid w:val="002763AD"/>
    <w:rsid w:val="0028370E"/>
    <w:rsid w:val="00285D2B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46F1"/>
    <w:rsid w:val="00316D52"/>
    <w:rsid w:val="00322BF1"/>
    <w:rsid w:val="00332611"/>
    <w:rsid w:val="00340C5D"/>
    <w:rsid w:val="00354210"/>
    <w:rsid w:val="00354F8A"/>
    <w:rsid w:val="0036237E"/>
    <w:rsid w:val="00362B7A"/>
    <w:rsid w:val="003632C1"/>
    <w:rsid w:val="0036504A"/>
    <w:rsid w:val="00365C57"/>
    <w:rsid w:val="00375627"/>
    <w:rsid w:val="00376262"/>
    <w:rsid w:val="00377521"/>
    <w:rsid w:val="0037790A"/>
    <w:rsid w:val="003830D5"/>
    <w:rsid w:val="00392D21"/>
    <w:rsid w:val="003A5C17"/>
    <w:rsid w:val="003A5CBB"/>
    <w:rsid w:val="003B3E2B"/>
    <w:rsid w:val="003B3F99"/>
    <w:rsid w:val="003B5A56"/>
    <w:rsid w:val="003C4F0F"/>
    <w:rsid w:val="003D4E50"/>
    <w:rsid w:val="003D718C"/>
    <w:rsid w:val="003E07B8"/>
    <w:rsid w:val="003E60AB"/>
    <w:rsid w:val="003F3A0E"/>
    <w:rsid w:val="003F7575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063E"/>
    <w:rsid w:val="004A68D7"/>
    <w:rsid w:val="004B21CE"/>
    <w:rsid w:val="004B6A0A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40B51"/>
    <w:rsid w:val="0054252D"/>
    <w:rsid w:val="005564A7"/>
    <w:rsid w:val="00562F81"/>
    <w:rsid w:val="00565CE9"/>
    <w:rsid w:val="00573F53"/>
    <w:rsid w:val="0057702B"/>
    <w:rsid w:val="00584D0E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D5642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B22E7"/>
    <w:rsid w:val="006C7E69"/>
    <w:rsid w:val="006D0F08"/>
    <w:rsid w:val="006D50A9"/>
    <w:rsid w:val="006D58B7"/>
    <w:rsid w:val="006D687A"/>
    <w:rsid w:val="006E02C1"/>
    <w:rsid w:val="006E05E4"/>
    <w:rsid w:val="006E3E94"/>
    <w:rsid w:val="006E6858"/>
    <w:rsid w:val="006F0646"/>
    <w:rsid w:val="006F0C54"/>
    <w:rsid w:val="006F1C57"/>
    <w:rsid w:val="006F382B"/>
    <w:rsid w:val="006F3B04"/>
    <w:rsid w:val="006F521E"/>
    <w:rsid w:val="00701724"/>
    <w:rsid w:val="00706C34"/>
    <w:rsid w:val="007167D1"/>
    <w:rsid w:val="00717392"/>
    <w:rsid w:val="007225DF"/>
    <w:rsid w:val="00726E77"/>
    <w:rsid w:val="0073114C"/>
    <w:rsid w:val="00735693"/>
    <w:rsid w:val="0075362B"/>
    <w:rsid w:val="00755539"/>
    <w:rsid w:val="0075754A"/>
    <w:rsid w:val="0076592E"/>
    <w:rsid w:val="00785A81"/>
    <w:rsid w:val="00787A0C"/>
    <w:rsid w:val="00787A99"/>
    <w:rsid w:val="00795686"/>
    <w:rsid w:val="007A706B"/>
    <w:rsid w:val="007B58A1"/>
    <w:rsid w:val="007B5C2F"/>
    <w:rsid w:val="007B5E5F"/>
    <w:rsid w:val="007B7489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40B6B"/>
    <w:rsid w:val="0085531D"/>
    <w:rsid w:val="008568DA"/>
    <w:rsid w:val="00862FB0"/>
    <w:rsid w:val="00864D43"/>
    <w:rsid w:val="00864EEB"/>
    <w:rsid w:val="008713A7"/>
    <w:rsid w:val="00872031"/>
    <w:rsid w:val="00873FC6"/>
    <w:rsid w:val="00874C72"/>
    <w:rsid w:val="00877133"/>
    <w:rsid w:val="008820BA"/>
    <w:rsid w:val="00884606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162"/>
    <w:rsid w:val="008E543C"/>
    <w:rsid w:val="008E6A2E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4AF8"/>
    <w:rsid w:val="00956724"/>
    <w:rsid w:val="00957F22"/>
    <w:rsid w:val="00964DDE"/>
    <w:rsid w:val="009746DC"/>
    <w:rsid w:val="00976DD7"/>
    <w:rsid w:val="009A022F"/>
    <w:rsid w:val="009A6078"/>
    <w:rsid w:val="009B0E02"/>
    <w:rsid w:val="009B2595"/>
    <w:rsid w:val="009C219E"/>
    <w:rsid w:val="009D553A"/>
    <w:rsid w:val="009E11B1"/>
    <w:rsid w:val="009E2513"/>
    <w:rsid w:val="00A06CD1"/>
    <w:rsid w:val="00A07475"/>
    <w:rsid w:val="00A1077F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6CBD"/>
    <w:rsid w:val="00A91605"/>
    <w:rsid w:val="00A95BBE"/>
    <w:rsid w:val="00A96AB8"/>
    <w:rsid w:val="00AA4038"/>
    <w:rsid w:val="00AB6A2F"/>
    <w:rsid w:val="00AC1E6A"/>
    <w:rsid w:val="00AC3258"/>
    <w:rsid w:val="00AD5809"/>
    <w:rsid w:val="00AE0149"/>
    <w:rsid w:val="00AE45C7"/>
    <w:rsid w:val="00AF10E0"/>
    <w:rsid w:val="00B00789"/>
    <w:rsid w:val="00B04F96"/>
    <w:rsid w:val="00B05A53"/>
    <w:rsid w:val="00B1663C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0F6C"/>
    <w:rsid w:val="00B630E5"/>
    <w:rsid w:val="00B655E7"/>
    <w:rsid w:val="00B67460"/>
    <w:rsid w:val="00B74541"/>
    <w:rsid w:val="00B751E3"/>
    <w:rsid w:val="00B77BC5"/>
    <w:rsid w:val="00B80DAB"/>
    <w:rsid w:val="00B84AEB"/>
    <w:rsid w:val="00B924F5"/>
    <w:rsid w:val="00B957B9"/>
    <w:rsid w:val="00BA27E1"/>
    <w:rsid w:val="00BA3B22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4D9B"/>
    <w:rsid w:val="00C0644D"/>
    <w:rsid w:val="00C13499"/>
    <w:rsid w:val="00C165FB"/>
    <w:rsid w:val="00C23F35"/>
    <w:rsid w:val="00C24ADA"/>
    <w:rsid w:val="00C50AB9"/>
    <w:rsid w:val="00C52B3D"/>
    <w:rsid w:val="00C6410F"/>
    <w:rsid w:val="00C649CA"/>
    <w:rsid w:val="00C65F98"/>
    <w:rsid w:val="00C85D58"/>
    <w:rsid w:val="00C85FF9"/>
    <w:rsid w:val="00C90720"/>
    <w:rsid w:val="00C939D8"/>
    <w:rsid w:val="00C93CD6"/>
    <w:rsid w:val="00CA071C"/>
    <w:rsid w:val="00CA17B0"/>
    <w:rsid w:val="00CA5F92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61A"/>
    <w:rsid w:val="00CE0D4A"/>
    <w:rsid w:val="00CE1D70"/>
    <w:rsid w:val="00CE2EEB"/>
    <w:rsid w:val="00CF27E6"/>
    <w:rsid w:val="00CF6180"/>
    <w:rsid w:val="00D036ED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55580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94E31"/>
    <w:rsid w:val="00DA3669"/>
    <w:rsid w:val="00DA543B"/>
    <w:rsid w:val="00DA6E79"/>
    <w:rsid w:val="00DA784F"/>
    <w:rsid w:val="00DB0ED4"/>
    <w:rsid w:val="00DB2984"/>
    <w:rsid w:val="00DB350B"/>
    <w:rsid w:val="00DC376A"/>
    <w:rsid w:val="00DC7753"/>
    <w:rsid w:val="00DE503C"/>
    <w:rsid w:val="00E018E9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1D4A"/>
    <w:rsid w:val="00E55189"/>
    <w:rsid w:val="00E60B58"/>
    <w:rsid w:val="00E66BF9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044B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5E94"/>
    <w:rsid w:val="00FD7EF9"/>
    <w:rsid w:val="00FE5C48"/>
    <w:rsid w:val="00FE6241"/>
    <w:rsid w:val="00FE7935"/>
    <w:rsid w:val="00FE7F7D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267"/>
  <w15:chartTrackingRefBased/>
  <w15:docId w15:val="{55798471-C6A1-48FB-B1E8-1E4ABD2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13"/>
  </w:style>
  <w:style w:type="paragraph" w:styleId="Heading1">
    <w:name w:val="heading 1"/>
    <w:basedOn w:val="Normal"/>
    <w:next w:val="Normal"/>
    <w:link w:val="Heading1Char"/>
    <w:uiPriority w:val="9"/>
    <w:qFormat/>
    <w:rsid w:val="003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E6A2E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4B"/>
  </w:style>
  <w:style w:type="paragraph" w:styleId="Footer">
    <w:name w:val="footer"/>
    <w:basedOn w:val="Normal"/>
    <w:link w:val="Foot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4B"/>
  </w:style>
  <w:style w:type="table" w:styleId="TableGrid">
    <w:name w:val="Table Grid"/>
    <w:basedOn w:val="TableNormal"/>
    <w:uiPriority w:val="59"/>
    <w:rsid w:val="00B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94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Sheet1!$B$4:$B$5</c:f>
              <c:numCache>
                <c:formatCode>0%</c:formatCode>
                <c:ptCount val="2"/>
                <c:pt idx="0">
                  <c:v>0.04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7-4671-810A-7EDA34F1725E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Sheet1!$C$4:$C$5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97-4671-810A-7EDA34F1725E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Sheet1!$D$4:$D$5</c:f>
              <c:numCache>
                <c:formatCode>0%</c:formatCode>
                <c:ptCount val="2"/>
                <c:pt idx="0">
                  <c:v>0.12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97-4671-810A-7EDA34F1725E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Sheet1!$E$4:$E$5</c:f>
              <c:numCache>
                <c:formatCode>0%</c:formatCode>
                <c:ptCount val="2"/>
                <c:pt idx="0">
                  <c:v>0.11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97-4671-810A-7EDA34F1725E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Sheet1!$F$4:$F$5</c:f>
              <c:numCache>
                <c:formatCode>0%</c:formatCode>
                <c:ptCount val="2"/>
                <c:pt idx="0">
                  <c:v>0.19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97-4671-810A-7EDA34F1725E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Sheet1!$G$4:$G$5</c:f>
              <c:numCache>
                <c:formatCode>0%</c:formatCode>
                <c:ptCount val="2"/>
                <c:pt idx="0">
                  <c:v>0.46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97-4671-810A-7EDA34F17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333352"/>
        <c:axId val="1097793432"/>
      </c:barChart>
      <c:catAx>
        <c:axId val="41233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7793432"/>
        <c:crosses val="autoZero"/>
        <c:auto val="1"/>
        <c:lblAlgn val="ctr"/>
        <c:lblOffset val="100"/>
        <c:noMultiLvlLbl val="0"/>
      </c:catAx>
      <c:valAx>
        <c:axId val="1097793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1233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0.04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F-4B29-8488-82C213EF0C5A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CF-4B29-8488-82C213EF0C5A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0.08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CF-4B29-8488-82C213EF0C5A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Sheet1!$E$2:$E$3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CF-4B29-8488-82C213EF0C5A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Sheet1!$F$2:$F$3</c:f>
              <c:numCache>
                <c:formatCode>0%</c:formatCode>
                <c:ptCount val="2"/>
                <c:pt idx="0">
                  <c:v>0.38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CF-4B29-8488-82C213EF0C5A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Sheet1!$G$2:$G$3</c:f>
              <c:numCache>
                <c:formatCode>0%</c:formatCode>
                <c:ptCount val="2"/>
                <c:pt idx="0">
                  <c:v>0.43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CF-4B29-8488-82C213EF0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741280"/>
        <c:axId val="763739480"/>
      </c:barChart>
      <c:catAx>
        <c:axId val="7637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739480"/>
        <c:crosses val="autoZero"/>
        <c:auto val="1"/>
        <c:lblAlgn val="ctr"/>
        <c:lblOffset val="100"/>
        <c:noMultiLvlLbl val="0"/>
      </c:catAx>
      <c:valAx>
        <c:axId val="763739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6374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Sheet1!$B$6:$B$7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F2-4D03-96A2-C38A87D1A9CC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Sheet1!$C$6:$C$7</c:f>
              <c:numCache>
                <c:formatCode>0%</c:formatCode>
                <c:ptCount val="2"/>
                <c:pt idx="0">
                  <c:v>0.04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2-4D03-96A2-C38A87D1A9CC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Sheet1!$D$6:$D$7</c:f>
              <c:numCache>
                <c:formatCode>0%</c:formatCode>
                <c:ptCount val="2"/>
                <c:pt idx="0">
                  <c:v>0.12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F2-4D03-96A2-C38A87D1A9CC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Sheet1!$E$6:$E$7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F2-4D03-96A2-C38A87D1A9CC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Sheet1!$F$6:$F$7</c:f>
              <c:numCache>
                <c:formatCode>0%</c:formatCode>
                <c:ptCount val="2"/>
                <c:pt idx="0">
                  <c:v>0.28000000000000003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F2-4D03-96A2-C38A87D1A9CC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Sheet1!$G$6:$G$7</c:f>
              <c:numCache>
                <c:formatCode>0%</c:formatCode>
                <c:ptCount val="2"/>
                <c:pt idx="0">
                  <c:v>0.49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F2-4D03-96A2-C38A87D1A9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739208"/>
        <c:axId val="624739568"/>
      </c:barChart>
      <c:catAx>
        <c:axId val="62473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4739568"/>
        <c:crosses val="autoZero"/>
        <c:auto val="1"/>
        <c:lblAlgn val="ctr"/>
        <c:lblOffset val="100"/>
        <c:noMultiLvlLbl val="0"/>
      </c:catAx>
      <c:valAx>
        <c:axId val="624739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473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Sheet1!$B$8:$B$9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9-42BD-8288-E4884C6C009D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Sheet1!$C$8:$C$9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9-42BD-8288-E4884C6C009D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Sheet1!$D$8:$D$9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9-42BD-8288-E4884C6C009D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Sheet1!$E$8:$E$9</c:f>
              <c:numCache>
                <c:formatCode>0%</c:formatCode>
                <c:ptCount val="2"/>
                <c:pt idx="0">
                  <c:v>0.22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79-42BD-8288-E4884C6C009D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Sheet1!$F$8:$F$9</c:f>
              <c:numCache>
                <c:formatCode>0%</c:formatCode>
                <c:ptCount val="2"/>
                <c:pt idx="0">
                  <c:v>0.2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79-42BD-8288-E4884C6C009D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Sheet1!$G$8:$G$9</c:f>
              <c:numCache>
                <c:formatCode>0%</c:formatCode>
                <c:ptCount val="2"/>
                <c:pt idx="0">
                  <c:v>0.42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79-42BD-8288-E4884C6C0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595504"/>
        <c:axId val="564592984"/>
      </c:barChart>
      <c:catAx>
        <c:axId val="56459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592984"/>
        <c:crosses val="autoZero"/>
        <c:auto val="1"/>
        <c:lblAlgn val="ctr"/>
        <c:lblOffset val="100"/>
        <c:noMultiLvlLbl val="0"/>
      </c:catAx>
      <c:valAx>
        <c:axId val="564592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6459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Sheet1!$B$10:$B$11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A-4C7C-AAAF-775056CC43E6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Sheet1!$C$10:$C$11</c:f>
              <c:numCache>
                <c:formatCode>0%</c:formatCode>
                <c:ptCount val="2"/>
                <c:pt idx="0">
                  <c:v>0.05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6A-4C7C-AAAF-775056CC43E6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Sheet1!$D$10:$D$11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6A-4C7C-AAAF-775056CC43E6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Sheet1!$E$10:$E$11</c:f>
              <c:numCache>
                <c:formatCode>0%</c:formatCode>
                <c:ptCount val="2"/>
                <c:pt idx="0">
                  <c:v>0.12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6A-4C7C-AAAF-775056CC43E6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Sheet1!$F$10:$F$11</c:f>
              <c:numCache>
                <c:formatCode>0%</c:formatCode>
                <c:ptCount val="2"/>
                <c:pt idx="0">
                  <c:v>0.35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6A-4C7C-AAAF-775056CC43E6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Sheet1!$G$10:$G$11</c:f>
              <c:numCache>
                <c:formatCode>0%</c:formatCode>
                <c:ptCount val="2"/>
                <c:pt idx="0">
                  <c:v>0.48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6A-4C7C-AAAF-775056CC4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913936"/>
        <c:axId val="1095916816"/>
      </c:barChart>
      <c:catAx>
        <c:axId val="109591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916816"/>
        <c:crosses val="autoZero"/>
        <c:auto val="1"/>
        <c:lblAlgn val="ctr"/>
        <c:lblOffset val="100"/>
        <c:noMultiLvlLbl val="0"/>
      </c:catAx>
      <c:valAx>
        <c:axId val="1095916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9591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Sheet1!$B$12:$B$13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B-4F2C-BDA2-9E324D128771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Sheet1!$C$12:$C$13</c:f>
              <c:numCache>
                <c:formatCode>0%</c:formatCode>
                <c:ptCount val="2"/>
                <c:pt idx="0">
                  <c:v>0.04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B-4F2C-BDA2-9E324D128771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Sheet1!$D$12:$D$13</c:f>
              <c:numCache>
                <c:formatCode>0%</c:formatCode>
                <c:ptCount val="2"/>
                <c:pt idx="0">
                  <c:v>0.12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BB-4F2C-BDA2-9E324D128771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Sheet1!$E$12:$E$13</c:f>
              <c:numCache>
                <c:formatCode>0%</c:formatCode>
                <c:ptCount val="2"/>
                <c:pt idx="0">
                  <c:v>0.08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BB-4F2C-BDA2-9E324D128771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Sheet1!$F$12:$F$13</c:f>
              <c:numCache>
                <c:formatCode>0%</c:formatCode>
                <c:ptCount val="2"/>
                <c:pt idx="0">
                  <c:v>0.27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BB-4F2C-BDA2-9E324D128771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Sheet1!$G$12:$G$13</c:f>
              <c:numCache>
                <c:formatCode>0%</c:formatCode>
                <c:ptCount val="2"/>
                <c:pt idx="0">
                  <c:v>0.49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BB-4F2C-BDA2-9E324D128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86080"/>
        <c:axId val="625285360"/>
      </c:barChart>
      <c:catAx>
        <c:axId val="6252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85360"/>
        <c:crosses val="autoZero"/>
        <c:auto val="1"/>
        <c:lblAlgn val="ctr"/>
        <c:lblOffset val="100"/>
        <c:noMultiLvlLbl val="0"/>
      </c:catAx>
      <c:valAx>
        <c:axId val="62528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52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Sheet1!$B$14:$B$15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8-465E-9EE6-08C72807D43E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Sheet1!$C$14:$C$15</c:f>
              <c:numCache>
                <c:formatCode>0%</c:formatCode>
                <c:ptCount val="2"/>
                <c:pt idx="0">
                  <c:v>0.15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8-465E-9EE6-08C72807D43E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Sheet1!$D$14:$D$15</c:f>
              <c:numCache>
                <c:formatCode>0%</c:formatCode>
                <c:ptCount val="2"/>
                <c:pt idx="0">
                  <c:v>0.19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08-465E-9EE6-08C72807D43E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Sheet1!$E$14:$E$15</c:f>
              <c:numCache>
                <c:formatCode>0%</c:formatCode>
                <c:ptCount val="2"/>
                <c:pt idx="0">
                  <c:v>0.2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08-465E-9EE6-08C72807D43E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Sheet1!$F$14:$F$15</c:f>
              <c:numCache>
                <c:formatCode>0%</c:formatCode>
                <c:ptCount val="2"/>
                <c:pt idx="0">
                  <c:v>0.19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08-465E-9EE6-08C72807D43E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Sheet1!$G$14:$G$15</c:f>
              <c:numCache>
                <c:formatCode>0%</c:formatCode>
                <c:ptCount val="2"/>
                <c:pt idx="0">
                  <c:v>0.28000000000000003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08-465E-9EE6-08C72807D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850080"/>
        <c:axId val="984848280"/>
      </c:barChart>
      <c:catAx>
        <c:axId val="9848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848280"/>
        <c:crosses val="autoZero"/>
        <c:auto val="1"/>
        <c:lblAlgn val="ctr"/>
        <c:lblOffset val="100"/>
        <c:noMultiLvlLbl val="0"/>
      </c:catAx>
      <c:valAx>
        <c:axId val="984848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8485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Sheet1!$B$18:$B$19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4A-4668-AFCE-A7B5479C20ED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Sheet1!$C$18:$C$19</c:f>
              <c:numCache>
                <c:formatCode>0%</c:formatCode>
                <c:ptCount val="2"/>
                <c:pt idx="0">
                  <c:v>0.08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4A-4668-AFCE-A7B5479C20ED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Sheet1!$D$18:$D$19</c:f>
              <c:numCache>
                <c:formatCode>0%</c:formatCode>
                <c:ptCount val="2"/>
                <c:pt idx="0">
                  <c:v>0.04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4A-4668-AFCE-A7B5479C20ED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Sheet1!$E$18:$E$19</c:f>
              <c:numCache>
                <c:formatCode>0%</c:formatCode>
                <c:ptCount val="2"/>
                <c:pt idx="0">
                  <c:v>0.16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4A-4668-AFCE-A7B5479C20ED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Sheet1!$F$18:$F$19</c:f>
              <c:numCache>
                <c:formatCode>0%</c:formatCode>
                <c:ptCount val="2"/>
                <c:pt idx="0">
                  <c:v>0.27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4A-4668-AFCE-A7B5479C20ED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Sheet1!$G$18:$G$19</c:f>
              <c:numCache>
                <c:formatCode>0%</c:formatCode>
                <c:ptCount val="2"/>
                <c:pt idx="0">
                  <c:v>0.45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4A-4668-AFCE-A7B5479C2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075240"/>
        <c:axId val="995076320"/>
      </c:barChart>
      <c:catAx>
        <c:axId val="99507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076320"/>
        <c:crosses val="autoZero"/>
        <c:auto val="1"/>
        <c:lblAlgn val="ctr"/>
        <c:lblOffset val="100"/>
        <c:noMultiLvlLbl val="0"/>
      </c:catAx>
      <c:valAx>
        <c:axId val="995076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9507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Sheet1!$B$20:$B$22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4-43C9-B4C9-8EF237DF76B9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Sheet1!$C$20:$C$22</c:f>
              <c:numCache>
                <c:formatCode>0%</c:formatCode>
                <c:ptCount val="3"/>
                <c:pt idx="0">
                  <c:v>0.15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4-43C9-B4C9-8EF237DF76B9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Sheet1!$D$20:$D$22</c:f>
              <c:numCache>
                <c:formatCode>0%</c:formatCode>
                <c:ptCount val="3"/>
                <c:pt idx="0">
                  <c:v>0.19</c:v>
                </c:pt>
                <c:pt idx="1">
                  <c:v>0.19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E4-43C9-B4C9-8EF237DF76B9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Sheet1!$E$20:$E$22</c:f>
              <c:numCache>
                <c:formatCode>0%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E4-43C9-B4C9-8EF237DF76B9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Sheet1!$F$20:$F$22</c:f>
              <c:numCache>
                <c:formatCode>0%</c:formatCode>
                <c:ptCount val="3"/>
                <c:pt idx="0">
                  <c:v>0.18</c:v>
                </c:pt>
                <c:pt idx="1">
                  <c:v>0.19</c:v>
                </c:pt>
                <c:pt idx="2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E4-43C9-B4C9-8EF237DF76B9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Sheet1!$G$20:$G$22</c:f>
              <c:numCache>
                <c:formatCode>0%</c:formatCode>
                <c:ptCount val="3"/>
                <c:pt idx="0">
                  <c:v>0.28000000000000003</c:v>
                </c:pt>
                <c:pt idx="1">
                  <c:v>0.28000000000000003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AE4-43C9-B4C9-8EF237DF7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054992"/>
        <c:axId val="1095051752"/>
      </c:barChart>
      <c:catAx>
        <c:axId val="109505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051752"/>
        <c:crosses val="autoZero"/>
        <c:auto val="1"/>
        <c:lblAlgn val="ctr"/>
        <c:lblOffset val="100"/>
        <c:noMultiLvlLbl val="0"/>
      </c:catAx>
      <c:valAx>
        <c:axId val="1095051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9505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669B-703F-481D-8CCA-332A11E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2</cp:revision>
  <cp:lastPrinted>2025-03-07T10:36:00Z</cp:lastPrinted>
  <dcterms:created xsi:type="dcterms:W3CDTF">2025-03-14T09:32:00Z</dcterms:created>
  <dcterms:modified xsi:type="dcterms:W3CDTF">2025-03-14T09:32:00Z</dcterms:modified>
</cp:coreProperties>
</file>