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A699" w14:textId="150BD075" w:rsidR="00B44911" w:rsidRDefault="007C3E16" w:rsidP="007C3E16">
      <w:pPr>
        <w:jc w:val="center"/>
      </w:pPr>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73D7451D" w14:textId="24835A9B" w:rsidR="000305C1" w:rsidRPr="000305C1" w:rsidRDefault="000305C1" w:rsidP="007C3E16">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ФАКУЛТЕТ ЗА ЕКОЛОГИЈУ</w:t>
      </w: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ИЗВЈЕШТАЈ </w:t>
      </w:r>
    </w:p>
    <w:p w14:paraId="527D4169" w14:textId="1CB4A89D"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О САМОЕВАЛУАЦИЈИ СТУДИЈСКОГ ПРОГРАМА</w:t>
      </w:r>
      <w:r w:rsidR="000305C1">
        <w:rPr>
          <w:rFonts w:ascii="Times New Roman" w:hAnsi="Times New Roman" w:cs="Times New Roman"/>
          <w:b/>
          <w:bCs/>
          <w:sz w:val="24"/>
          <w:szCs w:val="24"/>
          <w:lang w:val="ru-RU"/>
        </w:rPr>
        <w:t xml:space="preserve"> ЗАШТИТА ЖИВОТНЕ СРЕДИНЕ </w:t>
      </w:r>
    </w:p>
    <w:p w14:paraId="1E70728F" w14:textId="1D3F6499" w:rsidR="007C3E16" w:rsidRDefault="00230F70"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АКАДЕМСК</w:t>
      </w:r>
      <w:r w:rsidR="00863BB9">
        <w:rPr>
          <w:rFonts w:ascii="Times New Roman" w:hAnsi="Times New Roman" w:cs="Times New Roman"/>
          <w:b/>
          <w:bCs/>
          <w:sz w:val="24"/>
          <w:szCs w:val="24"/>
          <w:lang w:val="ru-RU"/>
        </w:rPr>
        <w:t>А</w:t>
      </w:r>
      <w:r>
        <w:rPr>
          <w:rFonts w:ascii="Times New Roman" w:hAnsi="Times New Roman" w:cs="Times New Roman"/>
          <w:b/>
          <w:bCs/>
          <w:sz w:val="24"/>
          <w:szCs w:val="24"/>
          <w:lang w:val="ru-RU"/>
        </w:rPr>
        <w:t xml:space="preserve"> 202</w:t>
      </w:r>
      <w:r w:rsidR="00863BB9">
        <w:rPr>
          <w:rFonts w:ascii="Times New Roman" w:hAnsi="Times New Roman" w:cs="Times New Roman"/>
          <w:b/>
          <w:bCs/>
          <w:sz w:val="24"/>
          <w:szCs w:val="24"/>
          <w:lang w:val="ru-RU"/>
        </w:rPr>
        <w:t>2</w:t>
      </w:r>
      <w:r>
        <w:rPr>
          <w:rFonts w:ascii="Times New Roman" w:hAnsi="Times New Roman" w:cs="Times New Roman"/>
          <w:b/>
          <w:bCs/>
          <w:sz w:val="24"/>
          <w:szCs w:val="24"/>
          <w:lang w:val="ru-RU"/>
        </w:rPr>
        <w:t>/2</w:t>
      </w:r>
      <w:r w:rsidR="00863BB9">
        <w:rPr>
          <w:rFonts w:ascii="Times New Roman" w:hAnsi="Times New Roman" w:cs="Times New Roman"/>
          <w:b/>
          <w:bCs/>
          <w:sz w:val="24"/>
          <w:szCs w:val="24"/>
          <w:lang w:val="ru-RU"/>
        </w:rPr>
        <w:t>3</w:t>
      </w:r>
    </w:p>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11C37072" w14:textId="77777777" w:rsidR="007C3E16" w:rsidRDefault="007C3E16" w:rsidP="007C3E16">
      <w:pPr>
        <w:jc w:val="center"/>
        <w:rPr>
          <w:rFonts w:ascii="Times New Roman" w:hAnsi="Times New Roman" w:cs="Times New Roman"/>
          <w:b/>
          <w:bCs/>
          <w:sz w:val="24"/>
          <w:szCs w:val="24"/>
          <w:lang w:val="ru-RU"/>
        </w:rPr>
      </w:pPr>
    </w:p>
    <w:p w14:paraId="2C3B3B5B" w14:textId="77777777" w:rsidR="007C3E16" w:rsidRDefault="007C3E16" w:rsidP="007C3E16">
      <w:pPr>
        <w:jc w:val="center"/>
        <w:rPr>
          <w:rFonts w:ascii="Times New Roman" w:hAnsi="Times New Roman" w:cs="Times New Roman"/>
          <w:b/>
          <w:bCs/>
          <w:sz w:val="24"/>
          <w:szCs w:val="24"/>
          <w:lang w:val="ru-RU"/>
        </w:rPr>
      </w:pPr>
    </w:p>
    <w:p w14:paraId="5A721D4E" w14:textId="77777777" w:rsidR="007C3E16" w:rsidRDefault="007C3E16" w:rsidP="007C3E16">
      <w:pPr>
        <w:jc w:val="center"/>
        <w:rPr>
          <w:rFonts w:ascii="Times New Roman" w:hAnsi="Times New Roman" w:cs="Times New Roman"/>
          <w:b/>
          <w:bCs/>
          <w:sz w:val="24"/>
          <w:szCs w:val="24"/>
          <w:lang w:val="ru-RU"/>
        </w:rPr>
      </w:pPr>
    </w:p>
    <w:p w14:paraId="564290E2" w14:textId="24F25EE9" w:rsidR="007C3E16" w:rsidRDefault="007C3E16" w:rsidP="000305C1">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Новембар, 202</w:t>
      </w:r>
      <w:r w:rsidR="00863BB9">
        <w:rPr>
          <w:rFonts w:ascii="Times New Roman" w:hAnsi="Times New Roman" w:cs="Times New Roman"/>
          <w:b/>
          <w:bCs/>
          <w:sz w:val="24"/>
          <w:szCs w:val="24"/>
          <w:lang w:val="ru-RU"/>
        </w:rPr>
        <w:t>3</w:t>
      </w:r>
      <w:r>
        <w:rPr>
          <w:rFonts w:ascii="Times New Roman" w:hAnsi="Times New Roman" w:cs="Times New Roman"/>
          <w:b/>
          <w:bCs/>
          <w:sz w:val="24"/>
          <w:szCs w:val="24"/>
          <w:lang w:val="ru-RU"/>
        </w:rPr>
        <w:t>.године</w:t>
      </w:r>
    </w:p>
    <w:p w14:paraId="7353EA6C" w14:textId="77777777" w:rsidR="007C3E16" w:rsidRDefault="007C3E16" w:rsidP="007C3E16">
      <w:pPr>
        <w:jc w:val="center"/>
        <w:rPr>
          <w:rFonts w:ascii="Times New Roman" w:hAnsi="Times New Roman" w:cs="Times New Roman"/>
          <w:b/>
          <w:bCs/>
          <w:sz w:val="24"/>
          <w:szCs w:val="24"/>
          <w:lang w:val="ru-RU"/>
        </w:rPr>
      </w:pPr>
    </w:p>
    <w:p w14:paraId="5D87C7C4" w14:textId="77777777" w:rsidR="007C3E16" w:rsidRDefault="007C3E16" w:rsidP="007C3E16">
      <w:pPr>
        <w:jc w:val="center"/>
        <w:rPr>
          <w:rFonts w:ascii="Times New Roman" w:hAnsi="Times New Roman" w:cs="Times New Roman"/>
          <w:b/>
          <w:bCs/>
          <w:sz w:val="24"/>
          <w:szCs w:val="24"/>
          <w:lang w:val="ru-RU"/>
        </w:rPr>
      </w:pPr>
    </w:p>
    <w:p w14:paraId="6489A9DB" w14:textId="77777777" w:rsidR="007C3E16" w:rsidRDefault="007C3E16" w:rsidP="007C3E16">
      <w:pPr>
        <w:jc w:val="center"/>
        <w:rPr>
          <w:rFonts w:ascii="Times New Roman" w:hAnsi="Times New Roman" w:cs="Times New Roman"/>
          <w:b/>
          <w:bCs/>
          <w:sz w:val="24"/>
          <w:szCs w:val="24"/>
          <w:lang w:val="ru-RU"/>
        </w:rPr>
      </w:pPr>
    </w:p>
    <w:p w14:paraId="6DB8CAA7" w14:textId="77777777" w:rsidR="007C3E16" w:rsidRDefault="007C3E16" w:rsidP="007C3E16">
      <w:pPr>
        <w:jc w:val="center"/>
        <w:rPr>
          <w:rFonts w:ascii="Times New Roman" w:hAnsi="Times New Roman" w:cs="Times New Roman"/>
          <w:b/>
          <w:bCs/>
          <w:sz w:val="24"/>
          <w:szCs w:val="24"/>
          <w:lang w:val="ru-RU"/>
        </w:rPr>
      </w:pPr>
    </w:p>
    <w:p w14:paraId="625AEFF4" w14:textId="77777777" w:rsidR="007C3E16" w:rsidRDefault="007C3E16" w:rsidP="007C3E16">
      <w:pPr>
        <w:jc w:val="center"/>
        <w:rPr>
          <w:rFonts w:ascii="Times New Roman" w:hAnsi="Times New Roman" w:cs="Times New Roman"/>
          <w:b/>
          <w:bCs/>
          <w:sz w:val="24"/>
          <w:szCs w:val="24"/>
          <w:lang w:val="ru-RU"/>
        </w:rPr>
      </w:pPr>
    </w:p>
    <w:p w14:paraId="7EEF461E" w14:textId="77777777" w:rsidR="007C3E16" w:rsidRDefault="007C3E16" w:rsidP="007C3E16">
      <w:pPr>
        <w:jc w:val="center"/>
        <w:rPr>
          <w:rFonts w:ascii="Times New Roman" w:hAnsi="Times New Roman" w:cs="Times New Roman"/>
          <w:b/>
          <w:bCs/>
          <w:sz w:val="24"/>
          <w:szCs w:val="24"/>
          <w:lang w:val="ru-RU"/>
        </w:rPr>
      </w:pPr>
    </w:p>
    <w:p w14:paraId="158F5C39" w14:textId="77777777" w:rsidR="007C3E16" w:rsidRDefault="007C3E16" w:rsidP="007C3E16">
      <w:pPr>
        <w:jc w:val="center"/>
        <w:rPr>
          <w:rFonts w:ascii="Times New Roman" w:hAnsi="Times New Roman" w:cs="Times New Roman"/>
          <w:b/>
          <w:bCs/>
          <w:sz w:val="24"/>
          <w:szCs w:val="24"/>
          <w:lang w:val="ru-RU"/>
        </w:rPr>
      </w:pPr>
    </w:p>
    <w:p w14:paraId="05829052" w14:textId="77777777" w:rsidR="007C3E16" w:rsidRDefault="007C3E16" w:rsidP="007C3E16">
      <w:pPr>
        <w:jc w:val="center"/>
        <w:rPr>
          <w:rFonts w:ascii="Times New Roman" w:hAnsi="Times New Roman" w:cs="Times New Roman"/>
          <w:b/>
          <w:bCs/>
          <w:sz w:val="24"/>
          <w:szCs w:val="24"/>
          <w:lang w:val="ru-RU"/>
        </w:rPr>
      </w:pPr>
    </w:p>
    <w:p w14:paraId="52FBBF4F" w14:textId="77777777" w:rsidR="007C3E16" w:rsidRDefault="007C3E16" w:rsidP="007C3E16">
      <w:pPr>
        <w:jc w:val="center"/>
        <w:rPr>
          <w:rFonts w:ascii="Times New Roman" w:hAnsi="Times New Roman" w:cs="Times New Roman"/>
          <w:b/>
          <w:bCs/>
          <w:sz w:val="24"/>
          <w:szCs w:val="24"/>
          <w:lang w:val="ru-RU"/>
        </w:rPr>
      </w:pPr>
    </w:p>
    <w:p w14:paraId="536F53AD" w14:textId="77777777" w:rsidR="007C3E16" w:rsidRDefault="007C3E16" w:rsidP="007C3E16">
      <w:pPr>
        <w:jc w:val="center"/>
        <w:rPr>
          <w:rFonts w:ascii="Times New Roman" w:hAnsi="Times New Roman" w:cs="Times New Roman"/>
          <w:b/>
          <w:bCs/>
          <w:sz w:val="24"/>
          <w:szCs w:val="24"/>
          <w:lang w:val="ru-RU"/>
        </w:rPr>
      </w:pPr>
    </w:p>
    <w:p w14:paraId="57E05B29" w14:textId="77777777" w:rsidR="007C3E16" w:rsidRDefault="007C3E16" w:rsidP="007C3E16">
      <w:pPr>
        <w:jc w:val="center"/>
        <w:rPr>
          <w:rFonts w:ascii="Times New Roman" w:hAnsi="Times New Roman" w:cs="Times New Roman"/>
          <w:b/>
          <w:bCs/>
          <w:sz w:val="24"/>
          <w:szCs w:val="24"/>
          <w:lang w:val="ru-RU"/>
        </w:rPr>
      </w:pPr>
    </w:p>
    <w:p w14:paraId="4E5E05D3" w14:textId="77777777" w:rsidR="007C3E16" w:rsidRDefault="007C3E16" w:rsidP="007C3E16">
      <w:pPr>
        <w:jc w:val="center"/>
        <w:rPr>
          <w:rFonts w:ascii="Times New Roman" w:hAnsi="Times New Roman" w:cs="Times New Roman"/>
          <w:b/>
          <w:bCs/>
          <w:sz w:val="24"/>
          <w:szCs w:val="24"/>
          <w:lang w:val="ru-RU"/>
        </w:rPr>
      </w:pPr>
    </w:p>
    <w:p w14:paraId="4E51FE5E" w14:textId="77777777" w:rsidR="007C3E16" w:rsidRDefault="007C3E16" w:rsidP="00336EC1">
      <w:pP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6BA3A267" w14:textId="1668769F" w:rsidR="000305C1" w:rsidRPr="006B7C31" w:rsidRDefault="007C3E16" w:rsidP="000305C1">
      <w:pPr>
        <w:jc w:val="both"/>
        <w:rPr>
          <w:rFonts w:ascii="Times New Roman" w:hAnsi="Times New Roman" w:cs="Times New Roman"/>
          <w:sz w:val="24"/>
          <w:szCs w:val="24"/>
          <w:lang w:val="sr-Cyrl-CS"/>
        </w:rPr>
      </w:pPr>
      <w:r w:rsidRPr="007C3E16">
        <w:rPr>
          <w:rFonts w:ascii="Times New Roman" w:hAnsi="Times New Roman" w:cs="Times New Roman"/>
          <w:sz w:val="24"/>
          <w:szCs w:val="24"/>
          <w:lang w:val="ru-RU"/>
        </w:rPr>
        <w:t>Извјештај је резултат рада Тима за интерну самоевалуацију Студијског програма</w:t>
      </w:r>
      <w:r w:rsidR="000305C1">
        <w:rPr>
          <w:rFonts w:ascii="Times New Roman" w:hAnsi="Times New Roman" w:cs="Times New Roman"/>
          <w:sz w:val="24"/>
          <w:szCs w:val="24"/>
          <w:lang w:val="ru-RU"/>
        </w:rPr>
        <w:t xml:space="preserve"> Заштита животне средине </w:t>
      </w:r>
      <w:r>
        <w:rPr>
          <w:rFonts w:ascii="Times New Roman" w:hAnsi="Times New Roman" w:cs="Times New Roman"/>
          <w:sz w:val="24"/>
          <w:szCs w:val="24"/>
          <w:lang w:val="ru-RU"/>
        </w:rPr>
        <w:t xml:space="preserve">(Одлука о </w:t>
      </w:r>
      <w:r w:rsidR="000305C1">
        <w:rPr>
          <w:rFonts w:ascii="Times New Roman" w:hAnsi="Times New Roman" w:cs="Times New Roman"/>
          <w:sz w:val="24"/>
          <w:szCs w:val="24"/>
          <w:lang w:val="ru-RU"/>
        </w:rPr>
        <w:t xml:space="preserve">именовању </w:t>
      </w:r>
      <w:r>
        <w:rPr>
          <w:rFonts w:ascii="Times New Roman" w:hAnsi="Times New Roman" w:cs="Times New Roman"/>
          <w:sz w:val="24"/>
          <w:szCs w:val="24"/>
          <w:lang w:val="ru-RU"/>
        </w:rPr>
        <w:t>тима за интерну самоевалуациј</w:t>
      </w:r>
      <w:r w:rsidRPr="007C3E16">
        <w:rPr>
          <w:rFonts w:ascii="Times New Roman" w:hAnsi="Times New Roman" w:cs="Times New Roman"/>
          <w:sz w:val="24"/>
          <w:szCs w:val="24"/>
          <w:lang w:val="ru-RU"/>
        </w:rPr>
        <w:t>у</w:t>
      </w:r>
      <w:r>
        <w:rPr>
          <w:rFonts w:ascii="Times New Roman" w:hAnsi="Times New Roman" w:cs="Times New Roman"/>
          <w:sz w:val="24"/>
          <w:szCs w:val="24"/>
          <w:lang w:val="ru-RU"/>
        </w:rPr>
        <w:t xml:space="preserve"> број: </w:t>
      </w:r>
      <w:r w:rsidR="006B7C31" w:rsidRPr="006B7C31">
        <w:rPr>
          <w:rFonts w:ascii="Times New Roman" w:hAnsi="Times New Roman" w:cs="Times New Roman"/>
          <w:sz w:val="24"/>
          <w:szCs w:val="24"/>
          <w:lang w:val="sr-Latn-RS"/>
        </w:rPr>
        <w:t xml:space="preserve">520-01/23 </w:t>
      </w:r>
      <w:r w:rsidR="000305C1" w:rsidRPr="006B7C31">
        <w:rPr>
          <w:rFonts w:ascii="Times New Roman" w:hAnsi="Times New Roman" w:cs="Times New Roman"/>
          <w:sz w:val="24"/>
          <w:szCs w:val="24"/>
          <w:lang w:val="ru-RU"/>
        </w:rPr>
        <w:t xml:space="preserve">од  </w:t>
      </w:r>
      <w:r w:rsidR="006B7C31" w:rsidRPr="006B7C31">
        <w:rPr>
          <w:rFonts w:ascii="Times New Roman" w:hAnsi="Times New Roman" w:cs="Times New Roman"/>
          <w:sz w:val="24"/>
          <w:szCs w:val="24"/>
          <w:lang w:val="sr-Latn-RS"/>
        </w:rPr>
        <w:t>25</w:t>
      </w:r>
      <w:r w:rsidR="000305C1" w:rsidRPr="006B7C31">
        <w:rPr>
          <w:rFonts w:ascii="Times New Roman" w:hAnsi="Times New Roman" w:cs="Times New Roman"/>
          <w:sz w:val="24"/>
          <w:szCs w:val="24"/>
          <w:lang w:val="ru-RU"/>
        </w:rPr>
        <w:t>.10.202</w:t>
      </w:r>
      <w:r w:rsidR="006B7C31" w:rsidRPr="006B7C31">
        <w:rPr>
          <w:rFonts w:ascii="Times New Roman" w:hAnsi="Times New Roman" w:cs="Times New Roman"/>
          <w:sz w:val="24"/>
          <w:szCs w:val="24"/>
          <w:lang w:val="sr-Latn-RS"/>
        </w:rPr>
        <w:t>3</w:t>
      </w:r>
      <w:r w:rsidR="000305C1" w:rsidRPr="006B7C31">
        <w:rPr>
          <w:rFonts w:ascii="Times New Roman" w:hAnsi="Times New Roman" w:cs="Times New Roman"/>
          <w:sz w:val="24"/>
          <w:szCs w:val="24"/>
          <w:lang w:val="ru-RU"/>
        </w:rPr>
        <w:t>. године</w:t>
      </w:r>
      <w:r w:rsidRPr="006B7C31">
        <w:rPr>
          <w:rFonts w:ascii="Times New Roman" w:hAnsi="Times New Roman" w:cs="Times New Roman"/>
          <w:sz w:val="24"/>
          <w:szCs w:val="24"/>
          <w:lang w:val="ru-RU"/>
        </w:rPr>
        <w:t>) саставу:</w:t>
      </w:r>
      <w:r w:rsidR="000305C1" w:rsidRPr="006B7C31">
        <w:t xml:space="preserve"> </w:t>
      </w:r>
    </w:p>
    <w:p w14:paraId="62EE7C4D" w14:textId="7F9A2AE5" w:rsidR="000305C1" w:rsidRPr="000305C1" w:rsidRDefault="000305C1" w:rsidP="000305C1">
      <w:pPr>
        <w:rPr>
          <w:rFonts w:ascii="Times New Roman" w:hAnsi="Times New Roman" w:cs="Times New Roman"/>
          <w:sz w:val="24"/>
          <w:szCs w:val="24"/>
          <w:lang w:val="ru-RU"/>
        </w:rPr>
      </w:pPr>
      <w:r w:rsidRPr="000305C1">
        <w:rPr>
          <w:rFonts w:ascii="Times New Roman" w:hAnsi="Times New Roman" w:cs="Times New Roman"/>
          <w:sz w:val="24"/>
          <w:szCs w:val="24"/>
          <w:lang w:val="ru-RU"/>
        </w:rPr>
        <w:t>1.</w:t>
      </w:r>
      <w:r w:rsidRPr="000305C1">
        <w:rPr>
          <w:rFonts w:ascii="Times New Roman" w:hAnsi="Times New Roman" w:cs="Times New Roman"/>
          <w:sz w:val="24"/>
          <w:szCs w:val="24"/>
          <w:lang w:val="ru-RU"/>
        </w:rPr>
        <w:tab/>
        <w:t>Проф. др Бранка Марковић, декан;</w:t>
      </w:r>
    </w:p>
    <w:p w14:paraId="72237F52" w14:textId="77777777" w:rsidR="000305C1" w:rsidRPr="000305C1" w:rsidRDefault="000305C1" w:rsidP="000305C1">
      <w:pPr>
        <w:rPr>
          <w:rFonts w:ascii="Times New Roman" w:hAnsi="Times New Roman" w:cs="Times New Roman"/>
          <w:sz w:val="24"/>
          <w:szCs w:val="24"/>
          <w:lang w:val="ru-RU"/>
        </w:rPr>
      </w:pPr>
      <w:r w:rsidRPr="000305C1">
        <w:rPr>
          <w:rFonts w:ascii="Times New Roman" w:hAnsi="Times New Roman" w:cs="Times New Roman"/>
          <w:sz w:val="24"/>
          <w:szCs w:val="24"/>
          <w:lang w:val="ru-RU"/>
        </w:rPr>
        <w:t>2.</w:t>
      </w:r>
      <w:r w:rsidRPr="000305C1">
        <w:rPr>
          <w:rFonts w:ascii="Times New Roman" w:hAnsi="Times New Roman" w:cs="Times New Roman"/>
          <w:sz w:val="24"/>
          <w:szCs w:val="24"/>
          <w:lang w:val="ru-RU"/>
        </w:rPr>
        <w:tab/>
        <w:t>Проф. др Јела Икановић;</w:t>
      </w:r>
    </w:p>
    <w:p w14:paraId="56D85576" w14:textId="28CF8E2F" w:rsidR="000305C1" w:rsidRPr="000305C1" w:rsidRDefault="000305C1" w:rsidP="000305C1">
      <w:pPr>
        <w:rPr>
          <w:rFonts w:ascii="Times New Roman" w:hAnsi="Times New Roman" w:cs="Times New Roman"/>
          <w:sz w:val="24"/>
          <w:szCs w:val="24"/>
          <w:lang w:val="ru-RU"/>
        </w:rPr>
      </w:pPr>
      <w:r w:rsidRPr="000305C1">
        <w:rPr>
          <w:rFonts w:ascii="Times New Roman" w:hAnsi="Times New Roman" w:cs="Times New Roman"/>
          <w:sz w:val="24"/>
          <w:szCs w:val="24"/>
          <w:lang w:val="ru-RU"/>
        </w:rPr>
        <w:t>3.</w:t>
      </w:r>
      <w:r w:rsidRPr="000305C1">
        <w:rPr>
          <w:rFonts w:ascii="Times New Roman" w:hAnsi="Times New Roman" w:cs="Times New Roman"/>
          <w:sz w:val="24"/>
          <w:szCs w:val="24"/>
          <w:lang w:val="ru-RU"/>
        </w:rPr>
        <w:tab/>
      </w:r>
      <w:r w:rsidR="00863BB9">
        <w:rPr>
          <w:rFonts w:ascii="Times New Roman" w:hAnsi="Times New Roman" w:cs="Times New Roman"/>
          <w:sz w:val="24"/>
          <w:szCs w:val="24"/>
          <w:lang w:val="ru-RU"/>
        </w:rPr>
        <w:t>Доц. др Никола Ракашћан</w:t>
      </w:r>
      <w:r w:rsidRPr="000305C1">
        <w:rPr>
          <w:rFonts w:ascii="Times New Roman" w:hAnsi="Times New Roman" w:cs="Times New Roman"/>
          <w:sz w:val="24"/>
          <w:szCs w:val="24"/>
          <w:lang w:val="ru-RU"/>
        </w:rPr>
        <w:t>;</w:t>
      </w:r>
    </w:p>
    <w:p w14:paraId="18C45198" w14:textId="426AB523" w:rsidR="00863BB9" w:rsidRDefault="000305C1" w:rsidP="000305C1">
      <w:pPr>
        <w:rPr>
          <w:rFonts w:ascii="Times New Roman" w:hAnsi="Times New Roman" w:cs="Times New Roman"/>
          <w:sz w:val="24"/>
          <w:szCs w:val="24"/>
          <w:lang w:val="ru-RU"/>
        </w:rPr>
      </w:pPr>
      <w:r w:rsidRPr="000305C1">
        <w:rPr>
          <w:rFonts w:ascii="Times New Roman" w:hAnsi="Times New Roman" w:cs="Times New Roman"/>
          <w:sz w:val="24"/>
          <w:szCs w:val="24"/>
          <w:lang w:val="ru-RU"/>
        </w:rPr>
        <w:t>4.</w:t>
      </w:r>
      <w:r w:rsidRPr="000305C1">
        <w:rPr>
          <w:rFonts w:ascii="Times New Roman" w:hAnsi="Times New Roman" w:cs="Times New Roman"/>
          <w:sz w:val="24"/>
          <w:szCs w:val="24"/>
          <w:lang w:val="ru-RU"/>
        </w:rPr>
        <w:tab/>
      </w:r>
      <w:r w:rsidR="00863BB9">
        <w:rPr>
          <w:rFonts w:ascii="Times New Roman" w:hAnsi="Times New Roman" w:cs="Times New Roman"/>
          <w:sz w:val="24"/>
          <w:szCs w:val="24"/>
          <w:lang w:val="ru-RU"/>
        </w:rPr>
        <w:t>Доц. др Драгана Поповић;</w:t>
      </w:r>
    </w:p>
    <w:p w14:paraId="5128E618" w14:textId="5C1E546C" w:rsidR="00863BB9" w:rsidRPr="000305C1" w:rsidRDefault="00863BB9" w:rsidP="00863BB9">
      <w:pPr>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Pr="000305C1">
        <w:rPr>
          <w:rFonts w:ascii="Times New Roman" w:hAnsi="Times New Roman" w:cs="Times New Roman"/>
          <w:sz w:val="24"/>
          <w:szCs w:val="24"/>
          <w:lang w:val="ru-RU"/>
        </w:rPr>
        <w:t xml:space="preserve">МА Кристина Кајиш, асистент и </w:t>
      </w:r>
    </w:p>
    <w:p w14:paraId="5360A481" w14:textId="3F52DAD7" w:rsidR="000305C1" w:rsidRPr="000305C1" w:rsidRDefault="00863BB9" w:rsidP="000305C1">
      <w:pPr>
        <w:rPr>
          <w:rFonts w:ascii="Times New Roman" w:hAnsi="Times New Roman" w:cs="Times New Roman"/>
          <w:sz w:val="24"/>
          <w:szCs w:val="24"/>
          <w:lang w:val="ru-RU"/>
        </w:rPr>
      </w:pPr>
      <w:r>
        <w:rPr>
          <w:rFonts w:ascii="Times New Roman" w:hAnsi="Times New Roman" w:cs="Times New Roman"/>
          <w:sz w:val="24"/>
          <w:szCs w:val="24"/>
          <w:lang w:val="ru-RU"/>
        </w:rPr>
        <w:t>6</w:t>
      </w:r>
      <w:r w:rsidR="000305C1" w:rsidRPr="000305C1">
        <w:rPr>
          <w:rFonts w:ascii="Times New Roman" w:hAnsi="Times New Roman" w:cs="Times New Roman"/>
          <w:sz w:val="24"/>
          <w:szCs w:val="24"/>
          <w:lang w:val="ru-RU"/>
        </w:rPr>
        <w:t>.</w:t>
      </w:r>
      <w:r w:rsidR="000305C1" w:rsidRPr="000305C1">
        <w:rPr>
          <w:rFonts w:ascii="Times New Roman" w:hAnsi="Times New Roman" w:cs="Times New Roman"/>
          <w:sz w:val="24"/>
          <w:szCs w:val="24"/>
          <w:lang w:val="ru-RU"/>
        </w:rPr>
        <w:tab/>
      </w:r>
      <w:r>
        <w:rPr>
          <w:rFonts w:ascii="Times New Roman" w:hAnsi="Times New Roman" w:cs="Times New Roman"/>
          <w:sz w:val="24"/>
          <w:szCs w:val="24"/>
          <w:lang w:val="ru-RU"/>
        </w:rPr>
        <w:t>Горан Џигумовић</w:t>
      </w:r>
      <w:r w:rsidR="000305C1" w:rsidRPr="000305C1">
        <w:rPr>
          <w:rFonts w:ascii="Times New Roman" w:hAnsi="Times New Roman" w:cs="Times New Roman"/>
          <w:sz w:val="24"/>
          <w:szCs w:val="24"/>
          <w:lang w:val="ru-RU"/>
        </w:rPr>
        <w:t>, студент</w:t>
      </w:r>
    </w:p>
    <w:p w14:paraId="25CDB9CD" w14:textId="05B31229" w:rsidR="007C3E16" w:rsidRDefault="007C3E16" w:rsidP="007C3E16">
      <w:pPr>
        <w:rPr>
          <w:rFonts w:ascii="Times New Roman" w:hAnsi="Times New Roman" w:cs="Times New Roman"/>
          <w:sz w:val="24"/>
          <w:szCs w:val="24"/>
          <w:lang w:val="ru-RU"/>
        </w:rPr>
      </w:pPr>
    </w:p>
    <w:p w14:paraId="3190A83A" w14:textId="77777777" w:rsidR="00336EC1" w:rsidRDefault="00336EC1" w:rsidP="007C3E16">
      <w:pPr>
        <w:rPr>
          <w:rFonts w:ascii="Times New Roman" w:hAnsi="Times New Roman" w:cs="Times New Roman"/>
          <w:sz w:val="24"/>
          <w:szCs w:val="24"/>
          <w:lang w:val="ru-RU"/>
        </w:rPr>
      </w:pPr>
    </w:p>
    <w:p w14:paraId="1592782A" w14:textId="77777777" w:rsidR="00336EC1" w:rsidRDefault="00336EC1" w:rsidP="007C3E16">
      <w:pPr>
        <w:rPr>
          <w:rFonts w:ascii="Times New Roman" w:hAnsi="Times New Roman" w:cs="Times New Roman"/>
          <w:sz w:val="24"/>
          <w:szCs w:val="24"/>
          <w:lang w:val="ru-RU"/>
        </w:rPr>
      </w:pPr>
    </w:p>
    <w:p w14:paraId="2F18947D" w14:textId="77777777" w:rsidR="00336EC1" w:rsidRDefault="00336EC1" w:rsidP="007C3E16">
      <w:pPr>
        <w:rPr>
          <w:rFonts w:ascii="Times New Roman" w:hAnsi="Times New Roman" w:cs="Times New Roman"/>
          <w:sz w:val="24"/>
          <w:szCs w:val="24"/>
          <w:lang w:val="ru-RU"/>
        </w:rPr>
      </w:pPr>
    </w:p>
    <w:p w14:paraId="5D053FD9" w14:textId="77777777" w:rsidR="00336EC1" w:rsidRDefault="00336EC1" w:rsidP="007C3E16">
      <w:pPr>
        <w:rPr>
          <w:rFonts w:ascii="Times New Roman" w:hAnsi="Times New Roman" w:cs="Times New Roman"/>
          <w:sz w:val="24"/>
          <w:szCs w:val="24"/>
          <w:lang w:val="ru-RU"/>
        </w:rPr>
      </w:pPr>
    </w:p>
    <w:p w14:paraId="09FA5A85" w14:textId="77777777" w:rsidR="00230F70" w:rsidRPr="00230F70" w:rsidRDefault="00230F70" w:rsidP="007C3E16">
      <w:pPr>
        <w:rPr>
          <w:rFonts w:ascii="Times New Roman" w:hAnsi="Times New Roman" w:cs="Times New Roman"/>
          <w:b/>
          <w:bCs/>
          <w:sz w:val="24"/>
          <w:szCs w:val="24"/>
          <w:lang w:val="ru-RU"/>
        </w:rPr>
      </w:pPr>
    </w:p>
    <w:sdt>
      <w:sdtPr>
        <w:rPr>
          <w:rFonts w:asciiTheme="minorHAnsi" w:eastAsiaTheme="minorHAnsi" w:hAnsiTheme="minorHAnsi" w:cstheme="minorBidi"/>
          <w:color w:val="auto"/>
          <w:kern w:val="2"/>
          <w:sz w:val="22"/>
          <w:szCs w:val="22"/>
          <w:lang w:val="sr-Latn-CS"/>
          <w14:ligatures w14:val="standardContextual"/>
        </w:rPr>
        <w:id w:val="279232931"/>
        <w:docPartObj>
          <w:docPartGallery w:val="Table of Contents"/>
          <w:docPartUnique/>
        </w:docPartObj>
      </w:sdtPr>
      <w:sdtEndPr>
        <w:rPr>
          <w:b/>
          <w:bCs/>
        </w:rPr>
      </w:sdtEndPr>
      <w:sdtContent>
        <w:p w14:paraId="5F8174B1" w14:textId="08B8B5B9" w:rsidR="00FB7BEC" w:rsidRPr="00E67E54" w:rsidRDefault="00E67E54">
          <w:pPr>
            <w:pStyle w:val="TOCNaslov"/>
            <w:rPr>
              <w:lang w:val="sr-Cyrl-RS"/>
            </w:rPr>
          </w:pPr>
          <w:r>
            <w:rPr>
              <w:lang w:val="sr-Cyrl-RS"/>
            </w:rPr>
            <w:t>САДРЖАЈ</w:t>
          </w:r>
        </w:p>
        <w:p w14:paraId="15405320" w14:textId="51FCE0EC" w:rsidR="00405D9A" w:rsidRDefault="00FB7BEC">
          <w:pPr>
            <w:pStyle w:val="Sadraj1"/>
            <w:tabs>
              <w:tab w:val="right" w:leader="dot" w:pos="9440"/>
            </w:tabs>
            <w:rPr>
              <w:rFonts w:eastAsiaTheme="minorEastAsia"/>
              <w:noProof/>
              <w:sz w:val="24"/>
              <w:szCs w:val="24"/>
            </w:rPr>
          </w:pPr>
          <w:r>
            <w:rPr>
              <w:b/>
              <w:bCs/>
              <w:lang w:val="sr-Latn-CS"/>
            </w:rPr>
            <w:fldChar w:fldCharType="begin"/>
          </w:r>
          <w:r>
            <w:rPr>
              <w:b/>
              <w:bCs/>
              <w:lang w:val="sr-Latn-CS"/>
            </w:rPr>
            <w:instrText xml:space="preserve"> TOC \o "1-3" \h \z \u </w:instrText>
          </w:r>
          <w:r>
            <w:rPr>
              <w:b/>
              <w:bCs/>
              <w:lang w:val="sr-Latn-CS"/>
            </w:rPr>
            <w:fldChar w:fldCharType="separate"/>
          </w:r>
          <w:hyperlink w:anchor="_Toc188017156" w:history="1">
            <w:r w:rsidR="00405D9A" w:rsidRPr="00A41B21">
              <w:rPr>
                <w:rStyle w:val="Hiperveza"/>
                <w:noProof/>
                <w:lang w:val="sr-Cyrl-RS"/>
              </w:rPr>
              <w:t>1.</w:t>
            </w:r>
            <w:r w:rsidR="00405D9A" w:rsidRPr="00A41B21">
              <w:rPr>
                <w:rStyle w:val="Hiperveza"/>
                <w:noProof/>
                <w:lang w:val="sr-Latn-RS"/>
              </w:rPr>
              <w:t xml:space="preserve"> </w:t>
            </w:r>
            <w:r w:rsidR="00405D9A" w:rsidRPr="00A41B21">
              <w:rPr>
                <w:rStyle w:val="Hiperveza"/>
                <w:noProof/>
              </w:rPr>
              <w:t>УВОДНИ ДИО</w:t>
            </w:r>
            <w:r w:rsidR="00405D9A">
              <w:rPr>
                <w:noProof/>
                <w:webHidden/>
              </w:rPr>
              <w:tab/>
            </w:r>
            <w:r w:rsidR="00405D9A">
              <w:rPr>
                <w:noProof/>
                <w:webHidden/>
              </w:rPr>
              <w:fldChar w:fldCharType="begin"/>
            </w:r>
            <w:r w:rsidR="00405D9A">
              <w:rPr>
                <w:noProof/>
                <w:webHidden/>
              </w:rPr>
              <w:instrText xml:space="preserve"> PAGEREF _Toc188017156 \h </w:instrText>
            </w:r>
            <w:r w:rsidR="00405D9A">
              <w:rPr>
                <w:noProof/>
                <w:webHidden/>
              </w:rPr>
            </w:r>
            <w:r w:rsidR="00405D9A">
              <w:rPr>
                <w:noProof/>
                <w:webHidden/>
              </w:rPr>
              <w:fldChar w:fldCharType="separate"/>
            </w:r>
            <w:r w:rsidR="006964A5">
              <w:rPr>
                <w:noProof/>
                <w:webHidden/>
              </w:rPr>
              <w:t>5</w:t>
            </w:r>
            <w:r w:rsidR="00405D9A">
              <w:rPr>
                <w:noProof/>
                <w:webHidden/>
              </w:rPr>
              <w:fldChar w:fldCharType="end"/>
            </w:r>
          </w:hyperlink>
        </w:p>
        <w:p w14:paraId="5FC19F0E" w14:textId="534FA47F" w:rsidR="00405D9A" w:rsidRDefault="00405D9A">
          <w:pPr>
            <w:pStyle w:val="Sadraj2"/>
            <w:tabs>
              <w:tab w:val="right" w:leader="dot" w:pos="9440"/>
            </w:tabs>
            <w:rPr>
              <w:rFonts w:eastAsiaTheme="minorEastAsia"/>
              <w:noProof/>
              <w:sz w:val="24"/>
              <w:szCs w:val="24"/>
            </w:rPr>
          </w:pPr>
          <w:hyperlink w:anchor="_Toc188017157" w:history="1">
            <w:r w:rsidRPr="00A41B21">
              <w:rPr>
                <w:rStyle w:val="Hiperveza"/>
                <w:noProof/>
                <w:lang w:val="sr-Cyrl-RS"/>
              </w:rPr>
              <w:t xml:space="preserve">1.1 </w:t>
            </w:r>
            <w:r w:rsidRPr="00A41B21">
              <w:rPr>
                <w:rStyle w:val="Hiperveza"/>
                <w:noProof/>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_Toc188017157 \h </w:instrText>
            </w:r>
            <w:r>
              <w:rPr>
                <w:noProof/>
                <w:webHidden/>
              </w:rPr>
            </w:r>
            <w:r>
              <w:rPr>
                <w:noProof/>
                <w:webHidden/>
              </w:rPr>
              <w:fldChar w:fldCharType="separate"/>
            </w:r>
            <w:r w:rsidR="006964A5">
              <w:rPr>
                <w:noProof/>
                <w:webHidden/>
              </w:rPr>
              <w:t>5</w:t>
            </w:r>
            <w:r>
              <w:rPr>
                <w:noProof/>
                <w:webHidden/>
              </w:rPr>
              <w:fldChar w:fldCharType="end"/>
            </w:r>
          </w:hyperlink>
        </w:p>
        <w:p w14:paraId="21FFD147" w14:textId="466C1F97" w:rsidR="00405D9A" w:rsidRDefault="00405D9A">
          <w:pPr>
            <w:pStyle w:val="Sadraj2"/>
            <w:tabs>
              <w:tab w:val="right" w:leader="dot" w:pos="9440"/>
            </w:tabs>
            <w:rPr>
              <w:rFonts w:eastAsiaTheme="minorEastAsia"/>
              <w:noProof/>
              <w:sz w:val="24"/>
              <w:szCs w:val="24"/>
            </w:rPr>
          </w:pPr>
          <w:hyperlink w:anchor="_Toc188017158" w:history="1">
            <w:r w:rsidRPr="00A41B21">
              <w:rPr>
                <w:rStyle w:val="Hiperveza"/>
                <w:noProof/>
              </w:rPr>
              <w:t>1.2  Историја Факултета</w:t>
            </w:r>
            <w:r>
              <w:rPr>
                <w:noProof/>
                <w:webHidden/>
              </w:rPr>
              <w:tab/>
            </w:r>
            <w:r>
              <w:rPr>
                <w:noProof/>
                <w:webHidden/>
              </w:rPr>
              <w:fldChar w:fldCharType="begin"/>
            </w:r>
            <w:r>
              <w:rPr>
                <w:noProof/>
                <w:webHidden/>
              </w:rPr>
              <w:instrText xml:space="preserve"> PAGEREF _Toc188017158 \h </w:instrText>
            </w:r>
            <w:r>
              <w:rPr>
                <w:noProof/>
                <w:webHidden/>
              </w:rPr>
            </w:r>
            <w:r>
              <w:rPr>
                <w:noProof/>
                <w:webHidden/>
              </w:rPr>
              <w:fldChar w:fldCharType="separate"/>
            </w:r>
            <w:r w:rsidR="006964A5">
              <w:rPr>
                <w:noProof/>
                <w:webHidden/>
              </w:rPr>
              <w:t>6</w:t>
            </w:r>
            <w:r>
              <w:rPr>
                <w:noProof/>
                <w:webHidden/>
              </w:rPr>
              <w:fldChar w:fldCharType="end"/>
            </w:r>
          </w:hyperlink>
        </w:p>
        <w:p w14:paraId="6E0C4790" w14:textId="7AFC5B2D" w:rsidR="00405D9A" w:rsidRDefault="00405D9A">
          <w:pPr>
            <w:pStyle w:val="Sadraj1"/>
            <w:tabs>
              <w:tab w:val="right" w:leader="dot" w:pos="9440"/>
            </w:tabs>
            <w:rPr>
              <w:rFonts w:eastAsiaTheme="minorEastAsia"/>
              <w:noProof/>
              <w:sz w:val="24"/>
              <w:szCs w:val="24"/>
            </w:rPr>
          </w:pPr>
          <w:hyperlink w:anchor="_Toc188017159" w:history="1">
            <w:r w:rsidRPr="00A41B21">
              <w:rPr>
                <w:rStyle w:val="Hiperveza"/>
                <w:noProof/>
              </w:rPr>
              <w:t>2. ПРИСТУПАЊЕ ВИСОКОШКОЛСКЕ УСТАНОВЕ БОЛОЊСКОМ ПРОЦЕСУ И</w:t>
            </w:r>
            <w:r>
              <w:rPr>
                <w:noProof/>
                <w:webHidden/>
              </w:rPr>
              <w:tab/>
            </w:r>
            <w:r>
              <w:rPr>
                <w:noProof/>
                <w:webHidden/>
              </w:rPr>
              <w:fldChar w:fldCharType="begin"/>
            </w:r>
            <w:r>
              <w:rPr>
                <w:noProof/>
                <w:webHidden/>
              </w:rPr>
              <w:instrText xml:space="preserve"> PAGEREF _Toc188017159 \h </w:instrText>
            </w:r>
            <w:r>
              <w:rPr>
                <w:noProof/>
                <w:webHidden/>
              </w:rPr>
            </w:r>
            <w:r>
              <w:rPr>
                <w:noProof/>
                <w:webHidden/>
              </w:rPr>
              <w:fldChar w:fldCharType="separate"/>
            </w:r>
            <w:r w:rsidR="006964A5">
              <w:rPr>
                <w:noProof/>
                <w:webHidden/>
              </w:rPr>
              <w:t>8</w:t>
            </w:r>
            <w:r>
              <w:rPr>
                <w:noProof/>
                <w:webHidden/>
              </w:rPr>
              <w:fldChar w:fldCharType="end"/>
            </w:r>
          </w:hyperlink>
        </w:p>
        <w:p w14:paraId="6822570C" w14:textId="23337337" w:rsidR="00405D9A" w:rsidRDefault="00405D9A">
          <w:pPr>
            <w:pStyle w:val="Sadraj1"/>
            <w:tabs>
              <w:tab w:val="right" w:leader="dot" w:pos="9440"/>
            </w:tabs>
            <w:rPr>
              <w:rFonts w:eastAsiaTheme="minorEastAsia"/>
              <w:noProof/>
              <w:sz w:val="24"/>
              <w:szCs w:val="24"/>
            </w:rPr>
          </w:pPr>
          <w:hyperlink w:anchor="_Toc188017160" w:history="1">
            <w:r w:rsidRPr="00A41B21">
              <w:rPr>
                <w:rStyle w:val="Hiperveza"/>
                <w:noProof/>
              </w:rPr>
              <w:t>ДОСТИЗАЊЕ ЦИЉЕВА ИЗ БОЛОЊСКОГ ПРОЦЕСА</w:t>
            </w:r>
            <w:r>
              <w:rPr>
                <w:noProof/>
                <w:webHidden/>
              </w:rPr>
              <w:tab/>
            </w:r>
            <w:r>
              <w:rPr>
                <w:noProof/>
                <w:webHidden/>
              </w:rPr>
              <w:fldChar w:fldCharType="begin"/>
            </w:r>
            <w:r>
              <w:rPr>
                <w:noProof/>
                <w:webHidden/>
              </w:rPr>
              <w:instrText xml:space="preserve"> PAGEREF _Toc188017160 \h </w:instrText>
            </w:r>
            <w:r>
              <w:rPr>
                <w:noProof/>
                <w:webHidden/>
              </w:rPr>
            </w:r>
            <w:r>
              <w:rPr>
                <w:noProof/>
                <w:webHidden/>
              </w:rPr>
              <w:fldChar w:fldCharType="separate"/>
            </w:r>
            <w:r w:rsidR="006964A5">
              <w:rPr>
                <w:noProof/>
                <w:webHidden/>
              </w:rPr>
              <w:t>8</w:t>
            </w:r>
            <w:r>
              <w:rPr>
                <w:noProof/>
                <w:webHidden/>
              </w:rPr>
              <w:fldChar w:fldCharType="end"/>
            </w:r>
          </w:hyperlink>
        </w:p>
        <w:p w14:paraId="08724B64" w14:textId="7ADD45E3" w:rsidR="00405D9A" w:rsidRDefault="00405D9A">
          <w:pPr>
            <w:pStyle w:val="Sadraj2"/>
            <w:tabs>
              <w:tab w:val="right" w:leader="dot" w:pos="9440"/>
            </w:tabs>
            <w:rPr>
              <w:rFonts w:eastAsiaTheme="minorEastAsia"/>
              <w:noProof/>
              <w:sz w:val="24"/>
              <w:szCs w:val="24"/>
            </w:rPr>
          </w:pPr>
          <w:hyperlink w:anchor="_Toc188017161" w:history="1">
            <w:r w:rsidRPr="00A41B21">
              <w:rPr>
                <w:rStyle w:val="Hiperveza"/>
                <w:noProof/>
              </w:rPr>
              <w:t>2.1 Циклуси образовања</w:t>
            </w:r>
            <w:r>
              <w:rPr>
                <w:noProof/>
                <w:webHidden/>
              </w:rPr>
              <w:tab/>
            </w:r>
            <w:r>
              <w:rPr>
                <w:noProof/>
                <w:webHidden/>
              </w:rPr>
              <w:fldChar w:fldCharType="begin"/>
            </w:r>
            <w:r>
              <w:rPr>
                <w:noProof/>
                <w:webHidden/>
              </w:rPr>
              <w:instrText xml:space="preserve"> PAGEREF _Toc188017161 \h </w:instrText>
            </w:r>
            <w:r>
              <w:rPr>
                <w:noProof/>
                <w:webHidden/>
              </w:rPr>
            </w:r>
            <w:r>
              <w:rPr>
                <w:noProof/>
                <w:webHidden/>
              </w:rPr>
              <w:fldChar w:fldCharType="separate"/>
            </w:r>
            <w:r w:rsidR="006964A5">
              <w:rPr>
                <w:noProof/>
                <w:webHidden/>
              </w:rPr>
              <w:t>9</w:t>
            </w:r>
            <w:r>
              <w:rPr>
                <w:noProof/>
                <w:webHidden/>
              </w:rPr>
              <w:fldChar w:fldCharType="end"/>
            </w:r>
          </w:hyperlink>
        </w:p>
        <w:p w14:paraId="23C3019D" w14:textId="43400126" w:rsidR="00405D9A" w:rsidRDefault="00405D9A">
          <w:pPr>
            <w:pStyle w:val="Sadraj2"/>
            <w:tabs>
              <w:tab w:val="right" w:leader="dot" w:pos="9440"/>
            </w:tabs>
            <w:rPr>
              <w:rFonts w:eastAsiaTheme="minorEastAsia"/>
              <w:noProof/>
              <w:sz w:val="24"/>
              <w:szCs w:val="24"/>
            </w:rPr>
          </w:pPr>
          <w:hyperlink w:anchor="_Toc188017162" w:history="1">
            <w:r w:rsidRPr="00A41B21">
              <w:rPr>
                <w:rStyle w:val="Hiperveza"/>
                <w:noProof/>
              </w:rPr>
              <w:t xml:space="preserve">2.2 </w:t>
            </w:r>
            <w:r w:rsidRPr="00A41B21">
              <w:rPr>
                <w:rStyle w:val="Hiperveza"/>
                <w:noProof/>
                <w:lang w:val="sr-Cyrl-RS"/>
              </w:rPr>
              <w:t>ЕЦТС</w:t>
            </w:r>
            <w:r>
              <w:rPr>
                <w:noProof/>
                <w:webHidden/>
              </w:rPr>
              <w:tab/>
            </w:r>
            <w:r>
              <w:rPr>
                <w:noProof/>
                <w:webHidden/>
              </w:rPr>
              <w:fldChar w:fldCharType="begin"/>
            </w:r>
            <w:r>
              <w:rPr>
                <w:noProof/>
                <w:webHidden/>
              </w:rPr>
              <w:instrText xml:space="preserve"> PAGEREF _Toc188017162 \h </w:instrText>
            </w:r>
            <w:r>
              <w:rPr>
                <w:noProof/>
                <w:webHidden/>
              </w:rPr>
            </w:r>
            <w:r>
              <w:rPr>
                <w:noProof/>
                <w:webHidden/>
              </w:rPr>
              <w:fldChar w:fldCharType="separate"/>
            </w:r>
            <w:r w:rsidR="006964A5">
              <w:rPr>
                <w:noProof/>
                <w:webHidden/>
              </w:rPr>
              <w:t>9</w:t>
            </w:r>
            <w:r>
              <w:rPr>
                <w:noProof/>
                <w:webHidden/>
              </w:rPr>
              <w:fldChar w:fldCharType="end"/>
            </w:r>
          </w:hyperlink>
        </w:p>
        <w:p w14:paraId="0B21A60D" w14:textId="7E00796E" w:rsidR="00405D9A" w:rsidRDefault="00405D9A">
          <w:pPr>
            <w:pStyle w:val="Sadraj2"/>
            <w:tabs>
              <w:tab w:val="right" w:leader="dot" w:pos="9440"/>
            </w:tabs>
            <w:rPr>
              <w:rFonts w:eastAsiaTheme="minorEastAsia"/>
              <w:noProof/>
              <w:sz w:val="24"/>
              <w:szCs w:val="24"/>
            </w:rPr>
          </w:pPr>
          <w:hyperlink w:anchor="_Toc188017163" w:history="1">
            <w:r w:rsidRPr="00A41B21">
              <w:rPr>
                <w:rStyle w:val="Hiperveza"/>
                <w:noProof/>
              </w:rPr>
              <w:t>2.3 Мобилност студената и наставника</w:t>
            </w:r>
            <w:r>
              <w:rPr>
                <w:noProof/>
                <w:webHidden/>
              </w:rPr>
              <w:tab/>
            </w:r>
            <w:r>
              <w:rPr>
                <w:noProof/>
                <w:webHidden/>
              </w:rPr>
              <w:fldChar w:fldCharType="begin"/>
            </w:r>
            <w:r>
              <w:rPr>
                <w:noProof/>
                <w:webHidden/>
              </w:rPr>
              <w:instrText xml:space="preserve"> PAGEREF _Toc188017163 \h </w:instrText>
            </w:r>
            <w:r>
              <w:rPr>
                <w:noProof/>
                <w:webHidden/>
              </w:rPr>
            </w:r>
            <w:r>
              <w:rPr>
                <w:noProof/>
                <w:webHidden/>
              </w:rPr>
              <w:fldChar w:fldCharType="separate"/>
            </w:r>
            <w:r w:rsidR="006964A5">
              <w:rPr>
                <w:noProof/>
                <w:webHidden/>
              </w:rPr>
              <w:t>10</w:t>
            </w:r>
            <w:r>
              <w:rPr>
                <w:noProof/>
                <w:webHidden/>
              </w:rPr>
              <w:fldChar w:fldCharType="end"/>
            </w:r>
          </w:hyperlink>
        </w:p>
        <w:p w14:paraId="24EBF52D" w14:textId="62DF95B2" w:rsidR="00405D9A" w:rsidRDefault="00405D9A">
          <w:pPr>
            <w:pStyle w:val="Sadraj2"/>
            <w:tabs>
              <w:tab w:val="right" w:leader="dot" w:pos="9440"/>
            </w:tabs>
            <w:rPr>
              <w:rFonts w:eastAsiaTheme="minorEastAsia"/>
              <w:noProof/>
              <w:sz w:val="24"/>
              <w:szCs w:val="24"/>
            </w:rPr>
          </w:pPr>
          <w:hyperlink w:anchor="_Toc188017164" w:history="1">
            <w:r w:rsidRPr="00A41B21">
              <w:rPr>
                <w:rStyle w:val="Hiperveza"/>
                <w:noProof/>
              </w:rPr>
              <w:t>2.4 Исходи учења</w:t>
            </w:r>
            <w:r>
              <w:rPr>
                <w:noProof/>
                <w:webHidden/>
              </w:rPr>
              <w:tab/>
            </w:r>
            <w:r>
              <w:rPr>
                <w:noProof/>
                <w:webHidden/>
              </w:rPr>
              <w:fldChar w:fldCharType="begin"/>
            </w:r>
            <w:r>
              <w:rPr>
                <w:noProof/>
                <w:webHidden/>
              </w:rPr>
              <w:instrText xml:space="preserve"> PAGEREF _Toc188017164 \h </w:instrText>
            </w:r>
            <w:r>
              <w:rPr>
                <w:noProof/>
                <w:webHidden/>
              </w:rPr>
            </w:r>
            <w:r>
              <w:rPr>
                <w:noProof/>
                <w:webHidden/>
              </w:rPr>
              <w:fldChar w:fldCharType="separate"/>
            </w:r>
            <w:r w:rsidR="006964A5">
              <w:rPr>
                <w:noProof/>
                <w:webHidden/>
              </w:rPr>
              <w:t>11</w:t>
            </w:r>
            <w:r>
              <w:rPr>
                <w:noProof/>
                <w:webHidden/>
              </w:rPr>
              <w:fldChar w:fldCharType="end"/>
            </w:r>
          </w:hyperlink>
        </w:p>
        <w:p w14:paraId="0B297886" w14:textId="38539ED7" w:rsidR="00405D9A" w:rsidRDefault="00405D9A">
          <w:pPr>
            <w:pStyle w:val="Sadraj2"/>
            <w:tabs>
              <w:tab w:val="right" w:leader="dot" w:pos="9440"/>
            </w:tabs>
            <w:rPr>
              <w:rFonts w:eastAsiaTheme="minorEastAsia"/>
              <w:noProof/>
              <w:sz w:val="24"/>
              <w:szCs w:val="24"/>
            </w:rPr>
          </w:pPr>
          <w:hyperlink w:anchor="_Toc188017165" w:history="1">
            <w:r w:rsidRPr="00A41B21">
              <w:rPr>
                <w:rStyle w:val="Hiperveza"/>
                <w:noProof/>
              </w:rPr>
              <w:t xml:space="preserve">2.5 Образовни циљеви </w:t>
            </w:r>
            <w:r w:rsidRPr="00A41B21">
              <w:rPr>
                <w:rStyle w:val="Hiperveza"/>
                <w:noProof/>
                <w:lang w:val="sr-Cyrl-RS"/>
              </w:rPr>
              <w:t>студија</w:t>
            </w:r>
            <w:r>
              <w:rPr>
                <w:noProof/>
                <w:webHidden/>
              </w:rPr>
              <w:tab/>
            </w:r>
            <w:r>
              <w:rPr>
                <w:noProof/>
                <w:webHidden/>
              </w:rPr>
              <w:fldChar w:fldCharType="begin"/>
            </w:r>
            <w:r>
              <w:rPr>
                <w:noProof/>
                <w:webHidden/>
              </w:rPr>
              <w:instrText xml:space="preserve"> PAGEREF _Toc188017165 \h </w:instrText>
            </w:r>
            <w:r>
              <w:rPr>
                <w:noProof/>
                <w:webHidden/>
              </w:rPr>
            </w:r>
            <w:r>
              <w:rPr>
                <w:noProof/>
                <w:webHidden/>
              </w:rPr>
              <w:fldChar w:fldCharType="separate"/>
            </w:r>
            <w:r w:rsidR="006964A5">
              <w:rPr>
                <w:noProof/>
                <w:webHidden/>
              </w:rPr>
              <w:t>12</w:t>
            </w:r>
            <w:r>
              <w:rPr>
                <w:noProof/>
                <w:webHidden/>
              </w:rPr>
              <w:fldChar w:fldCharType="end"/>
            </w:r>
          </w:hyperlink>
        </w:p>
        <w:p w14:paraId="5101507F" w14:textId="01B1189C" w:rsidR="00405D9A" w:rsidRDefault="00405D9A">
          <w:pPr>
            <w:pStyle w:val="Sadraj3"/>
            <w:tabs>
              <w:tab w:val="right" w:leader="dot" w:pos="9440"/>
            </w:tabs>
            <w:rPr>
              <w:rFonts w:eastAsiaTheme="minorEastAsia"/>
              <w:noProof/>
              <w:sz w:val="24"/>
              <w:szCs w:val="24"/>
            </w:rPr>
          </w:pPr>
          <w:hyperlink w:anchor="_Toc188017166" w:history="1">
            <w:r w:rsidRPr="00A41B21">
              <w:rPr>
                <w:rStyle w:val="Hiperveza"/>
                <w:noProof/>
                <w:lang w:val="ru-RU"/>
              </w:rPr>
              <w:t>2.5.1 Циљеви знања</w:t>
            </w:r>
            <w:r>
              <w:rPr>
                <w:noProof/>
                <w:webHidden/>
              </w:rPr>
              <w:tab/>
            </w:r>
            <w:r>
              <w:rPr>
                <w:noProof/>
                <w:webHidden/>
              </w:rPr>
              <w:fldChar w:fldCharType="begin"/>
            </w:r>
            <w:r>
              <w:rPr>
                <w:noProof/>
                <w:webHidden/>
              </w:rPr>
              <w:instrText xml:space="preserve"> PAGEREF _Toc188017166 \h </w:instrText>
            </w:r>
            <w:r>
              <w:rPr>
                <w:noProof/>
                <w:webHidden/>
              </w:rPr>
            </w:r>
            <w:r>
              <w:rPr>
                <w:noProof/>
                <w:webHidden/>
              </w:rPr>
              <w:fldChar w:fldCharType="separate"/>
            </w:r>
            <w:r w:rsidR="006964A5">
              <w:rPr>
                <w:noProof/>
                <w:webHidden/>
              </w:rPr>
              <w:t>12</w:t>
            </w:r>
            <w:r>
              <w:rPr>
                <w:noProof/>
                <w:webHidden/>
              </w:rPr>
              <w:fldChar w:fldCharType="end"/>
            </w:r>
          </w:hyperlink>
        </w:p>
        <w:p w14:paraId="3A79EB3C" w14:textId="4AE436C2" w:rsidR="00405D9A" w:rsidRDefault="00405D9A">
          <w:pPr>
            <w:pStyle w:val="Sadraj3"/>
            <w:tabs>
              <w:tab w:val="right" w:leader="dot" w:pos="9440"/>
            </w:tabs>
            <w:rPr>
              <w:rFonts w:eastAsiaTheme="minorEastAsia"/>
              <w:noProof/>
              <w:sz w:val="24"/>
              <w:szCs w:val="24"/>
            </w:rPr>
          </w:pPr>
          <w:hyperlink w:anchor="_Toc188017167" w:history="1">
            <w:r w:rsidRPr="00A41B21">
              <w:rPr>
                <w:rStyle w:val="Hiperveza"/>
                <w:noProof/>
                <w:lang w:val="ru-RU"/>
              </w:rPr>
              <w:t>2.5.2 Циљеви вјештина</w:t>
            </w:r>
            <w:r>
              <w:rPr>
                <w:noProof/>
                <w:webHidden/>
              </w:rPr>
              <w:tab/>
            </w:r>
            <w:r>
              <w:rPr>
                <w:noProof/>
                <w:webHidden/>
              </w:rPr>
              <w:fldChar w:fldCharType="begin"/>
            </w:r>
            <w:r>
              <w:rPr>
                <w:noProof/>
                <w:webHidden/>
              </w:rPr>
              <w:instrText xml:space="preserve"> PAGEREF _Toc188017167 \h </w:instrText>
            </w:r>
            <w:r>
              <w:rPr>
                <w:noProof/>
                <w:webHidden/>
              </w:rPr>
            </w:r>
            <w:r>
              <w:rPr>
                <w:noProof/>
                <w:webHidden/>
              </w:rPr>
              <w:fldChar w:fldCharType="separate"/>
            </w:r>
            <w:r w:rsidR="006964A5">
              <w:rPr>
                <w:noProof/>
                <w:webHidden/>
              </w:rPr>
              <w:t>12</w:t>
            </w:r>
            <w:r>
              <w:rPr>
                <w:noProof/>
                <w:webHidden/>
              </w:rPr>
              <w:fldChar w:fldCharType="end"/>
            </w:r>
          </w:hyperlink>
        </w:p>
        <w:p w14:paraId="72422121" w14:textId="44F7CE23" w:rsidR="00405D9A" w:rsidRDefault="00405D9A">
          <w:pPr>
            <w:pStyle w:val="Sadraj3"/>
            <w:tabs>
              <w:tab w:val="right" w:leader="dot" w:pos="9440"/>
            </w:tabs>
            <w:rPr>
              <w:rFonts w:eastAsiaTheme="minorEastAsia"/>
              <w:noProof/>
              <w:sz w:val="24"/>
              <w:szCs w:val="24"/>
            </w:rPr>
          </w:pPr>
          <w:hyperlink w:anchor="_Toc188017168" w:history="1">
            <w:r w:rsidRPr="00A41B21">
              <w:rPr>
                <w:rStyle w:val="Hiperveza"/>
                <w:noProof/>
                <w:lang w:val="ru-RU"/>
              </w:rPr>
              <w:t>2.5.3 Циљеви способности</w:t>
            </w:r>
            <w:r>
              <w:rPr>
                <w:noProof/>
                <w:webHidden/>
              </w:rPr>
              <w:tab/>
            </w:r>
            <w:r>
              <w:rPr>
                <w:noProof/>
                <w:webHidden/>
              </w:rPr>
              <w:fldChar w:fldCharType="begin"/>
            </w:r>
            <w:r>
              <w:rPr>
                <w:noProof/>
                <w:webHidden/>
              </w:rPr>
              <w:instrText xml:space="preserve"> PAGEREF _Toc188017168 \h </w:instrText>
            </w:r>
            <w:r>
              <w:rPr>
                <w:noProof/>
                <w:webHidden/>
              </w:rPr>
            </w:r>
            <w:r>
              <w:rPr>
                <w:noProof/>
                <w:webHidden/>
              </w:rPr>
              <w:fldChar w:fldCharType="separate"/>
            </w:r>
            <w:r w:rsidR="006964A5">
              <w:rPr>
                <w:noProof/>
                <w:webHidden/>
              </w:rPr>
              <w:t>12</w:t>
            </w:r>
            <w:r>
              <w:rPr>
                <w:noProof/>
                <w:webHidden/>
              </w:rPr>
              <w:fldChar w:fldCharType="end"/>
            </w:r>
          </w:hyperlink>
        </w:p>
        <w:p w14:paraId="6DFDE200" w14:textId="69E90668" w:rsidR="00405D9A" w:rsidRDefault="00405D9A">
          <w:pPr>
            <w:pStyle w:val="Sadraj3"/>
            <w:tabs>
              <w:tab w:val="right" w:leader="dot" w:pos="9440"/>
            </w:tabs>
            <w:rPr>
              <w:rFonts w:eastAsiaTheme="minorEastAsia"/>
              <w:noProof/>
              <w:sz w:val="24"/>
              <w:szCs w:val="24"/>
            </w:rPr>
          </w:pPr>
          <w:hyperlink w:anchor="_Toc188017169" w:history="1">
            <w:r w:rsidRPr="00A41B21">
              <w:rPr>
                <w:rStyle w:val="Hiperveza"/>
                <w:noProof/>
                <w:lang w:val="ru-RU"/>
              </w:rPr>
              <w:t>2.5.4 Компетенције</w:t>
            </w:r>
            <w:r>
              <w:rPr>
                <w:noProof/>
                <w:webHidden/>
              </w:rPr>
              <w:tab/>
            </w:r>
            <w:r>
              <w:rPr>
                <w:noProof/>
                <w:webHidden/>
              </w:rPr>
              <w:fldChar w:fldCharType="begin"/>
            </w:r>
            <w:r>
              <w:rPr>
                <w:noProof/>
                <w:webHidden/>
              </w:rPr>
              <w:instrText xml:space="preserve"> PAGEREF _Toc188017169 \h </w:instrText>
            </w:r>
            <w:r>
              <w:rPr>
                <w:noProof/>
                <w:webHidden/>
              </w:rPr>
            </w:r>
            <w:r>
              <w:rPr>
                <w:noProof/>
                <w:webHidden/>
              </w:rPr>
              <w:fldChar w:fldCharType="separate"/>
            </w:r>
            <w:r w:rsidR="006964A5">
              <w:rPr>
                <w:noProof/>
                <w:webHidden/>
              </w:rPr>
              <w:t>12</w:t>
            </w:r>
            <w:r>
              <w:rPr>
                <w:noProof/>
                <w:webHidden/>
              </w:rPr>
              <w:fldChar w:fldCharType="end"/>
            </w:r>
          </w:hyperlink>
        </w:p>
        <w:p w14:paraId="3FD4134F" w14:textId="59989FF3" w:rsidR="00405D9A" w:rsidRDefault="00405D9A">
          <w:pPr>
            <w:pStyle w:val="Sadraj2"/>
            <w:tabs>
              <w:tab w:val="right" w:leader="dot" w:pos="9440"/>
            </w:tabs>
            <w:rPr>
              <w:rFonts w:eastAsiaTheme="minorEastAsia"/>
              <w:noProof/>
              <w:sz w:val="24"/>
              <w:szCs w:val="24"/>
            </w:rPr>
          </w:pPr>
          <w:hyperlink w:anchor="_Toc188017170" w:history="1">
            <w:r w:rsidRPr="00A41B21">
              <w:rPr>
                <w:rStyle w:val="Hiperveza"/>
                <w:noProof/>
              </w:rPr>
              <w:t>2.6 Учешће студената у одлучивању</w:t>
            </w:r>
            <w:r>
              <w:rPr>
                <w:noProof/>
                <w:webHidden/>
              </w:rPr>
              <w:tab/>
            </w:r>
            <w:r>
              <w:rPr>
                <w:noProof/>
                <w:webHidden/>
              </w:rPr>
              <w:fldChar w:fldCharType="begin"/>
            </w:r>
            <w:r>
              <w:rPr>
                <w:noProof/>
                <w:webHidden/>
              </w:rPr>
              <w:instrText xml:space="preserve"> PAGEREF _Toc188017170 \h </w:instrText>
            </w:r>
            <w:r>
              <w:rPr>
                <w:noProof/>
                <w:webHidden/>
              </w:rPr>
            </w:r>
            <w:r>
              <w:rPr>
                <w:noProof/>
                <w:webHidden/>
              </w:rPr>
              <w:fldChar w:fldCharType="separate"/>
            </w:r>
            <w:r w:rsidR="006964A5">
              <w:rPr>
                <w:noProof/>
                <w:webHidden/>
              </w:rPr>
              <w:t>13</w:t>
            </w:r>
            <w:r>
              <w:rPr>
                <w:noProof/>
                <w:webHidden/>
              </w:rPr>
              <w:fldChar w:fldCharType="end"/>
            </w:r>
          </w:hyperlink>
        </w:p>
        <w:p w14:paraId="45F59A89" w14:textId="73079E6A" w:rsidR="00405D9A" w:rsidRDefault="00405D9A">
          <w:pPr>
            <w:pStyle w:val="Sadraj2"/>
            <w:tabs>
              <w:tab w:val="right" w:leader="dot" w:pos="9440"/>
            </w:tabs>
            <w:rPr>
              <w:rFonts w:eastAsiaTheme="minorEastAsia"/>
              <w:noProof/>
              <w:sz w:val="24"/>
              <w:szCs w:val="24"/>
            </w:rPr>
          </w:pPr>
          <w:hyperlink w:anchor="_Toc188017171" w:history="1">
            <w:r w:rsidRPr="00A41B21">
              <w:rPr>
                <w:rStyle w:val="Hiperveza"/>
                <w:noProof/>
              </w:rPr>
              <w:t>2.7 Наставни процес и научноистраживачки рад</w:t>
            </w:r>
            <w:r>
              <w:rPr>
                <w:noProof/>
                <w:webHidden/>
              </w:rPr>
              <w:tab/>
            </w:r>
            <w:r>
              <w:rPr>
                <w:noProof/>
                <w:webHidden/>
              </w:rPr>
              <w:fldChar w:fldCharType="begin"/>
            </w:r>
            <w:r>
              <w:rPr>
                <w:noProof/>
                <w:webHidden/>
              </w:rPr>
              <w:instrText xml:space="preserve"> PAGEREF _Toc188017171 \h </w:instrText>
            </w:r>
            <w:r>
              <w:rPr>
                <w:noProof/>
                <w:webHidden/>
              </w:rPr>
            </w:r>
            <w:r>
              <w:rPr>
                <w:noProof/>
                <w:webHidden/>
              </w:rPr>
              <w:fldChar w:fldCharType="separate"/>
            </w:r>
            <w:r w:rsidR="006964A5">
              <w:rPr>
                <w:noProof/>
                <w:webHidden/>
              </w:rPr>
              <w:t>13</w:t>
            </w:r>
            <w:r>
              <w:rPr>
                <w:noProof/>
                <w:webHidden/>
              </w:rPr>
              <w:fldChar w:fldCharType="end"/>
            </w:r>
          </w:hyperlink>
        </w:p>
        <w:p w14:paraId="7A3655A1" w14:textId="0D18EACE" w:rsidR="00405D9A" w:rsidRDefault="00405D9A">
          <w:pPr>
            <w:pStyle w:val="Sadraj2"/>
            <w:tabs>
              <w:tab w:val="right" w:leader="dot" w:pos="9440"/>
            </w:tabs>
            <w:rPr>
              <w:rFonts w:eastAsiaTheme="minorEastAsia"/>
              <w:noProof/>
              <w:sz w:val="24"/>
              <w:szCs w:val="24"/>
            </w:rPr>
          </w:pPr>
          <w:hyperlink w:anchor="_Toc188017172" w:history="1">
            <w:r w:rsidRPr="00A41B21">
              <w:rPr>
                <w:rStyle w:val="Hiperveza"/>
                <w:noProof/>
              </w:rPr>
              <w:t>2.8 Везе с окружењем, привредом и социјалним партнерима</w:t>
            </w:r>
            <w:r>
              <w:rPr>
                <w:noProof/>
                <w:webHidden/>
              </w:rPr>
              <w:tab/>
            </w:r>
            <w:r>
              <w:rPr>
                <w:noProof/>
                <w:webHidden/>
              </w:rPr>
              <w:fldChar w:fldCharType="begin"/>
            </w:r>
            <w:r>
              <w:rPr>
                <w:noProof/>
                <w:webHidden/>
              </w:rPr>
              <w:instrText xml:space="preserve"> PAGEREF _Toc188017172 \h </w:instrText>
            </w:r>
            <w:r>
              <w:rPr>
                <w:noProof/>
                <w:webHidden/>
              </w:rPr>
            </w:r>
            <w:r>
              <w:rPr>
                <w:noProof/>
                <w:webHidden/>
              </w:rPr>
              <w:fldChar w:fldCharType="separate"/>
            </w:r>
            <w:r w:rsidR="006964A5">
              <w:rPr>
                <w:noProof/>
                <w:webHidden/>
              </w:rPr>
              <w:t>14</w:t>
            </w:r>
            <w:r>
              <w:rPr>
                <w:noProof/>
                <w:webHidden/>
              </w:rPr>
              <w:fldChar w:fldCharType="end"/>
            </w:r>
          </w:hyperlink>
        </w:p>
        <w:p w14:paraId="117FF5DB" w14:textId="33F63DBA" w:rsidR="00405D9A" w:rsidRDefault="00405D9A">
          <w:pPr>
            <w:pStyle w:val="Sadraj2"/>
            <w:tabs>
              <w:tab w:val="right" w:leader="dot" w:pos="9440"/>
            </w:tabs>
            <w:rPr>
              <w:rFonts w:eastAsiaTheme="minorEastAsia"/>
              <w:noProof/>
              <w:sz w:val="24"/>
              <w:szCs w:val="24"/>
            </w:rPr>
          </w:pPr>
          <w:hyperlink w:anchor="_Toc188017173" w:history="1">
            <w:r w:rsidRPr="00A41B21">
              <w:rPr>
                <w:rStyle w:val="Hiperveza"/>
                <w:noProof/>
              </w:rPr>
              <w:t>2.9 Студенти</w:t>
            </w:r>
            <w:r>
              <w:rPr>
                <w:noProof/>
                <w:webHidden/>
              </w:rPr>
              <w:tab/>
            </w:r>
            <w:r>
              <w:rPr>
                <w:noProof/>
                <w:webHidden/>
              </w:rPr>
              <w:fldChar w:fldCharType="begin"/>
            </w:r>
            <w:r>
              <w:rPr>
                <w:noProof/>
                <w:webHidden/>
              </w:rPr>
              <w:instrText xml:space="preserve"> PAGEREF _Toc188017173 \h </w:instrText>
            </w:r>
            <w:r>
              <w:rPr>
                <w:noProof/>
                <w:webHidden/>
              </w:rPr>
            </w:r>
            <w:r>
              <w:rPr>
                <w:noProof/>
                <w:webHidden/>
              </w:rPr>
              <w:fldChar w:fldCharType="separate"/>
            </w:r>
            <w:r w:rsidR="006964A5">
              <w:rPr>
                <w:noProof/>
                <w:webHidden/>
              </w:rPr>
              <w:t>15</w:t>
            </w:r>
            <w:r>
              <w:rPr>
                <w:noProof/>
                <w:webHidden/>
              </w:rPr>
              <w:fldChar w:fldCharType="end"/>
            </w:r>
          </w:hyperlink>
        </w:p>
        <w:p w14:paraId="7507897A" w14:textId="1F6BFFEE" w:rsidR="00405D9A" w:rsidRDefault="00405D9A">
          <w:pPr>
            <w:pStyle w:val="Sadraj1"/>
            <w:tabs>
              <w:tab w:val="right" w:leader="dot" w:pos="9440"/>
            </w:tabs>
            <w:rPr>
              <w:rFonts w:eastAsiaTheme="minorEastAsia"/>
              <w:noProof/>
              <w:sz w:val="24"/>
              <w:szCs w:val="24"/>
            </w:rPr>
          </w:pPr>
          <w:hyperlink w:anchor="_Toc188017174" w:history="1">
            <w:r w:rsidRPr="00A41B21">
              <w:rPr>
                <w:rStyle w:val="Hiperveza"/>
                <w:noProof/>
                <w:lang w:val="sr-Cyrl-RS"/>
              </w:rPr>
              <w:t>3. СТАНДАРДИ СИСТЕМА ОСИГУРАЊА КВАЛИТЕТА</w:t>
            </w:r>
            <w:r>
              <w:rPr>
                <w:noProof/>
                <w:webHidden/>
              </w:rPr>
              <w:tab/>
            </w:r>
            <w:r>
              <w:rPr>
                <w:noProof/>
                <w:webHidden/>
              </w:rPr>
              <w:fldChar w:fldCharType="begin"/>
            </w:r>
            <w:r>
              <w:rPr>
                <w:noProof/>
                <w:webHidden/>
              </w:rPr>
              <w:instrText xml:space="preserve"> PAGEREF _Toc188017174 \h </w:instrText>
            </w:r>
            <w:r>
              <w:rPr>
                <w:noProof/>
                <w:webHidden/>
              </w:rPr>
            </w:r>
            <w:r>
              <w:rPr>
                <w:noProof/>
                <w:webHidden/>
              </w:rPr>
              <w:fldChar w:fldCharType="separate"/>
            </w:r>
            <w:r w:rsidR="006964A5">
              <w:rPr>
                <w:noProof/>
                <w:webHidden/>
              </w:rPr>
              <w:t>16</w:t>
            </w:r>
            <w:r>
              <w:rPr>
                <w:noProof/>
                <w:webHidden/>
              </w:rPr>
              <w:fldChar w:fldCharType="end"/>
            </w:r>
          </w:hyperlink>
        </w:p>
        <w:p w14:paraId="3D3212FE" w14:textId="541FCC05" w:rsidR="00405D9A" w:rsidRDefault="00405D9A">
          <w:pPr>
            <w:pStyle w:val="Sadraj2"/>
            <w:tabs>
              <w:tab w:val="right" w:leader="dot" w:pos="9440"/>
            </w:tabs>
            <w:rPr>
              <w:rFonts w:eastAsiaTheme="minorEastAsia"/>
              <w:noProof/>
              <w:sz w:val="24"/>
              <w:szCs w:val="24"/>
            </w:rPr>
          </w:pPr>
          <w:hyperlink w:anchor="_Toc188017175" w:history="1">
            <w:r w:rsidRPr="00A41B21">
              <w:rPr>
                <w:rStyle w:val="Hiperveza"/>
                <w:noProof/>
              </w:rPr>
              <w:t>3.</w:t>
            </w:r>
            <w:r w:rsidRPr="00A41B21">
              <w:rPr>
                <w:rStyle w:val="Hiperveza"/>
                <w:noProof/>
                <w:lang w:val="sr-Cyrl-RS"/>
              </w:rPr>
              <w:t xml:space="preserve">1  </w:t>
            </w:r>
            <w:r w:rsidRPr="00A41B21">
              <w:rPr>
                <w:rStyle w:val="Hiperveza"/>
                <w:noProof/>
              </w:rPr>
              <w:t>Политика обезбјеђења квалитета</w:t>
            </w:r>
            <w:r>
              <w:rPr>
                <w:noProof/>
                <w:webHidden/>
              </w:rPr>
              <w:tab/>
            </w:r>
            <w:r>
              <w:rPr>
                <w:noProof/>
                <w:webHidden/>
              </w:rPr>
              <w:fldChar w:fldCharType="begin"/>
            </w:r>
            <w:r>
              <w:rPr>
                <w:noProof/>
                <w:webHidden/>
              </w:rPr>
              <w:instrText xml:space="preserve"> PAGEREF _Toc188017175 \h </w:instrText>
            </w:r>
            <w:r>
              <w:rPr>
                <w:noProof/>
                <w:webHidden/>
              </w:rPr>
            </w:r>
            <w:r>
              <w:rPr>
                <w:noProof/>
                <w:webHidden/>
              </w:rPr>
              <w:fldChar w:fldCharType="separate"/>
            </w:r>
            <w:r w:rsidR="006964A5">
              <w:rPr>
                <w:noProof/>
                <w:webHidden/>
              </w:rPr>
              <w:t>16</w:t>
            </w:r>
            <w:r>
              <w:rPr>
                <w:noProof/>
                <w:webHidden/>
              </w:rPr>
              <w:fldChar w:fldCharType="end"/>
            </w:r>
          </w:hyperlink>
        </w:p>
        <w:p w14:paraId="450F75E9" w14:textId="2E909D82" w:rsidR="00405D9A" w:rsidRDefault="00405D9A">
          <w:pPr>
            <w:pStyle w:val="Sadraj2"/>
            <w:tabs>
              <w:tab w:val="right" w:leader="dot" w:pos="9440"/>
            </w:tabs>
            <w:rPr>
              <w:rFonts w:eastAsiaTheme="minorEastAsia"/>
              <w:noProof/>
              <w:sz w:val="24"/>
              <w:szCs w:val="24"/>
            </w:rPr>
          </w:pPr>
          <w:hyperlink w:anchor="_Toc188017176" w:history="1">
            <w:r w:rsidRPr="00A41B21">
              <w:rPr>
                <w:rStyle w:val="Hiperveza"/>
                <w:noProof/>
              </w:rPr>
              <w:t>3.2 Креирање и усвајање студијских програма</w:t>
            </w:r>
            <w:r>
              <w:rPr>
                <w:noProof/>
                <w:webHidden/>
              </w:rPr>
              <w:tab/>
            </w:r>
            <w:r>
              <w:rPr>
                <w:noProof/>
                <w:webHidden/>
              </w:rPr>
              <w:fldChar w:fldCharType="begin"/>
            </w:r>
            <w:r>
              <w:rPr>
                <w:noProof/>
                <w:webHidden/>
              </w:rPr>
              <w:instrText xml:space="preserve"> PAGEREF _Toc188017176 \h </w:instrText>
            </w:r>
            <w:r>
              <w:rPr>
                <w:noProof/>
                <w:webHidden/>
              </w:rPr>
            </w:r>
            <w:r>
              <w:rPr>
                <w:noProof/>
                <w:webHidden/>
              </w:rPr>
              <w:fldChar w:fldCharType="separate"/>
            </w:r>
            <w:r w:rsidR="006964A5">
              <w:rPr>
                <w:noProof/>
                <w:webHidden/>
              </w:rPr>
              <w:t>18</w:t>
            </w:r>
            <w:r>
              <w:rPr>
                <w:noProof/>
                <w:webHidden/>
              </w:rPr>
              <w:fldChar w:fldCharType="end"/>
            </w:r>
          </w:hyperlink>
        </w:p>
        <w:p w14:paraId="7D2B4B1A" w14:textId="340F5B54" w:rsidR="00405D9A" w:rsidRDefault="00405D9A">
          <w:pPr>
            <w:pStyle w:val="Sadraj3"/>
            <w:tabs>
              <w:tab w:val="right" w:leader="dot" w:pos="9440"/>
            </w:tabs>
            <w:rPr>
              <w:rFonts w:eastAsiaTheme="minorEastAsia"/>
              <w:noProof/>
              <w:sz w:val="24"/>
              <w:szCs w:val="24"/>
            </w:rPr>
          </w:pPr>
          <w:hyperlink w:anchor="_Toc188017177" w:history="1">
            <w:r w:rsidRPr="00A41B21">
              <w:rPr>
                <w:rStyle w:val="Hiperveza"/>
                <w:noProof/>
                <w:lang w:val="ru-RU"/>
              </w:rPr>
              <w:t>3.2.1 Структура студијског програма</w:t>
            </w:r>
            <w:r>
              <w:rPr>
                <w:noProof/>
                <w:webHidden/>
              </w:rPr>
              <w:tab/>
            </w:r>
            <w:r>
              <w:rPr>
                <w:noProof/>
                <w:webHidden/>
              </w:rPr>
              <w:fldChar w:fldCharType="begin"/>
            </w:r>
            <w:r>
              <w:rPr>
                <w:noProof/>
                <w:webHidden/>
              </w:rPr>
              <w:instrText xml:space="preserve"> PAGEREF _Toc188017177 \h </w:instrText>
            </w:r>
            <w:r>
              <w:rPr>
                <w:noProof/>
                <w:webHidden/>
              </w:rPr>
            </w:r>
            <w:r>
              <w:rPr>
                <w:noProof/>
                <w:webHidden/>
              </w:rPr>
              <w:fldChar w:fldCharType="separate"/>
            </w:r>
            <w:r w:rsidR="006964A5">
              <w:rPr>
                <w:noProof/>
                <w:webHidden/>
              </w:rPr>
              <w:t>18</w:t>
            </w:r>
            <w:r>
              <w:rPr>
                <w:noProof/>
                <w:webHidden/>
              </w:rPr>
              <w:fldChar w:fldCharType="end"/>
            </w:r>
          </w:hyperlink>
        </w:p>
        <w:p w14:paraId="00ED0E06" w14:textId="55A2D2D1" w:rsidR="00405D9A" w:rsidRDefault="00405D9A">
          <w:pPr>
            <w:pStyle w:val="Sadraj3"/>
            <w:tabs>
              <w:tab w:val="right" w:leader="dot" w:pos="9440"/>
            </w:tabs>
            <w:rPr>
              <w:rFonts w:eastAsiaTheme="minorEastAsia"/>
              <w:noProof/>
              <w:sz w:val="24"/>
              <w:szCs w:val="24"/>
            </w:rPr>
          </w:pPr>
          <w:hyperlink w:anchor="_Toc188017178" w:history="1">
            <w:r w:rsidRPr="00A41B21">
              <w:rPr>
                <w:rStyle w:val="Hiperveza"/>
                <w:noProof/>
                <w:lang w:val="sr-Cyrl-BA"/>
              </w:rPr>
              <w:t xml:space="preserve">3.2.2 </w:t>
            </w:r>
            <w:r w:rsidRPr="00A41B21">
              <w:rPr>
                <w:rStyle w:val="Hiperveza"/>
                <w:noProof/>
                <w:lang w:val="ru-RU"/>
              </w:rPr>
              <w:t>Сврха и циљеви студијског програма</w:t>
            </w:r>
            <w:r>
              <w:rPr>
                <w:noProof/>
                <w:webHidden/>
              </w:rPr>
              <w:tab/>
            </w:r>
            <w:r>
              <w:rPr>
                <w:noProof/>
                <w:webHidden/>
              </w:rPr>
              <w:fldChar w:fldCharType="begin"/>
            </w:r>
            <w:r>
              <w:rPr>
                <w:noProof/>
                <w:webHidden/>
              </w:rPr>
              <w:instrText xml:space="preserve"> PAGEREF _Toc188017178 \h </w:instrText>
            </w:r>
            <w:r>
              <w:rPr>
                <w:noProof/>
                <w:webHidden/>
              </w:rPr>
            </w:r>
            <w:r>
              <w:rPr>
                <w:noProof/>
                <w:webHidden/>
              </w:rPr>
              <w:fldChar w:fldCharType="separate"/>
            </w:r>
            <w:r w:rsidR="006964A5">
              <w:rPr>
                <w:noProof/>
                <w:webHidden/>
              </w:rPr>
              <w:t>20</w:t>
            </w:r>
            <w:r>
              <w:rPr>
                <w:noProof/>
                <w:webHidden/>
              </w:rPr>
              <w:fldChar w:fldCharType="end"/>
            </w:r>
          </w:hyperlink>
        </w:p>
        <w:p w14:paraId="213FAD1C" w14:textId="27EEB816" w:rsidR="00405D9A" w:rsidRDefault="00405D9A">
          <w:pPr>
            <w:pStyle w:val="Sadraj3"/>
            <w:tabs>
              <w:tab w:val="right" w:leader="dot" w:pos="9440"/>
            </w:tabs>
            <w:rPr>
              <w:rFonts w:eastAsiaTheme="minorEastAsia"/>
              <w:noProof/>
              <w:sz w:val="24"/>
              <w:szCs w:val="24"/>
            </w:rPr>
          </w:pPr>
          <w:hyperlink w:anchor="_Toc188017179" w:history="1">
            <w:r w:rsidRPr="00A41B21">
              <w:rPr>
                <w:rStyle w:val="Hiperveza"/>
                <w:noProof/>
                <w:lang w:val="ru-RU"/>
              </w:rPr>
              <w:t>3.2.3. Наставни план и програм</w:t>
            </w:r>
            <w:r>
              <w:rPr>
                <w:noProof/>
                <w:webHidden/>
              </w:rPr>
              <w:tab/>
            </w:r>
            <w:r>
              <w:rPr>
                <w:noProof/>
                <w:webHidden/>
              </w:rPr>
              <w:fldChar w:fldCharType="begin"/>
            </w:r>
            <w:r>
              <w:rPr>
                <w:noProof/>
                <w:webHidden/>
              </w:rPr>
              <w:instrText xml:space="preserve"> PAGEREF _Toc188017179 \h </w:instrText>
            </w:r>
            <w:r>
              <w:rPr>
                <w:noProof/>
                <w:webHidden/>
              </w:rPr>
            </w:r>
            <w:r>
              <w:rPr>
                <w:noProof/>
                <w:webHidden/>
              </w:rPr>
              <w:fldChar w:fldCharType="separate"/>
            </w:r>
            <w:r w:rsidR="006964A5">
              <w:rPr>
                <w:noProof/>
                <w:webHidden/>
              </w:rPr>
              <w:t>22</w:t>
            </w:r>
            <w:r>
              <w:rPr>
                <w:noProof/>
                <w:webHidden/>
              </w:rPr>
              <w:fldChar w:fldCharType="end"/>
            </w:r>
          </w:hyperlink>
        </w:p>
        <w:p w14:paraId="22E0D61A" w14:textId="30E39EB2" w:rsidR="00405D9A" w:rsidRDefault="00405D9A">
          <w:pPr>
            <w:pStyle w:val="Sadraj3"/>
            <w:tabs>
              <w:tab w:val="right" w:leader="dot" w:pos="9440"/>
            </w:tabs>
            <w:rPr>
              <w:rFonts w:eastAsiaTheme="minorEastAsia"/>
              <w:noProof/>
              <w:sz w:val="24"/>
              <w:szCs w:val="24"/>
            </w:rPr>
          </w:pPr>
          <w:hyperlink w:anchor="_Toc188017180" w:history="1">
            <w:r w:rsidRPr="00A41B21">
              <w:rPr>
                <w:rStyle w:val="Hiperveza"/>
                <w:noProof/>
                <w:lang w:val="sr-Cyrl-BA"/>
              </w:rPr>
              <w:t xml:space="preserve">3.2.4. </w:t>
            </w:r>
            <w:r w:rsidRPr="00A41B21">
              <w:rPr>
                <w:rStyle w:val="Hiperveza"/>
                <w:noProof/>
                <w:lang w:val="ru-RU"/>
              </w:rPr>
              <w:t>Компетенције дипломираних студената</w:t>
            </w:r>
            <w:r>
              <w:rPr>
                <w:noProof/>
                <w:webHidden/>
              </w:rPr>
              <w:tab/>
            </w:r>
            <w:r>
              <w:rPr>
                <w:noProof/>
                <w:webHidden/>
              </w:rPr>
              <w:fldChar w:fldCharType="begin"/>
            </w:r>
            <w:r>
              <w:rPr>
                <w:noProof/>
                <w:webHidden/>
              </w:rPr>
              <w:instrText xml:space="preserve"> PAGEREF _Toc188017180 \h </w:instrText>
            </w:r>
            <w:r>
              <w:rPr>
                <w:noProof/>
                <w:webHidden/>
              </w:rPr>
            </w:r>
            <w:r>
              <w:rPr>
                <w:noProof/>
                <w:webHidden/>
              </w:rPr>
              <w:fldChar w:fldCharType="separate"/>
            </w:r>
            <w:r w:rsidR="006964A5">
              <w:rPr>
                <w:noProof/>
                <w:webHidden/>
              </w:rPr>
              <w:t>22</w:t>
            </w:r>
            <w:r>
              <w:rPr>
                <w:noProof/>
                <w:webHidden/>
              </w:rPr>
              <w:fldChar w:fldCharType="end"/>
            </w:r>
          </w:hyperlink>
        </w:p>
        <w:p w14:paraId="26827B00" w14:textId="26F65FF3" w:rsidR="00405D9A" w:rsidRDefault="00405D9A">
          <w:pPr>
            <w:pStyle w:val="Sadraj2"/>
            <w:tabs>
              <w:tab w:val="right" w:leader="dot" w:pos="9440"/>
            </w:tabs>
            <w:rPr>
              <w:rFonts w:eastAsiaTheme="minorEastAsia"/>
              <w:noProof/>
              <w:sz w:val="24"/>
              <w:szCs w:val="24"/>
            </w:rPr>
          </w:pPr>
          <w:hyperlink w:anchor="_Toc188017181" w:history="1">
            <w:r w:rsidRPr="00A41B21">
              <w:rPr>
                <w:rStyle w:val="Hiperveza"/>
                <w:noProof/>
                <w:lang w:val="sr-Cyrl-RS"/>
              </w:rPr>
              <w:t>3</w:t>
            </w:r>
            <w:r w:rsidRPr="00A41B21">
              <w:rPr>
                <w:rStyle w:val="Hiperveza"/>
                <w:noProof/>
              </w:rPr>
              <w:t>.3.  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_Toc188017181 \h </w:instrText>
            </w:r>
            <w:r>
              <w:rPr>
                <w:noProof/>
                <w:webHidden/>
              </w:rPr>
            </w:r>
            <w:r>
              <w:rPr>
                <w:noProof/>
                <w:webHidden/>
              </w:rPr>
              <w:fldChar w:fldCharType="separate"/>
            </w:r>
            <w:r w:rsidR="006964A5">
              <w:rPr>
                <w:noProof/>
                <w:webHidden/>
              </w:rPr>
              <w:t>23</w:t>
            </w:r>
            <w:r>
              <w:rPr>
                <w:noProof/>
                <w:webHidden/>
              </w:rPr>
              <w:fldChar w:fldCharType="end"/>
            </w:r>
          </w:hyperlink>
        </w:p>
        <w:p w14:paraId="76B57F22" w14:textId="27B6E62D" w:rsidR="00405D9A" w:rsidRDefault="00405D9A">
          <w:pPr>
            <w:pStyle w:val="Sadraj2"/>
            <w:tabs>
              <w:tab w:val="right" w:leader="dot" w:pos="9440"/>
            </w:tabs>
            <w:rPr>
              <w:rFonts w:eastAsiaTheme="minorEastAsia"/>
              <w:noProof/>
              <w:sz w:val="24"/>
              <w:szCs w:val="24"/>
            </w:rPr>
          </w:pPr>
          <w:hyperlink w:anchor="_Toc188017182" w:history="1">
            <w:r w:rsidRPr="00A41B21">
              <w:rPr>
                <w:rStyle w:val="Hiperveza"/>
                <w:noProof/>
                <w:lang w:val="sr-Cyrl-RS"/>
              </w:rPr>
              <w:t>3.</w:t>
            </w:r>
            <w:r w:rsidRPr="00A41B21">
              <w:rPr>
                <w:rStyle w:val="Hiperveza"/>
                <w:noProof/>
              </w:rPr>
              <w:t>4 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_Toc188017182 \h </w:instrText>
            </w:r>
            <w:r>
              <w:rPr>
                <w:noProof/>
                <w:webHidden/>
              </w:rPr>
            </w:r>
            <w:r>
              <w:rPr>
                <w:noProof/>
                <w:webHidden/>
              </w:rPr>
              <w:fldChar w:fldCharType="separate"/>
            </w:r>
            <w:r w:rsidR="006964A5">
              <w:rPr>
                <w:noProof/>
                <w:webHidden/>
              </w:rPr>
              <w:t>25</w:t>
            </w:r>
            <w:r>
              <w:rPr>
                <w:noProof/>
                <w:webHidden/>
              </w:rPr>
              <w:fldChar w:fldCharType="end"/>
            </w:r>
          </w:hyperlink>
        </w:p>
        <w:p w14:paraId="2BDB3287" w14:textId="28FFDE90" w:rsidR="00405D9A" w:rsidRDefault="00405D9A">
          <w:pPr>
            <w:pStyle w:val="Sadraj3"/>
            <w:tabs>
              <w:tab w:val="right" w:leader="dot" w:pos="9440"/>
            </w:tabs>
            <w:rPr>
              <w:rFonts w:eastAsiaTheme="minorEastAsia"/>
              <w:noProof/>
              <w:sz w:val="24"/>
              <w:szCs w:val="24"/>
            </w:rPr>
          </w:pPr>
          <w:hyperlink w:anchor="_Toc188017183" w:history="1">
            <w:r w:rsidRPr="00A41B21">
              <w:rPr>
                <w:rStyle w:val="Hiperveza"/>
                <w:noProof/>
                <w:lang w:val="ru-RU"/>
              </w:rPr>
              <w:t>3.4.1 Упис студената</w:t>
            </w:r>
            <w:r>
              <w:rPr>
                <w:noProof/>
                <w:webHidden/>
              </w:rPr>
              <w:tab/>
            </w:r>
            <w:r>
              <w:rPr>
                <w:noProof/>
                <w:webHidden/>
              </w:rPr>
              <w:fldChar w:fldCharType="begin"/>
            </w:r>
            <w:r>
              <w:rPr>
                <w:noProof/>
                <w:webHidden/>
              </w:rPr>
              <w:instrText xml:space="preserve"> PAGEREF _Toc188017183 \h </w:instrText>
            </w:r>
            <w:r>
              <w:rPr>
                <w:noProof/>
                <w:webHidden/>
              </w:rPr>
            </w:r>
            <w:r>
              <w:rPr>
                <w:noProof/>
                <w:webHidden/>
              </w:rPr>
              <w:fldChar w:fldCharType="separate"/>
            </w:r>
            <w:r w:rsidR="006964A5">
              <w:rPr>
                <w:noProof/>
                <w:webHidden/>
              </w:rPr>
              <w:t>25</w:t>
            </w:r>
            <w:r>
              <w:rPr>
                <w:noProof/>
                <w:webHidden/>
              </w:rPr>
              <w:fldChar w:fldCharType="end"/>
            </w:r>
          </w:hyperlink>
        </w:p>
        <w:p w14:paraId="132E27F5" w14:textId="47DFE573" w:rsidR="00405D9A" w:rsidRDefault="00405D9A">
          <w:pPr>
            <w:pStyle w:val="Sadraj3"/>
            <w:tabs>
              <w:tab w:val="right" w:leader="dot" w:pos="9440"/>
            </w:tabs>
            <w:rPr>
              <w:rFonts w:eastAsiaTheme="minorEastAsia"/>
              <w:noProof/>
              <w:sz w:val="24"/>
              <w:szCs w:val="24"/>
            </w:rPr>
          </w:pPr>
          <w:hyperlink w:anchor="_Toc188017184" w:history="1">
            <w:r w:rsidRPr="00A41B21">
              <w:rPr>
                <w:rStyle w:val="Hiperveza"/>
                <w:noProof/>
                <w:lang w:val="ru-RU"/>
              </w:rPr>
              <w:t>3.4.2 Оцјењивање и напредовање студената</w:t>
            </w:r>
            <w:r>
              <w:rPr>
                <w:noProof/>
                <w:webHidden/>
              </w:rPr>
              <w:tab/>
            </w:r>
            <w:r>
              <w:rPr>
                <w:noProof/>
                <w:webHidden/>
              </w:rPr>
              <w:fldChar w:fldCharType="begin"/>
            </w:r>
            <w:r>
              <w:rPr>
                <w:noProof/>
                <w:webHidden/>
              </w:rPr>
              <w:instrText xml:space="preserve"> PAGEREF _Toc188017184 \h </w:instrText>
            </w:r>
            <w:r>
              <w:rPr>
                <w:noProof/>
                <w:webHidden/>
              </w:rPr>
            </w:r>
            <w:r>
              <w:rPr>
                <w:noProof/>
                <w:webHidden/>
              </w:rPr>
              <w:fldChar w:fldCharType="separate"/>
            </w:r>
            <w:r w:rsidR="006964A5">
              <w:rPr>
                <w:noProof/>
                <w:webHidden/>
              </w:rPr>
              <w:t>26</w:t>
            </w:r>
            <w:r>
              <w:rPr>
                <w:noProof/>
                <w:webHidden/>
              </w:rPr>
              <w:fldChar w:fldCharType="end"/>
            </w:r>
          </w:hyperlink>
        </w:p>
        <w:p w14:paraId="6CBF9D58" w14:textId="0314612D" w:rsidR="00405D9A" w:rsidRDefault="00405D9A">
          <w:pPr>
            <w:pStyle w:val="Sadraj2"/>
            <w:tabs>
              <w:tab w:val="right" w:leader="dot" w:pos="9440"/>
            </w:tabs>
            <w:rPr>
              <w:rFonts w:eastAsiaTheme="minorEastAsia"/>
              <w:noProof/>
              <w:sz w:val="24"/>
              <w:szCs w:val="24"/>
            </w:rPr>
          </w:pPr>
          <w:hyperlink w:anchor="_Toc188017185" w:history="1">
            <w:r w:rsidRPr="00A41B21">
              <w:rPr>
                <w:rStyle w:val="Hiperveza"/>
                <w:noProof/>
                <w:lang w:val="sr-Cyrl-RS"/>
              </w:rPr>
              <w:t>3.</w:t>
            </w:r>
            <w:r w:rsidRPr="00A41B21">
              <w:rPr>
                <w:rStyle w:val="Hiperveza"/>
                <w:noProof/>
              </w:rPr>
              <w:t xml:space="preserve">5 </w:t>
            </w:r>
            <w:r w:rsidRPr="00A41B21">
              <w:rPr>
                <w:rStyle w:val="Hiperveza"/>
                <w:noProof/>
                <w:lang w:val="sr-Cyrl-RS"/>
              </w:rPr>
              <w:t xml:space="preserve"> </w:t>
            </w:r>
            <w:r w:rsidRPr="00A41B21">
              <w:rPr>
                <w:rStyle w:val="Hiperveza"/>
                <w:noProof/>
              </w:rPr>
              <w:t>Људски потенцијали</w:t>
            </w:r>
            <w:r>
              <w:rPr>
                <w:noProof/>
                <w:webHidden/>
              </w:rPr>
              <w:tab/>
            </w:r>
            <w:r>
              <w:rPr>
                <w:noProof/>
                <w:webHidden/>
              </w:rPr>
              <w:fldChar w:fldCharType="begin"/>
            </w:r>
            <w:r>
              <w:rPr>
                <w:noProof/>
                <w:webHidden/>
              </w:rPr>
              <w:instrText xml:space="preserve"> PAGEREF _Toc188017185 \h </w:instrText>
            </w:r>
            <w:r>
              <w:rPr>
                <w:noProof/>
                <w:webHidden/>
              </w:rPr>
            </w:r>
            <w:r>
              <w:rPr>
                <w:noProof/>
                <w:webHidden/>
              </w:rPr>
              <w:fldChar w:fldCharType="separate"/>
            </w:r>
            <w:r w:rsidR="006964A5">
              <w:rPr>
                <w:noProof/>
                <w:webHidden/>
              </w:rPr>
              <w:t>28</w:t>
            </w:r>
            <w:r>
              <w:rPr>
                <w:noProof/>
                <w:webHidden/>
              </w:rPr>
              <w:fldChar w:fldCharType="end"/>
            </w:r>
          </w:hyperlink>
        </w:p>
        <w:p w14:paraId="0E0433C8" w14:textId="2A409F16" w:rsidR="00405D9A" w:rsidRDefault="00405D9A">
          <w:pPr>
            <w:pStyle w:val="Sadraj2"/>
            <w:tabs>
              <w:tab w:val="right" w:leader="dot" w:pos="9440"/>
            </w:tabs>
            <w:rPr>
              <w:rFonts w:eastAsiaTheme="minorEastAsia"/>
              <w:noProof/>
              <w:sz w:val="24"/>
              <w:szCs w:val="24"/>
            </w:rPr>
          </w:pPr>
          <w:hyperlink w:anchor="_Toc188017186" w:history="1">
            <w:r w:rsidRPr="00A41B21">
              <w:rPr>
                <w:rStyle w:val="Hiperveza"/>
                <w:noProof/>
                <w:lang w:val="sr-Cyrl-RS"/>
              </w:rPr>
              <w:t>3.</w:t>
            </w:r>
            <w:r w:rsidRPr="00A41B21">
              <w:rPr>
                <w:rStyle w:val="Hiperveza"/>
                <w:noProof/>
              </w:rPr>
              <w:t>6 Ресурси и финансирање</w:t>
            </w:r>
            <w:r>
              <w:rPr>
                <w:noProof/>
                <w:webHidden/>
              </w:rPr>
              <w:tab/>
            </w:r>
            <w:r>
              <w:rPr>
                <w:noProof/>
                <w:webHidden/>
              </w:rPr>
              <w:fldChar w:fldCharType="begin"/>
            </w:r>
            <w:r>
              <w:rPr>
                <w:noProof/>
                <w:webHidden/>
              </w:rPr>
              <w:instrText xml:space="preserve"> PAGEREF _Toc188017186 \h </w:instrText>
            </w:r>
            <w:r>
              <w:rPr>
                <w:noProof/>
                <w:webHidden/>
              </w:rPr>
            </w:r>
            <w:r>
              <w:rPr>
                <w:noProof/>
                <w:webHidden/>
              </w:rPr>
              <w:fldChar w:fldCharType="separate"/>
            </w:r>
            <w:r w:rsidR="006964A5">
              <w:rPr>
                <w:noProof/>
                <w:webHidden/>
              </w:rPr>
              <w:t>29</w:t>
            </w:r>
            <w:r>
              <w:rPr>
                <w:noProof/>
                <w:webHidden/>
              </w:rPr>
              <w:fldChar w:fldCharType="end"/>
            </w:r>
          </w:hyperlink>
        </w:p>
        <w:p w14:paraId="5243280B" w14:textId="5632815F" w:rsidR="00405D9A" w:rsidRDefault="00405D9A">
          <w:pPr>
            <w:pStyle w:val="Sadraj2"/>
            <w:tabs>
              <w:tab w:val="right" w:leader="dot" w:pos="9440"/>
            </w:tabs>
            <w:rPr>
              <w:rFonts w:eastAsiaTheme="minorEastAsia"/>
              <w:noProof/>
              <w:sz w:val="24"/>
              <w:szCs w:val="24"/>
            </w:rPr>
          </w:pPr>
          <w:hyperlink w:anchor="_Toc188017187" w:history="1">
            <w:r w:rsidRPr="00A41B21">
              <w:rPr>
                <w:rStyle w:val="Hiperveza"/>
                <w:noProof/>
                <w:lang w:val="sr-Cyrl-RS"/>
              </w:rPr>
              <w:t>3.</w:t>
            </w:r>
            <w:r w:rsidRPr="00A41B21">
              <w:rPr>
                <w:rStyle w:val="Hiperveza"/>
                <w:noProof/>
              </w:rPr>
              <w:t>7 Управљање информацијама о студијским програмима</w:t>
            </w:r>
            <w:r>
              <w:rPr>
                <w:noProof/>
                <w:webHidden/>
              </w:rPr>
              <w:tab/>
            </w:r>
            <w:r>
              <w:rPr>
                <w:noProof/>
                <w:webHidden/>
              </w:rPr>
              <w:fldChar w:fldCharType="begin"/>
            </w:r>
            <w:r>
              <w:rPr>
                <w:noProof/>
                <w:webHidden/>
              </w:rPr>
              <w:instrText xml:space="preserve"> PAGEREF _Toc188017187 \h </w:instrText>
            </w:r>
            <w:r>
              <w:rPr>
                <w:noProof/>
                <w:webHidden/>
              </w:rPr>
            </w:r>
            <w:r>
              <w:rPr>
                <w:noProof/>
                <w:webHidden/>
              </w:rPr>
              <w:fldChar w:fldCharType="separate"/>
            </w:r>
            <w:r w:rsidR="006964A5">
              <w:rPr>
                <w:noProof/>
                <w:webHidden/>
              </w:rPr>
              <w:t>33</w:t>
            </w:r>
            <w:r>
              <w:rPr>
                <w:noProof/>
                <w:webHidden/>
              </w:rPr>
              <w:fldChar w:fldCharType="end"/>
            </w:r>
          </w:hyperlink>
        </w:p>
        <w:p w14:paraId="75640429" w14:textId="320D935B" w:rsidR="00405D9A" w:rsidRDefault="00405D9A">
          <w:pPr>
            <w:pStyle w:val="Sadraj2"/>
            <w:tabs>
              <w:tab w:val="right" w:leader="dot" w:pos="9440"/>
            </w:tabs>
            <w:rPr>
              <w:rFonts w:eastAsiaTheme="minorEastAsia"/>
              <w:noProof/>
              <w:sz w:val="24"/>
              <w:szCs w:val="24"/>
            </w:rPr>
          </w:pPr>
          <w:hyperlink w:anchor="_Toc188017188" w:history="1">
            <w:r w:rsidRPr="00A41B21">
              <w:rPr>
                <w:rStyle w:val="Hiperveza"/>
                <w:noProof/>
                <w:lang w:val="sr-Cyrl-RS"/>
              </w:rPr>
              <w:t>3.</w:t>
            </w:r>
            <w:r w:rsidRPr="00A41B21">
              <w:rPr>
                <w:rStyle w:val="Hiperveza"/>
                <w:noProof/>
              </w:rPr>
              <w:t>8 Информисање јавности о студијском програму</w:t>
            </w:r>
            <w:r>
              <w:rPr>
                <w:noProof/>
                <w:webHidden/>
              </w:rPr>
              <w:tab/>
            </w:r>
            <w:r>
              <w:rPr>
                <w:noProof/>
                <w:webHidden/>
              </w:rPr>
              <w:fldChar w:fldCharType="begin"/>
            </w:r>
            <w:r>
              <w:rPr>
                <w:noProof/>
                <w:webHidden/>
              </w:rPr>
              <w:instrText xml:space="preserve"> PAGEREF _Toc188017188 \h </w:instrText>
            </w:r>
            <w:r>
              <w:rPr>
                <w:noProof/>
                <w:webHidden/>
              </w:rPr>
            </w:r>
            <w:r>
              <w:rPr>
                <w:noProof/>
                <w:webHidden/>
              </w:rPr>
              <w:fldChar w:fldCharType="separate"/>
            </w:r>
            <w:r w:rsidR="006964A5">
              <w:rPr>
                <w:noProof/>
                <w:webHidden/>
              </w:rPr>
              <w:t>34</w:t>
            </w:r>
            <w:r>
              <w:rPr>
                <w:noProof/>
                <w:webHidden/>
              </w:rPr>
              <w:fldChar w:fldCharType="end"/>
            </w:r>
          </w:hyperlink>
        </w:p>
        <w:p w14:paraId="190094C1" w14:textId="5FE1B1AF" w:rsidR="00405D9A" w:rsidRDefault="00405D9A">
          <w:pPr>
            <w:pStyle w:val="Sadraj2"/>
            <w:tabs>
              <w:tab w:val="right" w:leader="dot" w:pos="9440"/>
            </w:tabs>
            <w:rPr>
              <w:rFonts w:eastAsiaTheme="minorEastAsia"/>
              <w:noProof/>
              <w:sz w:val="24"/>
              <w:szCs w:val="24"/>
            </w:rPr>
          </w:pPr>
          <w:hyperlink w:anchor="_Toc188017189" w:history="1">
            <w:r w:rsidRPr="00A41B21">
              <w:rPr>
                <w:rStyle w:val="Hiperveza"/>
                <w:noProof/>
                <w:lang w:val="sr-Cyrl-RS"/>
              </w:rPr>
              <w:t>3.</w:t>
            </w:r>
            <w:r w:rsidRPr="00A41B21">
              <w:rPr>
                <w:rStyle w:val="Hiperveza"/>
                <w:noProof/>
              </w:rPr>
              <w:t>9 Континуирано праћење, периодична евалуација и ревизија студијск</w:t>
            </w:r>
            <w:r w:rsidRPr="00A41B21">
              <w:rPr>
                <w:rStyle w:val="Hiperveza"/>
                <w:noProof/>
                <w:lang w:val="sr-Cyrl-RS"/>
              </w:rPr>
              <w:t>ог</w:t>
            </w:r>
            <w:r w:rsidRPr="00A41B21">
              <w:rPr>
                <w:rStyle w:val="Hiperveza"/>
                <w:noProof/>
              </w:rPr>
              <w:t xml:space="preserve"> програма</w:t>
            </w:r>
            <w:r>
              <w:rPr>
                <w:noProof/>
                <w:webHidden/>
              </w:rPr>
              <w:tab/>
            </w:r>
            <w:r>
              <w:rPr>
                <w:noProof/>
                <w:webHidden/>
              </w:rPr>
              <w:fldChar w:fldCharType="begin"/>
            </w:r>
            <w:r>
              <w:rPr>
                <w:noProof/>
                <w:webHidden/>
              </w:rPr>
              <w:instrText xml:space="preserve"> PAGEREF _Toc188017189 \h </w:instrText>
            </w:r>
            <w:r>
              <w:rPr>
                <w:noProof/>
                <w:webHidden/>
              </w:rPr>
            </w:r>
            <w:r>
              <w:rPr>
                <w:noProof/>
                <w:webHidden/>
              </w:rPr>
              <w:fldChar w:fldCharType="separate"/>
            </w:r>
            <w:r w:rsidR="006964A5">
              <w:rPr>
                <w:noProof/>
                <w:webHidden/>
              </w:rPr>
              <w:t>35</w:t>
            </w:r>
            <w:r>
              <w:rPr>
                <w:noProof/>
                <w:webHidden/>
              </w:rPr>
              <w:fldChar w:fldCharType="end"/>
            </w:r>
          </w:hyperlink>
        </w:p>
        <w:p w14:paraId="230A18B8" w14:textId="3ED313B8" w:rsidR="00405D9A" w:rsidRPr="00405D9A" w:rsidRDefault="00405D9A" w:rsidP="00405D9A">
          <w:pPr>
            <w:pStyle w:val="Sadraj3"/>
            <w:tabs>
              <w:tab w:val="right" w:leader="dot" w:pos="9440"/>
            </w:tabs>
            <w:rPr>
              <w:rFonts w:eastAsiaTheme="minorEastAsia"/>
              <w:noProof/>
              <w:sz w:val="24"/>
              <w:szCs w:val="24"/>
              <w:lang w:val="sr-Cyrl-RS"/>
            </w:rPr>
          </w:pPr>
          <w:hyperlink w:anchor="_Toc188017190" w:history="1">
            <w:r w:rsidRPr="00A41B21">
              <w:rPr>
                <w:rStyle w:val="Hiperveza"/>
                <w:rFonts w:eastAsia="Times New Roman"/>
                <w:noProof/>
                <w:lang w:val="ru-RU"/>
              </w:rPr>
              <w:t>3.9.1 Студентска анкета</w:t>
            </w:r>
            <w:r>
              <w:rPr>
                <w:noProof/>
                <w:webHidden/>
              </w:rPr>
              <w:tab/>
            </w:r>
            <w:r>
              <w:rPr>
                <w:noProof/>
                <w:webHidden/>
              </w:rPr>
              <w:fldChar w:fldCharType="begin"/>
            </w:r>
            <w:r>
              <w:rPr>
                <w:noProof/>
                <w:webHidden/>
              </w:rPr>
              <w:instrText xml:space="preserve"> PAGEREF _Toc188017190 \h </w:instrText>
            </w:r>
            <w:r>
              <w:rPr>
                <w:noProof/>
                <w:webHidden/>
              </w:rPr>
            </w:r>
            <w:r>
              <w:rPr>
                <w:noProof/>
                <w:webHidden/>
              </w:rPr>
              <w:fldChar w:fldCharType="separate"/>
            </w:r>
            <w:r w:rsidR="006964A5">
              <w:rPr>
                <w:noProof/>
                <w:webHidden/>
              </w:rPr>
              <w:t>37</w:t>
            </w:r>
            <w:r>
              <w:rPr>
                <w:noProof/>
                <w:webHidden/>
              </w:rPr>
              <w:fldChar w:fldCharType="end"/>
            </w:r>
          </w:hyperlink>
        </w:p>
        <w:p w14:paraId="5562FF38" w14:textId="4EC7706F" w:rsidR="00405D9A" w:rsidRDefault="00405D9A">
          <w:pPr>
            <w:pStyle w:val="Sadraj3"/>
            <w:tabs>
              <w:tab w:val="right" w:leader="dot" w:pos="9440"/>
            </w:tabs>
            <w:rPr>
              <w:rFonts w:eastAsiaTheme="minorEastAsia"/>
              <w:noProof/>
              <w:sz w:val="24"/>
              <w:szCs w:val="24"/>
            </w:rPr>
          </w:pPr>
          <w:hyperlink w:anchor="_Toc188017192" w:history="1">
            <w:r w:rsidRPr="00A41B21">
              <w:rPr>
                <w:rStyle w:val="Hiperveza"/>
                <w:noProof/>
                <w:lang w:val="sr-Cyrl-RS"/>
              </w:rPr>
              <w:t>3.9.2 Анкета дипломираних студената</w:t>
            </w:r>
            <w:r>
              <w:rPr>
                <w:noProof/>
                <w:webHidden/>
              </w:rPr>
              <w:tab/>
            </w:r>
            <w:r>
              <w:rPr>
                <w:noProof/>
                <w:webHidden/>
              </w:rPr>
              <w:fldChar w:fldCharType="begin"/>
            </w:r>
            <w:r>
              <w:rPr>
                <w:noProof/>
                <w:webHidden/>
              </w:rPr>
              <w:instrText xml:space="preserve"> PAGEREF _Toc188017192 \h </w:instrText>
            </w:r>
            <w:r>
              <w:rPr>
                <w:noProof/>
                <w:webHidden/>
              </w:rPr>
            </w:r>
            <w:r>
              <w:rPr>
                <w:noProof/>
                <w:webHidden/>
              </w:rPr>
              <w:fldChar w:fldCharType="separate"/>
            </w:r>
            <w:r w:rsidR="006964A5">
              <w:rPr>
                <w:noProof/>
                <w:webHidden/>
              </w:rPr>
              <w:t>41</w:t>
            </w:r>
            <w:r>
              <w:rPr>
                <w:noProof/>
                <w:webHidden/>
              </w:rPr>
              <w:fldChar w:fldCharType="end"/>
            </w:r>
          </w:hyperlink>
        </w:p>
        <w:p w14:paraId="51E5DFE9" w14:textId="0040F8DC" w:rsidR="00405D9A" w:rsidRDefault="00405D9A">
          <w:pPr>
            <w:pStyle w:val="Sadraj3"/>
            <w:tabs>
              <w:tab w:val="left" w:pos="1200"/>
              <w:tab w:val="right" w:leader="dot" w:pos="9440"/>
            </w:tabs>
            <w:rPr>
              <w:rFonts w:eastAsiaTheme="minorEastAsia"/>
              <w:noProof/>
              <w:sz w:val="24"/>
              <w:szCs w:val="24"/>
            </w:rPr>
          </w:pPr>
          <w:hyperlink w:anchor="_Toc188017193" w:history="1">
            <w:r w:rsidRPr="00A41B21">
              <w:rPr>
                <w:rStyle w:val="Hiperveza"/>
                <w:noProof/>
                <w:lang w:val="sr-Cyrl-RS"/>
              </w:rPr>
              <w:t>3.9.3</w:t>
            </w:r>
            <w:r>
              <w:rPr>
                <w:rFonts w:eastAsiaTheme="minorEastAsia"/>
                <w:noProof/>
                <w:sz w:val="24"/>
                <w:szCs w:val="24"/>
                <w:lang w:val="sr-Cyrl-RS"/>
              </w:rPr>
              <w:t xml:space="preserve"> </w:t>
            </w:r>
            <w:r w:rsidRPr="00A41B21">
              <w:rPr>
                <w:rStyle w:val="Hiperveza"/>
                <w:noProof/>
                <w:lang w:val="sr-Cyrl-RS"/>
              </w:rPr>
              <w:t>Оцјене наставног кадра кроз студентско вредновање</w:t>
            </w:r>
            <w:r>
              <w:rPr>
                <w:noProof/>
                <w:webHidden/>
              </w:rPr>
              <w:tab/>
            </w:r>
            <w:r>
              <w:rPr>
                <w:noProof/>
                <w:webHidden/>
              </w:rPr>
              <w:fldChar w:fldCharType="begin"/>
            </w:r>
            <w:r>
              <w:rPr>
                <w:noProof/>
                <w:webHidden/>
              </w:rPr>
              <w:instrText xml:space="preserve"> PAGEREF _Toc188017193 \h </w:instrText>
            </w:r>
            <w:r>
              <w:rPr>
                <w:noProof/>
                <w:webHidden/>
              </w:rPr>
            </w:r>
            <w:r>
              <w:rPr>
                <w:noProof/>
                <w:webHidden/>
              </w:rPr>
              <w:fldChar w:fldCharType="separate"/>
            </w:r>
            <w:r w:rsidR="006964A5">
              <w:rPr>
                <w:noProof/>
                <w:webHidden/>
              </w:rPr>
              <w:t>43</w:t>
            </w:r>
            <w:r>
              <w:rPr>
                <w:noProof/>
                <w:webHidden/>
              </w:rPr>
              <w:fldChar w:fldCharType="end"/>
            </w:r>
          </w:hyperlink>
        </w:p>
        <w:p w14:paraId="74F605A2" w14:textId="762F9AB4" w:rsidR="00405D9A" w:rsidRPr="00405D9A" w:rsidRDefault="00405D9A" w:rsidP="00405D9A">
          <w:pPr>
            <w:pStyle w:val="Sadraj3"/>
            <w:tabs>
              <w:tab w:val="right" w:leader="dot" w:pos="9440"/>
            </w:tabs>
            <w:rPr>
              <w:rFonts w:eastAsiaTheme="minorEastAsia"/>
              <w:noProof/>
              <w:sz w:val="24"/>
              <w:szCs w:val="24"/>
              <w:lang w:val="sr-Cyrl-RS"/>
            </w:rPr>
          </w:pPr>
          <w:hyperlink w:anchor="_Toc188017194" w:history="1">
            <w:r w:rsidRPr="00A41B21">
              <w:rPr>
                <w:rStyle w:val="Hiperveza"/>
                <w:noProof/>
                <w:lang w:val="sr-Cyrl-RS"/>
              </w:rPr>
              <w:t>3.9.4 Пролазност и просјечне оцјене студената</w:t>
            </w:r>
            <w:r>
              <w:rPr>
                <w:noProof/>
                <w:webHidden/>
              </w:rPr>
              <w:tab/>
            </w:r>
            <w:r>
              <w:rPr>
                <w:noProof/>
                <w:webHidden/>
              </w:rPr>
              <w:fldChar w:fldCharType="begin"/>
            </w:r>
            <w:r>
              <w:rPr>
                <w:noProof/>
                <w:webHidden/>
              </w:rPr>
              <w:instrText xml:space="preserve"> PAGEREF _Toc188017194 \h </w:instrText>
            </w:r>
            <w:r>
              <w:rPr>
                <w:noProof/>
                <w:webHidden/>
              </w:rPr>
            </w:r>
            <w:r>
              <w:rPr>
                <w:noProof/>
                <w:webHidden/>
              </w:rPr>
              <w:fldChar w:fldCharType="separate"/>
            </w:r>
            <w:r w:rsidR="006964A5">
              <w:rPr>
                <w:noProof/>
                <w:webHidden/>
              </w:rPr>
              <w:t>52</w:t>
            </w:r>
            <w:r>
              <w:rPr>
                <w:noProof/>
                <w:webHidden/>
              </w:rPr>
              <w:fldChar w:fldCharType="end"/>
            </w:r>
          </w:hyperlink>
        </w:p>
        <w:p w14:paraId="1D430613" w14:textId="3F1567EE" w:rsidR="00405D9A" w:rsidRDefault="00405D9A">
          <w:pPr>
            <w:pStyle w:val="Sadraj2"/>
            <w:tabs>
              <w:tab w:val="right" w:leader="dot" w:pos="9440"/>
            </w:tabs>
            <w:rPr>
              <w:rFonts w:eastAsiaTheme="minorEastAsia"/>
              <w:noProof/>
              <w:sz w:val="24"/>
              <w:szCs w:val="24"/>
            </w:rPr>
          </w:pPr>
          <w:hyperlink w:anchor="_Toc188017196" w:history="1">
            <w:r w:rsidRPr="00A41B21">
              <w:rPr>
                <w:rStyle w:val="Hiperveza"/>
                <w:noProof/>
                <w:lang w:val="sr-Cyrl-RS"/>
              </w:rPr>
              <w:t>3.</w:t>
            </w:r>
            <w:r w:rsidRPr="00A41B21">
              <w:rPr>
                <w:rStyle w:val="Hiperveza"/>
                <w:noProof/>
              </w:rPr>
              <w:t>10 Мобилност академског особља и студената</w:t>
            </w:r>
            <w:r>
              <w:rPr>
                <w:noProof/>
                <w:webHidden/>
              </w:rPr>
              <w:tab/>
            </w:r>
            <w:r>
              <w:rPr>
                <w:noProof/>
                <w:webHidden/>
              </w:rPr>
              <w:fldChar w:fldCharType="begin"/>
            </w:r>
            <w:r>
              <w:rPr>
                <w:noProof/>
                <w:webHidden/>
              </w:rPr>
              <w:instrText xml:space="preserve"> PAGEREF _Toc188017196 \h </w:instrText>
            </w:r>
            <w:r>
              <w:rPr>
                <w:noProof/>
                <w:webHidden/>
              </w:rPr>
            </w:r>
            <w:r>
              <w:rPr>
                <w:noProof/>
                <w:webHidden/>
              </w:rPr>
              <w:fldChar w:fldCharType="separate"/>
            </w:r>
            <w:r w:rsidR="006964A5">
              <w:rPr>
                <w:noProof/>
                <w:webHidden/>
              </w:rPr>
              <w:t>87</w:t>
            </w:r>
            <w:r>
              <w:rPr>
                <w:noProof/>
                <w:webHidden/>
              </w:rPr>
              <w:fldChar w:fldCharType="end"/>
            </w:r>
          </w:hyperlink>
        </w:p>
        <w:p w14:paraId="2F4CC1DF" w14:textId="5C4BD89A" w:rsidR="00405D9A" w:rsidRDefault="00405D9A">
          <w:pPr>
            <w:pStyle w:val="Sadraj1"/>
            <w:tabs>
              <w:tab w:val="right" w:leader="dot" w:pos="9440"/>
            </w:tabs>
            <w:rPr>
              <w:rFonts w:eastAsiaTheme="minorEastAsia"/>
              <w:noProof/>
              <w:sz w:val="24"/>
              <w:szCs w:val="24"/>
            </w:rPr>
          </w:pPr>
          <w:hyperlink w:anchor="_Toc188017197" w:history="1">
            <w:r w:rsidRPr="00A41B21">
              <w:rPr>
                <w:rStyle w:val="Hiperveza"/>
                <w:noProof/>
                <w:lang w:val="sr-Cyrl-RS"/>
              </w:rPr>
              <w:t xml:space="preserve">4. </w:t>
            </w:r>
            <w:r w:rsidRPr="00A41B21">
              <w:rPr>
                <w:rStyle w:val="Hiperveza"/>
                <w:noProof/>
              </w:rPr>
              <w:t xml:space="preserve">ОЦЈЕНА СИСТЕМА ОСИГУРАЊА КВАЛИТЕТА </w:t>
            </w:r>
            <w:r w:rsidRPr="00A41B21">
              <w:rPr>
                <w:rStyle w:val="Hiperveza"/>
                <w:noProof/>
                <w:lang w:val="sr-Cyrl-RS"/>
              </w:rPr>
              <w:t>СТУДИЈСКОГ ПРОГРАМА</w:t>
            </w:r>
            <w:r>
              <w:rPr>
                <w:noProof/>
                <w:webHidden/>
              </w:rPr>
              <w:tab/>
            </w:r>
            <w:r>
              <w:rPr>
                <w:noProof/>
                <w:webHidden/>
              </w:rPr>
              <w:fldChar w:fldCharType="begin"/>
            </w:r>
            <w:r>
              <w:rPr>
                <w:noProof/>
                <w:webHidden/>
              </w:rPr>
              <w:instrText xml:space="preserve"> PAGEREF _Toc188017197 \h </w:instrText>
            </w:r>
            <w:r>
              <w:rPr>
                <w:noProof/>
                <w:webHidden/>
              </w:rPr>
            </w:r>
            <w:r>
              <w:rPr>
                <w:noProof/>
                <w:webHidden/>
              </w:rPr>
              <w:fldChar w:fldCharType="separate"/>
            </w:r>
            <w:r w:rsidR="006964A5">
              <w:rPr>
                <w:noProof/>
                <w:webHidden/>
              </w:rPr>
              <w:t>89</w:t>
            </w:r>
            <w:r>
              <w:rPr>
                <w:noProof/>
                <w:webHidden/>
              </w:rPr>
              <w:fldChar w:fldCharType="end"/>
            </w:r>
          </w:hyperlink>
        </w:p>
        <w:p w14:paraId="2EB65FFB" w14:textId="6BE8F07D" w:rsidR="00405D9A" w:rsidRDefault="00405D9A">
          <w:pPr>
            <w:pStyle w:val="Sadraj1"/>
            <w:tabs>
              <w:tab w:val="right" w:leader="dot" w:pos="9440"/>
            </w:tabs>
            <w:rPr>
              <w:rFonts w:eastAsiaTheme="minorEastAsia"/>
              <w:noProof/>
              <w:sz w:val="24"/>
              <w:szCs w:val="24"/>
            </w:rPr>
          </w:pPr>
          <w:hyperlink w:anchor="_Toc188017198" w:history="1">
            <w:r w:rsidRPr="00A41B21">
              <w:rPr>
                <w:rStyle w:val="Hiperveza"/>
                <w:noProof/>
              </w:rPr>
              <w:t>ЗАКЉУЧАК</w:t>
            </w:r>
            <w:r>
              <w:rPr>
                <w:noProof/>
                <w:webHidden/>
              </w:rPr>
              <w:tab/>
            </w:r>
            <w:r>
              <w:rPr>
                <w:noProof/>
                <w:webHidden/>
              </w:rPr>
              <w:fldChar w:fldCharType="begin"/>
            </w:r>
            <w:r>
              <w:rPr>
                <w:noProof/>
                <w:webHidden/>
              </w:rPr>
              <w:instrText xml:space="preserve"> PAGEREF _Toc188017198 \h </w:instrText>
            </w:r>
            <w:r>
              <w:rPr>
                <w:noProof/>
                <w:webHidden/>
              </w:rPr>
            </w:r>
            <w:r>
              <w:rPr>
                <w:noProof/>
                <w:webHidden/>
              </w:rPr>
              <w:fldChar w:fldCharType="separate"/>
            </w:r>
            <w:r w:rsidR="006964A5">
              <w:rPr>
                <w:noProof/>
                <w:webHidden/>
              </w:rPr>
              <w:t>90</w:t>
            </w:r>
            <w:r>
              <w:rPr>
                <w:noProof/>
                <w:webHidden/>
              </w:rPr>
              <w:fldChar w:fldCharType="end"/>
            </w:r>
          </w:hyperlink>
        </w:p>
        <w:p w14:paraId="04668DE2" w14:textId="258CDD1A" w:rsidR="00FB7BEC" w:rsidRDefault="00FB7BEC">
          <w:r>
            <w:rPr>
              <w:b/>
              <w:bCs/>
              <w:lang w:val="sr-Latn-CS"/>
            </w:rPr>
            <w:fldChar w:fldCharType="end"/>
          </w:r>
        </w:p>
      </w:sdtContent>
    </w:sdt>
    <w:p w14:paraId="38427488" w14:textId="77777777" w:rsidR="000305C1" w:rsidRDefault="000305C1" w:rsidP="000305C1">
      <w:pPr>
        <w:rPr>
          <w:rFonts w:ascii="Times New Roman" w:hAnsi="Times New Roman" w:cs="Times New Roman"/>
          <w:b/>
          <w:bCs/>
          <w:sz w:val="24"/>
          <w:szCs w:val="24"/>
          <w:lang w:val="sr-Latn-RS"/>
        </w:rPr>
      </w:pPr>
    </w:p>
    <w:p w14:paraId="687D6A7B" w14:textId="77777777" w:rsidR="000305C1" w:rsidRDefault="000305C1" w:rsidP="000305C1">
      <w:pPr>
        <w:rPr>
          <w:rFonts w:ascii="Times New Roman" w:hAnsi="Times New Roman" w:cs="Times New Roman"/>
          <w:b/>
          <w:bCs/>
          <w:sz w:val="24"/>
          <w:szCs w:val="24"/>
          <w:lang w:val="sr-Latn-RS"/>
        </w:rPr>
      </w:pPr>
    </w:p>
    <w:p w14:paraId="2E6AF229" w14:textId="77777777" w:rsidR="000305C1" w:rsidRDefault="000305C1" w:rsidP="000305C1">
      <w:pPr>
        <w:rPr>
          <w:rFonts w:ascii="Times New Roman" w:hAnsi="Times New Roman" w:cs="Times New Roman"/>
          <w:b/>
          <w:bCs/>
          <w:sz w:val="24"/>
          <w:szCs w:val="24"/>
          <w:lang w:val="sr-Latn-RS"/>
        </w:rPr>
      </w:pPr>
    </w:p>
    <w:p w14:paraId="57D8E3F0" w14:textId="77777777" w:rsidR="000305C1" w:rsidRDefault="000305C1" w:rsidP="000305C1">
      <w:pPr>
        <w:rPr>
          <w:rFonts w:ascii="Times New Roman" w:hAnsi="Times New Roman" w:cs="Times New Roman"/>
          <w:b/>
          <w:bCs/>
          <w:sz w:val="24"/>
          <w:szCs w:val="24"/>
          <w:lang w:val="sr-Latn-RS"/>
        </w:rPr>
      </w:pPr>
    </w:p>
    <w:p w14:paraId="36AD4E3F" w14:textId="77777777" w:rsidR="000305C1" w:rsidRDefault="000305C1" w:rsidP="000305C1">
      <w:pPr>
        <w:rPr>
          <w:rFonts w:ascii="Times New Roman" w:hAnsi="Times New Roman" w:cs="Times New Roman"/>
          <w:b/>
          <w:bCs/>
          <w:sz w:val="24"/>
          <w:szCs w:val="24"/>
          <w:lang w:val="sr-Latn-RS"/>
        </w:rPr>
      </w:pPr>
    </w:p>
    <w:p w14:paraId="319F9B7B" w14:textId="77777777" w:rsidR="000305C1" w:rsidRDefault="000305C1" w:rsidP="000305C1">
      <w:pPr>
        <w:rPr>
          <w:rFonts w:ascii="Times New Roman" w:hAnsi="Times New Roman" w:cs="Times New Roman"/>
          <w:b/>
          <w:bCs/>
          <w:sz w:val="24"/>
          <w:szCs w:val="24"/>
          <w:lang w:val="sr-Latn-RS"/>
        </w:rPr>
      </w:pPr>
    </w:p>
    <w:p w14:paraId="531C9A4B" w14:textId="77777777" w:rsidR="000305C1" w:rsidRDefault="000305C1" w:rsidP="000305C1">
      <w:pPr>
        <w:rPr>
          <w:rFonts w:ascii="Times New Roman" w:hAnsi="Times New Roman" w:cs="Times New Roman"/>
          <w:b/>
          <w:bCs/>
          <w:sz w:val="24"/>
          <w:szCs w:val="24"/>
          <w:lang w:val="sr-Latn-RS"/>
        </w:rPr>
      </w:pPr>
    </w:p>
    <w:p w14:paraId="0B581C92" w14:textId="77777777" w:rsidR="000305C1" w:rsidRDefault="000305C1" w:rsidP="000305C1">
      <w:pPr>
        <w:rPr>
          <w:rFonts w:ascii="Times New Roman" w:hAnsi="Times New Roman" w:cs="Times New Roman"/>
          <w:b/>
          <w:bCs/>
          <w:sz w:val="24"/>
          <w:szCs w:val="24"/>
          <w:lang w:val="sr-Latn-RS"/>
        </w:rPr>
      </w:pPr>
    </w:p>
    <w:p w14:paraId="4E4CC10A" w14:textId="77777777" w:rsidR="000305C1" w:rsidRDefault="000305C1" w:rsidP="000305C1">
      <w:pPr>
        <w:rPr>
          <w:rFonts w:ascii="Times New Roman" w:hAnsi="Times New Roman" w:cs="Times New Roman"/>
          <w:b/>
          <w:bCs/>
          <w:sz w:val="24"/>
          <w:szCs w:val="24"/>
          <w:lang w:val="sr-Latn-RS"/>
        </w:rPr>
      </w:pPr>
    </w:p>
    <w:p w14:paraId="719678B8" w14:textId="77777777" w:rsidR="000305C1" w:rsidRDefault="000305C1" w:rsidP="000305C1">
      <w:pPr>
        <w:rPr>
          <w:rFonts w:ascii="Times New Roman" w:hAnsi="Times New Roman" w:cs="Times New Roman"/>
          <w:b/>
          <w:bCs/>
          <w:sz w:val="24"/>
          <w:szCs w:val="24"/>
          <w:lang w:val="sr-Latn-RS"/>
        </w:rPr>
      </w:pPr>
    </w:p>
    <w:p w14:paraId="34AB42A5" w14:textId="77777777" w:rsidR="000305C1" w:rsidRDefault="000305C1" w:rsidP="000305C1">
      <w:pPr>
        <w:rPr>
          <w:rFonts w:ascii="Times New Roman" w:hAnsi="Times New Roman" w:cs="Times New Roman"/>
          <w:b/>
          <w:bCs/>
          <w:sz w:val="24"/>
          <w:szCs w:val="24"/>
          <w:lang w:val="sr-Latn-RS"/>
        </w:rPr>
      </w:pPr>
    </w:p>
    <w:p w14:paraId="3A03A8ED" w14:textId="77777777" w:rsidR="000305C1" w:rsidRDefault="000305C1" w:rsidP="000305C1">
      <w:pPr>
        <w:rPr>
          <w:rFonts w:ascii="Times New Roman" w:hAnsi="Times New Roman" w:cs="Times New Roman"/>
          <w:b/>
          <w:bCs/>
          <w:sz w:val="24"/>
          <w:szCs w:val="24"/>
          <w:lang w:val="sr-Latn-RS"/>
        </w:rPr>
      </w:pPr>
    </w:p>
    <w:p w14:paraId="292881AE" w14:textId="77777777" w:rsidR="000305C1" w:rsidRDefault="000305C1" w:rsidP="000305C1">
      <w:pPr>
        <w:rPr>
          <w:rFonts w:ascii="Times New Roman" w:hAnsi="Times New Roman" w:cs="Times New Roman"/>
          <w:b/>
          <w:bCs/>
          <w:sz w:val="24"/>
          <w:szCs w:val="24"/>
          <w:lang w:val="sr-Cyrl-RS"/>
        </w:rPr>
      </w:pPr>
    </w:p>
    <w:p w14:paraId="5DDD1E8A" w14:textId="77777777" w:rsidR="00405D9A" w:rsidRDefault="00405D9A" w:rsidP="000305C1">
      <w:pPr>
        <w:rPr>
          <w:rFonts w:ascii="Times New Roman" w:hAnsi="Times New Roman" w:cs="Times New Roman"/>
          <w:b/>
          <w:bCs/>
          <w:sz w:val="24"/>
          <w:szCs w:val="24"/>
          <w:lang w:val="sr-Cyrl-RS"/>
        </w:rPr>
      </w:pPr>
    </w:p>
    <w:p w14:paraId="4426FB63" w14:textId="77777777" w:rsidR="00405D9A" w:rsidRDefault="00405D9A" w:rsidP="000305C1">
      <w:pPr>
        <w:rPr>
          <w:rFonts w:ascii="Times New Roman" w:hAnsi="Times New Roman" w:cs="Times New Roman"/>
          <w:b/>
          <w:bCs/>
          <w:sz w:val="24"/>
          <w:szCs w:val="24"/>
          <w:lang w:val="sr-Cyrl-RS"/>
        </w:rPr>
      </w:pPr>
    </w:p>
    <w:p w14:paraId="2049490F" w14:textId="77777777" w:rsidR="00405D9A" w:rsidRPr="00405D9A" w:rsidRDefault="00405D9A" w:rsidP="000305C1">
      <w:pPr>
        <w:rPr>
          <w:rFonts w:ascii="Times New Roman" w:hAnsi="Times New Roman" w:cs="Times New Roman"/>
          <w:b/>
          <w:bCs/>
          <w:sz w:val="24"/>
          <w:szCs w:val="24"/>
          <w:lang w:val="sr-Cyrl-RS"/>
        </w:rPr>
      </w:pPr>
    </w:p>
    <w:p w14:paraId="1203C838" w14:textId="77777777" w:rsidR="000305C1" w:rsidRDefault="000305C1" w:rsidP="000305C1">
      <w:pPr>
        <w:rPr>
          <w:rFonts w:ascii="Times New Roman" w:hAnsi="Times New Roman" w:cs="Times New Roman"/>
          <w:b/>
          <w:bCs/>
          <w:sz w:val="24"/>
          <w:szCs w:val="24"/>
          <w:lang w:val="sr-Latn-RS"/>
        </w:rPr>
      </w:pPr>
    </w:p>
    <w:p w14:paraId="137091FA" w14:textId="77777777" w:rsidR="00336EC1" w:rsidRPr="00FC5611" w:rsidRDefault="00336EC1" w:rsidP="00336EC1">
      <w:pPr>
        <w:rPr>
          <w:lang w:val="sr-Cyrl-RS"/>
        </w:rPr>
      </w:pPr>
    </w:p>
    <w:p w14:paraId="0B6A3982" w14:textId="15953A50" w:rsidR="000305C1" w:rsidRDefault="00FC5611" w:rsidP="00831323">
      <w:pPr>
        <w:pStyle w:val="Naslov1"/>
      </w:pPr>
      <w:bookmarkStart w:id="0" w:name="_Toc188017156"/>
      <w:r>
        <w:rPr>
          <w:lang w:val="sr-Cyrl-RS"/>
        </w:rPr>
        <w:lastRenderedPageBreak/>
        <w:t>1.</w:t>
      </w:r>
      <w:r w:rsidR="00336EC1">
        <w:rPr>
          <w:lang w:val="sr-Latn-RS"/>
        </w:rPr>
        <w:t xml:space="preserve"> </w:t>
      </w:r>
      <w:r w:rsidR="000305C1" w:rsidRPr="00945FCE">
        <w:t>УВОДНИ ДИО</w:t>
      </w:r>
      <w:bookmarkEnd w:id="0"/>
      <w:r w:rsidR="000305C1" w:rsidRPr="00945FCE">
        <w:t xml:space="preserve"> </w:t>
      </w:r>
    </w:p>
    <w:p w14:paraId="2CD29D3E" w14:textId="77777777" w:rsidR="00FB7BEC" w:rsidRDefault="00FB7BEC" w:rsidP="00336EC1">
      <w:pPr>
        <w:spacing w:after="5" w:line="255" w:lineRule="auto"/>
        <w:ind w:right="468"/>
        <w:jc w:val="both"/>
        <w:rPr>
          <w:rFonts w:ascii="Times New Roman" w:eastAsia="Times New Roman" w:hAnsi="Times New Roman" w:cs="Times New Roman"/>
          <w:color w:val="000000"/>
          <w:kern w:val="0"/>
          <w:sz w:val="24"/>
          <w:highlight w:val="yellow"/>
          <w14:ligatures w14:val="none"/>
        </w:rPr>
      </w:pPr>
    </w:p>
    <w:p w14:paraId="0D9629A2" w14:textId="2A663CC1" w:rsidR="00DD2F97" w:rsidRPr="00DD2F97" w:rsidRDefault="00DD2F97" w:rsidP="00773AF8">
      <w:pPr>
        <w:spacing w:after="5" w:line="276" w:lineRule="auto"/>
        <w:ind w:left="-7" w:hanging="8"/>
        <w:jc w:val="both"/>
        <w:rPr>
          <w:rFonts w:ascii="Times New Roman" w:eastAsia="Times New Roman" w:hAnsi="Times New Roman" w:cs="Times New Roman"/>
          <w:color w:val="000000"/>
          <w:kern w:val="0"/>
          <w:sz w:val="24"/>
          <w14:ligatures w14:val="none"/>
        </w:rPr>
      </w:pPr>
      <w:r w:rsidRPr="00336EC1">
        <w:rPr>
          <w:rFonts w:ascii="Times New Roman" w:eastAsia="Times New Roman" w:hAnsi="Times New Roman" w:cs="Times New Roman"/>
          <w:color w:val="000000"/>
          <w:kern w:val="0"/>
          <w:sz w:val="24"/>
          <w:shd w:val="clear" w:color="auto" w:fill="FFFFFF" w:themeFill="background1"/>
          <w14:ligatures w14:val="none"/>
        </w:rPr>
        <w:t xml:space="preserve">У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складу</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Законом</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о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високом</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образовању</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Републике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Српске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поглавље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Самовредновање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и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оцјена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квалитета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и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на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основу</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препоруке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Савјета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за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развој</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високог</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образовања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и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осигурање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квалитета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Републике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Српске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независног</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савјетодавног</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академског</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тијела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у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складу</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са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Уредбом</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о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условима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за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оснивање</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и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почетак</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рада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високошколских</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установа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и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поступку</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утврђивања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испуњености</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proofErr w:type="spellStart"/>
      <w:r w:rsidRPr="00336EC1">
        <w:rPr>
          <w:rFonts w:ascii="Times New Roman" w:eastAsia="Times New Roman" w:hAnsi="Times New Roman" w:cs="Times New Roman"/>
          <w:color w:val="000000"/>
          <w:kern w:val="0"/>
          <w:sz w:val="24"/>
          <w:shd w:val="clear" w:color="auto" w:fill="FFFFFF" w:themeFill="background1"/>
          <w14:ligatures w14:val="none"/>
        </w:rPr>
        <w:t>услова</w:t>
      </w:r>
      <w:proofErr w:type="spellEnd"/>
      <w:r w:rsidRPr="00336EC1">
        <w:rPr>
          <w:rFonts w:ascii="Times New Roman" w:eastAsia="Times New Roman" w:hAnsi="Times New Roman" w:cs="Times New Roman"/>
          <w:color w:val="000000"/>
          <w:kern w:val="0"/>
          <w:sz w:val="24"/>
          <w:shd w:val="clear" w:color="auto" w:fill="FFFFFF" w:themeFill="background1"/>
          <w14:ligatures w14:val="none"/>
        </w:rPr>
        <w:t xml:space="preserve">, </w:t>
      </w:r>
      <w:r w:rsidR="003252AF" w:rsidRPr="008B5B98">
        <w:rPr>
          <w:rFonts w:ascii="Times New Roman" w:hAnsi="Times New Roman" w:cs="Times New Roman"/>
          <w:b/>
          <w:bCs/>
          <w:sz w:val="24"/>
          <w:szCs w:val="24"/>
          <w:u w:val="single"/>
          <w:lang w:val="ru-RU"/>
        </w:rPr>
        <w:t>Тима за интерну самоевалуацију</w:t>
      </w:r>
      <w:r w:rsidR="003252AF" w:rsidRPr="007C3E16">
        <w:rPr>
          <w:rFonts w:ascii="Times New Roman" w:hAnsi="Times New Roman" w:cs="Times New Roman"/>
          <w:sz w:val="24"/>
          <w:szCs w:val="24"/>
          <w:lang w:val="ru-RU"/>
        </w:rPr>
        <w:t xml:space="preserve"> </w:t>
      </w:r>
      <w:proofErr w:type="spellStart"/>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је</w:t>
      </w:r>
      <w:proofErr w:type="spellEnd"/>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proofErr w:type="spellStart"/>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израдио</w:t>
      </w:r>
      <w:proofErr w:type="spellEnd"/>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proofErr w:type="spellStart"/>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Извјештај</w:t>
      </w:r>
      <w:proofErr w:type="spellEnd"/>
      <w:r w:rsidR="009520CC"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о </w:t>
      </w:r>
      <w:proofErr w:type="spellStart"/>
      <w:r w:rsidR="009520CC"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самоевалуацији</w:t>
      </w:r>
      <w:proofErr w:type="spellEnd"/>
      <w:r w:rsidR="00831323"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r w:rsidR="00831323" w:rsidRPr="00336EC1">
        <w:rPr>
          <w:rFonts w:ascii="Times New Roman" w:eastAsia="Times New Roman" w:hAnsi="Times New Roman" w:cs="Times New Roman"/>
          <w:b/>
          <w:color w:val="000000"/>
          <w:kern w:val="0"/>
          <w:sz w:val="24"/>
          <w:u w:val="single" w:color="000000"/>
          <w:shd w:val="clear" w:color="auto" w:fill="FFFFFF" w:themeFill="background1"/>
          <w:lang w:val="sr-Cyrl-RS"/>
          <w14:ligatures w14:val="none"/>
        </w:rPr>
        <w:t>студијског програма Заштита животне средине</w:t>
      </w:r>
      <w:r w:rsidR="009520CC"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r w:rsidR="00863BB9">
        <w:rPr>
          <w:rFonts w:ascii="Times New Roman" w:eastAsia="Times New Roman" w:hAnsi="Times New Roman" w:cs="Times New Roman"/>
          <w:b/>
          <w:color w:val="000000"/>
          <w:kern w:val="0"/>
          <w:sz w:val="24"/>
          <w:u w:val="single" w:color="000000"/>
          <w:shd w:val="clear" w:color="auto" w:fill="FFFFFF" w:themeFill="background1"/>
          <w:lang w:val="sr-Cyrl-RS"/>
          <w14:ligatures w14:val="none"/>
        </w:rPr>
        <w:t xml:space="preserve">за академску </w:t>
      </w:r>
      <w:r w:rsidR="009520CC"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2022</w:t>
      </w:r>
      <w:r w:rsidR="00863BB9">
        <w:rPr>
          <w:rFonts w:ascii="Times New Roman" w:eastAsia="Times New Roman" w:hAnsi="Times New Roman" w:cs="Times New Roman"/>
          <w:b/>
          <w:color w:val="000000"/>
          <w:kern w:val="0"/>
          <w:sz w:val="24"/>
          <w:u w:val="single" w:color="000000"/>
          <w:shd w:val="clear" w:color="auto" w:fill="FFFFFF" w:themeFill="background1"/>
          <w:lang w:val="sr-Cyrl-RS"/>
          <w14:ligatures w14:val="none"/>
        </w:rPr>
        <w:t>/23</w:t>
      </w:r>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proofErr w:type="spellStart"/>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годин</w:t>
      </w:r>
      <w:proofErr w:type="spellEnd"/>
      <w:r w:rsidR="00863BB9">
        <w:rPr>
          <w:rFonts w:ascii="Times New Roman" w:eastAsia="Times New Roman" w:hAnsi="Times New Roman" w:cs="Times New Roman"/>
          <w:b/>
          <w:color w:val="000000"/>
          <w:kern w:val="0"/>
          <w:sz w:val="24"/>
          <w:u w:val="single" w:color="000000"/>
          <w:shd w:val="clear" w:color="auto" w:fill="FFFFFF" w:themeFill="background1"/>
          <w:lang w:val="sr-Cyrl-RS"/>
          <w14:ligatures w14:val="none"/>
        </w:rPr>
        <w:t>у</w:t>
      </w:r>
      <w:r w:rsidRPr="00336EC1">
        <w:rPr>
          <w:rFonts w:ascii="Times New Roman" w:eastAsia="Times New Roman" w:hAnsi="Times New Roman" w:cs="Times New Roman"/>
          <w:b/>
          <w:color w:val="000000"/>
          <w:kern w:val="0"/>
          <w:sz w:val="24"/>
          <w:u w:val="single" w:color="000000"/>
          <w:shd w:val="clear" w:color="auto" w:fill="FFFFFF" w:themeFill="background1"/>
          <w14:ligatures w14:val="none"/>
        </w:rPr>
        <w:t xml:space="preserve"> .</w:t>
      </w:r>
      <w:r w:rsidRPr="00DD2F97">
        <w:rPr>
          <w:rFonts w:ascii="Times New Roman" w:eastAsia="Times New Roman" w:hAnsi="Times New Roman" w:cs="Times New Roman"/>
          <w:b/>
          <w:color w:val="000000"/>
          <w:kern w:val="0"/>
          <w:sz w:val="24"/>
          <w14:ligatures w14:val="none"/>
        </w:rPr>
        <w:t xml:space="preserve"> </w:t>
      </w:r>
    </w:p>
    <w:p w14:paraId="1616C56D" w14:textId="47F8BF60" w:rsidR="00DD2F97" w:rsidRPr="00DD2F97" w:rsidRDefault="00DD2F97" w:rsidP="00773AF8">
      <w:pPr>
        <w:spacing w:after="0" w:line="276" w:lineRule="auto"/>
        <w:rPr>
          <w:rFonts w:ascii="Times New Roman" w:eastAsia="Times New Roman" w:hAnsi="Times New Roman" w:cs="Times New Roman"/>
          <w:color w:val="000000"/>
          <w:kern w:val="0"/>
          <w:sz w:val="24"/>
          <w14:ligatures w14:val="none"/>
        </w:rPr>
      </w:pPr>
      <w:r w:rsidRPr="00DD2F97">
        <w:rPr>
          <w:rFonts w:ascii="Times New Roman" w:eastAsia="Times New Roman" w:hAnsi="Times New Roman" w:cs="Times New Roman"/>
          <w:b/>
          <w:color w:val="000000"/>
          <w:kern w:val="0"/>
          <w:sz w:val="24"/>
          <w14:ligatures w14:val="none"/>
        </w:rPr>
        <w:t xml:space="preserve"> </w:t>
      </w:r>
    </w:p>
    <w:p w14:paraId="02A0B1E8" w14:textId="22712290" w:rsidR="00DD2F97" w:rsidRPr="00DD2F97" w:rsidRDefault="00DD2F97" w:rsidP="00773AF8">
      <w:pPr>
        <w:spacing w:after="5" w:line="276" w:lineRule="auto"/>
        <w:ind w:left="-7" w:hanging="8"/>
        <w:jc w:val="both"/>
        <w:rPr>
          <w:rFonts w:ascii="Times New Roman" w:eastAsia="Times New Roman" w:hAnsi="Times New Roman" w:cs="Times New Roman"/>
          <w:color w:val="000000"/>
          <w:kern w:val="0"/>
          <w:sz w:val="24"/>
          <w14:ligatures w14:val="none"/>
        </w:rPr>
      </w:pPr>
      <w:proofErr w:type="spellStart"/>
      <w:r w:rsidRPr="00DD2F97">
        <w:rPr>
          <w:rFonts w:ascii="Times New Roman" w:eastAsia="Times New Roman" w:hAnsi="Times New Roman" w:cs="Times New Roman"/>
          <w:color w:val="000000"/>
          <w:kern w:val="0"/>
          <w:sz w:val="24"/>
          <w14:ligatures w14:val="none"/>
        </w:rPr>
        <w:t>Самоевалуациони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извјештај</w:t>
      </w:r>
      <w:proofErr w:type="spellEnd"/>
      <w:r w:rsidRPr="00DD2F97">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lang w:val="sr-Cyrl-RS"/>
          <w14:ligatures w14:val="none"/>
        </w:rPr>
        <w:t>студијског програма Заштита животне средине,</w:t>
      </w:r>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има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двоструку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намјену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једне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стране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ће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помоћи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кроз</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критичку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анализу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сагледа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своје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недостатке</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предности</w:t>
      </w:r>
      <w:proofErr w:type="spellEnd"/>
      <w:r w:rsidRPr="00DD2F97">
        <w:rPr>
          <w:rFonts w:ascii="Times New Roman" w:eastAsia="Times New Roman" w:hAnsi="Times New Roman" w:cs="Times New Roman"/>
          <w:color w:val="000000"/>
          <w:kern w:val="0"/>
          <w:sz w:val="24"/>
          <w14:ligatures w14:val="none"/>
        </w:rPr>
        <w:t xml:space="preserve">, а </w:t>
      </w:r>
      <w:proofErr w:type="spellStart"/>
      <w:r w:rsidRPr="00DD2F97">
        <w:rPr>
          <w:rFonts w:ascii="Times New Roman" w:eastAsia="Times New Roman" w:hAnsi="Times New Roman" w:cs="Times New Roman"/>
          <w:color w:val="000000"/>
          <w:kern w:val="0"/>
          <w:sz w:val="24"/>
          <w14:ligatures w14:val="none"/>
        </w:rPr>
        <w:t>са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друге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стране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тај</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начин</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припреми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обједињене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информације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кој</w:t>
      </w:r>
      <w:r w:rsidR="00D77644">
        <w:rPr>
          <w:rFonts w:ascii="Times New Roman" w:eastAsia="Times New Roman" w:hAnsi="Times New Roman" w:cs="Times New Roman"/>
          <w:color w:val="000000"/>
          <w:kern w:val="0"/>
          <w:sz w:val="24"/>
          <w14:ligatures w14:val="none"/>
        </w:rPr>
        <w:t>е</w:t>
      </w:r>
      <w:proofErr w:type="spellEnd"/>
      <w:r w:rsidR="00D77644">
        <w:rPr>
          <w:rFonts w:ascii="Times New Roman" w:eastAsia="Times New Roman" w:hAnsi="Times New Roman" w:cs="Times New Roman"/>
          <w:color w:val="000000"/>
          <w:kern w:val="0"/>
          <w:sz w:val="24"/>
          <w14:ligatures w14:val="none"/>
        </w:rPr>
        <w:t xml:space="preserve"> </w:t>
      </w:r>
      <w:proofErr w:type="spellStart"/>
      <w:r w:rsidR="00D77644">
        <w:rPr>
          <w:rFonts w:ascii="Times New Roman" w:eastAsia="Times New Roman" w:hAnsi="Times New Roman" w:cs="Times New Roman"/>
          <w:color w:val="000000"/>
          <w:kern w:val="0"/>
          <w:sz w:val="24"/>
          <w14:ligatures w14:val="none"/>
        </w:rPr>
        <w:t>се</w:t>
      </w:r>
      <w:proofErr w:type="spellEnd"/>
      <w:r w:rsidR="00D77644">
        <w:rPr>
          <w:rFonts w:ascii="Times New Roman" w:eastAsia="Times New Roman" w:hAnsi="Times New Roman" w:cs="Times New Roman"/>
          <w:color w:val="000000"/>
          <w:kern w:val="0"/>
          <w:sz w:val="24"/>
          <w14:ligatures w14:val="none"/>
        </w:rPr>
        <w:t xml:space="preserve"> </w:t>
      </w:r>
      <w:proofErr w:type="spellStart"/>
      <w:r w:rsidR="00D77644">
        <w:rPr>
          <w:rFonts w:ascii="Times New Roman" w:eastAsia="Times New Roman" w:hAnsi="Times New Roman" w:cs="Times New Roman"/>
          <w:color w:val="000000"/>
          <w:kern w:val="0"/>
          <w:sz w:val="24"/>
          <w14:ligatures w14:val="none"/>
        </w:rPr>
        <w:t>могу</w:t>
      </w:r>
      <w:proofErr w:type="spellEnd"/>
      <w:r w:rsidR="00D77644">
        <w:rPr>
          <w:rFonts w:ascii="Times New Roman" w:eastAsia="Times New Roman" w:hAnsi="Times New Roman" w:cs="Times New Roman"/>
          <w:color w:val="000000"/>
          <w:kern w:val="0"/>
          <w:sz w:val="24"/>
          <w14:ligatures w14:val="none"/>
        </w:rPr>
        <w:t xml:space="preserve"> </w:t>
      </w:r>
      <w:proofErr w:type="spellStart"/>
      <w:r w:rsidR="00D77644">
        <w:rPr>
          <w:rFonts w:ascii="Times New Roman" w:eastAsia="Times New Roman" w:hAnsi="Times New Roman" w:cs="Times New Roman"/>
          <w:color w:val="000000"/>
          <w:kern w:val="0"/>
          <w:sz w:val="24"/>
          <w14:ligatures w14:val="none"/>
        </w:rPr>
        <w:t>користити</w:t>
      </w:r>
      <w:proofErr w:type="spellEnd"/>
      <w:r w:rsidR="00D77644">
        <w:rPr>
          <w:rFonts w:ascii="Times New Roman" w:eastAsia="Times New Roman" w:hAnsi="Times New Roman" w:cs="Times New Roman"/>
          <w:color w:val="000000"/>
          <w:kern w:val="0"/>
          <w:sz w:val="24"/>
          <w14:ligatures w14:val="none"/>
        </w:rPr>
        <w:t xml:space="preserve"> у </w:t>
      </w:r>
      <w:proofErr w:type="spellStart"/>
      <w:r w:rsidR="00D77644">
        <w:rPr>
          <w:rFonts w:ascii="Times New Roman" w:eastAsia="Times New Roman" w:hAnsi="Times New Roman" w:cs="Times New Roman"/>
          <w:color w:val="000000"/>
          <w:kern w:val="0"/>
          <w:sz w:val="24"/>
          <w14:ligatures w14:val="none"/>
        </w:rPr>
        <w:t>процесу</w:t>
      </w:r>
      <w:proofErr w:type="spellEnd"/>
      <w:r w:rsidR="00D77644">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акредитације</w:t>
      </w:r>
      <w:proofErr w:type="spellEnd"/>
      <w:r w:rsidRPr="00DD2F97">
        <w:rPr>
          <w:rFonts w:ascii="Times New Roman" w:eastAsia="Times New Roman" w:hAnsi="Times New Roman" w:cs="Times New Roman"/>
          <w:color w:val="000000"/>
          <w:kern w:val="0"/>
          <w:sz w:val="24"/>
          <w14:ligatures w14:val="none"/>
        </w:rPr>
        <w:t xml:space="preserve">. </w:t>
      </w:r>
    </w:p>
    <w:p w14:paraId="69D5B372" w14:textId="77777777" w:rsidR="00DD2F97" w:rsidRPr="00DD2F97" w:rsidRDefault="00DD2F97" w:rsidP="00773AF8">
      <w:pPr>
        <w:spacing w:after="0" w:line="276" w:lineRule="auto"/>
        <w:rPr>
          <w:rFonts w:ascii="Times New Roman" w:eastAsia="Times New Roman" w:hAnsi="Times New Roman" w:cs="Times New Roman"/>
          <w:color w:val="000000"/>
          <w:kern w:val="0"/>
          <w:sz w:val="24"/>
          <w14:ligatures w14:val="none"/>
        </w:rPr>
      </w:pPr>
      <w:r w:rsidRPr="00DD2F97">
        <w:rPr>
          <w:rFonts w:ascii="Times New Roman" w:eastAsia="Times New Roman" w:hAnsi="Times New Roman" w:cs="Times New Roman"/>
          <w:color w:val="000000"/>
          <w:kern w:val="0"/>
          <w:sz w:val="24"/>
          <w14:ligatures w14:val="none"/>
        </w:rPr>
        <w:t xml:space="preserve"> </w:t>
      </w:r>
    </w:p>
    <w:p w14:paraId="46521606" w14:textId="24677184" w:rsidR="00DD2F97" w:rsidRPr="00DD2F97" w:rsidRDefault="00DD2F97" w:rsidP="00773AF8">
      <w:pPr>
        <w:spacing w:after="5" w:line="276" w:lineRule="auto"/>
        <w:ind w:left="-7" w:hanging="8"/>
        <w:jc w:val="both"/>
        <w:rPr>
          <w:rFonts w:ascii="Times New Roman" w:eastAsia="Times New Roman" w:hAnsi="Times New Roman" w:cs="Times New Roman"/>
          <w:color w:val="000000"/>
          <w:kern w:val="0"/>
          <w:sz w:val="24"/>
          <w14:ligatures w14:val="none"/>
        </w:rPr>
      </w:pPr>
      <w:proofErr w:type="spellStart"/>
      <w:r w:rsidRPr="00DD2F97">
        <w:rPr>
          <w:rFonts w:ascii="Times New Roman" w:eastAsia="Times New Roman" w:hAnsi="Times New Roman" w:cs="Times New Roman"/>
          <w:color w:val="000000"/>
          <w:kern w:val="0"/>
          <w:sz w:val="24"/>
          <w14:ligatures w14:val="none"/>
        </w:rPr>
        <w:t>Одговорност</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за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припрему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самоевалуационог</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извјештаја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препуштена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тиму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реда</w:t>
      </w:r>
      <w:proofErr w:type="spellEnd"/>
      <w:r w:rsidRPr="00DD2F97">
        <w:rPr>
          <w:rFonts w:ascii="Times New Roman" w:eastAsia="Times New Roman" w:hAnsi="Times New Roman" w:cs="Times New Roman"/>
          <w:color w:val="000000"/>
          <w:kern w:val="0"/>
          <w:sz w:val="24"/>
          <w14:ligatures w14:val="none"/>
        </w:rPr>
        <w:t xml:space="preserve"> </w:t>
      </w:r>
      <w:r w:rsidR="00D77644">
        <w:rPr>
          <w:rFonts w:ascii="Times New Roman" w:eastAsia="Times New Roman" w:hAnsi="Times New Roman" w:cs="Times New Roman"/>
          <w:color w:val="000000"/>
          <w:kern w:val="0"/>
          <w:sz w:val="24"/>
          <w:lang w:val="sr-Cyrl-RS"/>
          <w14:ligatures w14:val="none"/>
        </w:rPr>
        <w:t xml:space="preserve">академског </w:t>
      </w:r>
      <w:proofErr w:type="spellStart"/>
      <w:r w:rsidRPr="00DD2F97">
        <w:rPr>
          <w:rFonts w:ascii="Times New Roman" w:eastAsia="Times New Roman" w:hAnsi="Times New Roman" w:cs="Times New Roman"/>
          <w:color w:val="000000"/>
          <w:kern w:val="0"/>
          <w:sz w:val="24"/>
          <w14:ligatures w14:val="none"/>
        </w:rPr>
        <w:t>особља</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студената</w:t>
      </w:r>
      <w:proofErr w:type="spellEnd"/>
      <w:r w:rsidRPr="00DD2F97">
        <w:rPr>
          <w:rFonts w:ascii="Times New Roman" w:eastAsia="Times New Roman" w:hAnsi="Times New Roman" w:cs="Times New Roman"/>
          <w:color w:val="000000"/>
          <w:kern w:val="0"/>
          <w:sz w:val="24"/>
          <w14:ligatures w14:val="none"/>
        </w:rPr>
        <w:t xml:space="preserve">. </w:t>
      </w:r>
    </w:p>
    <w:p w14:paraId="5623CD74" w14:textId="1A7EC9EB" w:rsidR="00DD2F97" w:rsidRPr="00DD2F97" w:rsidRDefault="00DD2F97" w:rsidP="00773AF8">
      <w:pPr>
        <w:tabs>
          <w:tab w:val="left" w:pos="6394"/>
        </w:tabs>
        <w:spacing w:after="0" w:line="276" w:lineRule="auto"/>
        <w:rPr>
          <w:rFonts w:ascii="Times New Roman" w:eastAsia="Times New Roman" w:hAnsi="Times New Roman" w:cs="Times New Roman"/>
          <w:color w:val="000000"/>
          <w:kern w:val="0"/>
          <w:sz w:val="24"/>
          <w14:ligatures w14:val="none"/>
        </w:rPr>
      </w:pPr>
      <w:r w:rsidRPr="00DD2F97">
        <w:rPr>
          <w:rFonts w:ascii="Times New Roman" w:eastAsia="Times New Roman" w:hAnsi="Times New Roman" w:cs="Times New Roman"/>
          <w:color w:val="000000"/>
          <w:kern w:val="0"/>
          <w:sz w:val="24"/>
          <w14:ligatures w14:val="none"/>
        </w:rPr>
        <w:t xml:space="preserve"> </w:t>
      </w:r>
      <w:r w:rsidR="00E67E54">
        <w:rPr>
          <w:rFonts w:ascii="Times New Roman" w:eastAsia="Times New Roman" w:hAnsi="Times New Roman" w:cs="Times New Roman"/>
          <w:color w:val="000000"/>
          <w:kern w:val="0"/>
          <w:sz w:val="24"/>
          <w14:ligatures w14:val="none"/>
        </w:rPr>
        <w:tab/>
      </w:r>
    </w:p>
    <w:p w14:paraId="368DBCD9" w14:textId="5B791794" w:rsidR="00DD2F97" w:rsidRPr="00DD2F97" w:rsidRDefault="00DD2F97" w:rsidP="00773AF8">
      <w:pPr>
        <w:spacing w:after="5" w:line="276" w:lineRule="auto"/>
        <w:ind w:left="-7" w:hanging="8"/>
        <w:jc w:val="both"/>
        <w:rPr>
          <w:rFonts w:ascii="Times New Roman" w:eastAsia="Times New Roman" w:hAnsi="Times New Roman" w:cs="Times New Roman"/>
          <w:color w:val="000000"/>
          <w:kern w:val="0"/>
          <w:sz w:val="24"/>
          <w14:ligatures w14:val="none"/>
        </w:rPr>
      </w:pPr>
      <w:proofErr w:type="spellStart"/>
      <w:r w:rsidRPr="00DD2F97">
        <w:rPr>
          <w:rFonts w:ascii="Times New Roman" w:eastAsia="Times New Roman" w:hAnsi="Times New Roman" w:cs="Times New Roman"/>
          <w:color w:val="000000"/>
          <w:kern w:val="0"/>
          <w:sz w:val="24"/>
          <w14:ligatures w14:val="none"/>
        </w:rPr>
        <w:t>Самоевалуациони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извјештај</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може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служити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као</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основа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за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промјене</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унапређење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наставног</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процеса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али</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као</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извор</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информација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будућим</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послодавцима</w:t>
      </w:r>
      <w:proofErr w:type="spellEnd"/>
      <w:r w:rsidRPr="00DD2F97">
        <w:rPr>
          <w:rFonts w:ascii="Times New Roman" w:eastAsia="Times New Roman" w:hAnsi="Times New Roman" w:cs="Times New Roman"/>
          <w:color w:val="000000"/>
          <w:kern w:val="0"/>
          <w:sz w:val="24"/>
          <w14:ligatures w14:val="none"/>
        </w:rPr>
        <w:t xml:space="preserve"> о </w:t>
      </w:r>
      <w:proofErr w:type="spellStart"/>
      <w:r w:rsidRPr="00DD2F97">
        <w:rPr>
          <w:rFonts w:ascii="Times New Roman" w:eastAsia="Times New Roman" w:hAnsi="Times New Roman" w:cs="Times New Roman"/>
          <w:color w:val="000000"/>
          <w:kern w:val="0"/>
          <w:sz w:val="24"/>
          <w14:ligatures w14:val="none"/>
        </w:rPr>
        <w:t>знањима</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вјештинама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које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студенти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стичу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w:t>
      </w:r>
      <w:proofErr w:type="spellEnd"/>
      <w:r w:rsidR="003252AF">
        <w:rPr>
          <w:rFonts w:ascii="Times New Roman" w:eastAsia="Times New Roman" w:hAnsi="Times New Roman" w:cs="Times New Roman"/>
          <w:color w:val="000000"/>
          <w:kern w:val="0"/>
          <w:sz w:val="24"/>
          <w:lang w:val="sr-Cyrl-RS"/>
          <w14:ligatures w14:val="none"/>
        </w:rPr>
        <w:t xml:space="preserve"> студијском програму</w:t>
      </w:r>
      <w:r w:rsidR="003252AF" w:rsidRPr="003252AF">
        <w:rPr>
          <w:rFonts w:ascii="Times New Roman" w:eastAsia="Times New Roman" w:hAnsi="Times New Roman" w:cs="Times New Roman"/>
          <w:color w:val="000000"/>
          <w:kern w:val="0"/>
          <w:sz w:val="24"/>
          <w:lang w:val="sr-Cyrl-RS"/>
          <w14:ligatures w14:val="none"/>
        </w:rPr>
        <w:t xml:space="preserve"> </w:t>
      </w:r>
      <w:r w:rsidR="003252AF">
        <w:rPr>
          <w:rFonts w:ascii="Times New Roman" w:eastAsia="Times New Roman" w:hAnsi="Times New Roman" w:cs="Times New Roman"/>
          <w:color w:val="000000"/>
          <w:kern w:val="0"/>
          <w:sz w:val="24"/>
          <w:lang w:val="sr-Cyrl-RS"/>
          <w14:ligatures w14:val="none"/>
        </w:rPr>
        <w:t xml:space="preserve">Заштита животне </w:t>
      </w:r>
      <w:proofErr w:type="gramStart"/>
      <w:r w:rsidR="003252AF">
        <w:rPr>
          <w:rFonts w:ascii="Times New Roman" w:eastAsia="Times New Roman" w:hAnsi="Times New Roman" w:cs="Times New Roman"/>
          <w:color w:val="000000"/>
          <w:kern w:val="0"/>
          <w:sz w:val="24"/>
          <w:lang w:val="sr-Cyrl-RS"/>
          <w14:ligatures w14:val="none"/>
        </w:rPr>
        <w:t xml:space="preserve">средине </w:t>
      </w:r>
      <w:r w:rsidRPr="00DD2F97">
        <w:rPr>
          <w:rFonts w:ascii="Times New Roman" w:eastAsia="Times New Roman" w:hAnsi="Times New Roman" w:cs="Times New Roman"/>
          <w:color w:val="000000"/>
          <w:kern w:val="0"/>
          <w:sz w:val="24"/>
          <w14:ligatures w14:val="none"/>
        </w:rPr>
        <w:t>.</w:t>
      </w:r>
      <w:proofErr w:type="gram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Овај</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документ</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омогућује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провјери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квалитет</w:t>
      </w:r>
      <w:proofErr w:type="spellEnd"/>
      <w:r w:rsidRPr="00DD2F97">
        <w:rPr>
          <w:rFonts w:ascii="Times New Roman" w:eastAsia="Times New Roman" w:hAnsi="Times New Roman" w:cs="Times New Roman"/>
          <w:color w:val="000000"/>
          <w:kern w:val="0"/>
          <w:sz w:val="24"/>
          <w14:ligatures w14:val="none"/>
        </w:rPr>
        <w:t xml:space="preserve"> с</w:t>
      </w:r>
      <w:r w:rsidR="003252AF">
        <w:rPr>
          <w:rFonts w:ascii="Times New Roman" w:eastAsia="Times New Roman" w:hAnsi="Times New Roman" w:cs="Times New Roman"/>
          <w:color w:val="000000"/>
          <w:kern w:val="0"/>
          <w:sz w:val="24"/>
          <w:lang w:val="sr-Cyrl-RS"/>
          <w14:ligatures w14:val="none"/>
        </w:rPr>
        <w:t>тудијског</w:t>
      </w:r>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програма</w:t>
      </w:r>
      <w:proofErr w:type="spellEnd"/>
      <w:r w:rsidRPr="00DD2F97">
        <w:rPr>
          <w:rFonts w:ascii="Times New Roman" w:eastAsia="Times New Roman" w:hAnsi="Times New Roman" w:cs="Times New Roman"/>
          <w:color w:val="000000"/>
          <w:kern w:val="0"/>
          <w:sz w:val="24"/>
          <w14:ligatures w14:val="none"/>
        </w:rPr>
        <w:t xml:space="preserve">, а </w:t>
      </w:r>
      <w:proofErr w:type="spellStart"/>
      <w:r w:rsidRPr="00DD2F97">
        <w:rPr>
          <w:rFonts w:ascii="Times New Roman" w:eastAsia="Times New Roman" w:hAnsi="Times New Roman" w:cs="Times New Roman"/>
          <w:color w:val="000000"/>
          <w:kern w:val="0"/>
          <w:sz w:val="24"/>
          <w14:ligatures w14:val="none"/>
        </w:rPr>
        <w:t>самим</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тим</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диплома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које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студенти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стичу</w:t>
      </w:r>
      <w:proofErr w:type="spellEnd"/>
      <w:r w:rsidRPr="00DD2F97">
        <w:rPr>
          <w:rFonts w:ascii="Times New Roman" w:eastAsia="Times New Roman" w:hAnsi="Times New Roman" w:cs="Times New Roman"/>
          <w:color w:val="000000"/>
          <w:kern w:val="0"/>
          <w:sz w:val="24"/>
          <w14:ligatures w14:val="none"/>
        </w:rPr>
        <w:t xml:space="preserve">, а </w:t>
      </w:r>
      <w:proofErr w:type="spellStart"/>
      <w:r w:rsidRPr="00DD2F97">
        <w:rPr>
          <w:rFonts w:ascii="Times New Roman" w:eastAsia="Times New Roman" w:hAnsi="Times New Roman" w:cs="Times New Roman"/>
          <w:color w:val="000000"/>
          <w:kern w:val="0"/>
          <w:sz w:val="24"/>
          <w14:ligatures w14:val="none"/>
        </w:rPr>
        <w:t>такође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омогућава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читаоцима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стекну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тачан</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увид</w:t>
      </w:r>
      <w:proofErr w:type="spellEnd"/>
      <w:r w:rsidRPr="00DD2F97">
        <w:rPr>
          <w:rFonts w:ascii="Times New Roman" w:eastAsia="Times New Roman" w:hAnsi="Times New Roman" w:cs="Times New Roman"/>
          <w:color w:val="000000"/>
          <w:kern w:val="0"/>
          <w:sz w:val="24"/>
          <w14:ligatures w14:val="none"/>
        </w:rPr>
        <w:t xml:space="preserve"> о </w:t>
      </w:r>
      <w:proofErr w:type="spellStart"/>
      <w:r w:rsidRPr="00DD2F97">
        <w:rPr>
          <w:rFonts w:ascii="Times New Roman" w:eastAsia="Times New Roman" w:hAnsi="Times New Roman" w:cs="Times New Roman"/>
          <w:color w:val="000000"/>
          <w:kern w:val="0"/>
          <w:sz w:val="24"/>
          <w14:ligatures w14:val="none"/>
        </w:rPr>
        <w:t>стању</w:t>
      </w:r>
      <w:proofErr w:type="spellEnd"/>
      <w:r w:rsidR="003252AF">
        <w:rPr>
          <w:rFonts w:ascii="Times New Roman" w:eastAsia="Times New Roman" w:hAnsi="Times New Roman" w:cs="Times New Roman"/>
          <w:color w:val="000000"/>
          <w:kern w:val="0"/>
          <w:sz w:val="24"/>
          <w:lang w:val="sr-Cyrl-RS"/>
          <w14:ligatures w14:val="none"/>
        </w:rPr>
        <w:t xml:space="preserve"> студијског програма</w:t>
      </w:r>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Универзитету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би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могли</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дају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оцјену</w:t>
      </w:r>
      <w:proofErr w:type="spellEnd"/>
      <w:r w:rsidRPr="00DD2F97">
        <w:rPr>
          <w:rFonts w:ascii="Times New Roman" w:eastAsia="Times New Roman" w:hAnsi="Times New Roman" w:cs="Times New Roman"/>
          <w:color w:val="000000"/>
          <w:kern w:val="0"/>
          <w:sz w:val="24"/>
          <w14:ligatures w14:val="none"/>
        </w:rPr>
        <w:t xml:space="preserve"> о </w:t>
      </w:r>
      <w:proofErr w:type="spellStart"/>
      <w:r w:rsidRPr="00DD2F97">
        <w:rPr>
          <w:rFonts w:ascii="Times New Roman" w:eastAsia="Times New Roman" w:hAnsi="Times New Roman" w:cs="Times New Roman"/>
          <w:color w:val="000000"/>
          <w:kern w:val="0"/>
          <w:sz w:val="24"/>
          <w14:ligatures w14:val="none"/>
        </w:rPr>
        <w:t>квалитету</w:t>
      </w:r>
      <w:proofErr w:type="spellEnd"/>
      <w:r w:rsidRPr="00DD2F97">
        <w:rPr>
          <w:rFonts w:ascii="Times New Roman" w:eastAsia="Times New Roman" w:hAnsi="Times New Roman" w:cs="Times New Roman"/>
          <w:color w:val="000000"/>
          <w:kern w:val="0"/>
          <w:sz w:val="24"/>
          <w14:ligatures w14:val="none"/>
        </w:rPr>
        <w:t xml:space="preserve"> </w:t>
      </w:r>
      <w:r w:rsidR="003252AF">
        <w:rPr>
          <w:rFonts w:ascii="Times New Roman" w:eastAsia="Times New Roman" w:hAnsi="Times New Roman" w:cs="Times New Roman"/>
          <w:color w:val="000000"/>
          <w:kern w:val="0"/>
          <w:sz w:val="24"/>
          <w:lang w:val="sr-Cyrl-RS"/>
          <w14:ligatures w14:val="none"/>
        </w:rPr>
        <w:t xml:space="preserve">студијског програма али и саме </w:t>
      </w:r>
      <w:proofErr w:type="spellStart"/>
      <w:r w:rsidRPr="00DD2F97">
        <w:rPr>
          <w:rFonts w:ascii="Times New Roman" w:eastAsia="Times New Roman" w:hAnsi="Times New Roman" w:cs="Times New Roman"/>
          <w:color w:val="000000"/>
          <w:kern w:val="0"/>
          <w:sz w:val="24"/>
          <w14:ligatures w14:val="none"/>
        </w:rPr>
        <w:t>установе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Тачност</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прецизност</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навода</w:t>
      </w:r>
      <w:proofErr w:type="spellEnd"/>
      <w:r w:rsidRPr="00DD2F97">
        <w:rPr>
          <w:rFonts w:ascii="Times New Roman" w:eastAsia="Times New Roman" w:hAnsi="Times New Roman" w:cs="Times New Roman"/>
          <w:color w:val="000000"/>
          <w:kern w:val="0"/>
          <w:sz w:val="24"/>
          <w14:ligatures w14:val="none"/>
        </w:rPr>
        <w:t xml:space="preserve"> и </w:t>
      </w:r>
      <w:proofErr w:type="spellStart"/>
      <w:r w:rsidRPr="00DD2F97">
        <w:rPr>
          <w:rFonts w:ascii="Times New Roman" w:eastAsia="Times New Roman" w:hAnsi="Times New Roman" w:cs="Times New Roman"/>
          <w:color w:val="000000"/>
          <w:kern w:val="0"/>
          <w:sz w:val="24"/>
          <w14:ligatures w14:val="none"/>
        </w:rPr>
        <w:t>података</w:t>
      </w:r>
      <w:proofErr w:type="spellEnd"/>
      <w:r w:rsidRPr="00DD2F97">
        <w:rPr>
          <w:rFonts w:ascii="Times New Roman" w:eastAsia="Times New Roman" w:hAnsi="Times New Roman" w:cs="Times New Roman"/>
          <w:color w:val="000000"/>
          <w:kern w:val="0"/>
          <w:sz w:val="24"/>
          <w14:ligatures w14:val="none"/>
        </w:rPr>
        <w:t xml:space="preserve"> у </w:t>
      </w:r>
      <w:proofErr w:type="spellStart"/>
      <w:r w:rsidRPr="00DD2F97">
        <w:rPr>
          <w:rFonts w:ascii="Times New Roman" w:eastAsia="Times New Roman" w:hAnsi="Times New Roman" w:cs="Times New Roman"/>
          <w:color w:val="000000"/>
          <w:kern w:val="0"/>
          <w:sz w:val="24"/>
          <w14:ligatures w14:val="none"/>
        </w:rPr>
        <w:t>току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припреме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извјештаја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морају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послуже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руководству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установе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формира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планове</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будућег</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дјеловања</w:t>
      </w:r>
      <w:proofErr w:type="spellEnd"/>
      <w:r w:rsidRPr="00DD2F97">
        <w:rPr>
          <w:rFonts w:ascii="Times New Roman" w:eastAsia="Times New Roman" w:hAnsi="Times New Roman" w:cs="Times New Roman"/>
          <w:color w:val="000000"/>
          <w:kern w:val="0"/>
          <w:sz w:val="24"/>
          <w14:ligatures w14:val="none"/>
        </w:rPr>
        <w:t xml:space="preserve"> у </w:t>
      </w:r>
      <w:proofErr w:type="spellStart"/>
      <w:r w:rsidRPr="00DD2F97">
        <w:rPr>
          <w:rFonts w:ascii="Times New Roman" w:eastAsia="Times New Roman" w:hAnsi="Times New Roman" w:cs="Times New Roman"/>
          <w:color w:val="000000"/>
          <w:kern w:val="0"/>
          <w:sz w:val="24"/>
          <w14:ligatures w14:val="none"/>
        </w:rPr>
        <w:t>циљу</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општег</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побољшања</w:t>
      </w:r>
      <w:proofErr w:type="spellEnd"/>
      <w:r w:rsidRPr="00DD2F97">
        <w:rPr>
          <w:rFonts w:ascii="Times New Roman" w:eastAsia="Times New Roman" w:hAnsi="Times New Roman" w:cs="Times New Roman"/>
          <w:color w:val="000000"/>
          <w:kern w:val="0"/>
          <w:sz w:val="24"/>
          <w14:ligatures w14:val="none"/>
        </w:rPr>
        <w:t xml:space="preserve"> </w:t>
      </w:r>
      <w:proofErr w:type="spellStart"/>
      <w:r w:rsidRPr="00DD2F97">
        <w:rPr>
          <w:rFonts w:ascii="Times New Roman" w:eastAsia="Times New Roman" w:hAnsi="Times New Roman" w:cs="Times New Roman"/>
          <w:color w:val="000000"/>
          <w:kern w:val="0"/>
          <w:sz w:val="24"/>
          <w14:ligatures w14:val="none"/>
        </w:rPr>
        <w:t>квалитета</w:t>
      </w:r>
      <w:proofErr w:type="spellEnd"/>
      <w:r w:rsidRPr="00DD2F97">
        <w:rPr>
          <w:rFonts w:ascii="Times New Roman" w:eastAsia="Times New Roman" w:hAnsi="Times New Roman" w:cs="Times New Roman"/>
          <w:color w:val="000000"/>
          <w:kern w:val="0"/>
          <w:sz w:val="24"/>
          <w14:ligatures w14:val="none"/>
        </w:rPr>
        <w:t xml:space="preserve">. </w:t>
      </w:r>
    </w:p>
    <w:p w14:paraId="469156B8" w14:textId="07AF2296" w:rsidR="00DD2F97" w:rsidRPr="00D77644" w:rsidRDefault="00DD2F97" w:rsidP="00773AF8">
      <w:pPr>
        <w:spacing w:after="0" w:line="276" w:lineRule="auto"/>
        <w:rPr>
          <w:rFonts w:ascii="Times New Roman" w:eastAsia="Times New Roman" w:hAnsi="Times New Roman" w:cs="Times New Roman"/>
          <w:color w:val="000000"/>
          <w:kern w:val="0"/>
          <w:sz w:val="24"/>
          <w14:ligatures w14:val="none"/>
        </w:rPr>
      </w:pPr>
      <w:r w:rsidRPr="00DD2F97">
        <w:rPr>
          <w:rFonts w:ascii="Times New Roman" w:eastAsia="Times New Roman" w:hAnsi="Times New Roman" w:cs="Times New Roman"/>
          <w:color w:val="000000"/>
          <w:kern w:val="0"/>
          <w:sz w:val="24"/>
          <w14:ligatures w14:val="none"/>
        </w:rPr>
        <w:t xml:space="preserve"> </w:t>
      </w:r>
    </w:p>
    <w:p w14:paraId="052CE847" w14:textId="75A71105" w:rsidR="000305C1" w:rsidRDefault="00194D11" w:rsidP="00773AF8">
      <w:pPr>
        <w:pStyle w:val="Naslov2"/>
      </w:pPr>
      <w:bookmarkStart w:id="1" w:name="_Toc188017157"/>
      <w:r>
        <w:rPr>
          <w:lang w:val="sr-Cyrl-RS"/>
        </w:rPr>
        <w:t xml:space="preserve">1.1 </w:t>
      </w:r>
      <w:proofErr w:type="spellStart"/>
      <w:r w:rsidR="000305C1" w:rsidRPr="00945FCE">
        <w:t>Историја</w:t>
      </w:r>
      <w:proofErr w:type="spellEnd"/>
      <w:r w:rsidR="000305C1" w:rsidRPr="00945FCE">
        <w:t xml:space="preserve"> и </w:t>
      </w:r>
      <w:proofErr w:type="spellStart"/>
      <w:r w:rsidR="000305C1" w:rsidRPr="00945FCE">
        <w:t>организација</w:t>
      </w:r>
      <w:proofErr w:type="spellEnd"/>
      <w:r w:rsidR="000305C1" w:rsidRPr="00945FCE">
        <w:t xml:space="preserve"> </w:t>
      </w:r>
      <w:proofErr w:type="spellStart"/>
      <w:r w:rsidR="000305C1" w:rsidRPr="00945FCE">
        <w:t>високошколске</w:t>
      </w:r>
      <w:proofErr w:type="spellEnd"/>
      <w:r w:rsidR="000305C1" w:rsidRPr="00945FCE">
        <w:t xml:space="preserve"> </w:t>
      </w:r>
      <w:proofErr w:type="spellStart"/>
      <w:r w:rsidR="000305C1" w:rsidRPr="00945FCE">
        <w:t>установе</w:t>
      </w:r>
      <w:bookmarkEnd w:id="1"/>
      <w:proofErr w:type="spellEnd"/>
      <w:r w:rsidR="000305C1" w:rsidRPr="00945FCE">
        <w:t xml:space="preserve"> </w:t>
      </w:r>
    </w:p>
    <w:p w14:paraId="18E62C19" w14:textId="77777777" w:rsidR="00336C77" w:rsidRDefault="00336C77" w:rsidP="00773AF8">
      <w:pPr>
        <w:spacing w:line="276" w:lineRule="auto"/>
        <w:jc w:val="both"/>
        <w:rPr>
          <w:rFonts w:ascii="Times New Roman" w:hAnsi="Times New Roman" w:cs="Times New Roman"/>
          <w:sz w:val="24"/>
          <w:szCs w:val="24"/>
        </w:rPr>
      </w:pPr>
      <w:proofErr w:type="spellStart"/>
      <w:r w:rsidRPr="00336C77">
        <w:rPr>
          <w:rFonts w:ascii="Times New Roman" w:hAnsi="Times New Roman" w:cs="Times New Roman"/>
          <w:sz w:val="24"/>
          <w:szCs w:val="24"/>
        </w:rPr>
        <w:t>Као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високошколска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установа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Независни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универзитет</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Бања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Лука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основан</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је</w:t>
      </w:r>
      <w:proofErr w:type="spellEnd"/>
      <w:r w:rsidRPr="00336C77">
        <w:rPr>
          <w:rFonts w:ascii="Times New Roman" w:hAnsi="Times New Roman" w:cs="Times New Roman"/>
          <w:sz w:val="24"/>
          <w:szCs w:val="24"/>
        </w:rPr>
        <w:t xml:space="preserve"> 2005. </w:t>
      </w:r>
      <w:proofErr w:type="spellStart"/>
      <w:r w:rsidRPr="00336C77">
        <w:rPr>
          <w:rFonts w:ascii="Times New Roman" w:hAnsi="Times New Roman" w:cs="Times New Roman"/>
          <w:sz w:val="24"/>
          <w:szCs w:val="24"/>
        </w:rPr>
        <w:t>године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под</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називом</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Факултет</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за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друштвене</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политичке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науке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да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би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се</w:t>
      </w:r>
      <w:proofErr w:type="spellEnd"/>
      <w:r w:rsidRPr="00336C77">
        <w:rPr>
          <w:rFonts w:ascii="Times New Roman" w:hAnsi="Times New Roman" w:cs="Times New Roman"/>
          <w:sz w:val="24"/>
          <w:szCs w:val="24"/>
        </w:rPr>
        <w:t xml:space="preserve"> 2007. </w:t>
      </w:r>
      <w:proofErr w:type="spellStart"/>
      <w:r w:rsidRPr="00336C77">
        <w:rPr>
          <w:rFonts w:ascii="Times New Roman" w:hAnsi="Times New Roman" w:cs="Times New Roman"/>
          <w:sz w:val="24"/>
          <w:szCs w:val="24"/>
        </w:rPr>
        <w:t>године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регистровао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као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Универзитет</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наставио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да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ради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под</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називом</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Независни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универзитет</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Бања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Лука.Мисија</w:t>
      </w:r>
      <w:proofErr w:type="spellEnd"/>
      <w:r w:rsidRPr="00336C77">
        <w:rPr>
          <w:rFonts w:ascii="Times New Roman" w:hAnsi="Times New Roman" w:cs="Times New Roman"/>
          <w:sz w:val="24"/>
          <w:szCs w:val="24"/>
        </w:rPr>
        <w:t xml:space="preserve"> НУБЛ-а </w:t>
      </w:r>
      <w:proofErr w:type="spellStart"/>
      <w:r w:rsidRPr="00336C77">
        <w:rPr>
          <w:rFonts w:ascii="Times New Roman" w:hAnsi="Times New Roman" w:cs="Times New Roman"/>
          <w:sz w:val="24"/>
          <w:szCs w:val="24"/>
        </w:rPr>
        <w:t>је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да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повезивањем</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научно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истраживачког</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рада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умјетничког</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стваралаштва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образовања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науке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струке</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умјетности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као</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реализацијом</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постојећих</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нових</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студијских</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програма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студенти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оспособе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за</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обављање</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послова</w:t>
      </w:r>
      <w:proofErr w:type="spellEnd"/>
      <w:r w:rsidRPr="00336C77">
        <w:rPr>
          <w:rFonts w:ascii="Times New Roman" w:hAnsi="Times New Roman" w:cs="Times New Roman"/>
          <w:sz w:val="24"/>
          <w:szCs w:val="24"/>
        </w:rPr>
        <w:t xml:space="preserve"> у </w:t>
      </w:r>
      <w:proofErr w:type="spellStart"/>
      <w:r w:rsidRPr="00336C77">
        <w:rPr>
          <w:rFonts w:ascii="Times New Roman" w:hAnsi="Times New Roman" w:cs="Times New Roman"/>
          <w:sz w:val="24"/>
          <w:szCs w:val="24"/>
        </w:rPr>
        <w:t>глобалном</w:t>
      </w:r>
      <w:proofErr w:type="spellEnd"/>
      <w:r w:rsidRPr="00336C77">
        <w:rPr>
          <w:rFonts w:ascii="Times New Roman" w:hAnsi="Times New Roman" w:cs="Times New Roman"/>
          <w:sz w:val="24"/>
          <w:szCs w:val="24"/>
        </w:rPr>
        <w:t xml:space="preserve"> и </w:t>
      </w:r>
      <w:proofErr w:type="spellStart"/>
      <w:r w:rsidRPr="00336C77">
        <w:rPr>
          <w:rFonts w:ascii="Times New Roman" w:hAnsi="Times New Roman" w:cs="Times New Roman"/>
          <w:sz w:val="24"/>
          <w:szCs w:val="24"/>
        </w:rPr>
        <w:t>технолошки</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високо</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развијеном</w:t>
      </w:r>
      <w:proofErr w:type="spellEnd"/>
      <w:r w:rsidRPr="00336C77">
        <w:rPr>
          <w:rFonts w:ascii="Times New Roman" w:hAnsi="Times New Roman" w:cs="Times New Roman"/>
          <w:sz w:val="24"/>
          <w:szCs w:val="24"/>
        </w:rPr>
        <w:t xml:space="preserve"> </w:t>
      </w:r>
      <w:proofErr w:type="spellStart"/>
      <w:r w:rsidRPr="00336C77">
        <w:rPr>
          <w:rFonts w:ascii="Times New Roman" w:hAnsi="Times New Roman" w:cs="Times New Roman"/>
          <w:sz w:val="24"/>
          <w:szCs w:val="24"/>
        </w:rPr>
        <w:t>окружењу</w:t>
      </w:r>
      <w:proofErr w:type="spellEnd"/>
      <w:r w:rsidRPr="00336C77">
        <w:rPr>
          <w:rFonts w:ascii="Times New Roman" w:hAnsi="Times New Roman" w:cs="Times New Roman"/>
          <w:sz w:val="24"/>
          <w:szCs w:val="24"/>
        </w:rPr>
        <w:t xml:space="preserve">. </w:t>
      </w:r>
    </w:p>
    <w:p w14:paraId="703DA487" w14:textId="609CDB1E" w:rsidR="00E03746" w:rsidRDefault="00E03746"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Независни</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Универзитет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Бања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Лука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је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витална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академска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заједница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усмјерена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ка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образовању</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учењу</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откривању</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нових</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знања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Савремени</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концепт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образовања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на</w:t>
      </w:r>
      <w:proofErr w:type="spellEnd"/>
      <w:r w:rsidRPr="00E03746">
        <w:rPr>
          <w:rFonts w:ascii="Times New Roman" w:eastAsia="Calibri" w:hAnsi="Times New Roman" w:cs="Times New Roman"/>
          <w:kern w:val="0"/>
          <w:sz w:val="24"/>
          <w:szCs w:val="24"/>
          <w:lang w:val="sr-Latn-BA"/>
          <w14:ligatures w14:val="none"/>
        </w:rPr>
        <w:t xml:space="preserve"> НУБЛ-у </w:t>
      </w:r>
      <w:proofErr w:type="spellStart"/>
      <w:r w:rsidRPr="00E03746">
        <w:rPr>
          <w:rFonts w:ascii="Times New Roman" w:eastAsia="Calibri" w:hAnsi="Times New Roman" w:cs="Times New Roman"/>
          <w:kern w:val="0"/>
          <w:sz w:val="24"/>
          <w:szCs w:val="24"/>
          <w:lang w:val="sr-Latn-BA"/>
          <w14:ligatures w14:val="none"/>
        </w:rPr>
        <w:t>заснован</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је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на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lastRenderedPageBreak/>
        <w:t>обавезним</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принципима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на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којима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успоставља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јединствен</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европски</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простор</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високог</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образовања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утврђен</w:t>
      </w:r>
      <w:proofErr w:type="spellEnd"/>
      <w:r w:rsidRPr="00E03746">
        <w:rPr>
          <w:rFonts w:ascii="Times New Roman" w:eastAsia="Calibri" w:hAnsi="Times New Roman" w:cs="Times New Roman"/>
          <w:kern w:val="0"/>
          <w:sz w:val="24"/>
          <w:szCs w:val="24"/>
          <w:lang w:val="sr-Latn-BA"/>
          <w14:ligatures w14:val="none"/>
        </w:rPr>
        <w:t xml:space="preserve"> у </w:t>
      </w:r>
      <w:proofErr w:type="spellStart"/>
      <w:r w:rsidRPr="00E03746">
        <w:rPr>
          <w:rFonts w:ascii="Times New Roman" w:eastAsia="Calibri" w:hAnsi="Times New Roman" w:cs="Times New Roman"/>
          <w:kern w:val="0"/>
          <w:sz w:val="24"/>
          <w:szCs w:val="24"/>
          <w:lang w:val="sr-Latn-BA"/>
          <w14:ligatures w14:val="none"/>
        </w:rPr>
        <w:t>декларацијама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Болоње</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Лисабона</w:t>
      </w:r>
      <w:proofErr w:type="spellEnd"/>
      <w:r w:rsidRPr="00E03746">
        <w:rPr>
          <w:rFonts w:ascii="Times New Roman" w:eastAsia="Calibri" w:hAnsi="Times New Roman" w:cs="Times New Roman"/>
          <w:kern w:val="0"/>
          <w:sz w:val="24"/>
          <w:szCs w:val="24"/>
          <w:lang w:val="sr-Latn-BA"/>
          <w14:ligatures w14:val="none"/>
        </w:rPr>
        <w:t xml:space="preserve">. </w:t>
      </w:r>
    </w:p>
    <w:p w14:paraId="7F475DC0" w14:textId="7C8EE9AF" w:rsidR="00DD2F97" w:rsidRPr="00E03746" w:rsidRDefault="00DD2F97"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Издавачка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дјелатност</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НУБЛ-у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почиње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већ</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по</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оснивању</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а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до</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сада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је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објављено</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00E67E54" w:rsidRPr="00E67E54">
        <w:rPr>
          <w:rFonts w:ascii="Times New Roman" w:eastAsia="Calibri" w:hAnsi="Times New Roman" w:cs="Times New Roman"/>
          <w:kern w:val="0"/>
          <w:sz w:val="24"/>
          <w:szCs w:val="24"/>
          <w:shd w:val="clear" w:color="auto" w:fill="FFFFFF" w:themeFill="background1"/>
          <w:lang w:val="sr-Latn-BA"/>
          <w14:ligatures w14:val="none"/>
        </w:rPr>
        <w:t>преко</w:t>
      </w:r>
      <w:proofErr w:type="spellEnd"/>
      <w:r w:rsidR="00E67E54" w:rsidRPr="00E67E54">
        <w:rPr>
          <w:rFonts w:ascii="Times New Roman" w:eastAsia="Calibri" w:hAnsi="Times New Roman" w:cs="Times New Roman"/>
          <w:kern w:val="0"/>
          <w:sz w:val="24"/>
          <w:szCs w:val="24"/>
          <w:shd w:val="clear" w:color="auto" w:fill="FFFFFF" w:themeFill="background1"/>
          <w:lang w:val="sr-Latn-BA"/>
          <w14:ligatures w14:val="none"/>
        </w:rPr>
        <w:t xml:space="preserve"> 100</w:t>
      </w:r>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научних</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књига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уџбеника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монографија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и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часописа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из</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области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историје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економије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права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политичких</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наука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екологије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књижевности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и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сл</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Посебно</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треба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истаћи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међународну</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сарадњу</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и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научни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часпопис</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Сварог</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у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којем</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своје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научне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радове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објављују</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еминентни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истраживачи</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из</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Републике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Српске</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БиХ</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и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региона</w:t>
      </w:r>
      <w:proofErr w:type="spellEnd"/>
      <w:r w:rsidRPr="00E67E54">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E67E54">
        <w:rPr>
          <w:rFonts w:ascii="Times New Roman" w:eastAsia="Calibri" w:hAnsi="Times New Roman" w:cs="Times New Roman"/>
          <w:kern w:val="0"/>
          <w:sz w:val="24"/>
          <w:szCs w:val="24"/>
          <w:shd w:val="clear" w:color="auto" w:fill="FFFFFF" w:themeFill="background1"/>
          <w:lang w:val="sr-Latn-BA"/>
          <w14:ligatures w14:val="none"/>
        </w:rPr>
        <w:t>Н</w:t>
      </w:r>
      <w:r w:rsidRPr="00DD2F97">
        <w:rPr>
          <w:rFonts w:ascii="Times New Roman" w:eastAsia="Calibri" w:hAnsi="Times New Roman" w:cs="Times New Roman"/>
          <w:kern w:val="0"/>
          <w:sz w:val="24"/>
          <w:szCs w:val="24"/>
          <w:lang w:val="sr-Latn-BA"/>
          <w14:ligatures w14:val="none"/>
        </w:rPr>
        <w:t>езависном</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Универзитету</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Бања</w:t>
      </w:r>
      <w:proofErr w:type="spellEnd"/>
      <w:r w:rsidRPr="00DD2F97">
        <w:rPr>
          <w:rFonts w:ascii="Arial" w:eastAsia="Calibri" w:hAnsi="Arial" w:cs="Arial"/>
          <w:kern w:val="0"/>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Лука</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је</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међу</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првима</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потврђен</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стандард</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квалитета</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рада</w:t>
      </w:r>
      <w:proofErr w:type="spellEnd"/>
      <w:r w:rsidRPr="00DD2F97">
        <w:rPr>
          <w:rFonts w:ascii="Times New Roman" w:eastAsia="Calibri" w:hAnsi="Times New Roman" w:cs="Times New Roman"/>
          <w:kern w:val="0"/>
          <w:sz w:val="24"/>
          <w:szCs w:val="24"/>
          <w:lang w:val="sr-Latn-BA"/>
          <w14:ligatures w14:val="none"/>
        </w:rPr>
        <w:t xml:space="preserve"> </w:t>
      </w:r>
      <w:proofErr w:type="spellStart"/>
      <w:r w:rsidRPr="00DD2F97">
        <w:rPr>
          <w:rFonts w:ascii="Times New Roman" w:eastAsia="Calibri" w:hAnsi="Times New Roman" w:cs="Times New Roman"/>
          <w:kern w:val="0"/>
          <w:sz w:val="24"/>
          <w:szCs w:val="24"/>
          <w:lang w:val="sr-Latn-BA"/>
          <w14:ligatures w14:val="none"/>
        </w:rPr>
        <w:t>Рјешењем</w:t>
      </w:r>
      <w:proofErr w:type="spellEnd"/>
      <w:r w:rsidRPr="00DD2F97">
        <w:rPr>
          <w:rFonts w:ascii="Times New Roman" w:eastAsia="Calibri" w:hAnsi="Times New Roman" w:cs="Times New Roman"/>
          <w:kern w:val="0"/>
          <w:sz w:val="24"/>
          <w:szCs w:val="24"/>
          <w:lang w:val="sr-Latn-BA"/>
          <w14:ligatures w14:val="none"/>
        </w:rPr>
        <w:t xml:space="preserve"> о </w:t>
      </w:r>
      <w:proofErr w:type="spellStart"/>
      <w:r w:rsidRPr="00DD2F97">
        <w:rPr>
          <w:rFonts w:ascii="Times New Roman" w:eastAsia="Calibri" w:hAnsi="Times New Roman" w:cs="Times New Roman"/>
          <w:kern w:val="0"/>
          <w:sz w:val="24"/>
          <w:szCs w:val="24"/>
          <w:lang w:val="sr-Latn-BA"/>
          <w14:ligatures w14:val="none"/>
        </w:rPr>
        <w:t>Акредитацији</w:t>
      </w:r>
      <w:proofErr w:type="spellEnd"/>
      <w:r w:rsidRPr="00DD2F97">
        <w:rPr>
          <w:rFonts w:ascii="Times New Roman" w:eastAsia="Calibri" w:hAnsi="Times New Roman" w:cs="Times New Roman"/>
          <w:kern w:val="0"/>
          <w:sz w:val="24"/>
          <w:szCs w:val="24"/>
          <w:lang w:val="sr-Latn-BA"/>
          <w14:ligatures w14:val="none"/>
        </w:rPr>
        <w:t>.</w:t>
      </w:r>
    </w:p>
    <w:p w14:paraId="07DDD2D8" w14:textId="77777777" w:rsidR="00E03746" w:rsidRPr="00E03746" w:rsidRDefault="00E03746"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Универзитет</w:t>
      </w:r>
      <w:proofErr w:type="spellEnd"/>
      <w:r w:rsidRPr="00E03746">
        <w:rPr>
          <w:rFonts w:ascii="Times New Roman" w:eastAsia="Calibri" w:hAnsi="Times New Roman" w:cs="Times New Roman"/>
          <w:kern w:val="0"/>
          <w:sz w:val="24"/>
          <w:szCs w:val="24"/>
          <w:lang w:val="sr-Latn-BA"/>
          <w14:ligatures w14:val="none"/>
        </w:rPr>
        <w:t xml:space="preserve"> у </w:t>
      </w:r>
      <w:proofErr w:type="spellStart"/>
      <w:r w:rsidRPr="00E03746">
        <w:rPr>
          <w:rFonts w:ascii="Times New Roman" w:eastAsia="Calibri" w:hAnsi="Times New Roman" w:cs="Times New Roman"/>
          <w:kern w:val="0"/>
          <w:sz w:val="24"/>
          <w:szCs w:val="24"/>
          <w:lang w:val="sr-Latn-BA"/>
          <w14:ligatures w14:val="none"/>
        </w:rPr>
        <w:t>свом</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саставу</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има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сљедеће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организационе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јединице</w:t>
      </w:r>
      <w:proofErr w:type="spellEnd"/>
      <w:r w:rsidRPr="00E03746">
        <w:rPr>
          <w:rFonts w:ascii="Times New Roman" w:eastAsia="Calibri" w:hAnsi="Times New Roman" w:cs="Times New Roman"/>
          <w:kern w:val="0"/>
          <w:sz w:val="24"/>
          <w:szCs w:val="24"/>
          <w:lang w:val="sr-Latn-BA"/>
          <w14:ligatures w14:val="none"/>
        </w:rPr>
        <w:t>:</w:t>
      </w:r>
    </w:p>
    <w:p w14:paraId="63EE6F6D" w14:textId="77777777" w:rsidR="00E03746" w:rsidRPr="00E03746" w:rsidRDefault="00E03746" w:rsidP="00773AF8">
      <w:pPr>
        <w:spacing w:line="276" w:lineRule="auto"/>
        <w:jc w:val="both"/>
        <w:rPr>
          <w:rFonts w:ascii="Times New Roman" w:eastAsia="Calibri" w:hAnsi="Times New Roman" w:cs="Times New Roman"/>
          <w:kern w:val="0"/>
          <w:sz w:val="24"/>
          <w:szCs w:val="24"/>
          <w:lang w:val="sr-Cyrl-RS"/>
          <w14:ligatures w14:val="none"/>
        </w:rPr>
      </w:pPr>
      <w:proofErr w:type="spellStart"/>
      <w:r w:rsidRPr="00E03746">
        <w:rPr>
          <w:rFonts w:ascii="Times New Roman" w:eastAsia="Calibri" w:hAnsi="Times New Roman" w:cs="Times New Roman"/>
          <w:kern w:val="0"/>
          <w:sz w:val="24"/>
          <w:szCs w:val="24"/>
          <w:lang w:val="sr-Latn-BA"/>
          <w14:ligatures w14:val="none"/>
        </w:rPr>
        <w:t>Факултети</w:t>
      </w:r>
      <w:proofErr w:type="spellEnd"/>
      <w:r w:rsidRPr="00E03746">
        <w:rPr>
          <w:rFonts w:ascii="Times New Roman" w:eastAsia="Calibri" w:hAnsi="Times New Roman" w:cs="Times New Roman"/>
          <w:kern w:val="0"/>
          <w:sz w:val="24"/>
          <w:szCs w:val="24"/>
          <w:lang w:val="sr-Cyrl-RS"/>
          <w14:ligatures w14:val="none"/>
        </w:rPr>
        <w:t>:</w:t>
      </w:r>
    </w:p>
    <w:p w14:paraId="4D3582F6"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Економски</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факултет</w:t>
      </w:r>
      <w:proofErr w:type="spellEnd"/>
    </w:p>
    <w:p w14:paraId="18EDF375"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Педагошки</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факултет</w:t>
      </w:r>
      <w:proofErr w:type="spellEnd"/>
    </w:p>
    <w:p w14:paraId="7BA18C0B"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Факултет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политичке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науке</w:t>
      </w:r>
      <w:proofErr w:type="spellEnd"/>
    </w:p>
    <w:p w14:paraId="7F867934"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Факултет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информатику</w:t>
      </w:r>
      <w:proofErr w:type="spellEnd"/>
    </w:p>
    <w:p w14:paraId="64E4BFCB"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Факултет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екологију</w:t>
      </w:r>
      <w:proofErr w:type="spellEnd"/>
    </w:p>
    <w:p w14:paraId="369EAAFC"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Факултет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лијепих</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умјетности</w:t>
      </w:r>
      <w:proofErr w:type="spellEnd"/>
    </w:p>
    <w:p w14:paraId="00125008"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Факултет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безбједност</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заштиту</w:t>
      </w:r>
      <w:proofErr w:type="spellEnd"/>
    </w:p>
    <w:p w14:paraId="7F11032A" w14:textId="77777777" w:rsidR="00E03746" w:rsidRDefault="00E03746" w:rsidP="00773AF8">
      <w:pPr>
        <w:spacing w:line="276" w:lineRule="auto"/>
        <w:contextualSpacing/>
        <w:jc w:val="both"/>
        <w:rPr>
          <w:rFonts w:ascii="Times New Roman" w:eastAsia="Calibri" w:hAnsi="Times New Roman" w:cs="Times New Roman"/>
          <w:kern w:val="0"/>
          <w:sz w:val="24"/>
          <w:szCs w:val="24"/>
          <w:lang w:val="sr-Latn-BA"/>
          <w14:ligatures w14:val="none"/>
        </w:rPr>
      </w:pPr>
    </w:p>
    <w:p w14:paraId="5994E526" w14:textId="77777777" w:rsidR="00E03746" w:rsidRDefault="00E03746" w:rsidP="00773AF8">
      <w:p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Институт</w:t>
      </w:r>
      <w:proofErr w:type="spellEnd"/>
      <w:r w:rsidRPr="00E03746">
        <w:rPr>
          <w:rFonts w:ascii="Times New Roman" w:eastAsia="Calibri" w:hAnsi="Times New Roman" w:cs="Times New Roman"/>
          <w:kern w:val="0"/>
          <w:sz w:val="24"/>
          <w:szCs w:val="24"/>
          <w:lang w:val="sr-Cyrl-RS"/>
          <w14:ligatures w14:val="none"/>
        </w:rPr>
        <w:t xml:space="preserve"> за научно истраживачки рад</w:t>
      </w:r>
      <w:r w:rsidRPr="00E03746">
        <w:rPr>
          <w:rFonts w:ascii="Times New Roman" w:eastAsia="Calibri" w:hAnsi="Times New Roman" w:cs="Times New Roman"/>
          <w:kern w:val="0"/>
          <w:sz w:val="24"/>
          <w:szCs w:val="24"/>
          <w:lang w:val="sr-Latn-BA"/>
          <w14:ligatures w14:val="none"/>
        </w:rPr>
        <w:t xml:space="preserve"> </w:t>
      </w:r>
    </w:p>
    <w:p w14:paraId="3B6A7B82" w14:textId="77777777" w:rsidR="00E03746" w:rsidRPr="00E03746" w:rsidRDefault="00E03746" w:rsidP="00773AF8">
      <w:pPr>
        <w:spacing w:line="276" w:lineRule="auto"/>
        <w:contextualSpacing/>
        <w:jc w:val="both"/>
        <w:rPr>
          <w:rFonts w:ascii="Times New Roman" w:eastAsia="Calibri" w:hAnsi="Times New Roman" w:cs="Times New Roman"/>
          <w:kern w:val="0"/>
          <w:sz w:val="24"/>
          <w:szCs w:val="24"/>
          <w:lang w:val="sr-Latn-BA"/>
          <w14:ligatures w14:val="none"/>
        </w:rPr>
      </w:pPr>
    </w:p>
    <w:p w14:paraId="4027BD05" w14:textId="77777777" w:rsidR="00E03746" w:rsidRPr="00E03746" w:rsidRDefault="00E03746"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Стручне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службе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Универзитета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су</w:t>
      </w:r>
      <w:proofErr w:type="spellEnd"/>
      <w:r w:rsidRPr="00E03746">
        <w:rPr>
          <w:rFonts w:ascii="Times New Roman" w:eastAsia="Calibri" w:hAnsi="Times New Roman" w:cs="Times New Roman"/>
          <w:kern w:val="0"/>
          <w:sz w:val="24"/>
          <w:szCs w:val="24"/>
          <w:lang w:val="sr-Latn-BA"/>
          <w14:ligatures w14:val="none"/>
        </w:rPr>
        <w:t>:</w:t>
      </w:r>
    </w:p>
    <w:p w14:paraId="4F8B449A"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Секретаријат</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Универзитета</w:t>
      </w:r>
      <w:proofErr w:type="spellEnd"/>
    </w:p>
    <w:p w14:paraId="2CD3B558"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Сектор</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финансијске</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опште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послове</w:t>
      </w:r>
      <w:proofErr w:type="spellEnd"/>
    </w:p>
    <w:p w14:paraId="50E0ABF0"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Студентска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служба</w:t>
      </w:r>
      <w:proofErr w:type="spellEnd"/>
    </w:p>
    <w:p w14:paraId="5630EE27" w14:textId="77777777" w:rsidR="00E03746" w:rsidRPr="00E03746"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Служба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ИТ</w:t>
      </w:r>
    </w:p>
    <w:p w14:paraId="4AB35366" w14:textId="4FEA9180" w:rsidR="00E03746" w:rsidRPr="00336EC1" w:rsidRDefault="00E03746" w:rsidP="00773AF8">
      <w:pPr>
        <w:numPr>
          <w:ilvl w:val="0"/>
          <w:numId w:val="1"/>
        </w:numPr>
        <w:spacing w:line="276" w:lineRule="auto"/>
        <w:contextualSpacing/>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Служба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за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маркетинг</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односе</w:t>
      </w:r>
      <w:proofErr w:type="spellEnd"/>
      <w:r w:rsidRPr="00E03746">
        <w:rPr>
          <w:rFonts w:ascii="Times New Roman" w:eastAsia="Calibri" w:hAnsi="Times New Roman" w:cs="Times New Roman"/>
          <w:kern w:val="0"/>
          <w:sz w:val="24"/>
          <w:szCs w:val="24"/>
          <w:lang w:val="sr-Latn-BA"/>
          <w14:ligatures w14:val="none"/>
        </w:rPr>
        <w:t xml:space="preserve"> с </w:t>
      </w:r>
      <w:proofErr w:type="spellStart"/>
      <w:r w:rsidRPr="00E03746">
        <w:rPr>
          <w:rFonts w:ascii="Times New Roman" w:eastAsia="Calibri" w:hAnsi="Times New Roman" w:cs="Times New Roman"/>
          <w:kern w:val="0"/>
          <w:sz w:val="24"/>
          <w:szCs w:val="24"/>
          <w:lang w:val="sr-Latn-BA"/>
          <w14:ligatures w14:val="none"/>
        </w:rPr>
        <w:t>јавношћу</w:t>
      </w:r>
      <w:proofErr w:type="spellEnd"/>
    </w:p>
    <w:p w14:paraId="16CED61B" w14:textId="77777777" w:rsidR="00E03746" w:rsidRPr="00E03746" w:rsidRDefault="00E03746" w:rsidP="00773AF8">
      <w:pPr>
        <w:spacing w:line="276" w:lineRule="auto"/>
        <w:jc w:val="both"/>
        <w:rPr>
          <w:rFonts w:ascii="Times New Roman" w:eastAsia="Calibri" w:hAnsi="Times New Roman" w:cs="Times New Roman"/>
          <w:kern w:val="0"/>
          <w:sz w:val="24"/>
          <w:szCs w:val="24"/>
          <w:lang w:val="sr-Latn-BA"/>
          <w14:ligatures w14:val="none"/>
        </w:rPr>
      </w:pPr>
      <w:r w:rsidRPr="00E03746">
        <w:rPr>
          <w:rFonts w:ascii="Times New Roman" w:eastAsia="Calibri" w:hAnsi="Times New Roman" w:cs="Times New Roman"/>
          <w:kern w:val="0"/>
          <w:sz w:val="24"/>
          <w:szCs w:val="24"/>
          <w:lang w:val="sr-Latn-BA"/>
          <w14:ligatures w14:val="none"/>
        </w:rPr>
        <w:t xml:space="preserve">У </w:t>
      </w:r>
      <w:proofErr w:type="spellStart"/>
      <w:r w:rsidRPr="00E03746">
        <w:rPr>
          <w:rFonts w:ascii="Times New Roman" w:eastAsia="Calibri" w:hAnsi="Times New Roman" w:cs="Times New Roman"/>
          <w:kern w:val="0"/>
          <w:sz w:val="24"/>
          <w:szCs w:val="24"/>
          <w:lang w:val="sr-Latn-BA"/>
          <w14:ligatures w14:val="none"/>
        </w:rPr>
        <w:t>оквиру</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Универзитета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такође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дјелује</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Библиотека</w:t>
      </w:r>
      <w:proofErr w:type="spellEnd"/>
      <w:r w:rsidRPr="00E03746">
        <w:rPr>
          <w:rFonts w:ascii="Times New Roman" w:eastAsia="Calibri" w:hAnsi="Times New Roman" w:cs="Times New Roman"/>
          <w:kern w:val="0"/>
          <w:sz w:val="24"/>
          <w:szCs w:val="24"/>
          <w:lang w:val="sr-Latn-BA"/>
          <w14:ligatures w14:val="none"/>
        </w:rPr>
        <w:t xml:space="preserve">. У </w:t>
      </w:r>
      <w:proofErr w:type="spellStart"/>
      <w:r w:rsidRPr="00E03746">
        <w:rPr>
          <w:rFonts w:ascii="Times New Roman" w:eastAsia="Calibri" w:hAnsi="Times New Roman" w:cs="Times New Roman"/>
          <w:kern w:val="0"/>
          <w:sz w:val="24"/>
          <w:szCs w:val="24"/>
          <w:lang w:val="sr-Latn-BA"/>
          <w14:ligatures w14:val="none"/>
        </w:rPr>
        <w:t>складу</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динамиком</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развоја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осниваће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се</w:t>
      </w:r>
      <w:proofErr w:type="spellEnd"/>
      <w:r w:rsidRPr="00E03746">
        <w:rPr>
          <w:rFonts w:ascii="Times New Roman" w:eastAsia="Calibri" w:hAnsi="Times New Roman" w:cs="Times New Roman"/>
          <w:kern w:val="0"/>
          <w:sz w:val="24"/>
          <w:szCs w:val="24"/>
          <w:lang w:val="sr-Latn-BA"/>
          <w14:ligatures w14:val="none"/>
        </w:rPr>
        <w:t xml:space="preserve"> и </w:t>
      </w:r>
      <w:proofErr w:type="spellStart"/>
      <w:r w:rsidRPr="00E03746">
        <w:rPr>
          <w:rFonts w:ascii="Times New Roman" w:eastAsia="Calibri" w:hAnsi="Times New Roman" w:cs="Times New Roman"/>
          <w:kern w:val="0"/>
          <w:sz w:val="24"/>
          <w:szCs w:val="24"/>
          <w:lang w:val="sr-Latn-BA"/>
          <w14:ligatures w14:val="none"/>
        </w:rPr>
        <w:t>друге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организационе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јединице</w:t>
      </w:r>
      <w:proofErr w:type="spellEnd"/>
      <w:r w:rsidRPr="00E03746">
        <w:rPr>
          <w:rFonts w:ascii="Times New Roman" w:eastAsia="Calibri" w:hAnsi="Times New Roman" w:cs="Times New Roman"/>
          <w:kern w:val="0"/>
          <w:sz w:val="24"/>
          <w:szCs w:val="24"/>
          <w:lang w:val="sr-Latn-BA"/>
          <w14:ligatures w14:val="none"/>
        </w:rPr>
        <w:t>.</w:t>
      </w:r>
    </w:p>
    <w:p w14:paraId="397451B5" w14:textId="74DCB363" w:rsidR="000305C1" w:rsidRPr="00336EC1" w:rsidRDefault="00E03746"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E03746">
        <w:rPr>
          <w:rFonts w:ascii="Times New Roman" w:eastAsia="Calibri" w:hAnsi="Times New Roman" w:cs="Times New Roman"/>
          <w:kern w:val="0"/>
          <w:sz w:val="24"/>
          <w:szCs w:val="24"/>
          <w:lang w:val="sr-Latn-BA"/>
          <w14:ligatures w14:val="none"/>
        </w:rPr>
        <w:t>На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факултетима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Универзитета</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се</w:t>
      </w:r>
      <w:proofErr w:type="spellEnd"/>
      <w:r w:rsidRPr="00E03746">
        <w:rPr>
          <w:rFonts w:ascii="Times New Roman" w:eastAsia="Calibri" w:hAnsi="Times New Roman" w:cs="Times New Roman"/>
          <w:kern w:val="0"/>
          <w:sz w:val="24"/>
          <w:szCs w:val="24"/>
          <w:lang w:val="sr-Latn-BA"/>
          <w14:ligatures w14:val="none"/>
        </w:rPr>
        <w:t xml:space="preserve"> </w:t>
      </w:r>
      <w:proofErr w:type="spellStart"/>
      <w:r w:rsidRPr="00E03746">
        <w:rPr>
          <w:rFonts w:ascii="Times New Roman" w:eastAsia="Calibri" w:hAnsi="Times New Roman" w:cs="Times New Roman"/>
          <w:kern w:val="0"/>
          <w:sz w:val="24"/>
          <w:szCs w:val="24"/>
          <w:lang w:val="sr-Latn-BA"/>
          <w14:ligatures w14:val="none"/>
        </w:rPr>
        <w:t>реализује</w:t>
      </w:r>
      <w:proofErr w:type="spellEnd"/>
      <w:r w:rsidRPr="00E03746">
        <w:rPr>
          <w:rFonts w:ascii="Times New Roman" w:eastAsia="Calibri" w:hAnsi="Times New Roman" w:cs="Times New Roman"/>
          <w:kern w:val="0"/>
          <w:sz w:val="24"/>
          <w:szCs w:val="24"/>
          <w:lang w:val="sr-Latn-BA"/>
          <w14:ligatures w14:val="none"/>
        </w:rPr>
        <w:t xml:space="preserve"> </w:t>
      </w:r>
      <w:r w:rsidRPr="00336EC1">
        <w:rPr>
          <w:rFonts w:ascii="Times New Roman" w:eastAsia="Calibri" w:hAnsi="Times New Roman" w:cs="Times New Roman"/>
          <w:kern w:val="0"/>
          <w:sz w:val="24"/>
          <w:szCs w:val="24"/>
          <w:shd w:val="clear" w:color="auto" w:fill="FFFFFF" w:themeFill="background1"/>
          <w:lang w:val="sr-Latn-BA"/>
          <w14:ligatures w14:val="none"/>
        </w:rPr>
        <w:t xml:space="preserve">23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студијска</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програма</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на</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првом</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w:t>
      </w:r>
      <w:r w:rsidRPr="00336EC1">
        <w:rPr>
          <w:rFonts w:ascii="Times New Roman" w:eastAsia="Calibri" w:hAnsi="Times New Roman" w:cs="Times New Roman"/>
          <w:kern w:val="0"/>
          <w:sz w:val="24"/>
          <w:szCs w:val="24"/>
          <w:shd w:val="clear" w:color="auto" w:fill="FFFFFF" w:themeFill="background1"/>
          <w:lang w:val="sr-Cyrl-RS"/>
          <w14:ligatures w14:val="none"/>
        </w:rPr>
        <w:t xml:space="preserve">и другом циклусу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студија</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w:t>
      </w:r>
      <w:r w:rsidRPr="00336EC1">
        <w:rPr>
          <w:rFonts w:ascii="Times New Roman" w:eastAsia="Calibri" w:hAnsi="Times New Roman" w:cs="Times New Roman"/>
          <w:kern w:val="0"/>
          <w:sz w:val="24"/>
          <w:szCs w:val="24"/>
          <w:shd w:val="clear" w:color="auto" w:fill="FFFFFF" w:themeFill="background1"/>
          <w:lang w:val="sr-Cyrl-RS"/>
          <w14:ligatures w14:val="none"/>
        </w:rPr>
        <w:t xml:space="preserve">те један студијски програм са трећим циклусом студија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за</w:t>
      </w:r>
      <w:proofErr w:type="spellEnd"/>
      <w:r w:rsidRPr="00336EC1">
        <w:rPr>
          <w:rFonts w:ascii="Times New Roman" w:eastAsia="Calibri" w:hAnsi="Times New Roman" w:cs="Times New Roman"/>
          <w:kern w:val="0"/>
          <w:sz w:val="24"/>
          <w:szCs w:val="24"/>
          <w:shd w:val="clear" w:color="auto" w:fill="FFFFFF" w:themeFill="background1"/>
          <w:lang w:val="sr-Latn-BA"/>
          <w14:ligatures w14:val="none"/>
        </w:rPr>
        <w:t xml:space="preserve"> 47 </w:t>
      </w:r>
      <w:proofErr w:type="spellStart"/>
      <w:r w:rsidRPr="00336EC1">
        <w:rPr>
          <w:rFonts w:ascii="Times New Roman" w:eastAsia="Calibri" w:hAnsi="Times New Roman" w:cs="Times New Roman"/>
          <w:kern w:val="0"/>
          <w:sz w:val="24"/>
          <w:szCs w:val="24"/>
          <w:shd w:val="clear" w:color="auto" w:fill="FFFFFF" w:themeFill="background1"/>
          <w:lang w:val="sr-Latn-BA"/>
          <w14:ligatures w14:val="none"/>
        </w:rPr>
        <w:t>звања</w:t>
      </w:r>
      <w:proofErr w:type="spellEnd"/>
      <w:r w:rsidRPr="00336EC1">
        <w:rPr>
          <w:rFonts w:ascii="Times New Roman" w:eastAsia="Calibri" w:hAnsi="Times New Roman" w:cs="Times New Roman"/>
          <w:kern w:val="0"/>
          <w:sz w:val="24"/>
          <w:szCs w:val="24"/>
          <w:lang w:val="sr-Latn-BA"/>
          <w14:ligatures w14:val="none"/>
        </w:rPr>
        <w:t>.</w:t>
      </w:r>
    </w:p>
    <w:p w14:paraId="7A0FD592" w14:textId="601861A5" w:rsidR="000305C1" w:rsidRPr="00B25361" w:rsidRDefault="00D77644" w:rsidP="00773AF8">
      <w:pPr>
        <w:pStyle w:val="Naslov2"/>
      </w:pPr>
      <w:bookmarkStart w:id="2" w:name="_Toc188017158"/>
      <w:r>
        <w:t xml:space="preserve">1.2 </w:t>
      </w:r>
      <w:r w:rsidR="00C36A86">
        <w:t xml:space="preserve"> </w:t>
      </w:r>
      <w:proofErr w:type="spellStart"/>
      <w:r>
        <w:t>Историја</w:t>
      </w:r>
      <w:proofErr w:type="spellEnd"/>
      <w:r>
        <w:t xml:space="preserve"> </w:t>
      </w:r>
      <w:proofErr w:type="spellStart"/>
      <w:r>
        <w:t>Факултета</w:t>
      </w:r>
      <w:bookmarkEnd w:id="2"/>
      <w:proofErr w:type="spellEnd"/>
    </w:p>
    <w:p w14:paraId="0F9EED32" w14:textId="0BBD9F76" w:rsidR="00B25361" w:rsidRDefault="00DD2F97" w:rsidP="00773AF8">
      <w:pPr>
        <w:pStyle w:val="Default"/>
        <w:spacing w:line="276" w:lineRule="auto"/>
        <w:jc w:val="both"/>
      </w:pPr>
      <w:r w:rsidRPr="00DD2F97">
        <w:t xml:space="preserve">Еколошки факултет је регистрован од стране Министарства просвјете и културе и то Рјешењем о оснивању број 07.2-9631/07 од 28.12.2007. године а прву генерацију студената уписује школске 2008/2009 по принципу 3+2 ради усклађености са силабусима репрезентативних страних високошколских установа. За првог декана Факултета изабран је </w:t>
      </w:r>
      <w:r w:rsidRPr="00DD2F97">
        <w:lastRenderedPageBreak/>
        <w:t>проф. др Здравко Глушица. Факултет за екологију од 26.01.2012. новим Статутом, Факултет мијења назив у Факултет за екологију.</w:t>
      </w:r>
    </w:p>
    <w:p w14:paraId="049B2F9D" w14:textId="77777777" w:rsidR="00B25361" w:rsidRDefault="00B25361" w:rsidP="00773AF8">
      <w:pPr>
        <w:pStyle w:val="Default"/>
        <w:spacing w:line="276" w:lineRule="auto"/>
        <w:jc w:val="both"/>
      </w:pPr>
    </w:p>
    <w:p w14:paraId="21E37C60" w14:textId="27F20BDB" w:rsidR="00DD2F97" w:rsidRPr="00B25361" w:rsidRDefault="00B25361" w:rsidP="00773AF8">
      <w:pPr>
        <w:spacing w:line="276" w:lineRule="auto"/>
        <w:jc w:val="both"/>
        <w:rPr>
          <w:rFonts w:ascii="Times New Roman" w:hAnsi="Times New Roman" w:cs="Times New Roman"/>
          <w:b/>
          <w:bCs/>
          <w:sz w:val="24"/>
          <w:szCs w:val="24"/>
          <w:lang w:val="sr-Cyrl-RS"/>
        </w:rPr>
      </w:pPr>
      <w:proofErr w:type="spellStart"/>
      <w:r w:rsidRPr="00DD2F97">
        <w:rPr>
          <w:rFonts w:ascii="Times New Roman" w:hAnsi="Times New Roman" w:cs="Times New Roman"/>
          <w:sz w:val="24"/>
          <w:szCs w:val="24"/>
        </w:rPr>
        <w:t>Факултет</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за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екологију</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Независног</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универзитета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Бања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Лука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је</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високообразовна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академска</w:t>
      </w:r>
      <w:proofErr w:type="spellEnd"/>
      <w:r w:rsidRPr="00DD2F97">
        <w:rPr>
          <w:rFonts w:ascii="Times New Roman" w:hAnsi="Times New Roman" w:cs="Times New Roman"/>
          <w:sz w:val="24"/>
          <w:szCs w:val="24"/>
        </w:rPr>
        <w:t xml:space="preserve"> и </w:t>
      </w:r>
      <w:proofErr w:type="spellStart"/>
      <w:r w:rsidRPr="00DD2F97">
        <w:rPr>
          <w:rFonts w:ascii="Times New Roman" w:hAnsi="Times New Roman" w:cs="Times New Roman"/>
          <w:sz w:val="24"/>
          <w:szCs w:val="24"/>
        </w:rPr>
        <w:t>научна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институција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која</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своју</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мисију</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реализује</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наставним</w:t>
      </w:r>
      <w:proofErr w:type="spellEnd"/>
      <w:r w:rsidRPr="00DD2F97">
        <w:rPr>
          <w:rFonts w:ascii="Times New Roman" w:hAnsi="Times New Roman" w:cs="Times New Roman"/>
          <w:sz w:val="24"/>
          <w:szCs w:val="24"/>
        </w:rPr>
        <w:t xml:space="preserve"> и </w:t>
      </w:r>
      <w:proofErr w:type="spellStart"/>
      <w:r w:rsidRPr="00DD2F97">
        <w:rPr>
          <w:rFonts w:ascii="Times New Roman" w:hAnsi="Times New Roman" w:cs="Times New Roman"/>
          <w:sz w:val="24"/>
          <w:szCs w:val="24"/>
        </w:rPr>
        <w:t>научним</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образовним</w:t>
      </w:r>
      <w:proofErr w:type="spellEnd"/>
      <w:r w:rsidRPr="00DD2F97">
        <w:rPr>
          <w:rFonts w:ascii="Times New Roman" w:hAnsi="Times New Roman" w:cs="Times New Roman"/>
          <w:sz w:val="24"/>
          <w:szCs w:val="24"/>
        </w:rPr>
        <w:t xml:space="preserve"> и </w:t>
      </w:r>
      <w:proofErr w:type="spellStart"/>
      <w:r w:rsidRPr="00DD2F97">
        <w:rPr>
          <w:rFonts w:ascii="Times New Roman" w:hAnsi="Times New Roman" w:cs="Times New Roman"/>
          <w:sz w:val="24"/>
          <w:szCs w:val="24"/>
        </w:rPr>
        <w:t>стручним</w:t>
      </w:r>
      <w:proofErr w:type="spellEnd"/>
      <w:r w:rsidRPr="00DD2F97">
        <w:rPr>
          <w:rFonts w:ascii="Times New Roman" w:hAnsi="Times New Roman" w:cs="Times New Roman"/>
          <w:sz w:val="24"/>
          <w:szCs w:val="24"/>
        </w:rPr>
        <w:t xml:space="preserve"> </w:t>
      </w:r>
      <w:proofErr w:type="spellStart"/>
      <w:r w:rsidRPr="00DD2F97">
        <w:rPr>
          <w:rFonts w:ascii="Times New Roman" w:hAnsi="Times New Roman" w:cs="Times New Roman"/>
          <w:sz w:val="24"/>
          <w:szCs w:val="24"/>
        </w:rPr>
        <w:t>радом</w:t>
      </w:r>
      <w:proofErr w:type="spellEnd"/>
      <w:r w:rsidRPr="00DD2F97">
        <w:rPr>
          <w:rFonts w:ascii="Times New Roman" w:hAnsi="Times New Roman" w:cs="Times New Roman"/>
          <w:sz w:val="24"/>
          <w:szCs w:val="24"/>
        </w:rPr>
        <w:t xml:space="preserve"> и </w:t>
      </w:r>
      <w:proofErr w:type="spellStart"/>
      <w:r w:rsidRPr="00DD2F97">
        <w:rPr>
          <w:rFonts w:ascii="Times New Roman" w:hAnsi="Times New Roman" w:cs="Times New Roman"/>
          <w:sz w:val="24"/>
          <w:szCs w:val="24"/>
        </w:rPr>
        <w:t>истраживањима</w:t>
      </w:r>
      <w:proofErr w:type="spellEnd"/>
      <w:r>
        <w:rPr>
          <w:rFonts w:ascii="Times New Roman" w:hAnsi="Times New Roman" w:cs="Times New Roman"/>
          <w:sz w:val="24"/>
          <w:szCs w:val="24"/>
          <w:lang w:val="sr-Cyrl-RS"/>
        </w:rPr>
        <w:t>.</w:t>
      </w:r>
    </w:p>
    <w:p w14:paraId="2F2728CC" w14:textId="0E76F46E" w:rsidR="00DD2F97" w:rsidRDefault="00DD2F97" w:rsidP="00773AF8">
      <w:pPr>
        <w:spacing w:line="276" w:lineRule="auto"/>
        <w:jc w:val="both"/>
        <w:rPr>
          <w:rFonts w:ascii="Times New Roman" w:hAnsi="Times New Roman" w:cs="Times New Roman"/>
          <w:sz w:val="24"/>
          <w:szCs w:val="24"/>
          <w:lang w:val="sr-Cyrl-CS"/>
        </w:rPr>
      </w:pPr>
      <w:r w:rsidRPr="00DD2F97">
        <w:rPr>
          <w:rFonts w:ascii="Times New Roman" w:hAnsi="Times New Roman" w:cs="Times New Roman"/>
          <w:sz w:val="24"/>
          <w:szCs w:val="24"/>
          <w:lang w:val="bs-Cyrl-BA"/>
        </w:rPr>
        <w:t xml:space="preserve">Факултет за екологију је основао нови студијски програм, </w:t>
      </w:r>
      <w:r w:rsidRPr="00F66BF3">
        <w:rPr>
          <w:rFonts w:ascii="Times New Roman" w:hAnsi="Times New Roman" w:cs="Times New Roman"/>
          <w:sz w:val="24"/>
          <w:szCs w:val="24"/>
          <w:lang w:val="bs-Cyrl-BA"/>
        </w:rPr>
        <w:t>Заштита животне средине</w:t>
      </w:r>
      <w:r w:rsidR="00B25361">
        <w:rPr>
          <w:rFonts w:ascii="Times New Roman" w:hAnsi="Times New Roman" w:cs="Times New Roman"/>
          <w:sz w:val="24"/>
          <w:szCs w:val="24"/>
          <w:lang w:val="bs-Cyrl-BA"/>
        </w:rPr>
        <w:t>, модул Заштита животне средине и модул Заштита на раду</w:t>
      </w:r>
      <w:r w:rsidRPr="00DD2F97">
        <w:rPr>
          <w:rFonts w:ascii="Times New Roman" w:hAnsi="Times New Roman" w:cs="Times New Roman"/>
          <w:sz w:val="24"/>
          <w:szCs w:val="24"/>
          <w:lang w:val="bs-Cyrl-BA"/>
        </w:rPr>
        <w:t xml:space="preserve">, као </w:t>
      </w:r>
      <w:r w:rsidRPr="00DD2F97">
        <w:rPr>
          <w:rFonts w:ascii="Times New Roman" w:hAnsi="Times New Roman" w:cs="Times New Roman"/>
          <w:sz w:val="24"/>
          <w:szCs w:val="24"/>
          <w:lang w:val="sr-Cyrl-CS"/>
        </w:rPr>
        <w:t>потребу школовања стручњака овог профила јер су рије</w:t>
      </w:r>
      <w:r w:rsidRPr="00DD2F97">
        <w:rPr>
          <w:rFonts w:ascii="Times New Roman" w:hAnsi="Times New Roman" w:cs="Times New Roman"/>
          <w:sz w:val="24"/>
          <w:szCs w:val="24"/>
          <w:lang w:val="sr-Cyrl-RS"/>
        </w:rPr>
        <w:t>т</w:t>
      </w:r>
      <w:r w:rsidRPr="00DD2F97">
        <w:rPr>
          <w:rFonts w:ascii="Times New Roman" w:hAnsi="Times New Roman" w:cs="Times New Roman"/>
          <w:sz w:val="24"/>
          <w:szCs w:val="24"/>
          <w:lang w:val="sr-Cyrl-CS"/>
        </w:rPr>
        <w:t>ке  високошколске установе (и ван граница РС и БиХ) које образују стручњаке овог порофила. Прву генерацију студената, овог студијског програма, уписује школске 2017/2018. године.</w:t>
      </w:r>
    </w:p>
    <w:p w14:paraId="232431E1" w14:textId="5B4281E5" w:rsidR="00F66BF3" w:rsidRPr="00F66BF3" w:rsidRDefault="00F66BF3" w:rsidP="00773AF8">
      <w:pPr>
        <w:spacing w:line="276" w:lineRule="auto"/>
        <w:jc w:val="both"/>
        <w:rPr>
          <w:rFonts w:ascii="Times New Roman" w:eastAsia="Calibri" w:hAnsi="Times New Roman" w:cs="Times New Roman"/>
          <w:kern w:val="0"/>
          <w:sz w:val="24"/>
          <w:szCs w:val="24"/>
          <w:lang w:val="sr-Latn-BA"/>
          <w14:ligatures w14:val="none"/>
        </w:rPr>
      </w:pPr>
      <w:r w:rsidRPr="00F66BF3">
        <w:rPr>
          <w:rFonts w:ascii="Times New Roman" w:eastAsia="Calibri" w:hAnsi="Times New Roman" w:cs="Times New Roman"/>
          <w:kern w:val="0"/>
          <w:sz w:val="24"/>
          <w:szCs w:val="24"/>
          <w:lang w:val="sr-Cyrl-RS"/>
          <w14:ligatures w14:val="none"/>
        </w:rPr>
        <w:t xml:space="preserve">Данас </w:t>
      </w:r>
      <w:proofErr w:type="spellStart"/>
      <w:r w:rsidR="00D77644" w:rsidRPr="00D77644">
        <w:rPr>
          <w:rFonts w:ascii="Times New Roman" w:eastAsia="Calibri" w:hAnsi="Times New Roman" w:cs="Times New Roman"/>
          <w:kern w:val="0"/>
          <w:sz w:val="24"/>
          <w:szCs w:val="24"/>
          <w:lang w:val="sr-Latn-BA"/>
          <w14:ligatures w14:val="none"/>
        </w:rPr>
        <w:t>Факултет</w:t>
      </w:r>
      <w:proofErr w:type="spellEnd"/>
      <w:r w:rsidR="00D77644" w:rsidRPr="00D77644">
        <w:rPr>
          <w:rFonts w:ascii="Times New Roman" w:eastAsia="Calibri" w:hAnsi="Times New Roman" w:cs="Times New Roman"/>
          <w:kern w:val="0"/>
          <w:sz w:val="24"/>
          <w:szCs w:val="24"/>
          <w:lang w:val="sr-Latn-BA"/>
          <w14:ligatures w14:val="none"/>
        </w:rPr>
        <w:t xml:space="preserve"> </w:t>
      </w:r>
      <w:proofErr w:type="spellStart"/>
      <w:r w:rsidR="00D77644" w:rsidRPr="00D77644">
        <w:rPr>
          <w:rFonts w:ascii="Times New Roman" w:eastAsia="Calibri" w:hAnsi="Times New Roman" w:cs="Times New Roman"/>
          <w:kern w:val="0"/>
          <w:sz w:val="24"/>
          <w:szCs w:val="24"/>
          <w:lang w:val="sr-Latn-BA"/>
          <w14:ligatures w14:val="none"/>
        </w:rPr>
        <w:t>за</w:t>
      </w:r>
      <w:proofErr w:type="spellEnd"/>
      <w:r w:rsidR="00D77644" w:rsidRPr="00D77644">
        <w:rPr>
          <w:rFonts w:ascii="Times New Roman" w:eastAsia="Calibri" w:hAnsi="Times New Roman" w:cs="Times New Roman"/>
          <w:kern w:val="0"/>
          <w:sz w:val="24"/>
          <w:szCs w:val="24"/>
          <w:lang w:val="sr-Latn-BA"/>
          <w14:ligatures w14:val="none"/>
        </w:rPr>
        <w:t xml:space="preserve"> </w:t>
      </w:r>
      <w:proofErr w:type="spellStart"/>
      <w:r w:rsidR="00D77644" w:rsidRPr="00D77644">
        <w:rPr>
          <w:rFonts w:ascii="Times New Roman" w:eastAsia="Calibri" w:hAnsi="Times New Roman" w:cs="Times New Roman"/>
          <w:kern w:val="0"/>
          <w:sz w:val="24"/>
          <w:szCs w:val="24"/>
          <w:lang w:val="sr-Latn-BA"/>
          <w14:ligatures w14:val="none"/>
        </w:rPr>
        <w:t>екологију</w:t>
      </w:r>
      <w:proofErr w:type="spellEnd"/>
      <w:r w:rsidR="00D77644" w:rsidRPr="00D77644">
        <w:rPr>
          <w:rFonts w:ascii="Times New Roman" w:eastAsia="Calibri" w:hAnsi="Times New Roman" w:cs="Times New Roman"/>
          <w:kern w:val="0"/>
          <w:sz w:val="24"/>
          <w:szCs w:val="24"/>
          <w:lang w:val="sr-Latn-BA"/>
          <w14:ligatures w14:val="none"/>
        </w:rPr>
        <w:t xml:space="preserve"> </w:t>
      </w:r>
      <w:proofErr w:type="spellStart"/>
      <w:r w:rsidR="00D77644" w:rsidRPr="00D77644">
        <w:rPr>
          <w:rFonts w:ascii="Times New Roman" w:eastAsia="Calibri" w:hAnsi="Times New Roman" w:cs="Times New Roman"/>
          <w:kern w:val="0"/>
          <w:sz w:val="24"/>
          <w:szCs w:val="24"/>
          <w:lang w:val="sr-Latn-BA"/>
          <w14:ligatures w14:val="none"/>
        </w:rPr>
        <w:t>реализује</w:t>
      </w:r>
      <w:proofErr w:type="spellEnd"/>
      <w:r w:rsidR="00D77644" w:rsidRPr="00D77644">
        <w:rPr>
          <w:rFonts w:ascii="Times New Roman" w:eastAsia="Calibri" w:hAnsi="Times New Roman" w:cs="Times New Roman"/>
          <w:kern w:val="0"/>
          <w:sz w:val="24"/>
          <w:szCs w:val="24"/>
          <w:lang w:val="sr-Latn-BA"/>
          <w14:ligatures w14:val="none"/>
        </w:rPr>
        <w:t xml:space="preserve"> </w:t>
      </w:r>
      <w:r w:rsidR="00B25361">
        <w:rPr>
          <w:rFonts w:ascii="Times New Roman" w:eastAsia="Calibri" w:hAnsi="Times New Roman" w:cs="Times New Roman"/>
          <w:kern w:val="0"/>
          <w:sz w:val="24"/>
          <w:szCs w:val="24"/>
          <w:lang w:val="sr-Cyrl-RS"/>
          <w14:ligatures w14:val="none"/>
        </w:rPr>
        <w:t xml:space="preserve">сљедеће </w:t>
      </w:r>
      <w:proofErr w:type="spellStart"/>
      <w:r w:rsidR="00B25361">
        <w:rPr>
          <w:rFonts w:ascii="Times New Roman" w:eastAsia="Calibri" w:hAnsi="Times New Roman" w:cs="Times New Roman"/>
          <w:kern w:val="0"/>
          <w:sz w:val="24"/>
          <w:szCs w:val="24"/>
          <w:lang w:val="sr-Latn-BA"/>
          <w14:ligatures w14:val="none"/>
        </w:rPr>
        <w:t>студијск</w:t>
      </w:r>
      <w:proofErr w:type="spellEnd"/>
      <w:r w:rsidR="00B25361">
        <w:rPr>
          <w:rFonts w:ascii="Times New Roman" w:eastAsia="Calibri" w:hAnsi="Times New Roman" w:cs="Times New Roman"/>
          <w:kern w:val="0"/>
          <w:sz w:val="24"/>
          <w:szCs w:val="24"/>
          <w:lang w:val="sr-Cyrl-RS"/>
          <w14:ligatures w14:val="none"/>
        </w:rPr>
        <w:t>е</w:t>
      </w:r>
      <w:r w:rsidR="00D77644" w:rsidRPr="00D77644">
        <w:rPr>
          <w:rFonts w:ascii="Times New Roman" w:eastAsia="Calibri" w:hAnsi="Times New Roman" w:cs="Times New Roman"/>
          <w:kern w:val="0"/>
          <w:sz w:val="24"/>
          <w:szCs w:val="24"/>
          <w:lang w:val="sr-Latn-BA"/>
          <w14:ligatures w14:val="none"/>
        </w:rPr>
        <w:t xml:space="preserve"> </w:t>
      </w:r>
      <w:proofErr w:type="spellStart"/>
      <w:r w:rsidR="00D77644" w:rsidRPr="00D77644">
        <w:rPr>
          <w:rFonts w:ascii="Times New Roman" w:eastAsia="Calibri" w:hAnsi="Times New Roman" w:cs="Times New Roman"/>
          <w:kern w:val="0"/>
          <w:sz w:val="24"/>
          <w:szCs w:val="24"/>
          <w:lang w:val="sr-Latn-BA"/>
          <w14:ligatures w14:val="none"/>
        </w:rPr>
        <w:t>програм</w:t>
      </w:r>
      <w:proofErr w:type="spellEnd"/>
      <w:r w:rsidR="00B25361">
        <w:rPr>
          <w:rFonts w:ascii="Times New Roman" w:eastAsia="Calibri" w:hAnsi="Times New Roman" w:cs="Times New Roman"/>
          <w:kern w:val="0"/>
          <w:sz w:val="24"/>
          <w:szCs w:val="24"/>
          <w:lang w:val="sr-Cyrl-RS"/>
          <w14:ligatures w14:val="none"/>
        </w:rPr>
        <w:t>е</w:t>
      </w:r>
      <w:r w:rsidRPr="00F66BF3">
        <w:rPr>
          <w:rFonts w:ascii="Times New Roman" w:eastAsia="Calibri" w:hAnsi="Times New Roman" w:cs="Times New Roman"/>
          <w:kern w:val="0"/>
          <w:sz w:val="24"/>
          <w:szCs w:val="24"/>
          <w:lang w:val="sr-Cyrl-RS"/>
          <w14:ligatures w14:val="none"/>
        </w:rPr>
        <w:t>:</w:t>
      </w:r>
      <w:r w:rsidR="00D77644" w:rsidRPr="00D77644">
        <w:rPr>
          <w:rFonts w:ascii="Times New Roman" w:eastAsia="Calibri" w:hAnsi="Times New Roman" w:cs="Times New Roman"/>
          <w:kern w:val="0"/>
          <w:sz w:val="24"/>
          <w:szCs w:val="24"/>
          <w:lang w:val="sr-Latn-BA"/>
          <w14:ligatures w14:val="none"/>
        </w:rPr>
        <w:tab/>
      </w:r>
    </w:p>
    <w:p w14:paraId="6709BD9F" w14:textId="3E9A3CA3" w:rsidR="00D77644" w:rsidRPr="00D77644" w:rsidRDefault="00D77644"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D77644">
        <w:rPr>
          <w:rFonts w:ascii="Times New Roman" w:eastAsia="Calibri" w:hAnsi="Times New Roman" w:cs="Times New Roman"/>
          <w:kern w:val="0"/>
          <w:sz w:val="24"/>
          <w:szCs w:val="24"/>
          <w:lang w:val="sr-Latn-BA"/>
          <w14:ligatures w14:val="none"/>
        </w:rPr>
        <w:t>Екологија</w:t>
      </w:r>
      <w:proofErr w:type="spellEnd"/>
      <w:r w:rsidRPr="00D77644">
        <w:rPr>
          <w:rFonts w:ascii="Times New Roman" w:eastAsia="Calibri" w:hAnsi="Times New Roman" w:cs="Times New Roman"/>
          <w:kern w:val="0"/>
          <w:sz w:val="24"/>
          <w:szCs w:val="24"/>
          <w:lang w:val="sr-Latn-BA"/>
          <w14:ligatures w14:val="none"/>
        </w:rPr>
        <w:t>:</w:t>
      </w:r>
    </w:p>
    <w:p w14:paraId="06330283" w14:textId="6F5DCF66" w:rsidR="00D77644" w:rsidRPr="00F66BF3" w:rsidRDefault="00D77644" w:rsidP="00773AF8">
      <w:pPr>
        <w:pStyle w:val="Odlomakpopisa"/>
        <w:numPr>
          <w:ilvl w:val="0"/>
          <w:numId w:val="3"/>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Први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240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дипломирани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еколог</w:t>
      </w:r>
      <w:proofErr w:type="spellEnd"/>
      <w:r w:rsidRPr="00F66BF3">
        <w:rPr>
          <w:rFonts w:ascii="Times New Roman" w:eastAsia="Calibri" w:hAnsi="Times New Roman" w:cs="Times New Roman"/>
          <w:kern w:val="0"/>
          <w:sz w:val="24"/>
          <w:szCs w:val="24"/>
          <w:lang w:val="sr-Latn-BA"/>
          <w14:ligatures w14:val="none"/>
        </w:rPr>
        <w:t>;</w:t>
      </w:r>
    </w:p>
    <w:p w14:paraId="6DF421F2" w14:textId="7CEA7EBA" w:rsidR="00D77644" w:rsidRPr="00F66BF3" w:rsidRDefault="00D77644" w:rsidP="00773AF8">
      <w:pPr>
        <w:pStyle w:val="Odlomakpopisa"/>
        <w:numPr>
          <w:ilvl w:val="0"/>
          <w:numId w:val="3"/>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Други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300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мастер</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екологије</w:t>
      </w:r>
      <w:proofErr w:type="spellEnd"/>
      <w:r w:rsidRPr="00F66BF3">
        <w:rPr>
          <w:rFonts w:ascii="Times New Roman" w:eastAsia="Calibri" w:hAnsi="Times New Roman" w:cs="Times New Roman"/>
          <w:kern w:val="0"/>
          <w:sz w:val="24"/>
          <w:szCs w:val="24"/>
          <w:lang w:val="sr-Latn-BA"/>
          <w14:ligatures w14:val="none"/>
        </w:rPr>
        <w:t>.</w:t>
      </w:r>
    </w:p>
    <w:p w14:paraId="49C73042" w14:textId="63C93151" w:rsidR="00D77644" w:rsidRPr="00D77644" w:rsidRDefault="00D77644"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D77644">
        <w:rPr>
          <w:rFonts w:ascii="Times New Roman" w:eastAsia="Calibri" w:hAnsi="Times New Roman" w:cs="Times New Roman"/>
          <w:kern w:val="0"/>
          <w:sz w:val="24"/>
          <w:szCs w:val="24"/>
          <w:lang w:val="sr-Latn-BA"/>
          <w14:ligatures w14:val="none"/>
        </w:rPr>
        <w:t>Заштита</w:t>
      </w:r>
      <w:proofErr w:type="spellEnd"/>
      <w:r w:rsidRPr="00D77644">
        <w:rPr>
          <w:rFonts w:ascii="Times New Roman" w:eastAsia="Calibri" w:hAnsi="Times New Roman" w:cs="Times New Roman"/>
          <w:kern w:val="0"/>
          <w:sz w:val="24"/>
          <w:szCs w:val="24"/>
          <w:lang w:val="sr-Latn-BA"/>
          <w14:ligatures w14:val="none"/>
        </w:rPr>
        <w:t xml:space="preserve"> </w:t>
      </w:r>
      <w:proofErr w:type="spellStart"/>
      <w:r w:rsidRPr="00D77644">
        <w:rPr>
          <w:rFonts w:ascii="Times New Roman" w:eastAsia="Calibri" w:hAnsi="Times New Roman" w:cs="Times New Roman"/>
          <w:kern w:val="0"/>
          <w:sz w:val="24"/>
          <w:szCs w:val="24"/>
          <w:lang w:val="sr-Latn-BA"/>
          <w14:ligatures w14:val="none"/>
        </w:rPr>
        <w:t>животне</w:t>
      </w:r>
      <w:proofErr w:type="spellEnd"/>
      <w:r w:rsidRPr="00D77644">
        <w:rPr>
          <w:rFonts w:ascii="Times New Roman" w:eastAsia="Calibri" w:hAnsi="Times New Roman" w:cs="Times New Roman"/>
          <w:kern w:val="0"/>
          <w:sz w:val="24"/>
          <w:szCs w:val="24"/>
          <w:lang w:val="sr-Latn-BA"/>
          <w14:ligatures w14:val="none"/>
        </w:rPr>
        <w:t xml:space="preserve"> </w:t>
      </w:r>
      <w:proofErr w:type="spellStart"/>
      <w:r w:rsidRPr="00D77644">
        <w:rPr>
          <w:rFonts w:ascii="Times New Roman" w:eastAsia="Calibri" w:hAnsi="Times New Roman" w:cs="Times New Roman"/>
          <w:kern w:val="0"/>
          <w:sz w:val="24"/>
          <w:szCs w:val="24"/>
          <w:lang w:val="sr-Latn-BA"/>
          <w14:ligatures w14:val="none"/>
        </w:rPr>
        <w:t>средине</w:t>
      </w:r>
      <w:proofErr w:type="spellEnd"/>
      <w:r w:rsidRPr="00D77644">
        <w:rPr>
          <w:rFonts w:ascii="Times New Roman" w:eastAsia="Calibri" w:hAnsi="Times New Roman" w:cs="Times New Roman"/>
          <w:kern w:val="0"/>
          <w:sz w:val="24"/>
          <w:szCs w:val="24"/>
          <w:lang w:val="sr-Latn-BA"/>
          <w14:ligatures w14:val="none"/>
        </w:rPr>
        <w:t>:</w:t>
      </w:r>
    </w:p>
    <w:p w14:paraId="79932AD1" w14:textId="4F2C368C" w:rsidR="00D77644" w:rsidRPr="00F66BF3" w:rsidRDefault="00D77644" w:rsidP="00773AF8">
      <w:pPr>
        <w:pStyle w:val="Odlomakpopisa"/>
        <w:numPr>
          <w:ilvl w:val="0"/>
          <w:numId w:val="4"/>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Први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240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дипломирани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инже</w:t>
      </w:r>
      <w:r w:rsidR="00F66BF3" w:rsidRPr="00F66BF3">
        <w:rPr>
          <w:rFonts w:ascii="Times New Roman" w:eastAsia="Calibri" w:hAnsi="Times New Roman" w:cs="Times New Roman"/>
          <w:kern w:val="0"/>
          <w:sz w:val="24"/>
          <w:szCs w:val="24"/>
          <w:lang w:val="sr-Latn-BA"/>
          <w14:ligatures w14:val="none"/>
        </w:rPr>
        <w:t>њер</w:t>
      </w:r>
      <w:proofErr w:type="spellEnd"/>
      <w:r w:rsidR="00F66BF3" w:rsidRPr="00F66BF3">
        <w:rPr>
          <w:rFonts w:ascii="Times New Roman" w:eastAsia="Calibri" w:hAnsi="Times New Roman" w:cs="Times New Roman"/>
          <w:kern w:val="0"/>
          <w:sz w:val="24"/>
          <w:szCs w:val="24"/>
          <w:lang w:val="sr-Latn-BA"/>
          <w14:ligatures w14:val="none"/>
        </w:rPr>
        <w:t xml:space="preserve"> </w:t>
      </w:r>
      <w:proofErr w:type="spellStart"/>
      <w:r w:rsidR="00F66BF3" w:rsidRPr="00F66BF3">
        <w:rPr>
          <w:rFonts w:ascii="Times New Roman" w:eastAsia="Calibri" w:hAnsi="Times New Roman" w:cs="Times New Roman"/>
          <w:kern w:val="0"/>
          <w:sz w:val="24"/>
          <w:szCs w:val="24"/>
          <w:lang w:val="sr-Latn-BA"/>
          <w14:ligatures w14:val="none"/>
        </w:rPr>
        <w:t>заштите</w:t>
      </w:r>
      <w:proofErr w:type="spellEnd"/>
      <w:r w:rsidR="00F66BF3" w:rsidRPr="00F66BF3">
        <w:rPr>
          <w:rFonts w:ascii="Times New Roman" w:eastAsia="Calibri" w:hAnsi="Times New Roman" w:cs="Times New Roman"/>
          <w:kern w:val="0"/>
          <w:sz w:val="24"/>
          <w:szCs w:val="24"/>
          <w:lang w:val="sr-Latn-BA"/>
          <w14:ligatures w14:val="none"/>
        </w:rPr>
        <w:t xml:space="preserve"> </w:t>
      </w:r>
      <w:proofErr w:type="spellStart"/>
      <w:r w:rsidR="00F66BF3" w:rsidRPr="00F66BF3">
        <w:rPr>
          <w:rFonts w:ascii="Times New Roman" w:eastAsia="Calibri" w:hAnsi="Times New Roman" w:cs="Times New Roman"/>
          <w:kern w:val="0"/>
          <w:sz w:val="24"/>
          <w:szCs w:val="24"/>
          <w:lang w:val="sr-Latn-BA"/>
          <w14:ligatures w14:val="none"/>
        </w:rPr>
        <w:t>животне</w:t>
      </w:r>
      <w:proofErr w:type="spellEnd"/>
      <w:r w:rsidR="00F66BF3" w:rsidRPr="00F66BF3">
        <w:rPr>
          <w:rFonts w:ascii="Times New Roman" w:eastAsia="Calibri" w:hAnsi="Times New Roman" w:cs="Times New Roman"/>
          <w:kern w:val="0"/>
          <w:sz w:val="24"/>
          <w:szCs w:val="24"/>
          <w:lang w:val="sr-Latn-BA"/>
          <w14:ligatures w14:val="none"/>
        </w:rPr>
        <w:t xml:space="preserve"> </w:t>
      </w:r>
      <w:proofErr w:type="spellStart"/>
      <w:r w:rsidR="00F66BF3" w:rsidRPr="00F66BF3">
        <w:rPr>
          <w:rFonts w:ascii="Times New Roman" w:eastAsia="Calibri" w:hAnsi="Times New Roman" w:cs="Times New Roman"/>
          <w:kern w:val="0"/>
          <w:sz w:val="24"/>
          <w:szCs w:val="24"/>
          <w:lang w:val="sr-Latn-BA"/>
          <w14:ligatures w14:val="none"/>
        </w:rPr>
        <w:t>средине</w:t>
      </w:r>
      <w:proofErr w:type="spellEnd"/>
      <w:r w:rsidRPr="00F66BF3">
        <w:rPr>
          <w:rFonts w:ascii="Times New Roman" w:eastAsia="Calibri" w:hAnsi="Times New Roman" w:cs="Times New Roman"/>
          <w:kern w:val="0"/>
          <w:sz w:val="24"/>
          <w:szCs w:val="24"/>
          <w:lang w:val="sr-Latn-BA"/>
          <w14:ligatures w14:val="none"/>
        </w:rPr>
        <w:t>;</w:t>
      </w:r>
    </w:p>
    <w:p w14:paraId="0FB86885" w14:textId="6E1A3868" w:rsidR="00D77644" w:rsidRPr="00EA1BA5" w:rsidRDefault="00D77644" w:rsidP="00773AF8">
      <w:pPr>
        <w:pStyle w:val="Odlomakpopisa"/>
        <w:numPr>
          <w:ilvl w:val="0"/>
          <w:numId w:val="4"/>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Први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240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дипломирани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инжењер</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заштите</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на</w:t>
      </w:r>
      <w:proofErr w:type="spellEnd"/>
      <w:r w:rsidRPr="00F66BF3">
        <w:rPr>
          <w:rFonts w:ascii="Times New Roman" w:eastAsia="Calibri" w:hAnsi="Times New Roman" w:cs="Times New Roman"/>
          <w:kern w:val="0"/>
          <w:sz w:val="24"/>
          <w:szCs w:val="24"/>
          <w:lang w:val="sr-Latn-BA"/>
          <w14:ligatures w14:val="none"/>
        </w:rPr>
        <w:t xml:space="preserve"> раду. </w:t>
      </w:r>
    </w:p>
    <w:p w14:paraId="6590FEFB" w14:textId="77777777" w:rsidR="00D77644" w:rsidRDefault="00D77644" w:rsidP="00773AF8">
      <w:pPr>
        <w:spacing w:line="276" w:lineRule="auto"/>
        <w:rPr>
          <w:rFonts w:ascii="Times New Roman" w:hAnsi="Times New Roman" w:cs="Times New Roman"/>
          <w:sz w:val="24"/>
          <w:szCs w:val="24"/>
          <w:lang w:val="ru-RU"/>
        </w:rPr>
      </w:pPr>
    </w:p>
    <w:p w14:paraId="57E817EA" w14:textId="77777777" w:rsidR="00FC5611" w:rsidRDefault="00FC5611" w:rsidP="00773AF8">
      <w:pPr>
        <w:spacing w:line="276" w:lineRule="auto"/>
        <w:rPr>
          <w:rFonts w:ascii="Times New Roman" w:hAnsi="Times New Roman" w:cs="Times New Roman"/>
          <w:sz w:val="24"/>
          <w:szCs w:val="24"/>
          <w:lang w:val="ru-RU"/>
        </w:rPr>
      </w:pPr>
    </w:p>
    <w:p w14:paraId="4F8EC4B6" w14:textId="77777777" w:rsidR="00FC5611" w:rsidRDefault="00FC5611" w:rsidP="00773AF8">
      <w:pPr>
        <w:spacing w:line="276" w:lineRule="auto"/>
        <w:rPr>
          <w:rFonts w:ascii="Times New Roman" w:hAnsi="Times New Roman" w:cs="Times New Roman"/>
          <w:sz w:val="24"/>
          <w:szCs w:val="24"/>
          <w:lang w:val="ru-RU"/>
        </w:rPr>
      </w:pPr>
    </w:p>
    <w:p w14:paraId="0A4C8565" w14:textId="77777777" w:rsidR="00FC5611" w:rsidRDefault="00FC5611" w:rsidP="00773AF8">
      <w:pPr>
        <w:spacing w:line="276" w:lineRule="auto"/>
        <w:rPr>
          <w:rFonts w:ascii="Times New Roman" w:hAnsi="Times New Roman" w:cs="Times New Roman"/>
          <w:sz w:val="24"/>
          <w:szCs w:val="24"/>
          <w:lang w:val="ru-RU"/>
        </w:rPr>
      </w:pPr>
    </w:p>
    <w:p w14:paraId="2EF5B2F6" w14:textId="77777777" w:rsidR="00FC5611" w:rsidRDefault="00FC5611" w:rsidP="00773AF8">
      <w:pPr>
        <w:spacing w:line="276" w:lineRule="auto"/>
        <w:rPr>
          <w:rFonts w:ascii="Times New Roman" w:hAnsi="Times New Roman" w:cs="Times New Roman"/>
          <w:sz w:val="24"/>
          <w:szCs w:val="24"/>
          <w:lang w:val="ru-RU"/>
        </w:rPr>
      </w:pPr>
    </w:p>
    <w:p w14:paraId="2AE31AF1" w14:textId="77777777" w:rsidR="00FC5611" w:rsidRDefault="00FC5611" w:rsidP="00773AF8">
      <w:pPr>
        <w:spacing w:line="276" w:lineRule="auto"/>
        <w:rPr>
          <w:rFonts w:ascii="Times New Roman" w:hAnsi="Times New Roman" w:cs="Times New Roman"/>
          <w:sz w:val="24"/>
          <w:szCs w:val="24"/>
          <w:lang w:val="ru-RU"/>
        </w:rPr>
      </w:pPr>
    </w:p>
    <w:p w14:paraId="6B7383C2" w14:textId="77777777" w:rsidR="00FC5611" w:rsidRDefault="00FC5611" w:rsidP="00773AF8">
      <w:pPr>
        <w:spacing w:line="276" w:lineRule="auto"/>
        <w:rPr>
          <w:rFonts w:ascii="Times New Roman" w:hAnsi="Times New Roman" w:cs="Times New Roman"/>
          <w:sz w:val="24"/>
          <w:szCs w:val="24"/>
          <w:lang w:val="ru-RU"/>
        </w:rPr>
      </w:pPr>
    </w:p>
    <w:p w14:paraId="35F4B4BC" w14:textId="77777777" w:rsidR="00FC5611" w:rsidRDefault="00FC5611" w:rsidP="00773AF8">
      <w:pPr>
        <w:spacing w:line="276" w:lineRule="auto"/>
        <w:rPr>
          <w:rFonts w:ascii="Times New Roman" w:hAnsi="Times New Roman" w:cs="Times New Roman"/>
          <w:sz w:val="24"/>
          <w:szCs w:val="24"/>
          <w:lang w:val="ru-RU"/>
        </w:rPr>
      </w:pPr>
    </w:p>
    <w:p w14:paraId="045863C3" w14:textId="77777777" w:rsidR="00FC5611" w:rsidRDefault="00FC5611" w:rsidP="00773AF8">
      <w:pPr>
        <w:spacing w:line="276" w:lineRule="auto"/>
        <w:rPr>
          <w:rFonts w:ascii="Times New Roman" w:hAnsi="Times New Roman" w:cs="Times New Roman"/>
          <w:sz w:val="24"/>
          <w:szCs w:val="24"/>
          <w:lang w:val="ru-RU"/>
        </w:rPr>
      </w:pPr>
    </w:p>
    <w:p w14:paraId="76854EB2" w14:textId="77777777" w:rsidR="00FC5611" w:rsidRDefault="00FC5611" w:rsidP="00773AF8">
      <w:pPr>
        <w:spacing w:line="276" w:lineRule="auto"/>
        <w:rPr>
          <w:rFonts w:ascii="Times New Roman" w:hAnsi="Times New Roman" w:cs="Times New Roman"/>
          <w:sz w:val="24"/>
          <w:szCs w:val="24"/>
          <w:lang w:val="ru-RU"/>
        </w:rPr>
      </w:pPr>
    </w:p>
    <w:p w14:paraId="1AFC7288" w14:textId="77777777" w:rsidR="00FC5611" w:rsidRDefault="00FC5611" w:rsidP="00773AF8">
      <w:pPr>
        <w:spacing w:line="276" w:lineRule="auto"/>
        <w:rPr>
          <w:rFonts w:ascii="Times New Roman" w:hAnsi="Times New Roman" w:cs="Times New Roman"/>
          <w:sz w:val="24"/>
          <w:szCs w:val="24"/>
          <w:lang w:val="ru-RU"/>
        </w:rPr>
      </w:pPr>
    </w:p>
    <w:p w14:paraId="15FD3977" w14:textId="77777777" w:rsidR="00FC5611" w:rsidRPr="00D77644" w:rsidRDefault="00FC5611" w:rsidP="00773AF8">
      <w:pPr>
        <w:spacing w:line="276" w:lineRule="auto"/>
        <w:rPr>
          <w:rFonts w:ascii="Times New Roman" w:hAnsi="Times New Roman" w:cs="Times New Roman"/>
          <w:sz w:val="24"/>
          <w:szCs w:val="24"/>
          <w:lang w:val="ru-RU"/>
        </w:rPr>
      </w:pPr>
    </w:p>
    <w:p w14:paraId="75E71CCD" w14:textId="4BF6C4E4" w:rsidR="00C07216" w:rsidRPr="00945FCE" w:rsidRDefault="00C07216" w:rsidP="00C36A86">
      <w:pPr>
        <w:pStyle w:val="Naslov1"/>
        <w:spacing w:before="0"/>
        <w:jc w:val="center"/>
      </w:pPr>
      <w:bookmarkStart w:id="3" w:name="_Toc188017159"/>
      <w:r w:rsidRPr="00945FCE">
        <w:lastRenderedPageBreak/>
        <w:t>2. ПРИСТУПАЊЕ ВИСОКОШКОЛСКЕ УСТАНОВЕ БОЛОЊСКОМ ПРОЦЕСУ И</w:t>
      </w:r>
      <w:bookmarkEnd w:id="3"/>
    </w:p>
    <w:p w14:paraId="3E48E2BA" w14:textId="54EC34D8" w:rsidR="00C07216" w:rsidRPr="00945FCE" w:rsidRDefault="00C07216" w:rsidP="00C36A86">
      <w:pPr>
        <w:pStyle w:val="Naslov1"/>
        <w:spacing w:before="0"/>
        <w:jc w:val="center"/>
      </w:pPr>
      <w:bookmarkStart w:id="4" w:name="_Toc188017160"/>
      <w:r w:rsidRPr="00945FCE">
        <w:t>ДОСТИЗАЊЕ ЦИЉЕВА ИЗ БОЛОЊСКОГ ПРОЦЕСА</w:t>
      </w:r>
      <w:bookmarkEnd w:id="4"/>
    </w:p>
    <w:p w14:paraId="21779FDC" w14:textId="77777777" w:rsidR="00C36A86" w:rsidRDefault="00C36A86" w:rsidP="00D90C35">
      <w:pPr>
        <w:jc w:val="both"/>
        <w:rPr>
          <w:rFonts w:ascii="Times New Roman" w:hAnsi="Times New Roman" w:cs="Times New Roman"/>
          <w:sz w:val="24"/>
          <w:szCs w:val="24"/>
        </w:rPr>
      </w:pPr>
    </w:p>
    <w:p w14:paraId="2B75CD4C" w14:textId="77777777" w:rsidR="00D90C35" w:rsidRPr="00D90C35" w:rsidRDefault="00D90C35" w:rsidP="00773AF8">
      <w:p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sz w:val="24"/>
          <w:szCs w:val="24"/>
        </w:rPr>
        <w:t>Приступање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високошколској</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има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значајан</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утицај</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квалитет</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реформу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образовања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Независни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универзитет</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Бања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Лука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преузео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w:t>
      </w:r>
      <w:proofErr w:type="spellEnd"/>
      <w:r w:rsidRPr="00D90C35">
        <w:rPr>
          <w:rFonts w:ascii="Times New Roman" w:hAnsi="Times New Roman" w:cs="Times New Roman"/>
          <w:sz w:val="24"/>
          <w:szCs w:val="24"/>
        </w:rPr>
        <w:t xml:space="preserve"> у </w:t>
      </w:r>
      <w:proofErr w:type="spellStart"/>
      <w:r w:rsidRPr="00D90C35">
        <w:rPr>
          <w:rFonts w:ascii="Times New Roman" w:hAnsi="Times New Roman" w:cs="Times New Roman"/>
          <w:sz w:val="24"/>
          <w:szCs w:val="24"/>
        </w:rPr>
        <w:t>своје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образовне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активности</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ради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пости</w:t>
      </w:r>
      <w:proofErr w:type="spellEnd"/>
      <w:r w:rsidRPr="00D90C35">
        <w:rPr>
          <w:rFonts w:ascii="Times New Roman" w:hAnsi="Times New Roman" w:cs="Times New Roman"/>
          <w:sz w:val="24"/>
          <w:szCs w:val="24"/>
          <w:lang w:val="sr-Cyrl-RS"/>
        </w:rPr>
        <w:t>зању</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циљева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начела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процеса</w:t>
      </w:r>
      <w:proofErr w:type="spellEnd"/>
      <w:r w:rsidRPr="00D90C35">
        <w:rPr>
          <w:rFonts w:ascii="Times New Roman" w:hAnsi="Times New Roman" w:cs="Times New Roman"/>
          <w:sz w:val="24"/>
          <w:szCs w:val="24"/>
        </w:rPr>
        <w:t>.</w:t>
      </w:r>
    </w:p>
    <w:p w14:paraId="6151982D" w14:textId="77777777" w:rsidR="00D90C35" w:rsidRPr="00D90C35" w:rsidRDefault="00D90C35" w:rsidP="00773AF8">
      <w:p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sz w:val="24"/>
          <w:szCs w:val="24"/>
        </w:rPr>
        <w:t>Болоњски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представља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образовну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реформу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која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започела</w:t>
      </w:r>
      <w:proofErr w:type="spellEnd"/>
      <w:r w:rsidRPr="00D90C35">
        <w:rPr>
          <w:rFonts w:ascii="Times New Roman" w:hAnsi="Times New Roman" w:cs="Times New Roman"/>
          <w:sz w:val="24"/>
          <w:szCs w:val="24"/>
        </w:rPr>
        <w:t xml:space="preserve"> 1999. </w:t>
      </w:r>
      <w:proofErr w:type="spellStart"/>
      <w:r w:rsidRPr="00D90C35">
        <w:rPr>
          <w:rFonts w:ascii="Times New Roman" w:hAnsi="Times New Roman" w:cs="Times New Roman"/>
          <w:sz w:val="24"/>
          <w:szCs w:val="24"/>
        </w:rPr>
        <w:t>године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циљем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да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хармонизују</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модернизују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европска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високошколска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системи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олакша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мобилност</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студената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наставног</w:t>
      </w:r>
      <w:proofErr w:type="spellEnd"/>
      <w:r w:rsidRPr="00D90C35">
        <w:rPr>
          <w:rFonts w:ascii="Times New Roman" w:hAnsi="Times New Roman" w:cs="Times New Roman"/>
          <w:sz w:val="24"/>
          <w:szCs w:val="24"/>
        </w:rPr>
        <w:t xml:space="preserve"> </w:t>
      </w:r>
      <w:r w:rsidRPr="00D90C35">
        <w:rPr>
          <w:rFonts w:ascii="Times New Roman" w:hAnsi="Times New Roman" w:cs="Times New Roman"/>
          <w:sz w:val="24"/>
          <w:szCs w:val="24"/>
          <w:lang w:val="sr-Cyrl-RS"/>
        </w:rPr>
        <w:t>особља</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уведе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кредитни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систем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поједностави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преношење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студија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створе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услови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постизање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вишег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степена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квалитета</w:t>
      </w:r>
      <w:proofErr w:type="spellEnd"/>
      <w:r w:rsidRPr="00D90C35">
        <w:rPr>
          <w:rFonts w:ascii="Times New Roman" w:hAnsi="Times New Roman" w:cs="Times New Roman"/>
          <w:sz w:val="24"/>
          <w:szCs w:val="24"/>
        </w:rPr>
        <w:t xml:space="preserve"> у </w:t>
      </w:r>
      <w:proofErr w:type="spellStart"/>
      <w:r w:rsidRPr="00D90C35">
        <w:rPr>
          <w:rFonts w:ascii="Times New Roman" w:hAnsi="Times New Roman" w:cs="Times New Roman"/>
          <w:sz w:val="24"/>
          <w:szCs w:val="24"/>
        </w:rPr>
        <w:t>образовању</w:t>
      </w:r>
      <w:proofErr w:type="spellEnd"/>
      <w:r w:rsidRPr="00D90C35">
        <w:rPr>
          <w:rFonts w:ascii="Times New Roman" w:hAnsi="Times New Roman" w:cs="Times New Roman"/>
          <w:sz w:val="24"/>
          <w:szCs w:val="24"/>
        </w:rPr>
        <w:t>.</w:t>
      </w:r>
    </w:p>
    <w:p w14:paraId="1247DFB3" w14:textId="77777777" w:rsidR="00D90C35" w:rsidRPr="00D90C35" w:rsidRDefault="00D90C35" w:rsidP="00773AF8">
      <w:pPr>
        <w:spacing w:line="276" w:lineRule="auto"/>
        <w:jc w:val="both"/>
        <w:rPr>
          <w:rFonts w:ascii="Times New Roman" w:hAnsi="Times New Roman" w:cs="Times New Roman"/>
          <w:sz w:val="24"/>
          <w:szCs w:val="24"/>
        </w:rPr>
      </w:pPr>
      <w:r w:rsidRPr="00D90C35">
        <w:rPr>
          <w:rFonts w:ascii="Times New Roman" w:hAnsi="Times New Roman" w:cs="Times New Roman"/>
          <w:sz w:val="24"/>
          <w:szCs w:val="24"/>
          <w:lang w:val="sr-Cyrl-RS"/>
        </w:rPr>
        <w:t>Да бисмо отпочели еволуацију, подсјетићемо на основне циљеве</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Болоњског</w:t>
      </w:r>
      <w:proofErr w:type="spellEnd"/>
      <w:r w:rsidRPr="00D90C35">
        <w:rPr>
          <w:rFonts w:ascii="Times New Roman" w:hAnsi="Times New Roman" w:cs="Times New Roman"/>
          <w:sz w:val="24"/>
          <w:szCs w:val="24"/>
          <w:lang w:val="sr-Cyrl-RS"/>
        </w:rPr>
        <w:t xml:space="preserve"> процеса</w:t>
      </w:r>
      <w:r w:rsidRPr="00D90C35">
        <w:rPr>
          <w:rFonts w:ascii="Times New Roman" w:hAnsi="Times New Roman" w:cs="Times New Roman"/>
          <w:sz w:val="24"/>
          <w:szCs w:val="24"/>
        </w:rPr>
        <w:t>:</w:t>
      </w:r>
    </w:p>
    <w:p w14:paraId="6A5D9856" w14:textId="77777777" w:rsidR="00D90C35" w:rsidRPr="00D90C35" w:rsidRDefault="00D90C35" w:rsidP="00773AF8">
      <w:pPr>
        <w:pStyle w:val="Odlomakpopisa"/>
        <w:numPr>
          <w:ilvl w:val="0"/>
          <w:numId w:val="7"/>
        </w:num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b/>
          <w:sz w:val="24"/>
          <w:szCs w:val="24"/>
        </w:rPr>
        <w:t>Хармонизациј</w:t>
      </w:r>
      <w:proofErr w:type="spellEnd"/>
      <w:r w:rsidRPr="00D90C35">
        <w:rPr>
          <w:rFonts w:ascii="Times New Roman" w:hAnsi="Times New Roman" w:cs="Times New Roman"/>
          <w:b/>
          <w:sz w:val="24"/>
          <w:szCs w:val="24"/>
          <w:lang w:val="sr-Cyrl-RS"/>
        </w:rPr>
        <w:t>а</w:t>
      </w:r>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високошколских</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програма</w:t>
      </w:r>
      <w:proofErr w:type="spellEnd"/>
      <w:r w:rsidRPr="00D90C35">
        <w:rPr>
          <w:rFonts w:ascii="Times New Roman" w:hAnsi="Times New Roman" w:cs="Times New Roman"/>
          <w:b/>
          <w:sz w:val="24"/>
          <w:szCs w:val="24"/>
        </w:rPr>
        <w:t>:</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Прим</w:t>
      </w:r>
      <w:proofErr w:type="spellEnd"/>
      <w:r w:rsidRPr="00D90C35">
        <w:rPr>
          <w:rFonts w:ascii="Times New Roman" w:hAnsi="Times New Roman" w:cs="Times New Roman"/>
          <w:sz w:val="24"/>
          <w:szCs w:val="24"/>
          <w:lang w:val="sr-Cyrl-RS"/>
        </w:rPr>
        <w:t>ј</w:t>
      </w:r>
      <w:proofErr w:type="spellStart"/>
      <w:r w:rsidRPr="00D90C35">
        <w:rPr>
          <w:rFonts w:ascii="Times New Roman" w:hAnsi="Times New Roman" w:cs="Times New Roman"/>
          <w:sz w:val="24"/>
          <w:szCs w:val="24"/>
        </w:rPr>
        <w:t>еном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универзитети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усклађују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своје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програме</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студијске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програме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заједничким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стандардима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што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омогућава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пренос</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признавање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студија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између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различитих</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земаља</w:t>
      </w:r>
      <w:proofErr w:type="spellEnd"/>
      <w:r w:rsidRPr="00D90C35">
        <w:rPr>
          <w:rFonts w:ascii="Times New Roman" w:hAnsi="Times New Roman" w:cs="Times New Roman"/>
          <w:sz w:val="24"/>
          <w:szCs w:val="24"/>
        </w:rPr>
        <w:t>.</w:t>
      </w:r>
    </w:p>
    <w:p w14:paraId="23AA11EE" w14:textId="77777777" w:rsidR="00D90C35" w:rsidRPr="00D90C35" w:rsidRDefault="00D90C35" w:rsidP="00773AF8">
      <w:pPr>
        <w:pStyle w:val="Odlomakpopisa"/>
        <w:numPr>
          <w:ilvl w:val="0"/>
          <w:numId w:val="7"/>
        </w:num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b/>
          <w:sz w:val="24"/>
          <w:szCs w:val="24"/>
        </w:rPr>
        <w:t>Увођење</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кредитног</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система</w:t>
      </w:r>
      <w:proofErr w:type="spellEnd"/>
      <w:r w:rsidRPr="00D90C35">
        <w:rPr>
          <w:rFonts w:ascii="Times New Roman" w:hAnsi="Times New Roman" w:cs="Times New Roman"/>
          <w:b/>
          <w:sz w:val="24"/>
          <w:szCs w:val="24"/>
        </w:rPr>
        <w:t>:</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Кредитни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систем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омогућава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студентима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да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стичу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кредите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сваки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усп</w:t>
      </w:r>
      <w:proofErr w:type="spellEnd"/>
      <w:r w:rsidRPr="00D90C35">
        <w:rPr>
          <w:rFonts w:ascii="Times New Roman" w:hAnsi="Times New Roman" w:cs="Times New Roman"/>
          <w:sz w:val="24"/>
          <w:szCs w:val="24"/>
          <w:lang w:val="sr-Cyrl-RS"/>
        </w:rPr>
        <w:t>ј</w:t>
      </w:r>
      <w:proofErr w:type="spellStart"/>
      <w:r w:rsidRPr="00D90C35">
        <w:rPr>
          <w:rFonts w:ascii="Times New Roman" w:hAnsi="Times New Roman" w:cs="Times New Roman"/>
          <w:sz w:val="24"/>
          <w:szCs w:val="24"/>
        </w:rPr>
        <w:t>ешно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завршен</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предмет</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што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им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омогућава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флексибилније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преношење</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превођење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студија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друге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установе</w:t>
      </w:r>
      <w:proofErr w:type="spellEnd"/>
      <w:r w:rsidRPr="00D90C35">
        <w:rPr>
          <w:rFonts w:ascii="Times New Roman" w:hAnsi="Times New Roman" w:cs="Times New Roman"/>
          <w:sz w:val="24"/>
          <w:szCs w:val="24"/>
        </w:rPr>
        <w:t>.</w:t>
      </w:r>
    </w:p>
    <w:p w14:paraId="4E7EA682" w14:textId="77777777" w:rsidR="00D90C35" w:rsidRPr="00D90C35" w:rsidRDefault="00D90C35" w:rsidP="00773AF8">
      <w:pPr>
        <w:pStyle w:val="Odlomakpopisa"/>
        <w:numPr>
          <w:ilvl w:val="0"/>
          <w:numId w:val="7"/>
        </w:num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b/>
          <w:sz w:val="24"/>
          <w:szCs w:val="24"/>
        </w:rPr>
        <w:t>Повећање</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мобилности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остварио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значајан</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напредак</w:t>
      </w:r>
      <w:proofErr w:type="spellEnd"/>
      <w:r w:rsidRPr="00D90C35">
        <w:rPr>
          <w:rFonts w:ascii="Times New Roman" w:hAnsi="Times New Roman" w:cs="Times New Roman"/>
          <w:sz w:val="24"/>
          <w:szCs w:val="24"/>
        </w:rPr>
        <w:t xml:space="preserve"> у </w:t>
      </w:r>
      <w:proofErr w:type="spellStart"/>
      <w:r w:rsidRPr="00D90C35">
        <w:rPr>
          <w:rFonts w:ascii="Times New Roman" w:hAnsi="Times New Roman" w:cs="Times New Roman"/>
          <w:sz w:val="24"/>
          <w:szCs w:val="24"/>
        </w:rPr>
        <w:t>олакшавању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мобилности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студената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наставног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особља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Студенти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могу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лакше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преносити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своје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студије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друге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установе</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сте</w:t>
      </w:r>
      <w:proofErr w:type="spellEnd"/>
      <w:r w:rsidRPr="00D90C35">
        <w:rPr>
          <w:rFonts w:ascii="Times New Roman" w:hAnsi="Times New Roman" w:cs="Times New Roman"/>
          <w:sz w:val="24"/>
          <w:szCs w:val="24"/>
          <w:lang w:val="sr-Cyrl-RS"/>
        </w:rPr>
        <w:t>ћ</w:t>
      </w:r>
      <w:r w:rsidRPr="00D90C35">
        <w:rPr>
          <w:rFonts w:ascii="Times New Roman" w:hAnsi="Times New Roman" w:cs="Times New Roman"/>
          <w:sz w:val="24"/>
          <w:szCs w:val="24"/>
        </w:rPr>
        <w:t xml:space="preserve">и </w:t>
      </w:r>
      <w:proofErr w:type="spellStart"/>
      <w:r w:rsidRPr="00D90C35">
        <w:rPr>
          <w:rFonts w:ascii="Times New Roman" w:hAnsi="Times New Roman" w:cs="Times New Roman"/>
          <w:sz w:val="24"/>
          <w:szCs w:val="24"/>
        </w:rPr>
        <w:t>искуство</w:t>
      </w:r>
      <w:proofErr w:type="spellEnd"/>
      <w:r w:rsidRPr="00D90C35">
        <w:rPr>
          <w:rFonts w:ascii="Times New Roman" w:hAnsi="Times New Roman" w:cs="Times New Roman"/>
          <w:sz w:val="24"/>
          <w:szCs w:val="24"/>
        </w:rPr>
        <w:t xml:space="preserve"> у </w:t>
      </w:r>
      <w:proofErr w:type="spellStart"/>
      <w:r w:rsidRPr="00D90C35">
        <w:rPr>
          <w:rFonts w:ascii="Times New Roman" w:hAnsi="Times New Roman" w:cs="Times New Roman"/>
          <w:sz w:val="24"/>
          <w:szCs w:val="24"/>
        </w:rPr>
        <w:t>другим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земљама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кроз</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програме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разм</w:t>
      </w:r>
      <w:proofErr w:type="spellEnd"/>
      <w:r w:rsidRPr="00D90C35">
        <w:rPr>
          <w:rFonts w:ascii="Times New Roman" w:hAnsi="Times New Roman" w:cs="Times New Roman"/>
          <w:sz w:val="24"/>
          <w:szCs w:val="24"/>
          <w:lang w:val="sr-Cyrl-RS"/>
        </w:rPr>
        <w:t>ј</w:t>
      </w:r>
      <w:proofErr w:type="spellStart"/>
      <w:r w:rsidRPr="00D90C35">
        <w:rPr>
          <w:rFonts w:ascii="Times New Roman" w:hAnsi="Times New Roman" w:cs="Times New Roman"/>
          <w:sz w:val="24"/>
          <w:szCs w:val="24"/>
        </w:rPr>
        <w:t>ене</w:t>
      </w:r>
      <w:proofErr w:type="spellEnd"/>
      <w:r w:rsidRPr="00D90C35">
        <w:rPr>
          <w:rFonts w:ascii="Times New Roman" w:hAnsi="Times New Roman" w:cs="Times New Roman"/>
          <w:sz w:val="24"/>
          <w:szCs w:val="24"/>
        </w:rPr>
        <w:t>.</w:t>
      </w:r>
    </w:p>
    <w:p w14:paraId="6BC6BB44" w14:textId="77777777" w:rsidR="00D90C35" w:rsidRPr="00D90C35" w:rsidRDefault="00D90C35" w:rsidP="00773AF8">
      <w:pPr>
        <w:pStyle w:val="Odlomakpopisa"/>
        <w:numPr>
          <w:ilvl w:val="0"/>
          <w:numId w:val="7"/>
        </w:num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b/>
          <w:sz w:val="24"/>
          <w:szCs w:val="24"/>
        </w:rPr>
        <w:t>Побољшање</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квалитета</w:t>
      </w:r>
      <w:proofErr w:type="spellEnd"/>
      <w:r w:rsidRPr="00D90C35">
        <w:rPr>
          <w:rFonts w:ascii="Times New Roman" w:hAnsi="Times New Roman" w:cs="Times New Roman"/>
          <w:b/>
          <w:sz w:val="24"/>
          <w:szCs w:val="24"/>
        </w:rPr>
        <w:t xml:space="preserve"> </w:t>
      </w:r>
      <w:proofErr w:type="spellStart"/>
      <w:r w:rsidRPr="00D90C35">
        <w:rPr>
          <w:rFonts w:ascii="Times New Roman" w:hAnsi="Times New Roman" w:cs="Times New Roman"/>
          <w:b/>
          <w:sz w:val="24"/>
          <w:szCs w:val="24"/>
        </w:rPr>
        <w:t>образовања</w:t>
      </w:r>
      <w:proofErr w:type="spellEnd"/>
      <w:r w:rsidRPr="00D90C35">
        <w:rPr>
          <w:rFonts w:ascii="Times New Roman" w:hAnsi="Times New Roman" w:cs="Times New Roman"/>
          <w:b/>
          <w:sz w:val="24"/>
          <w:szCs w:val="24"/>
        </w:rPr>
        <w:t>:</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поставља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стандарде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квалитета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омогућава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високошколским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установама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да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континуирано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проналазе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начине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побољшање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својих</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програма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образовних</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услуга</w:t>
      </w:r>
      <w:proofErr w:type="spellEnd"/>
      <w:r w:rsidRPr="00D90C35">
        <w:rPr>
          <w:rFonts w:ascii="Times New Roman" w:hAnsi="Times New Roman" w:cs="Times New Roman"/>
          <w:sz w:val="24"/>
          <w:szCs w:val="24"/>
        </w:rPr>
        <w:t>.</w:t>
      </w:r>
    </w:p>
    <w:p w14:paraId="76C3AF6B" w14:textId="3F4C0F78" w:rsidR="00D90C35" w:rsidRDefault="00D90C35" w:rsidP="00773AF8">
      <w:pPr>
        <w:spacing w:line="276" w:lineRule="auto"/>
        <w:jc w:val="both"/>
        <w:rPr>
          <w:rFonts w:ascii="Times New Roman" w:hAnsi="Times New Roman" w:cs="Times New Roman"/>
          <w:sz w:val="24"/>
          <w:szCs w:val="24"/>
        </w:rPr>
      </w:pPr>
      <w:proofErr w:type="spellStart"/>
      <w:r w:rsidRPr="00D90C35">
        <w:rPr>
          <w:rFonts w:ascii="Times New Roman" w:hAnsi="Times New Roman" w:cs="Times New Roman"/>
          <w:sz w:val="24"/>
          <w:szCs w:val="24"/>
        </w:rPr>
        <w:t>Независни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универзитет</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Бања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Лука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као</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остале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високошколске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установе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које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приступиле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Болоњском</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обавезао</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постизање</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спровођење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циљева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начела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овог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Кроз</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усвајање</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прим</w:t>
      </w:r>
      <w:proofErr w:type="spellEnd"/>
      <w:r w:rsidRPr="00D90C35">
        <w:rPr>
          <w:rFonts w:ascii="Times New Roman" w:hAnsi="Times New Roman" w:cs="Times New Roman"/>
          <w:sz w:val="24"/>
          <w:szCs w:val="24"/>
          <w:lang w:val="sr-Cyrl-RS"/>
        </w:rPr>
        <w:t>ј</w:t>
      </w:r>
      <w:proofErr w:type="spellStart"/>
      <w:r w:rsidRPr="00D90C35">
        <w:rPr>
          <w:rFonts w:ascii="Times New Roman" w:hAnsi="Times New Roman" w:cs="Times New Roman"/>
          <w:sz w:val="24"/>
          <w:szCs w:val="24"/>
        </w:rPr>
        <w:t>ену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Болоњског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процеса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Независни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универзитет</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Бања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Лука</w:t>
      </w:r>
      <w:proofErr w:type="spellEnd"/>
      <w:r w:rsidRPr="00D90C35">
        <w:rPr>
          <w:rFonts w:ascii="Times New Roman" w:hAnsi="Times New Roman" w:cs="Times New Roman"/>
          <w:sz w:val="24"/>
          <w:szCs w:val="24"/>
        </w:rPr>
        <w:t xml:space="preserve"> </w:t>
      </w:r>
      <w:r w:rsidRPr="00D90C35">
        <w:rPr>
          <w:rFonts w:ascii="Times New Roman" w:hAnsi="Times New Roman" w:cs="Times New Roman"/>
          <w:sz w:val="24"/>
          <w:szCs w:val="24"/>
          <w:lang w:val="sr-Cyrl-RS"/>
        </w:rPr>
        <w:t>је</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створи</w:t>
      </w:r>
      <w:proofErr w:type="spellEnd"/>
      <w:r w:rsidRPr="00D90C35">
        <w:rPr>
          <w:rFonts w:ascii="Times New Roman" w:hAnsi="Times New Roman" w:cs="Times New Roman"/>
          <w:sz w:val="24"/>
          <w:szCs w:val="24"/>
          <w:lang w:val="sr-Cyrl-RS"/>
        </w:rPr>
        <w:t>о</w:t>
      </w:r>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услове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за</w:t>
      </w:r>
      <w:proofErr w:type="spellEnd"/>
      <w:r w:rsidRPr="00D90C35">
        <w:rPr>
          <w:rFonts w:ascii="Times New Roman" w:hAnsi="Times New Roman" w:cs="Times New Roman"/>
          <w:sz w:val="24"/>
          <w:szCs w:val="24"/>
        </w:rPr>
        <w:t xml:space="preserve"> </w:t>
      </w:r>
      <w:r w:rsidRPr="00D90C35">
        <w:rPr>
          <w:rFonts w:ascii="Times New Roman" w:hAnsi="Times New Roman" w:cs="Times New Roman"/>
          <w:sz w:val="24"/>
          <w:szCs w:val="24"/>
          <w:lang w:val="sr-Cyrl-RS"/>
        </w:rPr>
        <w:t xml:space="preserve">сталну </w:t>
      </w:r>
      <w:proofErr w:type="spellStart"/>
      <w:r w:rsidRPr="00D90C35">
        <w:rPr>
          <w:rFonts w:ascii="Times New Roman" w:hAnsi="Times New Roman" w:cs="Times New Roman"/>
          <w:sz w:val="24"/>
          <w:szCs w:val="24"/>
        </w:rPr>
        <w:t>модернизацију</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својих</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програма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побољшање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квалитета</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образовања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олакшавање</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мобилности</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својих</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студената</w:t>
      </w:r>
      <w:proofErr w:type="spellEnd"/>
      <w:r w:rsidRPr="00D90C35">
        <w:rPr>
          <w:rFonts w:ascii="Times New Roman" w:hAnsi="Times New Roman" w:cs="Times New Roman"/>
          <w:sz w:val="24"/>
          <w:szCs w:val="24"/>
        </w:rPr>
        <w:t xml:space="preserve"> и </w:t>
      </w:r>
      <w:proofErr w:type="spellStart"/>
      <w:r w:rsidRPr="00D90C35">
        <w:rPr>
          <w:rFonts w:ascii="Times New Roman" w:hAnsi="Times New Roman" w:cs="Times New Roman"/>
          <w:sz w:val="24"/>
          <w:szCs w:val="24"/>
        </w:rPr>
        <w:t>наставног</w:t>
      </w:r>
      <w:proofErr w:type="spellEnd"/>
      <w:r w:rsidRPr="00D90C35">
        <w:rPr>
          <w:rFonts w:ascii="Times New Roman" w:hAnsi="Times New Roman" w:cs="Times New Roman"/>
          <w:sz w:val="24"/>
          <w:szCs w:val="24"/>
        </w:rPr>
        <w:t xml:space="preserve"> </w:t>
      </w:r>
      <w:proofErr w:type="spellStart"/>
      <w:r w:rsidRPr="00D90C35">
        <w:rPr>
          <w:rFonts w:ascii="Times New Roman" w:hAnsi="Times New Roman" w:cs="Times New Roman"/>
          <w:sz w:val="24"/>
          <w:szCs w:val="24"/>
        </w:rPr>
        <w:t>особља</w:t>
      </w:r>
      <w:proofErr w:type="spellEnd"/>
      <w:r w:rsidRPr="00D90C35">
        <w:rPr>
          <w:rFonts w:ascii="Times New Roman" w:hAnsi="Times New Roman" w:cs="Times New Roman"/>
          <w:sz w:val="24"/>
          <w:szCs w:val="24"/>
        </w:rPr>
        <w:t>.</w:t>
      </w:r>
    </w:p>
    <w:p w14:paraId="421F1F04" w14:textId="77777777" w:rsidR="00C36A86" w:rsidRPr="00D90C35" w:rsidRDefault="00C36A86" w:rsidP="00773AF8">
      <w:pPr>
        <w:spacing w:line="276" w:lineRule="auto"/>
        <w:jc w:val="both"/>
        <w:rPr>
          <w:rFonts w:ascii="Times New Roman" w:hAnsi="Times New Roman" w:cs="Times New Roman"/>
          <w:sz w:val="24"/>
          <w:szCs w:val="24"/>
        </w:rPr>
      </w:pPr>
    </w:p>
    <w:p w14:paraId="0D2ED5F6" w14:textId="77777777" w:rsidR="00C07216" w:rsidRDefault="00C07216" w:rsidP="00773AF8">
      <w:pPr>
        <w:pStyle w:val="Naslov2"/>
      </w:pPr>
      <w:bookmarkStart w:id="5" w:name="_Toc188017161"/>
      <w:r w:rsidRPr="00D34A8E">
        <w:lastRenderedPageBreak/>
        <w:t xml:space="preserve">2.1 </w:t>
      </w:r>
      <w:proofErr w:type="spellStart"/>
      <w:r w:rsidRPr="00D34A8E">
        <w:t>Циклуси</w:t>
      </w:r>
      <w:proofErr w:type="spellEnd"/>
      <w:r w:rsidRPr="00D34A8E">
        <w:t xml:space="preserve"> </w:t>
      </w:r>
      <w:proofErr w:type="spellStart"/>
      <w:r w:rsidRPr="00D34A8E">
        <w:t>образовања</w:t>
      </w:r>
      <w:bookmarkEnd w:id="5"/>
      <w:proofErr w:type="spellEnd"/>
    </w:p>
    <w:p w14:paraId="6A291D3E" w14:textId="362B121C" w:rsidR="00D90C35" w:rsidRPr="00E26E70" w:rsidRDefault="00D90C35" w:rsidP="00773AF8">
      <w:pPr>
        <w:spacing w:line="276" w:lineRule="auto"/>
        <w:jc w:val="both"/>
        <w:rPr>
          <w:rFonts w:ascii="Times New Roman" w:hAnsi="Times New Roman" w:cs="Times New Roman"/>
          <w:sz w:val="24"/>
          <w:szCs w:val="24"/>
        </w:rPr>
      </w:pPr>
      <w:r w:rsidRPr="00E26E70">
        <w:rPr>
          <w:rFonts w:ascii="Times New Roman" w:hAnsi="Times New Roman" w:cs="Times New Roman"/>
          <w:sz w:val="24"/>
          <w:szCs w:val="24"/>
          <w:lang w:val="sr-Cyrl-RS"/>
        </w:rPr>
        <w:t xml:space="preserve">НУБЛ је поштујући </w:t>
      </w:r>
      <w:proofErr w:type="spellStart"/>
      <w:r w:rsidRPr="00E26E70">
        <w:rPr>
          <w:rFonts w:ascii="Times New Roman" w:hAnsi="Times New Roman" w:cs="Times New Roman"/>
          <w:sz w:val="24"/>
          <w:szCs w:val="24"/>
        </w:rPr>
        <w:t>Болоњски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процес</w:t>
      </w:r>
      <w:proofErr w:type="spellEnd"/>
      <w:r w:rsidRPr="00E26E70">
        <w:rPr>
          <w:rFonts w:ascii="Times New Roman" w:hAnsi="Times New Roman" w:cs="Times New Roman"/>
          <w:sz w:val="24"/>
          <w:szCs w:val="24"/>
        </w:rPr>
        <w:t xml:space="preserve"> </w:t>
      </w:r>
      <w:r w:rsidR="00C36A86">
        <w:rPr>
          <w:rFonts w:ascii="Times New Roman" w:hAnsi="Times New Roman" w:cs="Times New Roman"/>
          <w:sz w:val="24"/>
          <w:szCs w:val="24"/>
          <w:lang w:val="sr-Cyrl-RS"/>
        </w:rPr>
        <w:t xml:space="preserve"> </w:t>
      </w:r>
      <w:r w:rsidRPr="00E26E70">
        <w:rPr>
          <w:rFonts w:ascii="Times New Roman" w:hAnsi="Times New Roman" w:cs="Times New Roman"/>
          <w:sz w:val="24"/>
          <w:szCs w:val="24"/>
        </w:rPr>
        <w:t>у</w:t>
      </w:r>
      <w:r w:rsidRPr="00E26E70">
        <w:rPr>
          <w:rFonts w:ascii="Times New Roman" w:hAnsi="Times New Roman" w:cs="Times New Roman"/>
          <w:sz w:val="24"/>
          <w:szCs w:val="24"/>
          <w:lang w:val="sr-Cyrl-RS"/>
        </w:rPr>
        <w:t xml:space="preserve">споставио </w:t>
      </w:r>
      <w:proofErr w:type="spellStart"/>
      <w:r w:rsidRPr="00E26E70">
        <w:rPr>
          <w:rFonts w:ascii="Times New Roman" w:hAnsi="Times New Roman" w:cs="Times New Roman"/>
          <w:sz w:val="24"/>
          <w:szCs w:val="24"/>
        </w:rPr>
        <w:t>систем</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циклуса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образовања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који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обухвата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три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основна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нивоа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први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циклус</w:t>
      </w:r>
      <w:proofErr w:type="spellEnd"/>
      <w:r w:rsidRPr="00E26E70">
        <w:rPr>
          <w:rFonts w:ascii="Times New Roman" w:hAnsi="Times New Roman" w:cs="Times New Roman"/>
          <w:sz w:val="24"/>
          <w:szCs w:val="24"/>
        </w:rPr>
        <w:t xml:space="preserve"> , </w:t>
      </w:r>
      <w:proofErr w:type="spellStart"/>
      <w:r w:rsidRPr="00E26E70">
        <w:rPr>
          <w:rFonts w:ascii="Times New Roman" w:hAnsi="Times New Roman" w:cs="Times New Roman"/>
          <w:sz w:val="24"/>
          <w:szCs w:val="24"/>
        </w:rPr>
        <w:t>други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циклус</w:t>
      </w:r>
      <w:proofErr w:type="spellEnd"/>
      <w:r w:rsidRPr="00E26E70">
        <w:rPr>
          <w:rFonts w:ascii="Times New Roman" w:hAnsi="Times New Roman" w:cs="Times New Roman"/>
          <w:sz w:val="24"/>
          <w:szCs w:val="24"/>
        </w:rPr>
        <w:t xml:space="preserve"> и </w:t>
      </w:r>
      <w:proofErr w:type="spellStart"/>
      <w:r w:rsidRPr="00E26E70">
        <w:rPr>
          <w:rFonts w:ascii="Times New Roman" w:hAnsi="Times New Roman" w:cs="Times New Roman"/>
          <w:sz w:val="24"/>
          <w:szCs w:val="24"/>
        </w:rPr>
        <w:t>трећи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циклус</w:t>
      </w:r>
      <w:proofErr w:type="spellEnd"/>
      <w:r w:rsidRPr="00E26E70">
        <w:rPr>
          <w:rFonts w:ascii="Times New Roman" w:hAnsi="Times New Roman" w:cs="Times New Roman"/>
          <w:sz w:val="24"/>
          <w:szCs w:val="24"/>
        </w:rPr>
        <w:t xml:space="preserve"> </w:t>
      </w:r>
      <w:r w:rsidRPr="00E26E70">
        <w:rPr>
          <w:rFonts w:ascii="Times New Roman" w:hAnsi="Times New Roman" w:cs="Times New Roman"/>
          <w:sz w:val="24"/>
          <w:szCs w:val="24"/>
          <w:lang w:val="sr-Cyrl-RS"/>
        </w:rPr>
        <w:t>.</w:t>
      </w:r>
      <w:r w:rsidRPr="00E26E70">
        <w:rPr>
          <w:rFonts w:ascii="Times New Roman" w:hAnsi="Times New Roman" w:cs="Times New Roman"/>
          <w:sz w:val="24"/>
          <w:szCs w:val="24"/>
        </w:rPr>
        <w:t xml:space="preserve">Циљ </w:t>
      </w:r>
      <w:proofErr w:type="spellStart"/>
      <w:r w:rsidRPr="00E26E70">
        <w:rPr>
          <w:rFonts w:ascii="Times New Roman" w:hAnsi="Times New Roman" w:cs="Times New Roman"/>
          <w:sz w:val="24"/>
          <w:szCs w:val="24"/>
        </w:rPr>
        <w:t>овог</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система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је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да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омогући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студентима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постепено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стицање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знања</w:t>
      </w:r>
      <w:proofErr w:type="spellEnd"/>
      <w:r w:rsidRPr="00E26E70">
        <w:rPr>
          <w:rFonts w:ascii="Times New Roman" w:hAnsi="Times New Roman" w:cs="Times New Roman"/>
          <w:sz w:val="24"/>
          <w:szCs w:val="24"/>
        </w:rPr>
        <w:t xml:space="preserve"> и в</w:t>
      </w:r>
      <w:r w:rsidRPr="00E26E70">
        <w:rPr>
          <w:rFonts w:ascii="Times New Roman" w:hAnsi="Times New Roman" w:cs="Times New Roman"/>
          <w:sz w:val="24"/>
          <w:szCs w:val="24"/>
          <w:lang w:val="sr-Cyrl-RS"/>
        </w:rPr>
        <w:t>ј</w:t>
      </w:r>
      <w:proofErr w:type="spellStart"/>
      <w:r w:rsidRPr="00E26E70">
        <w:rPr>
          <w:rFonts w:ascii="Times New Roman" w:hAnsi="Times New Roman" w:cs="Times New Roman"/>
          <w:sz w:val="24"/>
          <w:szCs w:val="24"/>
        </w:rPr>
        <w:t>ештина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како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би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задовољили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потребе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за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различитим</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образовним</w:t>
      </w:r>
      <w:proofErr w:type="spellEnd"/>
      <w:r w:rsidRPr="00E26E70">
        <w:rPr>
          <w:rFonts w:ascii="Times New Roman" w:hAnsi="Times New Roman" w:cs="Times New Roman"/>
          <w:sz w:val="24"/>
          <w:szCs w:val="24"/>
        </w:rPr>
        <w:t xml:space="preserve"> и </w:t>
      </w:r>
      <w:proofErr w:type="spellStart"/>
      <w:r w:rsidRPr="00E26E70">
        <w:rPr>
          <w:rFonts w:ascii="Times New Roman" w:hAnsi="Times New Roman" w:cs="Times New Roman"/>
          <w:sz w:val="24"/>
          <w:szCs w:val="24"/>
        </w:rPr>
        <w:t>професионалним</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степенима</w:t>
      </w:r>
      <w:proofErr w:type="spellEnd"/>
      <w:r w:rsidRPr="00E26E70">
        <w:rPr>
          <w:rFonts w:ascii="Times New Roman" w:hAnsi="Times New Roman" w:cs="Times New Roman"/>
          <w:sz w:val="24"/>
          <w:szCs w:val="24"/>
        </w:rPr>
        <w:t>.</w:t>
      </w:r>
    </w:p>
    <w:p w14:paraId="4653C7D0" w14:textId="65E01C14" w:rsidR="00D90C35" w:rsidRDefault="00D90C35" w:rsidP="00773AF8">
      <w:pPr>
        <w:spacing w:line="276" w:lineRule="auto"/>
        <w:jc w:val="both"/>
        <w:rPr>
          <w:rFonts w:ascii="Times New Roman" w:hAnsi="Times New Roman" w:cs="Times New Roman"/>
          <w:sz w:val="24"/>
          <w:szCs w:val="24"/>
        </w:rPr>
      </w:pPr>
      <w:proofErr w:type="spellStart"/>
      <w:r w:rsidRPr="00E26E70">
        <w:rPr>
          <w:rFonts w:ascii="Times New Roman" w:hAnsi="Times New Roman" w:cs="Times New Roman"/>
          <w:sz w:val="24"/>
          <w:szCs w:val="24"/>
        </w:rPr>
        <w:t>Први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циклус</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обухвата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основне</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студије</w:t>
      </w:r>
      <w:proofErr w:type="spellEnd"/>
      <w:r w:rsidRPr="00E26E70">
        <w:rPr>
          <w:rFonts w:ascii="Times New Roman" w:hAnsi="Times New Roman" w:cs="Times New Roman"/>
          <w:sz w:val="24"/>
          <w:szCs w:val="24"/>
        </w:rPr>
        <w:t xml:space="preserve"> и </w:t>
      </w:r>
      <w:proofErr w:type="spellStart"/>
      <w:r w:rsidRPr="00E26E70">
        <w:rPr>
          <w:rFonts w:ascii="Times New Roman" w:hAnsi="Times New Roman" w:cs="Times New Roman"/>
          <w:sz w:val="24"/>
          <w:szCs w:val="24"/>
        </w:rPr>
        <w:t>води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до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стицања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бакалаварског</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степена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Овај</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ниво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образовања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треба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да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пружи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студентима</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теоријско</w:t>
      </w:r>
      <w:proofErr w:type="spellEnd"/>
      <w:r w:rsidRPr="00E26E70">
        <w:rPr>
          <w:rFonts w:ascii="Times New Roman" w:hAnsi="Times New Roman" w:cs="Times New Roman"/>
          <w:sz w:val="24"/>
          <w:szCs w:val="24"/>
        </w:rPr>
        <w:t xml:space="preserve"> и </w:t>
      </w:r>
      <w:proofErr w:type="spellStart"/>
      <w:r w:rsidRPr="00E26E70">
        <w:rPr>
          <w:rFonts w:ascii="Times New Roman" w:hAnsi="Times New Roman" w:cs="Times New Roman"/>
          <w:sz w:val="24"/>
          <w:szCs w:val="24"/>
        </w:rPr>
        <w:t>практично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основно</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знање</w:t>
      </w:r>
      <w:proofErr w:type="spellEnd"/>
      <w:r w:rsidRPr="00E26E70">
        <w:rPr>
          <w:rFonts w:ascii="Times New Roman" w:hAnsi="Times New Roman" w:cs="Times New Roman"/>
          <w:sz w:val="24"/>
          <w:szCs w:val="24"/>
        </w:rPr>
        <w:t xml:space="preserve"> у </w:t>
      </w:r>
      <w:proofErr w:type="spellStart"/>
      <w:r w:rsidRPr="00E26E70">
        <w:rPr>
          <w:rFonts w:ascii="Times New Roman" w:hAnsi="Times New Roman" w:cs="Times New Roman"/>
          <w:sz w:val="24"/>
          <w:szCs w:val="24"/>
        </w:rPr>
        <w:t>својој</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области</w:t>
      </w:r>
      <w:proofErr w:type="spellEnd"/>
      <w:r w:rsidRPr="00E26E70">
        <w:rPr>
          <w:rFonts w:ascii="Times New Roman" w:hAnsi="Times New Roman" w:cs="Times New Roman"/>
          <w:sz w:val="24"/>
          <w:szCs w:val="24"/>
        </w:rPr>
        <w:t xml:space="preserve"> </w:t>
      </w:r>
      <w:proofErr w:type="spellStart"/>
      <w:r w:rsidRPr="00E26E70">
        <w:rPr>
          <w:rFonts w:ascii="Times New Roman" w:hAnsi="Times New Roman" w:cs="Times New Roman"/>
          <w:sz w:val="24"/>
          <w:szCs w:val="24"/>
        </w:rPr>
        <w:t>студија</w:t>
      </w:r>
      <w:proofErr w:type="spellEnd"/>
      <w:r w:rsidRPr="00E26E70">
        <w:rPr>
          <w:rFonts w:ascii="Times New Roman" w:hAnsi="Times New Roman" w:cs="Times New Roman"/>
          <w:sz w:val="24"/>
          <w:szCs w:val="24"/>
        </w:rPr>
        <w:t>.</w:t>
      </w:r>
    </w:p>
    <w:p w14:paraId="418A7862" w14:textId="2F8CFA60" w:rsidR="00E26E70" w:rsidRDefault="00E26E70" w:rsidP="00773AF8">
      <w:pPr>
        <w:spacing w:line="276" w:lineRule="auto"/>
        <w:jc w:val="both"/>
        <w:rPr>
          <w:rFonts w:ascii="Times New Roman" w:eastAsia="Calibri" w:hAnsi="Times New Roman" w:cs="Times New Roman"/>
          <w:kern w:val="0"/>
          <w:sz w:val="24"/>
          <w:szCs w:val="24"/>
          <w:lang w:val="sr-Latn-BA"/>
          <w14:ligatures w14:val="none"/>
        </w:rPr>
      </w:pPr>
      <w:r>
        <w:rPr>
          <w:rFonts w:ascii="Times New Roman" w:hAnsi="Times New Roman" w:cs="Times New Roman"/>
          <w:sz w:val="24"/>
          <w:szCs w:val="24"/>
          <w:lang w:val="sr-Cyrl-RS"/>
        </w:rPr>
        <w:t>Факултет за екологију изводи студијске програме првог и другог циклуса студија и то:</w:t>
      </w:r>
      <w:r w:rsidRPr="00E26E70">
        <w:rPr>
          <w:rFonts w:ascii="Times New Roman" w:eastAsia="Calibri" w:hAnsi="Times New Roman" w:cs="Times New Roman"/>
          <w:kern w:val="0"/>
          <w:sz w:val="24"/>
          <w:szCs w:val="24"/>
          <w:lang w:val="sr-Latn-BA"/>
          <w14:ligatures w14:val="none"/>
        </w:rPr>
        <w:t xml:space="preserve"> </w:t>
      </w:r>
    </w:p>
    <w:p w14:paraId="1ABB7CB3" w14:textId="7839119F" w:rsidR="00E26E70" w:rsidRPr="00D77644" w:rsidRDefault="00E26E70"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D77644">
        <w:rPr>
          <w:rFonts w:ascii="Times New Roman" w:eastAsia="Calibri" w:hAnsi="Times New Roman" w:cs="Times New Roman"/>
          <w:kern w:val="0"/>
          <w:sz w:val="24"/>
          <w:szCs w:val="24"/>
          <w:lang w:val="sr-Latn-BA"/>
          <w14:ligatures w14:val="none"/>
        </w:rPr>
        <w:t>Екологија</w:t>
      </w:r>
      <w:proofErr w:type="spellEnd"/>
      <w:r w:rsidRPr="00D77644">
        <w:rPr>
          <w:rFonts w:ascii="Times New Roman" w:eastAsia="Calibri" w:hAnsi="Times New Roman" w:cs="Times New Roman"/>
          <w:kern w:val="0"/>
          <w:sz w:val="24"/>
          <w:szCs w:val="24"/>
          <w:lang w:val="sr-Latn-BA"/>
          <w14:ligatures w14:val="none"/>
        </w:rPr>
        <w:t>:</w:t>
      </w:r>
    </w:p>
    <w:p w14:paraId="44D7D13D" w14:textId="77777777" w:rsidR="00E26E70" w:rsidRPr="00F66BF3" w:rsidRDefault="00E26E70" w:rsidP="00773AF8">
      <w:pPr>
        <w:pStyle w:val="Odlomakpopisa"/>
        <w:numPr>
          <w:ilvl w:val="0"/>
          <w:numId w:val="3"/>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Први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240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дипломирани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еколог</w:t>
      </w:r>
      <w:proofErr w:type="spellEnd"/>
      <w:r w:rsidRPr="00F66BF3">
        <w:rPr>
          <w:rFonts w:ascii="Times New Roman" w:eastAsia="Calibri" w:hAnsi="Times New Roman" w:cs="Times New Roman"/>
          <w:kern w:val="0"/>
          <w:sz w:val="24"/>
          <w:szCs w:val="24"/>
          <w:lang w:val="sr-Latn-BA"/>
          <w14:ligatures w14:val="none"/>
        </w:rPr>
        <w:t>;</w:t>
      </w:r>
    </w:p>
    <w:p w14:paraId="2682EAB4" w14:textId="77777777" w:rsidR="00E26E70" w:rsidRPr="00F66BF3" w:rsidRDefault="00E26E70" w:rsidP="00773AF8">
      <w:pPr>
        <w:pStyle w:val="Odlomakpopisa"/>
        <w:numPr>
          <w:ilvl w:val="0"/>
          <w:numId w:val="3"/>
        </w:numPr>
        <w:spacing w:line="276" w:lineRule="auto"/>
        <w:jc w:val="both"/>
        <w:rPr>
          <w:rFonts w:ascii="Times New Roman" w:eastAsia="Calibri" w:hAnsi="Times New Roman" w:cs="Times New Roman"/>
          <w:kern w:val="0"/>
          <w:sz w:val="24"/>
          <w:szCs w:val="24"/>
          <w:lang w:val="sr-Latn-BA"/>
          <w14:ligatures w14:val="none"/>
        </w:rPr>
      </w:pPr>
      <w:proofErr w:type="spellStart"/>
      <w:r w:rsidRPr="00F66BF3">
        <w:rPr>
          <w:rFonts w:ascii="Times New Roman" w:eastAsia="Calibri" w:hAnsi="Times New Roman" w:cs="Times New Roman"/>
          <w:kern w:val="0"/>
          <w:sz w:val="24"/>
          <w:szCs w:val="24"/>
          <w:lang w:val="sr-Latn-BA"/>
          <w14:ligatures w14:val="none"/>
        </w:rPr>
        <w:t>Други</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циклус</w:t>
      </w:r>
      <w:proofErr w:type="spellEnd"/>
      <w:r w:rsidRPr="00F66BF3">
        <w:rPr>
          <w:rFonts w:ascii="Times New Roman" w:eastAsia="Calibri" w:hAnsi="Times New Roman" w:cs="Times New Roman"/>
          <w:kern w:val="0"/>
          <w:sz w:val="24"/>
          <w:szCs w:val="24"/>
          <w:lang w:val="sr-Latn-BA"/>
          <w14:ligatures w14:val="none"/>
        </w:rPr>
        <w:t xml:space="preserve"> 300 ECTS </w:t>
      </w:r>
      <w:proofErr w:type="spellStart"/>
      <w:r w:rsidRPr="00F66BF3">
        <w:rPr>
          <w:rFonts w:ascii="Times New Roman" w:eastAsia="Calibri" w:hAnsi="Times New Roman" w:cs="Times New Roman"/>
          <w:kern w:val="0"/>
          <w:sz w:val="24"/>
          <w:szCs w:val="24"/>
          <w:lang w:val="sr-Latn-BA"/>
          <w14:ligatures w14:val="none"/>
        </w:rPr>
        <w:t>бодова</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мастер</w:t>
      </w:r>
      <w:proofErr w:type="spellEnd"/>
      <w:r w:rsidRPr="00F66BF3">
        <w:rPr>
          <w:rFonts w:ascii="Times New Roman" w:eastAsia="Calibri" w:hAnsi="Times New Roman" w:cs="Times New Roman"/>
          <w:kern w:val="0"/>
          <w:sz w:val="24"/>
          <w:szCs w:val="24"/>
          <w:lang w:val="sr-Latn-BA"/>
          <w14:ligatures w14:val="none"/>
        </w:rPr>
        <w:t xml:space="preserve"> </w:t>
      </w:r>
      <w:proofErr w:type="spellStart"/>
      <w:r w:rsidRPr="00F66BF3">
        <w:rPr>
          <w:rFonts w:ascii="Times New Roman" w:eastAsia="Calibri" w:hAnsi="Times New Roman" w:cs="Times New Roman"/>
          <w:kern w:val="0"/>
          <w:sz w:val="24"/>
          <w:szCs w:val="24"/>
          <w:lang w:val="sr-Latn-BA"/>
          <w14:ligatures w14:val="none"/>
        </w:rPr>
        <w:t>екологије</w:t>
      </w:r>
      <w:proofErr w:type="spellEnd"/>
      <w:r w:rsidRPr="00F66BF3">
        <w:rPr>
          <w:rFonts w:ascii="Times New Roman" w:eastAsia="Calibri" w:hAnsi="Times New Roman" w:cs="Times New Roman"/>
          <w:kern w:val="0"/>
          <w:sz w:val="24"/>
          <w:szCs w:val="24"/>
          <w:lang w:val="sr-Latn-BA"/>
          <w14:ligatures w14:val="none"/>
        </w:rPr>
        <w:t>.</w:t>
      </w:r>
    </w:p>
    <w:p w14:paraId="0772B131" w14:textId="77777777" w:rsidR="00E26E70" w:rsidRPr="00D77644" w:rsidRDefault="00E26E70"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D77644">
        <w:rPr>
          <w:rFonts w:ascii="Times New Roman" w:eastAsia="Calibri" w:hAnsi="Times New Roman" w:cs="Times New Roman"/>
          <w:kern w:val="0"/>
          <w:sz w:val="24"/>
          <w:szCs w:val="24"/>
          <w:lang w:val="sr-Latn-BA"/>
          <w14:ligatures w14:val="none"/>
        </w:rPr>
        <w:t>Заштита</w:t>
      </w:r>
      <w:proofErr w:type="spellEnd"/>
      <w:r w:rsidRPr="00D77644">
        <w:rPr>
          <w:rFonts w:ascii="Times New Roman" w:eastAsia="Calibri" w:hAnsi="Times New Roman" w:cs="Times New Roman"/>
          <w:kern w:val="0"/>
          <w:sz w:val="24"/>
          <w:szCs w:val="24"/>
          <w:lang w:val="sr-Latn-BA"/>
          <w14:ligatures w14:val="none"/>
        </w:rPr>
        <w:t xml:space="preserve"> </w:t>
      </w:r>
      <w:proofErr w:type="spellStart"/>
      <w:r w:rsidRPr="00D77644">
        <w:rPr>
          <w:rFonts w:ascii="Times New Roman" w:eastAsia="Calibri" w:hAnsi="Times New Roman" w:cs="Times New Roman"/>
          <w:kern w:val="0"/>
          <w:sz w:val="24"/>
          <w:szCs w:val="24"/>
          <w:lang w:val="sr-Latn-BA"/>
          <w14:ligatures w14:val="none"/>
        </w:rPr>
        <w:t>животне</w:t>
      </w:r>
      <w:proofErr w:type="spellEnd"/>
      <w:r w:rsidRPr="00D77644">
        <w:rPr>
          <w:rFonts w:ascii="Times New Roman" w:eastAsia="Calibri" w:hAnsi="Times New Roman" w:cs="Times New Roman"/>
          <w:kern w:val="0"/>
          <w:sz w:val="24"/>
          <w:szCs w:val="24"/>
          <w:lang w:val="sr-Latn-BA"/>
          <w14:ligatures w14:val="none"/>
        </w:rPr>
        <w:t xml:space="preserve"> </w:t>
      </w:r>
      <w:proofErr w:type="spellStart"/>
      <w:r w:rsidRPr="00D77644">
        <w:rPr>
          <w:rFonts w:ascii="Times New Roman" w:eastAsia="Calibri" w:hAnsi="Times New Roman" w:cs="Times New Roman"/>
          <w:kern w:val="0"/>
          <w:sz w:val="24"/>
          <w:szCs w:val="24"/>
          <w:lang w:val="sr-Latn-BA"/>
          <w14:ligatures w14:val="none"/>
        </w:rPr>
        <w:t>средине</w:t>
      </w:r>
      <w:proofErr w:type="spellEnd"/>
      <w:r w:rsidRPr="00D77644">
        <w:rPr>
          <w:rFonts w:ascii="Times New Roman" w:eastAsia="Calibri" w:hAnsi="Times New Roman" w:cs="Times New Roman"/>
          <w:kern w:val="0"/>
          <w:sz w:val="24"/>
          <w:szCs w:val="24"/>
          <w:lang w:val="sr-Latn-BA"/>
          <w14:ligatures w14:val="none"/>
        </w:rPr>
        <w:t>:</w:t>
      </w:r>
    </w:p>
    <w:p w14:paraId="5604684F" w14:textId="09744A38" w:rsidR="00E26E70" w:rsidRPr="00F66BF3" w:rsidRDefault="00FB7BEC" w:rsidP="00773AF8">
      <w:pPr>
        <w:pStyle w:val="Odlomakpopisa"/>
        <w:numPr>
          <w:ilvl w:val="0"/>
          <w:numId w:val="4"/>
        </w:numPr>
        <w:spacing w:line="276" w:lineRule="auto"/>
        <w:jc w:val="both"/>
        <w:rPr>
          <w:rFonts w:ascii="Times New Roman" w:eastAsia="Calibri" w:hAnsi="Times New Roman" w:cs="Times New Roman"/>
          <w:kern w:val="0"/>
          <w:sz w:val="24"/>
          <w:szCs w:val="24"/>
          <w:lang w:val="sr-Latn-BA"/>
          <w14:ligatures w14:val="none"/>
        </w:rPr>
      </w:pPr>
      <w:proofErr w:type="spellStart"/>
      <w:r>
        <w:rPr>
          <w:rFonts w:ascii="Times New Roman" w:eastAsia="Calibri" w:hAnsi="Times New Roman" w:cs="Times New Roman"/>
          <w:kern w:val="0"/>
          <w:sz w:val="24"/>
          <w:szCs w:val="24"/>
          <w:lang w:val="sr-Latn-BA"/>
          <w14:ligatures w14:val="none"/>
        </w:rPr>
        <w:t>Први</w:t>
      </w:r>
      <w:proofErr w:type="spellEnd"/>
      <w:r>
        <w:rPr>
          <w:rFonts w:ascii="Times New Roman" w:eastAsia="Calibri" w:hAnsi="Times New Roman" w:cs="Times New Roman"/>
          <w:kern w:val="0"/>
          <w:sz w:val="24"/>
          <w:szCs w:val="24"/>
          <w:lang w:val="sr-Latn-BA"/>
          <w14:ligatures w14:val="none"/>
        </w:rPr>
        <w:t xml:space="preserve"> </w:t>
      </w:r>
      <w:proofErr w:type="spellStart"/>
      <w:r>
        <w:rPr>
          <w:rFonts w:ascii="Times New Roman" w:eastAsia="Calibri" w:hAnsi="Times New Roman" w:cs="Times New Roman"/>
          <w:kern w:val="0"/>
          <w:sz w:val="24"/>
          <w:szCs w:val="24"/>
          <w:lang w:val="sr-Latn-BA"/>
          <w14:ligatures w14:val="none"/>
        </w:rPr>
        <w:t>циклус</w:t>
      </w:r>
      <w:proofErr w:type="spellEnd"/>
      <w:r>
        <w:rPr>
          <w:rFonts w:ascii="Times New Roman" w:eastAsia="Calibri" w:hAnsi="Times New Roman" w:cs="Times New Roman"/>
          <w:kern w:val="0"/>
          <w:sz w:val="24"/>
          <w:szCs w:val="24"/>
          <w:lang w:val="sr-Latn-BA"/>
          <w14:ligatures w14:val="none"/>
        </w:rPr>
        <w:t xml:space="preserve"> 240 EЦТС</w:t>
      </w:r>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бодова</w:t>
      </w:r>
      <w:proofErr w:type="spellEnd"/>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дипломирани</w:t>
      </w:r>
      <w:proofErr w:type="spellEnd"/>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инжењер</w:t>
      </w:r>
      <w:proofErr w:type="spellEnd"/>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заштите</w:t>
      </w:r>
      <w:proofErr w:type="spellEnd"/>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животне</w:t>
      </w:r>
      <w:proofErr w:type="spellEnd"/>
      <w:r w:rsidR="00E26E70" w:rsidRPr="00F66BF3">
        <w:rPr>
          <w:rFonts w:ascii="Times New Roman" w:eastAsia="Calibri" w:hAnsi="Times New Roman" w:cs="Times New Roman"/>
          <w:kern w:val="0"/>
          <w:sz w:val="24"/>
          <w:szCs w:val="24"/>
          <w:lang w:val="sr-Latn-BA"/>
          <w14:ligatures w14:val="none"/>
        </w:rPr>
        <w:t xml:space="preserve"> </w:t>
      </w:r>
      <w:proofErr w:type="spellStart"/>
      <w:r w:rsidR="00E26E70" w:rsidRPr="00F66BF3">
        <w:rPr>
          <w:rFonts w:ascii="Times New Roman" w:eastAsia="Calibri" w:hAnsi="Times New Roman" w:cs="Times New Roman"/>
          <w:kern w:val="0"/>
          <w:sz w:val="24"/>
          <w:szCs w:val="24"/>
          <w:lang w:val="sr-Latn-BA"/>
          <w14:ligatures w14:val="none"/>
        </w:rPr>
        <w:t>средине</w:t>
      </w:r>
      <w:proofErr w:type="spellEnd"/>
      <w:r w:rsidR="00E26E70" w:rsidRPr="00F66BF3">
        <w:rPr>
          <w:rFonts w:ascii="Times New Roman" w:eastAsia="Calibri" w:hAnsi="Times New Roman" w:cs="Times New Roman"/>
          <w:kern w:val="0"/>
          <w:sz w:val="24"/>
          <w:szCs w:val="24"/>
          <w:lang w:val="sr-Latn-BA"/>
          <w14:ligatures w14:val="none"/>
        </w:rPr>
        <w:t>;</w:t>
      </w:r>
    </w:p>
    <w:p w14:paraId="4EF0E942" w14:textId="503E8389" w:rsidR="00E569F5" w:rsidRPr="00336EC1" w:rsidRDefault="00FB7BEC" w:rsidP="00773AF8">
      <w:pPr>
        <w:pStyle w:val="Odlomakpopisa"/>
        <w:numPr>
          <w:ilvl w:val="0"/>
          <w:numId w:val="4"/>
        </w:numPr>
        <w:spacing w:line="276" w:lineRule="auto"/>
        <w:jc w:val="both"/>
        <w:rPr>
          <w:rFonts w:ascii="Times New Roman" w:hAnsi="Times New Roman" w:cs="Times New Roman"/>
          <w:sz w:val="24"/>
          <w:szCs w:val="24"/>
          <w:lang w:val="sr-Cyrl-RS"/>
        </w:rPr>
      </w:pPr>
      <w:proofErr w:type="spellStart"/>
      <w:r>
        <w:rPr>
          <w:rFonts w:ascii="Times New Roman" w:eastAsia="Calibri" w:hAnsi="Times New Roman" w:cs="Times New Roman"/>
          <w:kern w:val="0"/>
          <w:sz w:val="24"/>
          <w:szCs w:val="24"/>
          <w:lang w:val="sr-Latn-BA"/>
          <w14:ligatures w14:val="none"/>
        </w:rPr>
        <w:t>Први</w:t>
      </w:r>
      <w:proofErr w:type="spellEnd"/>
      <w:r>
        <w:rPr>
          <w:rFonts w:ascii="Times New Roman" w:eastAsia="Calibri" w:hAnsi="Times New Roman" w:cs="Times New Roman"/>
          <w:kern w:val="0"/>
          <w:sz w:val="24"/>
          <w:szCs w:val="24"/>
          <w:lang w:val="sr-Latn-BA"/>
          <w14:ligatures w14:val="none"/>
        </w:rPr>
        <w:t xml:space="preserve"> </w:t>
      </w:r>
      <w:proofErr w:type="spellStart"/>
      <w:r>
        <w:rPr>
          <w:rFonts w:ascii="Times New Roman" w:eastAsia="Calibri" w:hAnsi="Times New Roman" w:cs="Times New Roman"/>
          <w:kern w:val="0"/>
          <w:sz w:val="24"/>
          <w:szCs w:val="24"/>
          <w:lang w:val="sr-Latn-BA"/>
          <w14:ligatures w14:val="none"/>
        </w:rPr>
        <w:t>циклус</w:t>
      </w:r>
      <w:proofErr w:type="spellEnd"/>
      <w:r>
        <w:rPr>
          <w:rFonts w:ascii="Times New Roman" w:eastAsia="Calibri" w:hAnsi="Times New Roman" w:cs="Times New Roman"/>
          <w:kern w:val="0"/>
          <w:sz w:val="24"/>
          <w:szCs w:val="24"/>
          <w:lang w:val="sr-Latn-BA"/>
          <w14:ligatures w14:val="none"/>
        </w:rPr>
        <w:t xml:space="preserve"> 240 EЦТС</w:t>
      </w:r>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бодова</w:t>
      </w:r>
      <w:proofErr w:type="spellEnd"/>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дипломирани</w:t>
      </w:r>
      <w:proofErr w:type="spellEnd"/>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инжењер</w:t>
      </w:r>
      <w:proofErr w:type="spellEnd"/>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заштите</w:t>
      </w:r>
      <w:proofErr w:type="spellEnd"/>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на</w:t>
      </w:r>
      <w:proofErr w:type="spellEnd"/>
      <w:r w:rsidR="00E26E70" w:rsidRPr="00E26E70">
        <w:rPr>
          <w:rFonts w:ascii="Times New Roman" w:eastAsia="Calibri" w:hAnsi="Times New Roman" w:cs="Times New Roman"/>
          <w:kern w:val="0"/>
          <w:sz w:val="24"/>
          <w:szCs w:val="24"/>
          <w:lang w:val="sr-Latn-BA"/>
          <w14:ligatures w14:val="none"/>
        </w:rPr>
        <w:t xml:space="preserve"> </w:t>
      </w:r>
      <w:proofErr w:type="spellStart"/>
      <w:r w:rsidR="00E26E70" w:rsidRPr="00E26E70">
        <w:rPr>
          <w:rFonts w:ascii="Times New Roman" w:eastAsia="Calibri" w:hAnsi="Times New Roman" w:cs="Times New Roman"/>
          <w:kern w:val="0"/>
          <w:sz w:val="24"/>
          <w:szCs w:val="24"/>
          <w:lang w:val="sr-Latn-BA"/>
          <w14:ligatures w14:val="none"/>
        </w:rPr>
        <w:t>раду</w:t>
      </w:r>
      <w:proofErr w:type="spellEnd"/>
      <w:r w:rsidR="00E26E70">
        <w:rPr>
          <w:rFonts w:ascii="Times New Roman" w:eastAsia="Calibri" w:hAnsi="Times New Roman" w:cs="Times New Roman"/>
          <w:kern w:val="0"/>
          <w:sz w:val="24"/>
          <w:szCs w:val="24"/>
          <w:lang w:val="sr-Cyrl-RS"/>
          <w14:ligatures w14:val="none"/>
        </w:rPr>
        <w:t>.</w:t>
      </w:r>
    </w:p>
    <w:p w14:paraId="58D2F06B" w14:textId="190615D6" w:rsidR="00C07216" w:rsidRPr="00FB7BEC" w:rsidRDefault="00FB7BEC" w:rsidP="00773AF8">
      <w:pPr>
        <w:pStyle w:val="Naslov2"/>
        <w:rPr>
          <w:lang w:val="sr-Cyrl-RS"/>
        </w:rPr>
      </w:pPr>
      <w:bookmarkStart w:id="6" w:name="_Toc188017162"/>
      <w:r>
        <w:t xml:space="preserve">2.2 </w:t>
      </w:r>
      <w:r>
        <w:rPr>
          <w:lang w:val="sr-Cyrl-RS"/>
        </w:rPr>
        <w:t>ЕЦТС</w:t>
      </w:r>
      <w:bookmarkEnd w:id="6"/>
    </w:p>
    <w:p w14:paraId="621B177A" w14:textId="707EE5C0" w:rsidR="00E569F5" w:rsidRDefault="00E569F5" w:rsidP="00773AF8">
      <w:pPr>
        <w:spacing w:after="0" w:line="276" w:lineRule="auto"/>
        <w:jc w:val="both"/>
        <w:rPr>
          <w:rFonts w:ascii="Times New Roman" w:hAnsi="Times New Roman"/>
          <w:sz w:val="24"/>
          <w:szCs w:val="24"/>
          <w:lang w:val="sr-Cyrl-RS"/>
        </w:rPr>
      </w:pPr>
      <w:proofErr w:type="spellStart"/>
      <w:r w:rsidRPr="00E569F5">
        <w:rPr>
          <w:rFonts w:ascii="Times New Roman" w:hAnsi="Times New Roman"/>
          <w:sz w:val="24"/>
          <w:szCs w:val="24"/>
        </w:rPr>
        <w:t>Европск</w:t>
      </w:r>
      <w:proofErr w:type="spellEnd"/>
      <w:r w:rsidRPr="00E569F5">
        <w:rPr>
          <w:rFonts w:ascii="Times New Roman" w:hAnsi="Times New Roman"/>
          <w:sz w:val="24"/>
          <w:szCs w:val="24"/>
          <w:lang w:val="sr-Cyrl-RS"/>
        </w:rPr>
        <w:t>и</w:t>
      </w:r>
      <w:r w:rsidRPr="00E569F5">
        <w:rPr>
          <w:rFonts w:ascii="Times New Roman" w:hAnsi="Times New Roman"/>
          <w:sz w:val="24"/>
          <w:szCs w:val="24"/>
        </w:rPr>
        <w:t xml:space="preserve"> </w:t>
      </w:r>
      <w:proofErr w:type="spellStart"/>
      <w:r w:rsidRPr="00E569F5">
        <w:rPr>
          <w:rFonts w:ascii="Times New Roman" w:hAnsi="Times New Roman"/>
          <w:sz w:val="24"/>
          <w:szCs w:val="24"/>
        </w:rPr>
        <w:t>кредит</w:t>
      </w:r>
      <w:proofErr w:type="spellEnd"/>
      <w:r w:rsidRPr="00E569F5">
        <w:rPr>
          <w:rFonts w:ascii="Times New Roman" w:hAnsi="Times New Roman"/>
          <w:sz w:val="24"/>
          <w:szCs w:val="24"/>
          <w:lang w:val="sr-Cyrl-RS"/>
        </w:rPr>
        <w:t>ни</w:t>
      </w:r>
      <w:r w:rsidRPr="00E569F5">
        <w:rPr>
          <w:rFonts w:ascii="Times New Roman" w:hAnsi="Times New Roman"/>
          <w:sz w:val="24"/>
          <w:szCs w:val="24"/>
        </w:rPr>
        <w:t xml:space="preserve"> </w:t>
      </w:r>
      <w:proofErr w:type="spellStart"/>
      <w:r w:rsidRPr="00E569F5">
        <w:rPr>
          <w:rFonts w:ascii="Times New Roman" w:hAnsi="Times New Roman"/>
          <w:sz w:val="24"/>
          <w:szCs w:val="24"/>
        </w:rPr>
        <w:t>сист</w:t>
      </w:r>
      <w:r w:rsidR="00FB7BEC">
        <w:rPr>
          <w:rFonts w:ascii="Times New Roman" w:hAnsi="Times New Roman"/>
          <w:sz w:val="24"/>
          <w:szCs w:val="24"/>
        </w:rPr>
        <w:t>ем</w:t>
      </w:r>
      <w:proofErr w:type="spellEnd"/>
      <w:r w:rsidR="00FB7BEC">
        <w:rPr>
          <w:rFonts w:ascii="Times New Roman" w:hAnsi="Times New Roman"/>
          <w:sz w:val="24"/>
          <w:szCs w:val="24"/>
        </w:rPr>
        <w:t xml:space="preserve"> </w:t>
      </w:r>
      <w:proofErr w:type="spellStart"/>
      <w:r w:rsidR="00FB7BEC">
        <w:rPr>
          <w:rFonts w:ascii="Times New Roman" w:hAnsi="Times New Roman"/>
          <w:sz w:val="24"/>
          <w:szCs w:val="24"/>
        </w:rPr>
        <w:t>трансфера</w:t>
      </w:r>
      <w:proofErr w:type="spellEnd"/>
      <w:r w:rsidR="00FB7BEC">
        <w:rPr>
          <w:rFonts w:ascii="Times New Roman" w:hAnsi="Times New Roman"/>
          <w:sz w:val="24"/>
          <w:szCs w:val="24"/>
        </w:rPr>
        <w:t xml:space="preserve"> и </w:t>
      </w:r>
      <w:proofErr w:type="spellStart"/>
      <w:r w:rsidR="00FB7BEC">
        <w:rPr>
          <w:rFonts w:ascii="Times New Roman" w:hAnsi="Times New Roman"/>
          <w:sz w:val="24"/>
          <w:szCs w:val="24"/>
        </w:rPr>
        <w:t>акумулације</w:t>
      </w:r>
      <w:proofErr w:type="spellEnd"/>
      <w:r w:rsidR="00FB7BEC">
        <w:rPr>
          <w:rFonts w:ascii="Times New Roman" w:hAnsi="Times New Roman"/>
          <w:sz w:val="24"/>
          <w:szCs w:val="24"/>
        </w:rPr>
        <w:t xml:space="preserve"> (EЦТС</w:t>
      </w:r>
      <w:r w:rsidRPr="00E569F5">
        <w:rPr>
          <w:rFonts w:ascii="Times New Roman" w:hAnsi="Times New Roman"/>
          <w:sz w:val="24"/>
          <w:szCs w:val="24"/>
        </w:rPr>
        <w:t xml:space="preserve">) </w:t>
      </w:r>
      <w:proofErr w:type="spellStart"/>
      <w:r w:rsidRPr="00E569F5">
        <w:rPr>
          <w:rFonts w:ascii="Times New Roman" w:hAnsi="Times New Roman"/>
          <w:sz w:val="24"/>
          <w:szCs w:val="24"/>
        </w:rPr>
        <w:t>је</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један</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од</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најважнијих</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алатки</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Болоњског</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процеса</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Он</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је</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дизајниран</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да</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обезб</w:t>
      </w:r>
      <w:proofErr w:type="spellEnd"/>
      <w:r w:rsidRPr="00E569F5">
        <w:rPr>
          <w:rFonts w:ascii="Times New Roman" w:hAnsi="Times New Roman"/>
          <w:sz w:val="24"/>
          <w:szCs w:val="24"/>
          <w:lang w:val="sr-Cyrl-RS"/>
        </w:rPr>
        <w:t>иј</w:t>
      </w:r>
      <w:proofErr w:type="spellStart"/>
      <w:r w:rsidRPr="00E569F5">
        <w:rPr>
          <w:rFonts w:ascii="Times New Roman" w:hAnsi="Times New Roman"/>
          <w:sz w:val="24"/>
          <w:szCs w:val="24"/>
        </w:rPr>
        <w:t>еди</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преносивост</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студија</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између</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различитих</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високошколских</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установа</w:t>
      </w:r>
      <w:proofErr w:type="spellEnd"/>
      <w:r w:rsidRPr="00E569F5">
        <w:rPr>
          <w:rFonts w:ascii="Times New Roman" w:hAnsi="Times New Roman"/>
          <w:sz w:val="24"/>
          <w:szCs w:val="24"/>
        </w:rPr>
        <w:t xml:space="preserve"> и </w:t>
      </w:r>
      <w:proofErr w:type="spellStart"/>
      <w:r w:rsidRPr="00E569F5">
        <w:rPr>
          <w:rFonts w:ascii="Times New Roman" w:hAnsi="Times New Roman"/>
          <w:sz w:val="24"/>
          <w:szCs w:val="24"/>
        </w:rPr>
        <w:t>земаља</w:t>
      </w:r>
      <w:proofErr w:type="spellEnd"/>
      <w:r w:rsidRPr="00E569F5">
        <w:rPr>
          <w:rFonts w:ascii="Times New Roman" w:hAnsi="Times New Roman"/>
          <w:sz w:val="24"/>
          <w:szCs w:val="24"/>
        </w:rPr>
        <w:t xml:space="preserve"> у </w:t>
      </w:r>
      <w:proofErr w:type="spellStart"/>
      <w:r w:rsidRPr="00E569F5">
        <w:rPr>
          <w:rFonts w:ascii="Times New Roman" w:hAnsi="Times New Roman"/>
          <w:sz w:val="24"/>
          <w:szCs w:val="24"/>
        </w:rPr>
        <w:t>оквиру</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Европске</w:t>
      </w:r>
      <w:proofErr w:type="spellEnd"/>
      <w:r w:rsidRPr="00E569F5">
        <w:rPr>
          <w:rFonts w:ascii="Times New Roman" w:hAnsi="Times New Roman"/>
          <w:sz w:val="24"/>
          <w:szCs w:val="24"/>
        </w:rPr>
        <w:t xml:space="preserve"> </w:t>
      </w:r>
      <w:proofErr w:type="spellStart"/>
      <w:r w:rsidRPr="00E569F5">
        <w:rPr>
          <w:rFonts w:ascii="Times New Roman" w:hAnsi="Times New Roman"/>
          <w:sz w:val="24"/>
          <w:szCs w:val="24"/>
        </w:rPr>
        <w:t>уније</w:t>
      </w:r>
      <w:proofErr w:type="spellEnd"/>
      <w:r w:rsidRPr="00E569F5">
        <w:rPr>
          <w:rFonts w:ascii="Times New Roman" w:hAnsi="Times New Roman"/>
          <w:sz w:val="24"/>
          <w:szCs w:val="24"/>
          <w:lang w:val="sr-Cyrl-RS"/>
        </w:rPr>
        <w:t xml:space="preserve"> и земаља региона</w:t>
      </w:r>
    </w:p>
    <w:p w14:paraId="098A09A0" w14:textId="77777777" w:rsidR="00E569F5" w:rsidRDefault="00E569F5" w:rsidP="00773AF8">
      <w:pPr>
        <w:spacing w:after="0" w:line="276" w:lineRule="auto"/>
        <w:jc w:val="both"/>
        <w:rPr>
          <w:rFonts w:ascii="Times New Roman" w:hAnsi="Times New Roman"/>
          <w:sz w:val="24"/>
          <w:szCs w:val="24"/>
          <w:lang w:val="sr-Cyrl-CS"/>
        </w:rPr>
      </w:pPr>
    </w:p>
    <w:p w14:paraId="688DC782" w14:textId="64721A6E" w:rsidR="00E569F5" w:rsidRPr="000E0771" w:rsidRDefault="00E569F5"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Завршетком I циклуса студија</w:t>
      </w:r>
      <w:r>
        <w:rPr>
          <w:rFonts w:ascii="Times New Roman" w:hAnsi="Times New Roman"/>
          <w:sz w:val="24"/>
          <w:szCs w:val="24"/>
          <w:lang w:val="sr-Cyrl-CS"/>
        </w:rPr>
        <w:t>, студијског програма Заштита животне средине,</w:t>
      </w:r>
      <w:r w:rsidRPr="000E0771">
        <w:rPr>
          <w:rFonts w:ascii="Times New Roman" w:hAnsi="Times New Roman"/>
          <w:sz w:val="24"/>
          <w:szCs w:val="24"/>
          <w:lang w:val="sr-Cyrl-CS"/>
        </w:rPr>
        <w:t xml:space="preserve"> студент остварује 240 ЕЦТС бодова, односно 30 бодова по сваком семестру, односно 60 бодова по свакој години студија. За сваки предмет појединачно исказује се број ЕЦТС бодова,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европском простору високог образованја ,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p>
    <w:p w14:paraId="222BA7DC" w14:textId="77777777" w:rsidR="00E569F5" w:rsidRDefault="00E569F5" w:rsidP="00773AF8">
      <w:pPr>
        <w:spacing w:after="0" w:line="276" w:lineRule="auto"/>
        <w:jc w:val="both"/>
        <w:rPr>
          <w:rFonts w:ascii="Times New Roman" w:hAnsi="Times New Roman"/>
          <w:sz w:val="24"/>
          <w:szCs w:val="24"/>
          <w:lang w:val="sr-Cyrl-CS"/>
        </w:rPr>
      </w:pPr>
    </w:p>
    <w:p w14:paraId="7FD37065" w14:textId="77777777" w:rsidR="00E569F5" w:rsidRPr="000E0771" w:rsidRDefault="00E569F5"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Бодови су додијељени за укупно вријеме потребно да се постигну планирани исходи учења, а састоји се од:</w:t>
      </w:r>
    </w:p>
    <w:p w14:paraId="6D8BCBD9" w14:textId="77777777" w:rsidR="00E569F5" w:rsidRPr="000E0771" w:rsidRDefault="00E569F5" w:rsidP="00773AF8">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Броја сати контакт наставе;</w:t>
      </w:r>
    </w:p>
    <w:p w14:paraId="27183919" w14:textId="77777777" w:rsidR="00E569F5" w:rsidRPr="000E0771" w:rsidRDefault="00E569F5" w:rsidP="00773AF8">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Броја сати потребних за припрему за наставу и израду наставних задатака;</w:t>
      </w:r>
    </w:p>
    <w:p w14:paraId="675331E5" w14:textId="77777777" w:rsidR="00E569F5" w:rsidRPr="000E0771" w:rsidRDefault="00E569F5" w:rsidP="00773AF8">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Броја сати потребних за припрему колоквијалних провјера знања и завршног испита и излазак на испит.</w:t>
      </w:r>
    </w:p>
    <w:p w14:paraId="7DAE18C5" w14:textId="77777777" w:rsidR="00E569F5" w:rsidRDefault="00E569F5" w:rsidP="00773AF8">
      <w:pPr>
        <w:spacing w:after="0" w:line="276" w:lineRule="auto"/>
        <w:jc w:val="both"/>
        <w:rPr>
          <w:rFonts w:ascii="Times New Roman" w:hAnsi="Times New Roman"/>
          <w:sz w:val="24"/>
          <w:szCs w:val="24"/>
          <w:lang w:val="sr-Cyrl-CS"/>
        </w:rPr>
      </w:pPr>
    </w:p>
    <w:p w14:paraId="1AF94411" w14:textId="77777777" w:rsidR="00E569F5" w:rsidRPr="000E0771" w:rsidRDefault="00E569F5"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lastRenderedPageBreak/>
        <w:t>Годишње оптерећење студента  од 60 ЕЦТС бодова у оквиру 40 – 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 по 15 седмица у два семестра и 15 седмица за припреме и излазак на испите ), што значи да студенти имају 1800 сати рада у току једне године. Пошто једна година носи 60 ЕЦТС бодова, то значи да један ЕЦТС бод носи 30 радних сати.</w:t>
      </w:r>
    </w:p>
    <w:p w14:paraId="67B4F573" w14:textId="77777777" w:rsidR="00E569F5" w:rsidRDefault="00E569F5" w:rsidP="00773AF8">
      <w:pPr>
        <w:spacing w:after="0" w:line="276" w:lineRule="auto"/>
        <w:jc w:val="both"/>
        <w:rPr>
          <w:rFonts w:ascii="Times New Roman" w:hAnsi="Times New Roman"/>
          <w:sz w:val="24"/>
          <w:szCs w:val="24"/>
          <w:lang w:val="sr-Cyrl-CS"/>
        </w:rPr>
      </w:pPr>
    </w:p>
    <w:p w14:paraId="288B9BE5" w14:textId="0D9891AB" w:rsidR="00E569F5" w:rsidRDefault="00E569F5"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Током реализације наставе усаглашава се додијељени број ЕЦТС бодова са стварним оптерећењем на сваком појединачном предмету, кроз интерне процедуре за обезбјеђење квалите</w:t>
      </w:r>
      <w:r w:rsidR="00C36A86">
        <w:rPr>
          <w:rFonts w:ascii="Times New Roman" w:hAnsi="Times New Roman"/>
          <w:sz w:val="24"/>
          <w:szCs w:val="24"/>
          <w:lang w:val="sr-Cyrl-CS"/>
        </w:rPr>
        <w:t>та, и уз мишљење наставника и с</w:t>
      </w:r>
      <w:r w:rsidRPr="000E0771">
        <w:rPr>
          <w:rFonts w:ascii="Times New Roman" w:hAnsi="Times New Roman"/>
          <w:sz w:val="24"/>
          <w:szCs w:val="24"/>
          <w:lang w:val="sr-Cyrl-CS"/>
        </w:rPr>
        <w:t>тудената. У случају већег одступања приступиће се ревизији додијељених ЕЦТС бодова, исхода учења и/или техника наставе и учења.</w:t>
      </w:r>
    </w:p>
    <w:p w14:paraId="0EE8705E" w14:textId="172024F7" w:rsidR="00E569F5" w:rsidRPr="000E0771" w:rsidRDefault="00E569F5"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Услови преноса ЕЦТС бодова са једног студијског програма на други у оквиру универзитета као и између Независног универзитета и других високошколских установа, утврђени су Правилником о студирању, који је у потребној мјери уважио основне болоњске принципе о проходности студената и студијских програма. На универзитету се формирају стручне комисије за оцјену студијских програма и признавање испита са других студијских програма.</w:t>
      </w:r>
    </w:p>
    <w:p w14:paraId="50057C1E" w14:textId="37FE0F71" w:rsidR="00E569F5" w:rsidRDefault="00C07216" w:rsidP="00773AF8">
      <w:pPr>
        <w:pStyle w:val="Naslov2"/>
      </w:pPr>
      <w:bookmarkStart w:id="7" w:name="_Toc188017163"/>
      <w:r w:rsidRPr="00D34A8E">
        <w:t xml:space="preserve">2.3 </w:t>
      </w:r>
      <w:proofErr w:type="spellStart"/>
      <w:r w:rsidRPr="00D34A8E">
        <w:t>Мобилност</w:t>
      </w:r>
      <w:proofErr w:type="spellEnd"/>
      <w:r w:rsidRPr="00D34A8E">
        <w:t xml:space="preserve"> </w:t>
      </w:r>
      <w:proofErr w:type="spellStart"/>
      <w:r w:rsidRPr="00D34A8E">
        <w:t>студената</w:t>
      </w:r>
      <w:proofErr w:type="spellEnd"/>
      <w:r w:rsidRPr="00D34A8E">
        <w:t xml:space="preserve"> и </w:t>
      </w:r>
      <w:proofErr w:type="spellStart"/>
      <w:r w:rsidRPr="00D34A8E">
        <w:t>наставника</w:t>
      </w:r>
      <w:bookmarkEnd w:id="7"/>
      <w:proofErr w:type="spellEnd"/>
    </w:p>
    <w:p w14:paraId="3504BF1B" w14:textId="21E0DB8A" w:rsidR="00DA3920" w:rsidRPr="00DA3920" w:rsidRDefault="00DA3920" w:rsidP="00773AF8">
      <w:pPr>
        <w:spacing w:line="276" w:lineRule="auto"/>
        <w:jc w:val="both"/>
        <w:rPr>
          <w:rFonts w:ascii="Times New Roman" w:hAnsi="Times New Roman" w:cs="Times New Roman"/>
          <w:color w:val="000000" w:themeColor="text1"/>
          <w:sz w:val="24"/>
          <w:szCs w:val="24"/>
          <w:lang w:val="sr-Cyrl-RS"/>
        </w:rPr>
      </w:pPr>
      <w:r w:rsidRPr="00DA3920">
        <w:rPr>
          <w:rFonts w:ascii="Times New Roman" w:hAnsi="Times New Roman" w:cs="Times New Roman"/>
          <w:color w:val="000000" w:themeColor="text1"/>
          <w:sz w:val="24"/>
          <w:szCs w:val="24"/>
          <w:lang w:val="ru-RU"/>
        </w:rPr>
        <w:t xml:space="preserve">Мобилност студената и наставника је важан аспект Болоњског процеса и има за циљ да омогући студентима и наставницима да стичу међународно искуство и проширују своје хоризонте. </w:t>
      </w:r>
      <w:r w:rsidRPr="00DA3920">
        <w:rPr>
          <w:rFonts w:ascii="Times New Roman" w:hAnsi="Times New Roman" w:cs="Times New Roman"/>
          <w:color w:val="000000" w:themeColor="text1"/>
          <w:sz w:val="24"/>
          <w:szCs w:val="24"/>
          <w:lang w:val="sr-Cyrl-RS"/>
        </w:rPr>
        <w:t>Већина земаља свијета</w:t>
      </w:r>
      <w:r w:rsidRPr="00DA3920">
        <w:rPr>
          <w:rFonts w:ascii="Times New Roman" w:hAnsi="Times New Roman" w:cs="Times New Roman"/>
          <w:color w:val="000000" w:themeColor="text1"/>
          <w:sz w:val="24"/>
          <w:szCs w:val="24"/>
          <w:lang w:val="ru-RU"/>
        </w:rPr>
        <w:t xml:space="preserve"> теж</w:t>
      </w:r>
      <w:r w:rsidRPr="00DA3920">
        <w:rPr>
          <w:rFonts w:ascii="Times New Roman" w:hAnsi="Times New Roman" w:cs="Times New Roman"/>
          <w:color w:val="000000" w:themeColor="text1"/>
          <w:sz w:val="24"/>
          <w:szCs w:val="24"/>
          <w:lang w:val="sr-Cyrl-RS"/>
        </w:rPr>
        <w:t>е</w:t>
      </w:r>
      <w:r w:rsidRPr="00DA3920">
        <w:rPr>
          <w:rFonts w:ascii="Times New Roman" w:hAnsi="Times New Roman" w:cs="Times New Roman"/>
          <w:color w:val="000000" w:themeColor="text1"/>
          <w:sz w:val="24"/>
          <w:szCs w:val="24"/>
          <w:lang w:val="ru-RU"/>
        </w:rPr>
        <w:t xml:space="preserve"> да поста</w:t>
      </w:r>
      <w:r w:rsidRPr="00DA3920">
        <w:rPr>
          <w:rFonts w:ascii="Times New Roman" w:hAnsi="Times New Roman" w:cs="Times New Roman"/>
          <w:color w:val="000000" w:themeColor="text1"/>
          <w:sz w:val="24"/>
          <w:szCs w:val="24"/>
          <w:lang w:val="sr-Cyrl-RS"/>
        </w:rPr>
        <w:t>ну</w:t>
      </w:r>
      <w:r w:rsidRPr="00DA3920">
        <w:rPr>
          <w:rFonts w:ascii="Times New Roman" w:hAnsi="Times New Roman" w:cs="Times New Roman"/>
          <w:color w:val="000000" w:themeColor="text1"/>
          <w:sz w:val="24"/>
          <w:szCs w:val="24"/>
          <w:lang w:val="ru-RU"/>
        </w:rPr>
        <w:t xml:space="preserve"> отворени простор за образовање и мобилност, што доприноси јачању сарадње између установа и разм</w:t>
      </w:r>
      <w:r w:rsidRPr="00DA3920">
        <w:rPr>
          <w:rFonts w:ascii="Times New Roman" w:hAnsi="Times New Roman" w:cs="Times New Roman"/>
          <w:color w:val="000000" w:themeColor="text1"/>
          <w:sz w:val="24"/>
          <w:szCs w:val="24"/>
          <w:lang w:val="sr-Cyrl-RS"/>
        </w:rPr>
        <w:t>ј</w:t>
      </w:r>
      <w:r w:rsidRPr="00DA3920">
        <w:rPr>
          <w:rFonts w:ascii="Times New Roman" w:hAnsi="Times New Roman" w:cs="Times New Roman"/>
          <w:color w:val="000000" w:themeColor="text1"/>
          <w:sz w:val="24"/>
          <w:szCs w:val="24"/>
          <w:lang w:val="ru-RU"/>
        </w:rPr>
        <w:t>ени знања и идеја</w:t>
      </w:r>
      <w:r w:rsidRPr="00DA3920">
        <w:rPr>
          <w:rFonts w:ascii="Times New Roman" w:hAnsi="Times New Roman" w:cs="Times New Roman"/>
          <w:color w:val="000000" w:themeColor="text1"/>
          <w:sz w:val="24"/>
          <w:szCs w:val="24"/>
          <w:lang w:val="sr-Cyrl-RS"/>
        </w:rPr>
        <w:t>.</w:t>
      </w:r>
    </w:p>
    <w:p w14:paraId="122450AB" w14:textId="77777777" w:rsidR="00DA3920" w:rsidRPr="00DA3920" w:rsidRDefault="00DA3920" w:rsidP="00773AF8">
      <w:pPr>
        <w:spacing w:line="276" w:lineRule="auto"/>
        <w:jc w:val="both"/>
        <w:rPr>
          <w:rFonts w:ascii="Times New Roman" w:hAnsi="Times New Roman" w:cs="Times New Roman"/>
          <w:color w:val="000000" w:themeColor="text1"/>
          <w:sz w:val="24"/>
          <w:szCs w:val="24"/>
          <w:lang w:val="sr-Cyrl-RS"/>
        </w:rPr>
      </w:pPr>
      <w:r w:rsidRPr="00DA3920">
        <w:rPr>
          <w:rFonts w:ascii="Times New Roman" w:hAnsi="Times New Roman" w:cs="Times New Roman"/>
          <w:color w:val="000000" w:themeColor="text1"/>
          <w:sz w:val="24"/>
          <w:szCs w:val="24"/>
          <w:lang w:val="sr-Cyrl-RS"/>
        </w:rPr>
        <w:t>Универзитет перманентно учествује у креирању и реализацији пројеката у Европском простору образовања кроз активности:</w:t>
      </w:r>
    </w:p>
    <w:p w14:paraId="16376C24" w14:textId="77777777" w:rsidR="00DA3920" w:rsidRPr="00DA3920" w:rsidRDefault="00DA3920" w:rsidP="00773AF8">
      <w:pPr>
        <w:numPr>
          <w:ilvl w:val="0"/>
          <w:numId w:val="5"/>
        </w:numPr>
        <w:spacing w:line="276" w:lineRule="auto"/>
        <w:jc w:val="both"/>
        <w:rPr>
          <w:rFonts w:ascii="Times New Roman" w:hAnsi="Times New Roman" w:cs="Times New Roman"/>
          <w:color w:val="000000" w:themeColor="text1"/>
          <w:sz w:val="24"/>
          <w:szCs w:val="24"/>
          <w:lang w:val="ru-RU"/>
        </w:rPr>
      </w:pPr>
      <w:r w:rsidRPr="00DA3920">
        <w:rPr>
          <w:rFonts w:ascii="Times New Roman" w:hAnsi="Times New Roman" w:cs="Times New Roman"/>
          <w:color w:val="000000" w:themeColor="text1"/>
          <w:sz w:val="24"/>
          <w:szCs w:val="24"/>
          <w:u w:val="single"/>
          <w:lang w:val="ru-RU"/>
        </w:rPr>
        <w:t>Ерасмус+ програм</w:t>
      </w:r>
      <w:r w:rsidRPr="00DA3920">
        <w:rPr>
          <w:rFonts w:ascii="Times New Roman" w:hAnsi="Times New Roman" w:cs="Times New Roman"/>
          <w:color w:val="000000" w:themeColor="text1"/>
          <w:sz w:val="24"/>
          <w:szCs w:val="24"/>
          <w:lang w:val="sr-Cyrl-RS"/>
        </w:rPr>
        <w:t xml:space="preserve"> </w:t>
      </w:r>
      <w:r w:rsidRPr="00DA3920">
        <w:rPr>
          <w:rFonts w:ascii="Times New Roman" w:hAnsi="Times New Roman" w:cs="Times New Roman"/>
          <w:color w:val="000000" w:themeColor="text1"/>
          <w:sz w:val="24"/>
          <w:szCs w:val="24"/>
          <w:lang w:val="ru-RU"/>
        </w:rPr>
        <w:t xml:space="preserve">који омогућава студентима и наставницима из високошколских установа </w:t>
      </w:r>
      <w:r w:rsidRPr="00DA3920">
        <w:rPr>
          <w:rFonts w:ascii="Times New Roman" w:hAnsi="Times New Roman" w:cs="Times New Roman"/>
          <w:color w:val="000000" w:themeColor="text1"/>
          <w:sz w:val="24"/>
          <w:szCs w:val="24"/>
          <w:lang w:val="sr-Cyrl-RS"/>
        </w:rPr>
        <w:t>мобилност и стицање важног искуства на другој ВШИ.</w:t>
      </w:r>
      <w:r w:rsidRPr="00DA3920">
        <w:rPr>
          <w:rFonts w:ascii="Times New Roman" w:hAnsi="Times New Roman" w:cs="Times New Roman"/>
          <w:color w:val="000000" w:themeColor="text1"/>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DA3920">
        <w:rPr>
          <w:rFonts w:ascii="Times New Roman" w:hAnsi="Times New Roman" w:cs="Times New Roman"/>
          <w:color w:val="000000" w:themeColor="text1"/>
          <w:sz w:val="24"/>
          <w:szCs w:val="24"/>
          <w:lang w:val="sr-Cyrl-RS"/>
        </w:rPr>
        <w:t xml:space="preserve"> НУБЛ има развијене односе са више међународних универзитета и студенти тако добијају шансу да учествују међустудентској размјени.</w:t>
      </w:r>
      <w:r w:rsidRPr="00DA3920">
        <w:rPr>
          <w:rFonts w:ascii="Times New Roman" w:hAnsi="Times New Roman" w:cs="Times New Roman"/>
          <w:color w:val="000000" w:themeColor="text1"/>
          <w:sz w:val="24"/>
          <w:szCs w:val="24"/>
          <w:lang w:val="sr-Cyrl-RS"/>
        </w:rPr>
        <w:tab/>
      </w:r>
    </w:p>
    <w:p w14:paraId="673C6782" w14:textId="77777777" w:rsidR="00DA3920" w:rsidRPr="00DA3920" w:rsidRDefault="00DA3920" w:rsidP="00773AF8">
      <w:pPr>
        <w:numPr>
          <w:ilvl w:val="0"/>
          <w:numId w:val="5"/>
        </w:numPr>
        <w:spacing w:line="276" w:lineRule="auto"/>
        <w:jc w:val="both"/>
        <w:rPr>
          <w:rFonts w:ascii="Times New Roman" w:hAnsi="Times New Roman" w:cs="Times New Roman"/>
          <w:color w:val="000000" w:themeColor="text1"/>
          <w:sz w:val="24"/>
          <w:szCs w:val="24"/>
          <w:lang w:val="ru-RU"/>
        </w:rPr>
      </w:pPr>
      <w:r w:rsidRPr="00DA3920">
        <w:rPr>
          <w:rFonts w:ascii="Times New Roman" w:hAnsi="Times New Roman" w:cs="Times New Roman"/>
          <w:color w:val="000000" w:themeColor="text1"/>
          <w:sz w:val="24"/>
          <w:szCs w:val="24"/>
          <w:u w:val="single"/>
          <w:lang w:val="ru-RU"/>
        </w:rPr>
        <w:t xml:space="preserve">Боравци </w:t>
      </w:r>
      <w:r w:rsidRPr="00DA3920">
        <w:rPr>
          <w:rFonts w:ascii="Times New Roman" w:hAnsi="Times New Roman" w:cs="Times New Roman"/>
          <w:color w:val="000000" w:themeColor="text1"/>
          <w:sz w:val="24"/>
          <w:szCs w:val="24"/>
          <w:u w:val="single"/>
          <w:lang w:val="sr-Cyrl-RS"/>
        </w:rPr>
        <w:t>у</w:t>
      </w:r>
      <w:r w:rsidRPr="00DA3920">
        <w:rPr>
          <w:rFonts w:ascii="Times New Roman" w:hAnsi="Times New Roman" w:cs="Times New Roman"/>
          <w:color w:val="000000" w:themeColor="text1"/>
          <w:sz w:val="24"/>
          <w:szCs w:val="24"/>
          <w:u w:val="single"/>
          <w:lang w:val="ru-RU"/>
        </w:rPr>
        <w:t xml:space="preserve"> </w:t>
      </w:r>
      <w:r w:rsidRPr="00DA3920">
        <w:rPr>
          <w:rFonts w:ascii="Times New Roman" w:hAnsi="Times New Roman" w:cs="Times New Roman"/>
          <w:color w:val="000000" w:themeColor="text1"/>
          <w:sz w:val="24"/>
          <w:szCs w:val="24"/>
          <w:u w:val="single"/>
          <w:lang w:val="sr-Cyrl-RS"/>
        </w:rPr>
        <w:t>ино</w:t>
      </w:r>
      <w:r w:rsidRPr="00DA3920">
        <w:rPr>
          <w:rFonts w:ascii="Times New Roman" w:hAnsi="Times New Roman" w:cs="Times New Roman"/>
          <w:color w:val="000000" w:themeColor="text1"/>
          <w:sz w:val="24"/>
          <w:szCs w:val="24"/>
          <w:u w:val="single"/>
          <w:lang w:val="ru-RU"/>
        </w:rPr>
        <w:t>странству</w:t>
      </w:r>
      <w:r w:rsidRPr="00DA3920">
        <w:rPr>
          <w:rFonts w:ascii="Times New Roman" w:hAnsi="Times New Roman" w:cs="Times New Roman"/>
          <w:color w:val="000000" w:themeColor="text1"/>
          <w:sz w:val="24"/>
          <w:szCs w:val="24"/>
          <w:lang w:val="ru-RU"/>
        </w:rPr>
        <w:t>: Студенти имају могућност</w:t>
      </w:r>
      <w:r w:rsidRPr="00DA3920">
        <w:rPr>
          <w:rFonts w:ascii="Times New Roman" w:hAnsi="Times New Roman" w:cs="Times New Roman"/>
          <w:color w:val="000000" w:themeColor="text1"/>
          <w:sz w:val="24"/>
          <w:szCs w:val="24"/>
          <w:lang w:val="sr-Cyrl-RS"/>
        </w:rPr>
        <w:t>, с времена на вријеме,</w:t>
      </w:r>
      <w:r w:rsidRPr="00DA3920">
        <w:rPr>
          <w:rFonts w:ascii="Times New Roman" w:hAnsi="Times New Roman" w:cs="Times New Roman"/>
          <w:color w:val="000000" w:themeColor="text1"/>
          <w:sz w:val="24"/>
          <w:szCs w:val="24"/>
          <w:lang w:val="ru-RU"/>
        </w:rPr>
        <w:t xml:space="preserve"> да проведу боравак </w:t>
      </w:r>
      <w:r w:rsidRPr="00DA3920">
        <w:rPr>
          <w:rFonts w:ascii="Times New Roman" w:hAnsi="Times New Roman" w:cs="Times New Roman"/>
          <w:color w:val="000000" w:themeColor="text1"/>
          <w:sz w:val="24"/>
          <w:szCs w:val="24"/>
          <w:lang w:val="sr-Cyrl-RS"/>
        </w:rPr>
        <w:t>у ино</w:t>
      </w:r>
      <w:r w:rsidRPr="00DA3920">
        <w:rPr>
          <w:rFonts w:ascii="Times New Roman" w:hAnsi="Times New Roman" w:cs="Times New Roman"/>
          <w:color w:val="000000" w:themeColor="text1"/>
          <w:sz w:val="24"/>
          <w:szCs w:val="24"/>
          <w:lang w:val="ru-RU"/>
        </w:rPr>
        <w:t>странству као д</w:t>
      </w:r>
      <w:r w:rsidRPr="00DA3920">
        <w:rPr>
          <w:rFonts w:ascii="Times New Roman" w:hAnsi="Times New Roman" w:cs="Times New Roman"/>
          <w:color w:val="000000" w:themeColor="text1"/>
          <w:sz w:val="24"/>
          <w:szCs w:val="24"/>
          <w:lang w:val="sr-Cyrl-RS"/>
        </w:rPr>
        <w:t>и</w:t>
      </w:r>
      <w:r w:rsidRPr="00DA3920">
        <w:rPr>
          <w:rFonts w:ascii="Times New Roman" w:hAnsi="Times New Roman" w:cs="Times New Roman"/>
          <w:color w:val="000000" w:themeColor="text1"/>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DA3920">
        <w:rPr>
          <w:rFonts w:ascii="Times New Roman" w:hAnsi="Times New Roman" w:cs="Times New Roman"/>
          <w:color w:val="000000" w:themeColor="text1"/>
          <w:sz w:val="24"/>
          <w:szCs w:val="24"/>
          <w:lang w:val="sr-Cyrl-RS"/>
        </w:rPr>
        <w:t>ј</w:t>
      </w:r>
      <w:r w:rsidRPr="00DA3920">
        <w:rPr>
          <w:rFonts w:ascii="Times New Roman" w:hAnsi="Times New Roman" w:cs="Times New Roman"/>
          <w:color w:val="000000" w:themeColor="text1"/>
          <w:sz w:val="24"/>
          <w:szCs w:val="24"/>
          <w:lang w:val="ru-RU"/>
        </w:rPr>
        <w:t>ене своје знање у реалном окружењу.</w:t>
      </w:r>
    </w:p>
    <w:p w14:paraId="135BDC8B" w14:textId="77777777" w:rsidR="00DA3920" w:rsidRPr="00DA3920" w:rsidRDefault="00DA3920" w:rsidP="00773AF8">
      <w:pPr>
        <w:numPr>
          <w:ilvl w:val="0"/>
          <w:numId w:val="5"/>
        </w:numPr>
        <w:spacing w:line="276" w:lineRule="auto"/>
        <w:jc w:val="both"/>
        <w:rPr>
          <w:rFonts w:ascii="Times New Roman" w:hAnsi="Times New Roman" w:cs="Times New Roman"/>
          <w:color w:val="000000" w:themeColor="text1"/>
          <w:sz w:val="24"/>
          <w:szCs w:val="24"/>
        </w:rPr>
      </w:pPr>
      <w:r w:rsidRPr="00DA3920">
        <w:rPr>
          <w:rFonts w:ascii="Times New Roman" w:hAnsi="Times New Roman" w:cs="Times New Roman"/>
          <w:color w:val="000000" w:themeColor="text1"/>
          <w:sz w:val="24"/>
          <w:szCs w:val="24"/>
          <w:u w:val="single"/>
          <w:lang w:val="ru-RU"/>
        </w:rPr>
        <w:t>Гостујући наставници</w:t>
      </w:r>
      <w:r w:rsidRPr="00DA3920">
        <w:rPr>
          <w:rFonts w:ascii="Times New Roman" w:hAnsi="Times New Roman" w:cs="Times New Roman"/>
          <w:color w:val="000000" w:themeColor="text1"/>
          <w:sz w:val="24"/>
          <w:szCs w:val="24"/>
          <w:lang w:val="ru-RU"/>
        </w:rPr>
        <w:t xml:space="preserve">: </w:t>
      </w:r>
      <w:r w:rsidRPr="00DA3920">
        <w:rPr>
          <w:rFonts w:ascii="Times New Roman" w:hAnsi="Times New Roman" w:cs="Times New Roman"/>
          <w:color w:val="000000" w:themeColor="text1"/>
          <w:sz w:val="24"/>
          <w:szCs w:val="24"/>
          <w:lang w:val="sr-Cyrl-RS"/>
        </w:rPr>
        <w:t xml:space="preserve">НУБЛ </w:t>
      </w:r>
      <w:r w:rsidRPr="00DA3920">
        <w:rPr>
          <w:rFonts w:ascii="Times New Roman" w:hAnsi="Times New Roman" w:cs="Times New Roman"/>
          <w:color w:val="000000" w:themeColor="text1"/>
          <w:sz w:val="24"/>
          <w:szCs w:val="24"/>
          <w:lang w:val="ru-RU"/>
        </w:rPr>
        <w:t>п</w:t>
      </w:r>
      <w:r w:rsidRPr="00DA3920">
        <w:rPr>
          <w:rFonts w:ascii="Times New Roman" w:hAnsi="Times New Roman" w:cs="Times New Roman"/>
          <w:color w:val="000000" w:themeColor="text1"/>
          <w:sz w:val="24"/>
          <w:szCs w:val="24"/>
          <w:lang w:val="sr-Cyrl-RS"/>
        </w:rPr>
        <w:t>о</w:t>
      </w:r>
      <w:r w:rsidRPr="00DA3920">
        <w:rPr>
          <w:rFonts w:ascii="Times New Roman" w:hAnsi="Times New Roman" w:cs="Times New Roman"/>
          <w:color w:val="000000" w:themeColor="text1"/>
          <w:sz w:val="24"/>
          <w:szCs w:val="24"/>
          <w:lang w:val="ru-RU"/>
        </w:rPr>
        <w:t>времено ангажов</w:t>
      </w:r>
      <w:r w:rsidRPr="00DA3920">
        <w:rPr>
          <w:rFonts w:ascii="Times New Roman" w:hAnsi="Times New Roman" w:cs="Times New Roman"/>
          <w:color w:val="000000" w:themeColor="text1"/>
          <w:sz w:val="24"/>
          <w:szCs w:val="24"/>
          <w:lang w:val="sr-Cyrl-RS"/>
        </w:rPr>
        <w:t>ује</w:t>
      </w:r>
      <w:r w:rsidRPr="00DA3920">
        <w:rPr>
          <w:rFonts w:ascii="Times New Roman" w:hAnsi="Times New Roman" w:cs="Times New Roman"/>
          <w:color w:val="000000" w:themeColor="text1"/>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w:t>
      </w:r>
      <w:r w:rsidRPr="00DA3920">
        <w:rPr>
          <w:rFonts w:ascii="Times New Roman" w:hAnsi="Times New Roman" w:cs="Times New Roman"/>
          <w:color w:val="000000" w:themeColor="text1"/>
          <w:sz w:val="24"/>
          <w:szCs w:val="24"/>
          <w:lang w:val="ru-RU"/>
        </w:rPr>
        <w:lastRenderedPageBreak/>
        <w:t>различитих д</w:t>
      </w:r>
      <w:r w:rsidRPr="00DA3920">
        <w:rPr>
          <w:rFonts w:ascii="Times New Roman" w:hAnsi="Times New Roman" w:cs="Times New Roman"/>
          <w:color w:val="000000" w:themeColor="text1"/>
          <w:sz w:val="24"/>
          <w:szCs w:val="24"/>
          <w:lang w:val="sr-Cyrl-RS"/>
        </w:rPr>
        <w:t>иј</w:t>
      </w:r>
      <w:r w:rsidRPr="00DA3920">
        <w:rPr>
          <w:rFonts w:ascii="Times New Roman" w:hAnsi="Times New Roman" w:cs="Times New Roman"/>
          <w:color w:val="000000" w:themeColor="text1"/>
          <w:sz w:val="24"/>
          <w:szCs w:val="24"/>
          <w:lang w:val="ru-RU"/>
        </w:rPr>
        <w:t xml:space="preserve">елова </w:t>
      </w:r>
      <w:r w:rsidRPr="00DA3920">
        <w:rPr>
          <w:rFonts w:ascii="Times New Roman" w:hAnsi="Times New Roman" w:cs="Times New Roman"/>
          <w:color w:val="000000" w:themeColor="text1"/>
          <w:sz w:val="24"/>
          <w:szCs w:val="24"/>
          <w:lang w:val="sr-Cyrl-RS"/>
        </w:rPr>
        <w:t>регион</w:t>
      </w:r>
      <w:r w:rsidRPr="00DA3920">
        <w:rPr>
          <w:rFonts w:ascii="Times New Roman" w:hAnsi="Times New Roman" w:cs="Times New Roman"/>
          <w:color w:val="000000" w:themeColor="text1"/>
          <w:sz w:val="24"/>
          <w:szCs w:val="24"/>
          <w:lang w:val="ru-RU"/>
        </w:rPr>
        <w:t>а.</w:t>
      </w:r>
      <w:r w:rsidRPr="00DA3920">
        <w:rPr>
          <w:rFonts w:ascii="Times New Roman" w:hAnsi="Times New Roman" w:cs="Times New Roman"/>
          <w:color w:val="000000" w:themeColor="text1"/>
          <w:sz w:val="24"/>
          <w:szCs w:val="24"/>
          <w:lang w:val="sr-Cyrl-RS"/>
        </w:rPr>
        <w:t xml:space="preserve"> Најчешће се то дешава преко већ поменутог Ерасмус+ програма.</w:t>
      </w:r>
    </w:p>
    <w:p w14:paraId="46286CB4" w14:textId="77777777" w:rsidR="00DA3920" w:rsidRPr="00DA3920" w:rsidRDefault="00DA3920" w:rsidP="00773AF8">
      <w:pPr>
        <w:numPr>
          <w:ilvl w:val="0"/>
          <w:numId w:val="5"/>
        </w:numPr>
        <w:spacing w:line="276" w:lineRule="auto"/>
        <w:jc w:val="both"/>
        <w:rPr>
          <w:rFonts w:ascii="Times New Roman" w:hAnsi="Times New Roman" w:cs="Times New Roman"/>
          <w:color w:val="000000" w:themeColor="text1"/>
          <w:sz w:val="24"/>
          <w:szCs w:val="24"/>
        </w:rPr>
      </w:pPr>
      <w:r w:rsidRPr="00DA3920">
        <w:rPr>
          <w:rFonts w:ascii="Times New Roman" w:hAnsi="Times New Roman" w:cs="Times New Roman"/>
          <w:color w:val="000000" w:themeColor="text1"/>
          <w:sz w:val="24"/>
          <w:szCs w:val="24"/>
          <w:u w:val="single"/>
          <w:lang w:val="ru-RU"/>
        </w:rPr>
        <w:t>Интернационални пројекти и истраживања</w:t>
      </w:r>
      <w:r w:rsidRPr="00DA3920">
        <w:rPr>
          <w:rFonts w:ascii="Times New Roman" w:hAnsi="Times New Roman" w:cs="Times New Roman"/>
          <w:color w:val="000000" w:themeColor="text1"/>
          <w:sz w:val="24"/>
          <w:szCs w:val="24"/>
          <w:lang w:val="ru-RU"/>
        </w:rPr>
        <w:t>: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DA3920">
        <w:rPr>
          <w:rFonts w:ascii="Times New Roman" w:hAnsi="Times New Roman" w:cs="Times New Roman"/>
          <w:color w:val="000000" w:themeColor="text1"/>
          <w:sz w:val="24"/>
          <w:szCs w:val="24"/>
          <w:lang w:val="sr-Cyrl-RS"/>
        </w:rPr>
        <w:t>иј</w:t>
      </w:r>
      <w:r w:rsidRPr="00DA3920">
        <w:rPr>
          <w:rFonts w:ascii="Times New Roman" w:hAnsi="Times New Roman" w:cs="Times New Roman"/>
          <w:color w:val="000000" w:themeColor="text1"/>
          <w:sz w:val="24"/>
          <w:szCs w:val="24"/>
          <w:lang w:val="ru-RU"/>
        </w:rPr>
        <w:t>еле своје знање и искуство.</w:t>
      </w:r>
      <w:r w:rsidRPr="00DA3920">
        <w:rPr>
          <w:rFonts w:ascii="Times New Roman" w:hAnsi="Times New Roman" w:cs="Times New Roman"/>
          <w:color w:val="000000" w:themeColor="text1"/>
          <w:sz w:val="24"/>
          <w:szCs w:val="24"/>
          <w:lang w:val="sr-Cyrl-RS"/>
        </w:rPr>
        <w:t xml:space="preserve"> НУБЛ се труди да, кад му се пружи прилика, учествује у овим дјелатностима</w:t>
      </w:r>
      <w:r w:rsidRPr="00DA3920">
        <w:rPr>
          <w:rFonts w:ascii="Times New Roman" w:hAnsi="Times New Roman" w:cs="Times New Roman"/>
          <w:color w:val="000000" w:themeColor="text1"/>
          <w:sz w:val="24"/>
          <w:szCs w:val="24"/>
          <w:lang w:val="ru-RU"/>
        </w:rPr>
        <w:t>.</w:t>
      </w:r>
      <w:r w:rsidRPr="00DA3920">
        <w:rPr>
          <w:rFonts w:ascii="Times New Roman" w:hAnsi="Times New Roman" w:cs="Times New Roman"/>
          <w:color w:val="000000" w:themeColor="text1"/>
          <w:sz w:val="24"/>
          <w:szCs w:val="24"/>
          <w:lang w:val="sr-Cyrl-RS"/>
        </w:rPr>
        <w:t xml:space="preserve"> Најчешће се и то реализује уз помоћ Ерасмус+ програма. </w:t>
      </w:r>
    </w:p>
    <w:p w14:paraId="135167B8" w14:textId="09490A25" w:rsidR="00DA3920" w:rsidRDefault="00DA3920" w:rsidP="00773AF8">
      <w:pPr>
        <w:spacing w:line="276" w:lineRule="auto"/>
        <w:jc w:val="both"/>
        <w:rPr>
          <w:rFonts w:ascii="Times New Roman" w:hAnsi="Times New Roman" w:cs="Times New Roman"/>
          <w:color w:val="000000" w:themeColor="text1"/>
          <w:sz w:val="24"/>
          <w:szCs w:val="24"/>
          <w:lang w:val="ru-RU"/>
        </w:rPr>
      </w:pPr>
      <w:r w:rsidRPr="00DA3920">
        <w:rPr>
          <w:rFonts w:ascii="Times New Roman" w:hAnsi="Times New Roman" w:cs="Times New Roman"/>
          <w:color w:val="000000" w:themeColor="text1"/>
          <w:sz w:val="24"/>
          <w:szCs w:val="24"/>
          <w:lang w:val="sr-Cyrl-RS"/>
        </w:rPr>
        <w:t>Јасно је да м</w:t>
      </w:r>
      <w:r w:rsidRPr="00DA3920">
        <w:rPr>
          <w:rFonts w:ascii="Times New Roman" w:hAnsi="Times New Roman" w:cs="Times New Roman"/>
          <w:color w:val="000000" w:themeColor="text1"/>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DA3920">
        <w:rPr>
          <w:rFonts w:ascii="Times New Roman" w:hAnsi="Times New Roman" w:cs="Times New Roman"/>
          <w:color w:val="000000" w:themeColor="text1"/>
          <w:sz w:val="24"/>
          <w:szCs w:val="24"/>
          <w:lang w:val="sr-Cyrl-RS"/>
        </w:rPr>
        <w:t xml:space="preserve"> НУБЛ покушава и на овом пољу да аплицира, колико му то могућности и реално окружење допуштају.</w:t>
      </w:r>
    </w:p>
    <w:p w14:paraId="48EF0B8B" w14:textId="77777777" w:rsidR="00C07216" w:rsidRPr="00D34A8E" w:rsidRDefault="00C07216" w:rsidP="00773AF8">
      <w:pPr>
        <w:pStyle w:val="Naslov2"/>
      </w:pPr>
      <w:bookmarkStart w:id="8" w:name="_Toc188017164"/>
      <w:r w:rsidRPr="00D34A8E">
        <w:t xml:space="preserve">2.4 </w:t>
      </w:r>
      <w:proofErr w:type="spellStart"/>
      <w:r w:rsidRPr="00D34A8E">
        <w:t>Исходи</w:t>
      </w:r>
      <w:proofErr w:type="spellEnd"/>
      <w:r w:rsidRPr="00D34A8E">
        <w:t xml:space="preserve"> </w:t>
      </w:r>
      <w:proofErr w:type="spellStart"/>
      <w:r w:rsidRPr="00D34A8E">
        <w:t>учења</w:t>
      </w:r>
      <w:bookmarkEnd w:id="8"/>
      <w:proofErr w:type="spellEnd"/>
    </w:p>
    <w:p w14:paraId="3D1A5C15" w14:textId="364B56E2" w:rsidR="00FB6528" w:rsidRPr="000E0771" w:rsidRDefault="00FB6528"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Реализацијом овог</w:t>
      </w:r>
      <w:r w:rsidR="00C36A86">
        <w:rPr>
          <w:rFonts w:ascii="Times New Roman" w:hAnsi="Times New Roman"/>
          <w:sz w:val="24"/>
          <w:szCs w:val="24"/>
          <w:lang w:val="sr-Cyrl-CS"/>
        </w:rPr>
        <w:t xml:space="preserve"> студијског програма студенти  стичу</w:t>
      </w:r>
      <w:r w:rsidRPr="000E0771">
        <w:rPr>
          <w:rFonts w:ascii="Times New Roman" w:hAnsi="Times New Roman"/>
          <w:sz w:val="24"/>
          <w:szCs w:val="24"/>
          <w:lang w:val="sr-Cyrl-CS"/>
        </w:rPr>
        <w:t xml:space="preserve"> општа и посебна знања и вјештине. Опште компетенције укључују, прије свега, продубљено знање, разумијевање и стручне вјештине у одабраним ужим областима специјализације, које се заснива на знању и вјештинама стеченим током студија, као вид посебне припреме и одговарајуће је за успјешан рад у области специјализације.</w:t>
      </w:r>
    </w:p>
    <w:p w14:paraId="374B6001" w14:textId="77777777" w:rsidR="00FB6528" w:rsidRPr="000E0771" w:rsidRDefault="00FB6528" w:rsidP="00773AF8">
      <w:pPr>
        <w:spacing w:after="0" w:line="276" w:lineRule="auto"/>
        <w:ind w:left="720"/>
        <w:jc w:val="both"/>
        <w:rPr>
          <w:rFonts w:ascii="Times New Roman" w:hAnsi="Times New Roman"/>
          <w:sz w:val="24"/>
          <w:szCs w:val="24"/>
          <w:lang w:val="sr-Cyrl-CS"/>
        </w:rPr>
      </w:pPr>
    </w:p>
    <w:p w14:paraId="61AEE00D" w14:textId="77777777" w:rsidR="00FB6528" w:rsidRPr="000E0771" w:rsidRDefault="00FB6528" w:rsidP="00773AF8">
      <w:pPr>
        <w:autoSpaceDE w:val="0"/>
        <w:autoSpaceDN w:val="0"/>
        <w:adjustRightInd w:val="0"/>
        <w:spacing w:after="0" w:line="276" w:lineRule="auto"/>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Дипломирани студенти су компетентни, квалификовани и компетитивни да рјешавају реалне проблеме из праксе као и да наставе школовање уколико се за то опредјеле. Компетенције укључују, прије свега, развој способности критичног мишљења, способности анализе проблема, синтезе рјешења, предвиђање и процјену понашања одабраног рјешења са јасном представом шта су добре а шта лоше стране одабраног рјешења.</w:t>
      </w:r>
    </w:p>
    <w:p w14:paraId="0CD63CD3" w14:textId="77777777" w:rsidR="00FB6528" w:rsidRPr="000E0771" w:rsidRDefault="00FB6528" w:rsidP="00773AF8">
      <w:pPr>
        <w:autoSpaceDE w:val="0"/>
        <w:autoSpaceDN w:val="0"/>
        <w:adjustRightInd w:val="0"/>
        <w:spacing w:after="0" w:line="276" w:lineRule="auto"/>
        <w:jc w:val="both"/>
        <w:rPr>
          <w:rFonts w:ascii="Times New Roman" w:eastAsia="ArialMT" w:hAnsi="Times New Roman"/>
          <w:sz w:val="24"/>
          <w:szCs w:val="24"/>
          <w:lang w:val="sr-Cyrl-CS"/>
        </w:rPr>
      </w:pPr>
    </w:p>
    <w:p w14:paraId="11E825EC" w14:textId="40E243BD" w:rsidR="00FB6528" w:rsidRPr="000E0771" w:rsidRDefault="00FB6528" w:rsidP="00773AF8">
      <w:pPr>
        <w:autoSpaceDE w:val="0"/>
        <w:autoSpaceDN w:val="0"/>
        <w:adjustRightInd w:val="0"/>
        <w:spacing w:after="0" w:line="276" w:lineRule="auto"/>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Када је ријеч о специфичним способностима студента, студент стиче способност рјешавања конкретних проблема уз имплементацију научних метода и поступака. С обзиром на интердисциплинарни карактер студијског програма посебно је важна способност повезивања и пресјека фундаменталих и техничких дисциплина, холистичког приступа, и познавање основних знања из различитих области и њихова примјена.</w:t>
      </w:r>
    </w:p>
    <w:p w14:paraId="3F732F55" w14:textId="77777777" w:rsidR="00FB6528" w:rsidRPr="00D01EDB" w:rsidRDefault="00FB6528" w:rsidP="00773AF8">
      <w:pPr>
        <w:autoSpaceDE w:val="0"/>
        <w:autoSpaceDN w:val="0"/>
        <w:adjustRightInd w:val="0"/>
        <w:spacing w:after="0" w:line="276" w:lineRule="auto"/>
        <w:jc w:val="both"/>
        <w:rPr>
          <w:rFonts w:ascii="Times New Roman" w:eastAsia="ArialMT" w:hAnsi="Times New Roman"/>
          <w:sz w:val="24"/>
          <w:szCs w:val="24"/>
          <w:lang w:val="sr-Latn-RS"/>
        </w:rPr>
      </w:pPr>
    </w:p>
    <w:p w14:paraId="778BD987" w14:textId="434D74F7" w:rsidR="00FB6528" w:rsidRPr="005569E2" w:rsidRDefault="00FB6528" w:rsidP="00773AF8">
      <w:pPr>
        <w:autoSpaceDE w:val="0"/>
        <w:autoSpaceDN w:val="0"/>
        <w:adjustRightInd w:val="0"/>
        <w:spacing w:after="0" w:line="276" w:lineRule="auto"/>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Код студената се током студијског програма посебно његује и развија способност за тимски рад и развој професионалне етике.</w:t>
      </w:r>
      <w:r w:rsidRPr="000E0771">
        <w:rPr>
          <w:rFonts w:ascii="Times New Roman" w:hAnsi="Times New Roman"/>
          <w:sz w:val="24"/>
          <w:szCs w:val="24"/>
          <w:lang w:val="sr-Cyrl-CS"/>
        </w:rPr>
        <w:t>Излазне компетенције се додатно профилишу за сваки модул у оквиру студијског програма.</w:t>
      </w:r>
    </w:p>
    <w:p w14:paraId="4B25151E" w14:textId="77777777" w:rsidR="00FB6528" w:rsidRDefault="00FB6528" w:rsidP="00773AF8">
      <w:pPr>
        <w:spacing w:after="0" w:line="276" w:lineRule="auto"/>
        <w:jc w:val="both"/>
        <w:rPr>
          <w:rFonts w:ascii="Times New Roman" w:hAnsi="Times New Roman"/>
          <w:sz w:val="24"/>
          <w:szCs w:val="24"/>
          <w:lang w:val="sr-Cyrl-CS"/>
        </w:rPr>
      </w:pPr>
    </w:p>
    <w:p w14:paraId="3978DB94" w14:textId="77777777" w:rsidR="00FB6528" w:rsidRPr="00287F9C" w:rsidRDefault="00FB6528" w:rsidP="00773AF8">
      <w:p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 xml:space="preserve">Исход овог специјализованог процеса студирања је експерт са академским образовањем, са ширим  знањем о превенцији ризика природних и технолошких у односу на основно </w:t>
      </w:r>
      <w:r w:rsidRPr="000E0771">
        <w:rPr>
          <w:rFonts w:ascii="Times New Roman" w:hAnsi="Times New Roman"/>
          <w:sz w:val="24"/>
          <w:szCs w:val="24"/>
          <w:lang w:val="sr-Cyrl-CS"/>
        </w:rPr>
        <w:lastRenderedPageBreak/>
        <w:t xml:space="preserve">академско образовање и који располаже интегрисаним знањем и способношћу разумијевања феномена из области заштите животне и радне средине. </w:t>
      </w:r>
      <w:r w:rsidRPr="000E0771">
        <w:rPr>
          <w:rFonts w:ascii="Times New Roman" w:hAnsi="Times New Roman"/>
          <w:spacing w:val="4"/>
          <w:sz w:val="24"/>
          <w:szCs w:val="24"/>
          <w:lang w:val="sr-Cyrl-CS"/>
        </w:rPr>
        <w:t xml:space="preserve">Дипломирани студенти ће бити </w:t>
      </w:r>
      <w:r w:rsidRPr="000E0771">
        <w:rPr>
          <w:rFonts w:ascii="Times New Roman" w:hAnsi="Times New Roman"/>
          <w:sz w:val="24"/>
          <w:szCs w:val="24"/>
          <w:lang w:val="sr-Cyrl-CS"/>
        </w:rPr>
        <w:t xml:space="preserve">оспособљени  за ангажовање у читавом спектру јавних институција надлежних за животну  и радну средину, државних и </w:t>
      </w:r>
      <w:proofErr w:type="spellStart"/>
      <w:r w:rsidRPr="000E0771">
        <w:rPr>
          <w:rFonts w:ascii="Times New Roman" w:hAnsi="Times New Roman"/>
          <w:sz w:val="24"/>
          <w:szCs w:val="24"/>
        </w:rPr>
        <w:t>приватних</w:t>
      </w:r>
      <w:proofErr w:type="spellEnd"/>
      <w:r w:rsidRPr="000E0771">
        <w:rPr>
          <w:rFonts w:ascii="Times New Roman" w:hAnsi="Times New Roman"/>
          <w:sz w:val="24"/>
          <w:szCs w:val="24"/>
        </w:rPr>
        <w:t xml:space="preserve"> </w:t>
      </w:r>
      <w:r w:rsidRPr="000E0771">
        <w:rPr>
          <w:rFonts w:ascii="Times New Roman" w:hAnsi="Times New Roman"/>
          <w:sz w:val="24"/>
          <w:szCs w:val="24"/>
          <w:lang w:val="sr-Cyrl-CS"/>
        </w:rPr>
        <w:t>корпорација са технолошким процесима, консултантских фирми</w:t>
      </w:r>
      <w:r w:rsidRPr="000E0771">
        <w:rPr>
          <w:rFonts w:ascii="Times New Roman" w:hAnsi="Times New Roman"/>
          <w:sz w:val="24"/>
          <w:szCs w:val="24"/>
        </w:rPr>
        <w:t xml:space="preserve">, </w:t>
      </w:r>
      <w:proofErr w:type="spellStart"/>
      <w:r w:rsidRPr="000E0771">
        <w:rPr>
          <w:rFonts w:ascii="Times New Roman" w:hAnsi="Times New Roman"/>
          <w:sz w:val="24"/>
          <w:szCs w:val="24"/>
        </w:rPr>
        <w:t>као</w:t>
      </w:r>
      <w:proofErr w:type="spellEnd"/>
      <w:r w:rsidRPr="000E0771">
        <w:rPr>
          <w:rFonts w:ascii="Times New Roman" w:hAnsi="Times New Roman"/>
          <w:sz w:val="24"/>
          <w:szCs w:val="24"/>
        </w:rPr>
        <w:t xml:space="preserve"> и у </w:t>
      </w:r>
      <w:proofErr w:type="spellStart"/>
      <w:r w:rsidRPr="000E0771">
        <w:rPr>
          <w:rFonts w:ascii="Times New Roman" w:hAnsi="Times New Roman"/>
          <w:sz w:val="24"/>
          <w:szCs w:val="24"/>
        </w:rPr>
        <w:t>невладиним</w:t>
      </w:r>
      <w:proofErr w:type="spellEnd"/>
      <w:r w:rsidRPr="000E0771">
        <w:rPr>
          <w:rFonts w:ascii="Times New Roman" w:hAnsi="Times New Roman"/>
          <w:sz w:val="24"/>
          <w:szCs w:val="24"/>
        </w:rPr>
        <w:t xml:space="preserve"> </w:t>
      </w:r>
      <w:proofErr w:type="spellStart"/>
      <w:r w:rsidRPr="000E0771">
        <w:rPr>
          <w:rFonts w:ascii="Times New Roman" w:hAnsi="Times New Roman"/>
          <w:sz w:val="24"/>
          <w:szCs w:val="24"/>
        </w:rPr>
        <w:t>организацијама</w:t>
      </w:r>
      <w:proofErr w:type="spellEnd"/>
      <w:r w:rsidRPr="000E0771">
        <w:rPr>
          <w:rFonts w:ascii="Times New Roman" w:hAnsi="Times New Roman"/>
          <w:sz w:val="24"/>
          <w:szCs w:val="24"/>
          <w:lang w:val="sr-Cyrl-CS"/>
        </w:rPr>
        <w:t xml:space="preserve"> које се баве заштитом животне и радне средине и сл.</w:t>
      </w:r>
    </w:p>
    <w:p w14:paraId="3F5F0198" w14:textId="4A95447B" w:rsidR="005569E2" w:rsidRPr="005569E2" w:rsidRDefault="00C07216" w:rsidP="00773AF8">
      <w:pPr>
        <w:pStyle w:val="Naslov2"/>
      </w:pPr>
      <w:bookmarkStart w:id="9" w:name="_Toc188017165"/>
      <w:r w:rsidRPr="00945FCE">
        <w:t xml:space="preserve">2.5 </w:t>
      </w:r>
      <w:proofErr w:type="spellStart"/>
      <w:r w:rsidRPr="00945FCE">
        <w:t>Образовни</w:t>
      </w:r>
      <w:proofErr w:type="spellEnd"/>
      <w:r w:rsidRPr="00945FCE">
        <w:t xml:space="preserve"> </w:t>
      </w:r>
      <w:proofErr w:type="spellStart"/>
      <w:r w:rsidRPr="00945FCE">
        <w:t>циљеви</w:t>
      </w:r>
      <w:proofErr w:type="spellEnd"/>
      <w:r w:rsidRPr="00945FCE">
        <w:t xml:space="preserve"> </w:t>
      </w:r>
      <w:r w:rsidR="00D01EDB">
        <w:rPr>
          <w:lang w:val="sr-Cyrl-RS"/>
        </w:rPr>
        <w:t>студија</w:t>
      </w:r>
      <w:bookmarkEnd w:id="9"/>
      <w:r w:rsidRPr="00945FCE">
        <w:t xml:space="preserve"> </w:t>
      </w:r>
    </w:p>
    <w:p w14:paraId="7684BC08" w14:textId="3A59EF38" w:rsidR="00C07216" w:rsidRPr="005569E2" w:rsidRDefault="00C07216" w:rsidP="00773AF8">
      <w:pPr>
        <w:pStyle w:val="Naslov3"/>
        <w:spacing w:line="276" w:lineRule="auto"/>
        <w:rPr>
          <w:lang w:val="ru-RU"/>
        </w:rPr>
      </w:pPr>
      <w:bookmarkStart w:id="10" w:name="_Toc188017166"/>
      <w:r w:rsidRPr="00945FCE">
        <w:rPr>
          <w:lang w:val="ru-RU"/>
        </w:rPr>
        <w:t>2.5.1 Циљеви знања</w:t>
      </w:r>
      <w:bookmarkEnd w:id="10"/>
      <w:r w:rsidRPr="00945FCE">
        <w:rPr>
          <w:lang w:val="ru-RU"/>
        </w:rPr>
        <w:t xml:space="preserve"> </w:t>
      </w:r>
    </w:p>
    <w:p w14:paraId="5D2E6628" w14:textId="1D165522" w:rsidR="00C07216" w:rsidRPr="00D77644" w:rsidRDefault="00C07216" w:rsidP="00773AF8">
      <w:pPr>
        <w:spacing w:after="5" w:line="276" w:lineRule="auto"/>
        <w:ind w:left="-7" w:right="468" w:hanging="8"/>
        <w:jc w:val="both"/>
        <w:rPr>
          <w:rFonts w:ascii="Times New Roman" w:eastAsia="Times New Roman" w:hAnsi="Times New Roman" w:cs="Times New Roman"/>
          <w:color w:val="000000"/>
          <w:kern w:val="0"/>
          <w:sz w:val="24"/>
          <w14:ligatures w14:val="none"/>
        </w:rPr>
      </w:pPr>
      <w:r w:rsidRPr="00D77644">
        <w:rPr>
          <w:rFonts w:ascii="Times New Roman" w:eastAsia="Times New Roman" w:hAnsi="Times New Roman" w:cs="Times New Roman"/>
          <w:color w:val="000000"/>
          <w:kern w:val="0"/>
          <w:sz w:val="24"/>
          <w14:ligatures w14:val="none"/>
        </w:rPr>
        <w:t xml:space="preserve">Циљ </w:t>
      </w:r>
      <w:proofErr w:type="spellStart"/>
      <w:r w:rsidRPr="00D77644">
        <w:rPr>
          <w:rFonts w:ascii="Times New Roman" w:eastAsia="Times New Roman" w:hAnsi="Times New Roman" w:cs="Times New Roman"/>
          <w:color w:val="000000"/>
          <w:kern w:val="0"/>
          <w:sz w:val="24"/>
          <w14:ligatures w14:val="none"/>
        </w:rPr>
        <w:t>студијских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програма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образује</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оспособи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нови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профил</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стручњака</w:t>
      </w:r>
      <w:proofErr w:type="spellEnd"/>
      <w:r w:rsidRPr="00D77644">
        <w:rPr>
          <w:rFonts w:ascii="Times New Roman" w:eastAsia="Times New Roman" w:hAnsi="Times New Roman" w:cs="Times New Roman"/>
          <w:color w:val="000000"/>
          <w:kern w:val="0"/>
          <w:sz w:val="24"/>
          <w14:ligatures w14:val="none"/>
        </w:rPr>
        <w:t xml:space="preserve"> у </w:t>
      </w:r>
      <w:proofErr w:type="spellStart"/>
      <w:r w:rsidRPr="00D77644">
        <w:rPr>
          <w:rFonts w:ascii="Times New Roman" w:eastAsia="Times New Roman" w:hAnsi="Times New Roman" w:cs="Times New Roman"/>
          <w:color w:val="000000"/>
          <w:kern w:val="0"/>
          <w:sz w:val="24"/>
          <w14:ligatures w14:val="none"/>
        </w:rPr>
        <w:t>контексту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све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већег</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угрожавања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животне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средине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очитих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оптерећења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даљег</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развоја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настојања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савремене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науке</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технологије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минимизирају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нивои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загађења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деградације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односно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сачувају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природни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услови</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цивилизацијске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вриједности</w:t>
      </w:r>
      <w:proofErr w:type="spellEnd"/>
      <w:r w:rsidRPr="00D77644">
        <w:rPr>
          <w:rFonts w:ascii="Times New Roman" w:eastAsia="Times New Roman" w:hAnsi="Times New Roman" w:cs="Times New Roman"/>
          <w:color w:val="000000"/>
          <w:kern w:val="0"/>
          <w:sz w:val="24"/>
          <w14:ligatures w14:val="none"/>
        </w:rPr>
        <w:t xml:space="preserve">. </w:t>
      </w:r>
    </w:p>
    <w:p w14:paraId="5811F20F" w14:textId="2FDCA97E" w:rsidR="00C07216" w:rsidRPr="00D77644" w:rsidRDefault="00C07216" w:rsidP="00773AF8">
      <w:pPr>
        <w:spacing w:after="21" w:line="276" w:lineRule="auto"/>
        <w:rPr>
          <w:rFonts w:ascii="Times New Roman" w:eastAsia="Times New Roman" w:hAnsi="Times New Roman" w:cs="Times New Roman"/>
          <w:color w:val="000000"/>
          <w:kern w:val="0"/>
          <w:sz w:val="24"/>
          <w14:ligatures w14:val="none"/>
        </w:rPr>
      </w:pPr>
    </w:p>
    <w:p w14:paraId="21C01769" w14:textId="583D14F5" w:rsidR="00C07216" w:rsidRPr="005569E2" w:rsidRDefault="00C07216" w:rsidP="00773AF8">
      <w:pPr>
        <w:pStyle w:val="Naslov3"/>
        <w:spacing w:line="276" w:lineRule="auto"/>
        <w:rPr>
          <w:lang w:val="ru-RU"/>
        </w:rPr>
      </w:pPr>
      <w:bookmarkStart w:id="11" w:name="_Toc188017167"/>
      <w:r w:rsidRPr="00945FCE">
        <w:rPr>
          <w:lang w:val="ru-RU"/>
        </w:rPr>
        <w:t>2.5.2 Циљеви вјештина</w:t>
      </w:r>
      <w:bookmarkEnd w:id="11"/>
    </w:p>
    <w:p w14:paraId="795403BF" w14:textId="523B8CDB" w:rsidR="00C07216" w:rsidRPr="005569E2" w:rsidRDefault="00C07216" w:rsidP="00DA2397">
      <w:pPr>
        <w:spacing w:after="5" w:line="276" w:lineRule="auto"/>
        <w:ind w:left="-7" w:right="468" w:hanging="8"/>
        <w:jc w:val="both"/>
        <w:rPr>
          <w:rFonts w:ascii="Times New Roman" w:eastAsia="Times New Roman" w:hAnsi="Times New Roman" w:cs="Times New Roman"/>
          <w:color w:val="000000"/>
          <w:kern w:val="0"/>
          <w:sz w:val="24"/>
          <w14:ligatures w14:val="none"/>
        </w:rPr>
      </w:pPr>
      <w:r w:rsidRPr="00D77644">
        <w:rPr>
          <w:rFonts w:ascii="Times New Roman" w:eastAsia="Times New Roman" w:hAnsi="Times New Roman" w:cs="Times New Roman"/>
          <w:color w:val="000000"/>
          <w:kern w:val="0"/>
          <w:sz w:val="24"/>
          <w14:ligatures w14:val="none"/>
        </w:rPr>
        <w:t xml:space="preserve"> У </w:t>
      </w:r>
      <w:proofErr w:type="spellStart"/>
      <w:r w:rsidRPr="00D77644">
        <w:rPr>
          <w:rFonts w:ascii="Times New Roman" w:eastAsia="Times New Roman" w:hAnsi="Times New Roman" w:cs="Times New Roman"/>
          <w:color w:val="000000"/>
          <w:kern w:val="0"/>
          <w:sz w:val="24"/>
          <w14:ligatures w14:val="none"/>
        </w:rPr>
        <w:t>циљу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повећања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квалитета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наставе</w:t>
      </w:r>
      <w:proofErr w:type="spellEnd"/>
      <w:r w:rsidRPr="00D77644">
        <w:rPr>
          <w:rFonts w:ascii="Times New Roman" w:eastAsia="Times New Roman" w:hAnsi="Times New Roman" w:cs="Times New Roman"/>
          <w:color w:val="000000"/>
          <w:kern w:val="0"/>
          <w:sz w:val="24"/>
          <w14:ligatures w14:val="none"/>
        </w:rPr>
        <w:t xml:space="preserve"> </w:t>
      </w:r>
      <w:r w:rsidR="00DA2397">
        <w:rPr>
          <w:rFonts w:ascii="Times New Roman" w:eastAsia="Times New Roman" w:hAnsi="Times New Roman" w:cs="Times New Roman"/>
          <w:color w:val="000000"/>
          <w:kern w:val="0"/>
          <w:sz w:val="24"/>
          <w:lang w:val="sr-Cyrl-RS"/>
          <w14:ligatures w14:val="none"/>
        </w:rPr>
        <w:t xml:space="preserve">студијски програм односно </w:t>
      </w:r>
      <w:proofErr w:type="spellStart"/>
      <w:r w:rsidRPr="00D77644">
        <w:rPr>
          <w:rFonts w:ascii="Times New Roman" w:eastAsia="Times New Roman" w:hAnsi="Times New Roman" w:cs="Times New Roman"/>
          <w:color w:val="000000"/>
          <w:kern w:val="0"/>
          <w:sz w:val="24"/>
          <w14:ligatures w14:val="none"/>
        </w:rPr>
        <w:t>предвиђа</w:t>
      </w:r>
      <w:proofErr w:type="spellEnd"/>
      <w:r w:rsidR="00DA2397">
        <w:rPr>
          <w:rFonts w:ascii="Times New Roman" w:eastAsia="Times New Roman" w:hAnsi="Times New Roman" w:cs="Times New Roman"/>
          <w:color w:val="000000"/>
          <w:kern w:val="0"/>
          <w:sz w:val="24"/>
          <w:lang w:val="sr-Cyrl-RS"/>
          <w14:ligatures w14:val="none"/>
        </w:rPr>
        <w:t xml:space="preserve"> студентску праксу као </w:t>
      </w:r>
      <w:proofErr w:type="gramStart"/>
      <w:r w:rsidR="00DA2397">
        <w:rPr>
          <w:rFonts w:ascii="Times New Roman" w:eastAsia="Times New Roman" w:hAnsi="Times New Roman" w:cs="Times New Roman"/>
          <w:color w:val="000000"/>
          <w:kern w:val="0"/>
          <w:sz w:val="24"/>
          <w:lang w:val="sr-Cyrl-RS"/>
          <w14:ligatures w14:val="none"/>
        </w:rPr>
        <w:t xml:space="preserve">и </w:t>
      </w:r>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студијска</w:t>
      </w:r>
      <w:proofErr w:type="spellEnd"/>
      <w:proofErr w:type="gram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путовања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како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би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студенти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сусретали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значајнијим</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достигнућима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остварењима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из</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области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заштите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животне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средину</w:t>
      </w:r>
      <w:proofErr w:type="spellEnd"/>
      <w:r>
        <w:rPr>
          <w:rFonts w:ascii="Times New Roman" w:eastAsia="Times New Roman" w:hAnsi="Times New Roman" w:cs="Times New Roman"/>
          <w:color w:val="000000"/>
          <w:kern w:val="0"/>
          <w:sz w:val="24"/>
          <w:lang w:val="sr-Cyrl-RS"/>
          <w14:ligatures w14:val="none"/>
        </w:rPr>
        <w:t xml:space="preserve"> и заштите на раду</w:t>
      </w:r>
      <w:r w:rsidR="00DA2397">
        <w:rPr>
          <w:rFonts w:ascii="Times New Roman" w:eastAsia="Times New Roman" w:hAnsi="Times New Roman" w:cs="Times New Roman"/>
          <w:color w:val="000000"/>
          <w:kern w:val="0"/>
          <w:sz w:val="24"/>
          <w:lang w:val="sr-Cyrl-RS"/>
          <w14:ligatures w14:val="none"/>
        </w:rPr>
        <w:t xml:space="preserve"> те на тај нашин </w:t>
      </w:r>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надопунили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знања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искуства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стечена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кроз</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предавања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вјежбе</w:t>
      </w:r>
      <w:proofErr w:type="spellEnd"/>
      <w:r w:rsidRPr="00D77644">
        <w:rPr>
          <w:rFonts w:ascii="Times New Roman" w:eastAsia="Times New Roman" w:hAnsi="Times New Roman" w:cs="Times New Roman"/>
          <w:color w:val="000000"/>
          <w:kern w:val="0"/>
          <w:sz w:val="24"/>
          <w14:ligatures w14:val="none"/>
        </w:rPr>
        <w:t xml:space="preserve">. </w:t>
      </w:r>
    </w:p>
    <w:p w14:paraId="6102CDE7" w14:textId="00D1456E" w:rsidR="00C07216" w:rsidRPr="00D77644" w:rsidRDefault="00194D11" w:rsidP="00773AF8">
      <w:pPr>
        <w:pStyle w:val="Naslov3"/>
        <w:spacing w:line="276" w:lineRule="auto"/>
        <w:rPr>
          <w:lang w:val="ru-RU"/>
        </w:rPr>
      </w:pPr>
      <w:bookmarkStart w:id="12" w:name="_Toc188017168"/>
      <w:r>
        <w:rPr>
          <w:lang w:val="ru-RU"/>
        </w:rPr>
        <w:t>2.5.3</w:t>
      </w:r>
      <w:r w:rsidR="00C07216" w:rsidRPr="00945FCE">
        <w:rPr>
          <w:lang w:val="ru-RU"/>
        </w:rPr>
        <w:t xml:space="preserve"> Циљеви способности</w:t>
      </w:r>
      <w:bookmarkEnd w:id="12"/>
      <w:r w:rsidR="00C07216" w:rsidRPr="00945FCE">
        <w:rPr>
          <w:lang w:val="ru-RU"/>
        </w:rPr>
        <w:t xml:space="preserve"> </w:t>
      </w:r>
    </w:p>
    <w:p w14:paraId="1A9CCC29" w14:textId="77777777" w:rsidR="003230BD" w:rsidRDefault="00DA2397" w:rsidP="00773AF8">
      <w:pPr>
        <w:spacing w:after="5" w:line="276" w:lineRule="auto"/>
        <w:ind w:left="-7" w:right="468" w:hanging="8"/>
        <w:jc w:val="both"/>
        <w:rPr>
          <w:rFonts w:ascii="Times New Roman" w:eastAsia="Times New Roman" w:hAnsi="Times New Roman" w:cs="Times New Roman"/>
          <w:color w:val="000000"/>
          <w:kern w:val="0"/>
          <w:sz w:val="24"/>
          <w:lang w:val="sr-Cyrl-RS"/>
          <w14:ligatures w14:val="none"/>
        </w:rPr>
      </w:pPr>
      <w:proofErr w:type="spellStart"/>
      <w:r w:rsidRPr="00DA2397">
        <w:rPr>
          <w:rFonts w:ascii="Times New Roman" w:eastAsia="Times New Roman" w:hAnsi="Times New Roman" w:cs="Times New Roman"/>
          <w:color w:val="000000"/>
          <w:kern w:val="0"/>
          <w:sz w:val="24"/>
          <w14:ligatures w14:val="none"/>
        </w:rPr>
        <w:t>Када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је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ријеч</w:t>
      </w:r>
      <w:proofErr w:type="spellEnd"/>
      <w:r w:rsidRPr="00DA2397">
        <w:rPr>
          <w:rFonts w:ascii="Times New Roman" w:eastAsia="Times New Roman" w:hAnsi="Times New Roman" w:cs="Times New Roman"/>
          <w:color w:val="000000"/>
          <w:kern w:val="0"/>
          <w:sz w:val="24"/>
          <w14:ligatures w14:val="none"/>
        </w:rPr>
        <w:t xml:space="preserve"> о </w:t>
      </w:r>
      <w:proofErr w:type="spellStart"/>
      <w:r w:rsidRPr="00DA2397">
        <w:rPr>
          <w:rFonts w:ascii="Times New Roman" w:eastAsia="Times New Roman" w:hAnsi="Times New Roman" w:cs="Times New Roman"/>
          <w:color w:val="000000"/>
          <w:kern w:val="0"/>
          <w:sz w:val="24"/>
          <w14:ligatures w14:val="none"/>
        </w:rPr>
        <w:t>специфичним</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способностима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студента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усвајањем</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студијског</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програма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студент</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стиче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способност</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рјешавања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конкретних</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проблема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уз</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имплементацију</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научних</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метода</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поступака</w:t>
      </w:r>
      <w:proofErr w:type="spellEnd"/>
      <w:r w:rsidRPr="00DA2397">
        <w:rPr>
          <w:rFonts w:ascii="Times New Roman" w:eastAsia="Times New Roman" w:hAnsi="Times New Roman" w:cs="Times New Roman"/>
          <w:color w:val="000000"/>
          <w:kern w:val="0"/>
          <w:sz w:val="24"/>
          <w14:ligatures w14:val="none"/>
        </w:rPr>
        <w:t xml:space="preserve">. С </w:t>
      </w:r>
      <w:proofErr w:type="spellStart"/>
      <w:r w:rsidRPr="00DA2397">
        <w:rPr>
          <w:rFonts w:ascii="Times New Roman" w:eastAsia="Times New Roman" w:hAnsi="Times New Roman" w:cs="Times New Roman"/>
          <w:color w:val="000000"/>
          <w:kern w:val="0"/>
          <w:sz w:val="24"/>
          <w14:ligatures w14:val="none"/>
        </w:rPr>
        <w:t>обзиром</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на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интердисциплинарни</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карактер</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студијског</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програма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посебно</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је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важна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способност</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повезивања</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пресјека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фундаменталих</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техничких</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дисциплина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холистичког</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приступа</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познавање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основних</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знања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из</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различитих</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области</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њихова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примјена</w:t>
      </w:r>
      <w:proofErr w:type="spellEnd"/>
      <w:r w:rsidRPr="00DA2397">
        <w:rPr>
          <w:rFonts w:ascii="Times New Roman" w:eastAsia="Times New Roman" w:hAnsi="Times New Roman" w:cs="Times New Roman"/>
          <w:color w:val="000000"/>
          <w:kern w:val="0"/>
          <w:sz w:val="24"/>
          <w14:ligatures w14:val="none"/>
        </w:rPr>
        <w:t xml:space="preserve">. </w:t>
      </w:r>
    </w:p>
    <w:p w14:paraId="43A206A3" w14:textId="3A5BC6D1" w:rsidR="00C07216" w:rsidRPr="00D77644" w:rsidRDefault="00DA2397" w:rsidP="00773AF8">
      <w:pPr>
        <w:spacing w:after="5" w:line="276" w:lineRule="auto"/>
        <w:ind w:left="-7" w:right="468" w:hanging="8"/>
        <w:jc w:val="both"/>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lang w:val="sr-Cyrl-RS"/>
          <w14:ligatures w14:val="none"/>
        </w:rPr>
        <w:t xml:space="preserve">Циљ је да се студенти оспособе </w:t>
      </w:r>
      <w:proofErr w:type="spellStart"/>
      <w:r w:rsidRPr="00DA2397">
        <w:rPr>
          <w:rFonts w:ascii="Times New Roman" w:eastAsia="Times New Roman" w:hAnsi="Times New Roman" w:cs="Times New Roman"/>
          <w:color w:val="000000"/>
          <w:kern w:val="0"/>
          <w:sz w:val="24"/>
          <w14:ligatures w14:val="none"/>
        </w:rPr>
        <w:t>да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на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адекватан</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начин</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дизајнирају</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пројектују</w:t>
      </w:r>
      <w:proofErr w:type="spellEnd"/>
      <w:r w:rsidR="003230BD">
        <w:rPr>
          <w:rFonts w:ascii="Times New Roman" w:eastAsia="Times New Roman" w:hAnsi="Times New Roman" w:cs="Times New Roman"/>
          <w:color w:val="000000"/>
          <w:kern w:val="0"/>
          <w:sz w:val="24"/>
          <w:lang w:val="sr-Cyrl-RS"/>
          <w14:ligatures w14:val="none"/>
        </w:rPr>
        <w:t xml:space="preserve">, </w:t>
      </w:r>
      <w:proofErr w:type="spellStart"/>
      <w:r w:rsidR="003230BD" w:rsidRPr="00DA2397">
        <w:rPr>
          <w:rFonts w:ascii="Times New Roman" w:eastAsia="Times New Roman" w:hAnsi="Times New Roman" w:cs="Times New Roman"/>
          <w:color w:val="000000"/>
          <w:kern w:val="0"/>
          <w:sz w:val="24"/>
          <w14:ligatures w14:val="none"/>
        </w:rPr>
        <w:t>организују</w:t>
      </w:r>
      <w:proofErr w:type="spellEnd"/>
      <w:r w:rsidR="003230BD" w:rsidRPr="00DA2397">
        <w:rPr>
          <w:rFonts w:ascii="Times New Roman" w:eastAsia="Times New Roman" w:hAnsi="Times New Roman" w:cs="Times New Roman"/>
          <w:color w:val="000000"/>
          <w:kern w:val="0"/>
          <w:sz w:val="24"/>
          <w14:ligatures w14:val="none"/>
        </w:rPr>
        <w:t xml:space="preserve"> и </w:t>
      </w:r>
      <w:proofErr w:type="spellStart"/>
      <w:r w:rsidR="003230BD" w:rsidRPr="00DA2397">
        <w:rPr>
          <w:rFonts w:ascii="Times New Roman" w:eastAsia="Times New Roman" w:hAnsi="Times New Roman" w:cs="Times New Roman"/>
          <w:color w:val="000000"/>
          <w:kern w:val="0"/>
          <w:sz w:val="24"/>
          <w14:ligatures w14:val="none"/>
        </w:rPr>
        <w:t>управљају</w:t>
      </w:r>
      <w:proofErr w:type="spellEnd"/>
      <w:r w:rsidR="003230BD" w:rsidRPr="00DA2397">
        <w:rPr>
          <w:rFonts w:ascii="Times New Roman" w:eastAsia="Times New Roman" w:hAnsi="Times New Roman" w:cs="Times New Roman"/>
          <w:color w:val="000000"/>
          <w:kern w:val="0"/>
          <w:sz w:val="24"/>
          <w14:ligatures w14:val="none"/>
        </w:rPr>
        <w:t xml:space="preserve"> у </w:t>
      </w:r>
      <w:proofErr w:type="spellStart"/>
      <w:r w:rsidR="003230BD" w:rsidRPr="00DA2397">
        <w:rPr>
          <w:rFonts w:ascii="Times New Roman" w:eastAsia="Times New Roman" w:hAnsi="Times New Roman" w:cs="Times New Roman"/>
          <w:color w:val="000000"/>
          <w:kern w:val="0"/>
          <w:sz w:val="24"/>
          <w14:ligatures w14:val="none"/>
        </w:rPr>
        <w:t>области</w:t>
      </w:r>
      <w:proofErr w:type="spellEnd"/>
      <w:r w:rsidR="003230BD" w:rsidRPr="00DA2397">
        <w:rPr>
          <w:rFonts w:ascii="Times New Roman" w:eastAsia="Times New Roman" w:hAnsi="Times New Roman" w:cs="Times New Roman"/>
          <w:color w:val="000000"/>
          <w:kern w:val="0"/>
          <w:sz w:val="24"/>
          <w14:ligatures w14:val="none"/>
        </w:rPr>
        <w:t xml:space="preserve"> </w:t>
      </w:r>
      <w:proofErr w:type="spellStart"/>
      <w:r w:rsidR="003230BD" w:rsidRPr="00DA2397">
        <w:rPr>
          <w:rFonts w:ascii="Times New Roman" w:eastAsia="Times New Roman" w:hAnsi="Times New Roman" w:cs="Times New Roman"/>
          <w:color w:val="000000"/>
          <w:kern w:val="0"/>
          <w:sz w:val="24"/>
          <w14:ligatures w14:val="none"/>
        </w:rPr>
        <w:t>заштите</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презентују</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резултате</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активности</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рада</w:t>
      </w:r>
      <w:proofErr w:type="spellEnd"/>
      <w:r w:rsidR="003230BD">
        <w:rPr>
          <w:rFonts w:ascii="Times New Roman" w:eastAsia="Times New Roman" w:hAnsi="Times New Roman" w:cs="Times New Roman"/>
          <w:color w:val="000000"/>
          <w:kern w:val="0"/>
          <w:sz w:val="24"/>
          <w:lang w:val="sr-Cyrl-RS"/>
          <w14:ligatures w14:val="none"/>
        </w:rPr>
        <w:t xml:space="preserve"> </w:t>
      </w:r>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Код</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студената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током</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студијског</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програма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посебно</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његује</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развија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способност</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за</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тимски</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рад</w:t>
      </w:r>
      <w:proofErr w:type="spellEnd"/>
      <w:r w:rsidRPr="00DA2397">
        <w:rPr>
          <w:rFonts w:ascii="Times New Roman" w:eastAsia="Times New Roman" w:hAnsi="Times New Roman" w:cs="Times New Roman"/>
          <w:color w:val="000000"/>
          <w:kern w:val="0"/>
          <w:sz w:val="24"/>
          <w14:ligatures w14:val="none"/>
        </w:rPr>
        <w:t xml:space="preserve"> и </w:t>
      </w:r>
      <w:proofErr w:type="spellStart"/>
      <w:r w:rsidRPr="00DA2397">
        <w:rPr>
          <w:rFonts w:ascii="Times New Roman" w:eastAsia="Times New Roman" w:hAnsi="Times New Roman" w:cs="Times New Roman"/>
          <w:color w:val="000000"/>
          <w:kern w:val="0"/>
          <w:sz w:val="24"/>
          <w14:ligatures w14:val="none"/>
        </w:rPr>
        <w:t>развој</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професионалне</w:t>
      </w:r>
      <w:proofErr w:type="spellEnd"/>
      <w:r w:rsidRPr="00DA2397">
        <w:rPr>
          <w:rFonts w:ascii="Times New Roman" w:eastAsia="Times New Roman" w:hAnsi="Times New Roman" w:cs="Times New Roman"/>
          <w:color w:val="000000"/>
          <w:kern w:val="0"/>
          <w:sz w:val="24"/>
          <w14:ligatures w14:val="none"/>
        </w:rPr>
        <w:t xml:space="preserve"> </w:t>
      </w:r>
      <w:proofErr w:type="spellStart"/>
      <w:r w:rsidRPr="00DA2397">
        <w:rPr>
          <w:rFonts w:ascii="Times New Roman" w:eastAsia="Times New Roman" w:hAnsi="Times New Roman" w:cs="Times New Roman"/>
          <w:color w:val="000000"/>
          <w:kern w:val="0"/>
          <w:sz w:val="24"/>
          <w14:ligatures w14:val="none"/>
        </w:rPr>
        <w:t>етике</w:t>
      </w:r>
      <w:proofErr w:type="spellEnd"/>
      <w:r w:rsidRPr="00DA2397">
        <w:rPr>
          <w:rFonts w:ascii="Times New Roman" w:eastAsia="Times New Roman" w:hAnsi="Times New Roman" w:cs="Times New Roman"/>
          <w:color w:val="000000"/>
          <w:kern w:val="0"/>
          <w:sz w:val="24"/>
          <w14:ligatures w14:val="none"/>
        </w:rPr>
        <w:t>.</w:t>
      </w:r>
    </w:p>
    <w:p w14:paraId="39E56E63" w14:textId="77777777" w:rsidR="00C07216" w:rsidRPr="00D77644" w:rsidRDefault="00C07216" w:rsidP="00773AF8">
      <w:pPr>
        <w:spacing w:after="0" w:line="276" w:lineRule="auto"/>
        <w:rPr>
          <w:rFonts w:ascii="Times New Roman" w:eastAsia="Times New Roman" w:hAnsi="Times New Roman" w:cs="Times New Roman"/>
          <w:color w:val="000000"/>
          <w:kern w:val="0"/>
          <w:sz w:val="24"/>
          <w14:ligatures w14:val="none"/>
        </w:rPr>
      </w:pPr>
      <w:r w:rsidRPr="00D77644">
        <w:rPr>
          <w:rFonts w:ascii="Times New Roman" w:eastAsia="Times New Roman" w:hAnsi="Times New Roman" w:cs="Times New Roman"/>
          <w:color w:val="000000"/>
          <w:kern w:val="0"/>
          <w:sz w:val="24"/>
          <w14:ligatures w14:val="none"/>
        </w:rPr>
        <w:t xml:space="preserve"> </w:t>
      </w:r>
    </w:p>
    <w:p w14:paraId="381D92D4" w14:textId="68763FEB" w:rsidR="00C07216" w:rsidRPr="00D77644" w:rsidRDefault="00C07216" w:rsidP="00773AF8">
      <w:pPr>
        <w:pStyle w:val="Naslov3"/>
        <w:spacing w:line="276" w:lineRule="auto"/>
        <w:rPr>
          <w:lang w:val="ru-RU"/>
        </w:rPr>
      </w:pPr>
      <w:r w:rsidRPr="00D77644">
        <w:rPr>
          <w:rFonts w:eastAsia="Times New Roman"/>
          <w:i/>
          <w:color w:val="000000"/>
          <w:kern w:val="0"/>
          <w14:ligatures w14:val="none"/>
        </w:rPr>
        <w:t xml:space="preserve"> </w:t>
      </w:r>
      <w:bookmarkStart w:id="13" w:name="_Toc188017169"/>
      <w:r w:rsidR="00194D11">
        <w:rPr>
          <w:lang w:val="ru-RU"/>
        </w:rPr>
        <w:t>2.5.4</w:t>
      </w:r>
      <w:r w:rsidR="00D759C9" w:rsidRPr="00945FCE">
        <w:rPr>
          <w:lang w:val="ru-RU"/>
        </w:rPr>
        <w:t xml:space="preserve"> Компетенције</w:t>
      </w:r>
      <w:bookmarkEnd w:id="13"/>
      <w:r w:rsidR="00D759C9" w:rsidRPr="00945FCE">
        <w:rPr>
          <w:lang w:val="ru-RU"/>
        </w:rPr>
        <w:t xml:space="preserve"> </w:t>
      </w:r>
    </w:p>
    <w:p w14:paraId="011B632D" w14:textId="0F6F7867" w:rsidR="00C07216" w:rsidRDefault="00C07216" w:rsidP="005075B2">
      <w:pPr>
        <w:spacing w:after="5" w:line="276" w:lineRule="auto"/>
        <w:ind w:left="-7" w:right="468" w:hanging="8"/>
        <w:jc w:val="both"/>
        <w:rPr>
          <w:rFonts w:ascii="Times New Roman" w:eastAsia="Times New Roman" w:hAnsi="Times New Roman" w:cs="Times New Roman"/>
          <w:color w:val="000000"/>
          <w:kern w:val="0"/>
          <w:sz w:val="24"/>
          <w14:ligatures w14:val="none"/>
        </w:rPr>
      </w:pPr>
      <w:proofErr w:type="spellStart"/>
      <w:r w:rsidRPr="00D77644">
        <w:rPr>
          <w:rFonts w:ascii="Times New Roman" w:eastAsia="Times New Roman" w:hAnsi="Times New Roman" w:cs="Times New Roman"/>
          <w:color w:val="000000"/>
          <w:kern w:val="0"/>
          <w:sz w:val="24"/>
          <w14:ligatures w14:val="none"/>
        </w:rPr>
        <w:t>Студенти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стичу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свестран</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продубљен</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ниво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разумјевања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оспособљености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који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ће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кроз</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конкретна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истраживања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широку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примјену</w:t>
      </w:r>
      <w:proofErr w:type="spellEnd"/>
      <w:r w:rsidRPr="00D77644">
        <w:rPr>
          <w:rFonts w:ascii="Times New Roman" w:eastAsia="Times New Roman" w:hAnsi="Times New Roman" w:cs="Times New Roman"/>
          <w:color w:val="000000"/>
          <w:kern w:val="0"/>
          <w:sz w:val="24"/>
          <w14:ligatures w14:val="none"/>
        </w:rPr>
        <w:t xml:space="preserve"> у </w:t>
      </w:r>
      <w:proofErr w:type="spellStart"/>
      <w:r w:rsidRPr="00D77644">
        <w:rPr>
          <w:rFonts w:ascii="Times New Roman" w:eastAsia="Times New Roman" w:hAnsi="Times New Roman" w:cs="Times New Roman"/>
          <w:color w:val="000000"/>
          <w:kern w:val="0"/>
          <w:sz w:val="24"/>
          <w14:ligatures w14:val="none"/>
        </w:rPr>
        <w:t>пракси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омогућити</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динамично-структурално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дефинисање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услова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утицаја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фактора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плану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сагледавања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широке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лепезе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загађења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деградације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екосистема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детекције</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идентификације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агенаса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способних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изазову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промјене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изналажења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осмишљавања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концепта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поступака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метода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заштиту</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унапређење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квалитета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животне</w:t>
      </w:r>
      <w:proofErr w:type="spellEnd"/>
      <w:r w:rsidRPr="00D77644">
        <w:rPr>
          <w:rFonts w:ascii="Times New Roman" w:eastAsia="Times New Roman" w:hAnsi="Times New Roman" w:cs="Times New Roman"/>
          <w:color w:val="000000"/>
          <w:kern w:val="0"/>
          <w:sz w:val="24"/>
          <w14:ligatures w14:val="none"/>
        </w:rPr>
        <w:t xml:space="preserve"> </w:t>
      </w:r>
      <w:r w:rsidR="00D759C9">
        <w:rPr>
          <w:rFonts w:ascii="Times New Roman" w:eastAsia="Times New Roman" w:hAnsi="Times New Roman" w:cs="Times New Roman"/>
          <w:color w:val="000000"/>
          <w:kern w:val="0"/>
          <w:sz w:val="24"/>
          <w:lang w:val="sr-Cyrl-RS"/>
          <w14:ligatures w14:val="none"/>
        </w:rPr>
        <w:t xml:space="preserve">и радне </w:t>
      </w:r>
      <w:proofErr w:type="spellStart"/>
      <w:r w:rsidRPr="00D77644">
        <w:rPr>
          <w:rFonts w:ascii="Times New Roman" w:eastAsia="Times New Roman" w:hAnsi="Times New Roman" w:cs="Times New Roman"/>
          <w:color w:val="000000"/>
          <w:kern w:val="0"/>
          <w:sz w:val="24"/>
          <w14:ligatures w14:val="none"/>
        </w:rPr>
        <w:t>средине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кроз</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изучавање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индустријских</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енергетских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процеса</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технологија</w:t>
      </w:r>
      <w:proofErr w:type="spellEnd"/>
      <w:r w:rsidRPr="00D77644">
        <w:rPr>
          <w:rFonts w:ascii="Times New Roman" w:eastAsia="Times New Roman" w:hAnsi="Times New Roman" w:cs="Times New Roman"/>
          <w:color w:val="000000"/>
          <w:kern w:val="0"/>
          <w:sz w:val="24"/>
          <w14:ligatures w14:val="none"/>
        </w:rPr>
        <w:t xml:space="preserve"> у </w:t>
      </w:r>
      <w:proofErr w:type="spellStart"/>
      <w:r w:rsidRPr="00D77644">
        <w:rPr>
          <w:rFonts w:ascii="Times New Roman" w:eastAsia="Times New Roman" w:hAnsi="Times New Roman" w:cs="Times New Roman"/>
          <w:color w:val="000000"/>
          <w:kern w:val="0"/>
          <w:sz w:val="24"/>
          <w14:ligatures w14:val="none"/>
        </w:rPr>
        <w:t>контексту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њиховог</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доприноса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заштити</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очувању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животне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средине</w:t>
      </w:r>
      <w:proofErr w:type="spellEnd"/>
      <w:r w:rsidR="00D759C9">
        <w:rPr>
          <w:rFonts w:ascii="Times New Roman" w:eastAsia="Times New Roman" w:hAnsi="Times New Roman" w:cs="Times New Roman"/>
          <w:color w:val="000000"/>
          <w:kern w:val="0"/>
          <w:sz w:val="24"/>
          <w:lang w:val="sr-Cyrl-RS"/>
          <w14:ligatures w14:val="none"/>
        </w:rPr>
        <w:t xml:space="preserve"> и заштите на раду</w:t>
      </w:r>
      <w:r w:rsidRPr="00D77644">
        <w:rPr>
          <w:rFonts w:ascii="Times New Roman" w:eastAsia="Times New Roman" w:hAnsi="Times New Roman" w:cs="Times New Roman"/>
          <w:color w:val="000000"/>
          <w:kern w:val="0"/>
          <w:sz w:val="24"/>
          <w14:ligatures w14:val="none"/>
        </w:rPr>
        <w:t xml:space="preserve">, а </w:t>
      </w:r>
      <w:proofErr w:type="spellStart"/>
      <w:r w:rsidRPr="00D77644">
        <w:rPr>
          <w:rFonts w:ascii="Times New Roman" w:eastAsia="Times New Roman" w:hAnsi="Times New Roman" w:cs="Times New Roman"/>
          <w:color w:val="000000"/>
          <w:kern w:val="0"/>
          <w:sz w:val="24"/>
          <w14:ligatures w14:val="none"/>
        </w:rPr>
        <w:t>посебно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планирање</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примјена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lastRenderedPageBreak/>
        <w:t>моделовања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процеса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ремедијације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односно</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коришћење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природних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система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заштиту</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ревитализацију</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различитих</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типова</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нарушене</w:t>
      </w:r>
      <w:proofErr w:type="spellEnd"/>
      <w:r w:rsidRPr="00D77644">
        <w:rPr>
          <w:rFonts w:ascii="Times New Roman" w:eastAsia="Times New Roman" w:hAnsi="Times New Roman" w:cs="Times New Roman"/>
          <w:color w:val="000000"/>
          <w:kern w:val="0"/>
          <w:sz w:val="24"/>
          <w14:ligatures w14:val="none"/>
        </w:rPr>
        <w:t xml:space="preserve"> и </w:t>
      </w:r>
      <w:proofErr w:type="spellStart"/>
      <w:r w:rsidRPr="00D77644">
        <w:rPr>
          <w:rFonts w:ascii="Times New Roman" w:eastAsia="Times New Roman" w:hAnsi="Times New Roman" w:cs="Times New Roman"/>
          <w:color w:val="000000"/>
          <w:kern w:val="0"/>
          <w:sz w:val="24"/>
          <w14:ligatures w14:val="none"/>
        </w:rPr>
        <w:t>деградиране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животне</w:t>
      </w:r>
      <w:proofErr w:type="spellEnd"/>
      <w:r w:rsidRPr="00D77644">
        <w:rPr>
          <w:rFonts w:ascii="Times New Roman" w:eastAsia="Times New Roman" w:hAnsi="Times New Roman" w:cs="Times New Roman"/>
          <w:color w:val="000000"/>
          <w:kern w:val="0"/>
          <w:sz w:val="24"/>
          <w14:ligatures w14:val="none"/>
        </w:rPr>
        <w:t xml:space="preserve"> </w:t>
      </w:r>
      <w:proofErr w:type="spellStart"/>
      <w:r w:rsidRPr="00D77644">
        <w:rPr>
          <w:rFonts w:ascii="Times New Roman" w:eastAsia="Times New Roman" w:hAnsi="Times New Roman" w:cs="Times New Roman"/>
          <w:color w:val="000000"/>
          <w:kern w:val="0"/>
          <w:sz w:val="24"/>
          <w14:ligatures w14:val="none"/>
        </w:rPr>
        <w:t>средине</w:t>
      </w:r>
      <w:proofErr w:type="spellEnd"/>
      <w:r w:rsidRPr="00D77644">
        <w:rPr>
          <w:rFonts w:ascii="Times New Roman" w:eastAsia="Times New Roman" w:hAnsi="Times New Roman" w:cs="Times New Roman"/>
          <w:color w:val="000000"/>
          <w:kern w:val="0"/>
          <w:sz w:val="24"/>
          <w14:ligatures w14:val="none"/>
        </w:rPr>
        <w:t xml:space="preserve">. </w:t>
      </w:r>
    </w:p>
    <w:p w14:paraId="59CDA1A2" w14:textId="77777777" w:rsidR="005569E2" w:rsidRPr="00BF5A30" w:rsidRDefault="005569E2" w:rsidP="005075B2">
      <w:pPr>
        <w:spacing w:after="5" w:line="276" w:lineRule="auto"/>
        <w:ind w:left="-7" w:right="468" w:hanging="8"/>
        <w:jc w:val="both"/>
        <w:rPr>
          <w:rFonts w:ascii="Times New Roman" w:eastAsia="Times New Roman" w:hAnsi="Times New Roman" w:cs="Times New Roman"/>
          <w:color w:val="000000"/>
          <w:kern w:val="0"/>
          <w:sz w:val="24"/>
          <w14:ligatures w14:val="none"/>
        </w:rPr>
      </w:pPr>
    </w:p>
    <w:p w14:paraId="223C7901" w14:textId="12E71C7F" w:rsidR="00C07216" w:rsidRDefault="00BF5A30" w:rsidP="005075B2">
      <w:pPr>
        <w:pStyle w:val="Naslov2"/>
      </w:pPr>
      <w:bookmarkStart w:id="14" w:name="_Toc188017170"/>
      <w:r>
        <w:t>2.6</w:t>
      </w:r>
      <w:r w:rsidR="00C07216" w:rsidRPr="00945FCE">
        <w:t xml:space="preserve"> </w:t>
      </w:r>
      <w:proofErr w:type="spellStart"/>
      <w:r w:rsidR="00C07216" w:rsidRPr="00945FCE">
        <w:t>Учешће</w:t>
      </w:r>
      <w:proofErr w:type="spellEnd"/>
      <w:r w:rsidR="00C07216" w:rsidRPr="00945FCE">
        <w:t xml:space="preserve"> </w:t>
      </w:r>
      <w:proofErr w:type="spellStart"/>
      <w:r w:rsidR="00C07216" w:rsidRPr="00945FCE">
        <w:t>студената</w:t>
      </w:r>
      <w:proofErr w:type="spellEnd"/>
      <w:r w:rsidR="00C07216" w:rsidRPr="00945FCE">
        <w:t xml:space="preserve"> у </w:t>
      </w:r>
      <w:proofErr w:type="spellStart"/>
      <w:r w:rsidR="00C07216" w:rsidRPr="00945FCE">
        <w:t>одлучивању</w:t>
      </w:r>
      <w:bookmarkEnd w:id="14"/>
      <w:proofErr w:type="spellEnd"/>
    </w:p>
    <w:p w14:paraId="534724D7" w14:textId="169D4165" w:rsidR="00BF5A30" w:rsidRPr="00BF5A30" w:rsidRDefault="00BF5A30" w:rsidP="005075B2">
      <w:pPr>
        <w:spacing w:line="276" w:lineRule="auto"/>
        <w:jc w:val="both"/>
        <w:rPr>
          <w:rFonts w:ascii="Times New Roman" w:hAnsi="Times New Roman" w:cs="Times New Roman"/>
          <w:sz w:val="24"/>
          <w:szCs w:val="24"/>
          <w:lang w:val="bs-Latn-BA"/>
        </w:rPr>
      </w:pPr>
      <w:r w:rsidRPr="00BF5A30">
        <w:rPr>
          <w:rFonts w:ascii="Times New Roman" w:hAnsi="Times New Roman" w:cs="Times New Roman"/>
          <w:sz w:val="24"/>
          <w:szCs w:val="24"/>
          <w:lang w:val="bs-Latn-BA"/>
        </w:rPr>
        <w:t>Студенти имају значајну улогу у процесу обезбјеђења квалитета на</w:t>
      </w:r>
      <w:r w:rsidR="003230BD">
        <w:rPr>
          <w:rFonts w:ascii="Times New Roman" w:hAnsi="Times New Roman" w:cs="Times New Roman"/>
          <w:sz w:val="24"/>
          <w:szCs w:val="24"/>
          <w:lang w:val="sr-Cyrl-RS"/>
        </w:rPr>
        <w:t xml:space="preserve"> студијском програму</w:t>
      </w:r>
      <w:r w:rsidRPr="00BF5A30">
        <w:rPr>
          <w:rFonts w:ascii="Times New Roman" w:hAnsi="Times New Roman" w:cs="Times New Roman"/>
          <w:sz w:val="24"/>
          <w:szCs w:val="24"/>
          <w:lang w:val="bs-Latn-BA"/>
        </w:rPr>
        <w:t xml:space="preserve">. Представници студената чланови су свих тијела задужених за квалитет наставног процеса и услова рада: Тим за самоевалуацију и обезбјеђење квалитета, Наставно-научног вијећа и Сента Универзитета. </w:t>
      </w:r>
    </w:p>
    <w:p w14:paraId="6B5D306F" w14:textId="5E935BF1" w:rsidR="00BF5A30" w:rsidRPr="00BF5A30" w:rsidRDefault="003230BD" w:rsidP="00773AF8">
      <w:pPr>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sr-Cyrl-RS"/>
        </w:rPr>
        <w:t xml:space="preserve">Студијски програм Заштита животне средине </w:t>
      </w:r>
      <w:r w:rsidR="00BF5A30" w:rsidRPr="00BF5A30">
        <w:rPr>
          <w:rFonts w:ascii="Times New Roman" w:hAnsi="Times New Roman" w:cs="Times New Roman"/>
          <w:sz w:val="24"/>
          <w:szCs w:val="24"/>
          <w:lang w:val="bs-Latn-BA"/>
        </w:rPr>
        <w:t xml:space="preserve">периодично захтијева од студената да на унапријед утврђен и од стране стручних тијела прихваћен модул искажу мишљења о раду стручних органа Факултета. </w:t>
      </w:r>
    </w:p>
    <w:p w14:paraId="7117F47A" w14:textId="6C4B4AA0" w:rsidR="00BF5A30" w:rsidRPr="00BF5A30" w:rsidRDefault="00BF5A30" w:rsidP="00773AF8">
      <w:pPr>
        <w:spacing w:line="276" w:lineRule="auto"/>
        <w:jc w:val="both"/>
        <w:rPr>
          <w:rFonts w:ascii="Times New Roman" w:hAnsi="Times New Roman" w:cs="Times New Roman"/>
          <w:sz w:val="24"/>
          <w:szCs w:val="24"/>
          <w:lang w:val="bs-Latn-BA"/>
        </w:rPr>
      </w:pPr>
      <w:r w:rsidRPr="00BF5A30">
        <w:rPr>
          <w:rFonts w:ascii="Times New Roman" w:hAnsi="Times New Roman" w:cs="Times New Roman"/>
          <w:sz w:val="24"/>
          <w:szCs w:val="24"/>
          <w:lang w:val="bs-Latn-BA"/>
        </w:rPr>
        <w:t>Студентима је преко оцјењивања студијских програма и наставног особља (</w:t>
      </w:r>
      <w:r w:rsidR="00B13A1E" w:rsidRPr="00B13A1E">
        <w:rPr>
          <w:rFonts w:ascii="Times New Roman" w:hAnsi="Times New Roman" w:cs="Times New Roman"/>
          <w:sz w:val="24"/>
          <w:szCs w:val="24"/>
          <w:lang w:val="bs-Latn-BA"/>
        </w:rPr>
        <w:t>ПРАВИЛНИК О СТУДЕНТСКОМ ВРЕДНОВАЊУ КВАЛИТЕТА СТУДИЈА</w:t>
      </w:r>
      <w:r w:rsidR="005075B2">
        <w:rPr>
          <w:lang w:val="sr-Cyrl-RS"/>
        </w:rPr>
        <w:t xml:space="preserve">) </w:t>
      </w:r>
      <w:r w:rsidRPr="00BF5A30">
        <w:rPr>
          <w:rFonts w:ascii="Times New Roman" w:hAnsi="Times New Roman" w:cs="Times New Roman"/>
          <w:sz w:val="24"/>
          <w:szCs w:val="24"/>
          <w:lang w:val="bs-Latn-BA"/>
        </w:rPr>
        <w:t>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w:t>
      </w:r>
      <w:r w:rsidR="005569E2">
        <w:rPr>
          <w:rFonts w:ascii="Times New Roman" w:hAnsi="Times New Roman" w:cs="Times New Roman"/>
          <w:sz w:val="24"/>
          <w:szCs w:val="24"/>
          <w:lang w:val="sr-Cyrl-RS"/>
        </w:rPr>
        <w:t>а</w:t>
      </w:r>
      <w:r w:rsidRPr="00BF5A30">
        <w:rPr>
          <w:rFonts w:ascii="Times New Roman" w:hAnsi="Times New Roman" w:cs="Times New Roman"/>
          <w:sz w:val="24"/>
          <w:szCs w:val="24"/>
          <w:lang w:val="bs-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Евалуацију студијских програма спроводе и наставници и сарадници на Факултету, на крају сваког семестра школске године. </w:t>
      </w:r>
    </w:p>
    <w:p w14:paraId="6C6E4D7E" w14:textId="2172E668" w:rsidR="00BF5A30" w:rsidRPr="00336EC1" w:rsidRDefault="00BF5A30" w:rsidP="00773AF8">
      <w:pPr>
        <w:spacing w:line="276" w:lineRule="auto"/>
        <w:jc w:val="both"/>
        <w:rPr>
          <w:rFonts w:ascii="Times New Roman" w:hAnsi="Times New Roman" w:cs="Times New Roman"/>
          <w:sz w:val="24"/>
          <w:szCs w:val="24"/>
          <w:lang w:val="bs-Cyrl-BA"/>
        </w:rPr>
      </w:pPr>
      <w:proofErr w:type="spellStart"/>
      <w:r w:rsidRPr="00BF5A30">
        <w:rPr>
          <w:rFonts w:ascii="Times New Roman" w:hAnsi="Times New Roman" w:cs="Times New Roman"/>
          <w:sz w:val="24"/>
          <w:szCs w:val="24"/>
          <w:lang w:val="sr-Latn-BA"/>
        </w:rPr>
        <w:t>Како</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Универзитет</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омогућава</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студентима</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облике</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студентског</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организовања</w:t>
      </w:r>
      <w:proofErr w:type="spellEnd"/>
      <w:r w:rsidRPr="00BF5A30">
        <w:rPr>
          <w:rFonts w:ascii="Times New Roman" w:hAnsi="Times New Roman" w:cs="Times New Roman"/>
          <w:sz w:val="24"/>
          <w:szCs w:val="24"/>
          <w:lang w:val="sr-Latn-BA"/>
        </w:rPr>
        <w:t xml:space="preserve"> и </w:t>
      </w:r>
      <w:proofErr w:type="spellStart"/>
      <w:r w:rsidRPr="00BF5A30">
        <w:rPr>
          <w:rFonts w:ascii="Times New Roman" w:hAnsi="Times New Roman" w:cs="Times New Roman"/>
          <w:sz w:val="24"/>
          <w:szCs w:val="24"/>
          <w:lang w:val="sr-Latn-BA"/>
        </w:rPr>
        <w:t>дјеловања</w:t>
      </w:r>
      <w:proofErr w:type="spellEnd"/>
      <w:r w:rsidRPr="00BF5A30">
        <w:rPr>
          <w:rFonts w:ascii="Times New Roman" w:hAnsi="Times New Roman" w:cs="Times New Roman"/>
          <w:sz w:val="24"/>
          <w:szCs w:val="24"/>
          <w:lang w:val="sr-Latn-BA"/>
        </w:rPr>
        <w:t xml:space="preserve">, </w:t>
      </w:r>
      <w:proofErr w:type="spellStart"/>
      <w:r w:rsidRPr="00BF5A30">
        <w:rPr>
          <w:rFonts w:ascii="Times New Roman" w:hAnsi="Times New Roman" w:cs="Times New Roman"/>
          <w:sz w:val="24"/>
          <w:szCs w:val="24"/>
          <w:lang w:val="sr-Latn-BA"/>
        </w:rPr>
        <w:t>о</w:t>
      </w:r>
      <w:r w:rsidR="005569E2">
        <w:rPr>
          <w:rFonts w:ascii="Times New Roman" w:hAnsi="Times New Roman" w:cs="Times New Roman"/>
          <w:sz w:val="24"/>
          <w:szCs w:val="24"/>
          <w:lang w:val="sr-Latn-BA"/>
        </w:rPr>
        <w:t>снован</w:t>
      </w:r>
      <w:proofErr w:type="spellEnd"/>
      <w:r w:rsidR="005569E2">
        <w:rPr>
          <w:rFonts w:ascii="Times New Roman" w:hAnsi="Times New Roman" w:cs="Times New Roman"/>
          <w:sz w:val="24"/>
          <w:szCs w:val="24"/>
          <w:lang w:val="sr-Latn-BA"/>
        </w:rPr>
        <w:t xml:space="preserve"> </w:t>
      </w:r>
      <w:proofErr w:type="spellStart"/>
      <w:r w:rsidR="005569E2">
        <w:rPr>
          <w:rFonts w:ascii="Times New Roman" w:hAnsi="Times New Roman" w:cs="Times New Roman"/>
          <w:sz w:val="24"/>
          <w:szCs w:val="24"/>
          <w:lang w:val="sr-Latn-BA"/>
        </w:rPr>
        <w:t>је</w:t>
      </w:r>
      <w:proofErr w:type="spellEnd"/>
      <w:r w:rsidR="005569E2">
        <w:rPr>
          <w:rFonts w:ascii="Times New Roman" w:hAnsi="Times New Roman" w:cs="Times New Roman"/>
          <w:sz w:val="24"/>
          <w:szCs w:val="24"/>
          <w:lang w:val="sr-Latn-BA"/>
        </w:rPr>
        <w:t xml:space="preserve"> </w:t>
      </w:r>
      <w:proofErr w:type="spellStart"/>
      <w:r w:rsidR="005569E2">
        <w:rPr>
          <w:rFonts w:ascii="Times New Roman" w:hAnsi="Times New Roman" w:cs="Times New Roman"/>
          <w:sz w:val="24"/>
          <w:szCs w:val="24"/>
          <w:lang w:val="sr-Latn-BA"/>
        </w:rPr>
        <w:t>Студентски</w:t>
      </w:r>
      <w:proofErr w:type="spellEnd"/>
      <w:r w:rsidR="005569E2">
        <w:rPr>
          <w:rFonts w:ascii="Times New Roman" w:hAnsi="Times New Roman" w:cs="Times New Roman"/>
          <w:sz w:val="24"/>
          <w:szCs w:val="24"/>
          <w:lang w:val="sr-Latn-BA"/>
        </w:rPr>
        <w:t xml:space="preserve"> </w:t>
      </w:r>
      <w:proofErr w:type="spellStart"/>
      <w:r w:rsidR="005569E2">
        <w:rPr>
          <w:rFonts w:ascii="Times New Roman" w:hAnsi="Times New Roman" w:cs="Times New Roman"/>
          <w:sz w:val="24"/>
          <w:szCs w:val="24"/>
          <w:lang w:val="sr-Latn-BA"/>
        </w:rPr>
        <w:t>парламент</w:t>
      </w:r>
      <w:proofErr w:type="spellEnd"/>
      <w:r w:rsidR="005569E2">
        <w:rPr>
          <w:rFonts w:ascii="Times New Roman" w:hAnsi="Times New Roman" w:cs="Times New Roman"/>
          <w:sz w:val="24"/>
          <w:szCs w:val="24"/>
          <w:lang w:val="sr-Latn-BA"/>
        </w:rPr>
        <w:t xml:space="preserve"> и </w:t>
      </w:r>
      <w:r w:rsidR="00D34A8E">
        <w:rPr>
          <w:rFonts w:ascii="Times New Roman" w:hAnsi="Times New Roman" w:cs="Times New Roman"/>
          <w:sz w:val="24"/>
          <w:szCs w:val="24"/>
          <w:lang w:val="sr-Latn-BA"/>
        </w:rPr>
        <w:t xml:space="preserve">АЛУМНИ </w:t>
      </w:r>
      <w:proofErr w:type="spellStart"/>
      <w:r w:rsidR="00D34A8E">
        <w:rPr>
          <w:rFonts w:ascii="Times New Roman" w:hAnsi="Times New Roman" w:cs="Times New Roman"/>
          <w:sz w:val="24"/>
          <w:szCs w:val="24"/>
          <w:lang w:val="sr-Latn-BA"/>
        </w:rPr>
        <w:t>организација</w:t>
      </w:r>
      <w:proofErr w:type="spellEnd"/>
      <w:r w:rsidRPr="00BF5A30">
        <w:rPr>
          <w:rFonts w:ascii="Times New Roman" w:hAnsi="Times New Roman" w:cs="Times New Roman"/>
          <w:sz w:val="24"/>
          <w:szCs w:val="24"/>
          <w:lang w:val="sr-Latn-BA"/>
        </w:rPr>
        <w:t>.</w:t>
      </w:r>
    </w:p>
    <w:p w14:paraId="04FACE52" w14:textId="77777777" w:rsidR="00C07216" w:rsidRDefault="00C07216" w:rsidP="00773AF8">
      <w:pPr>
        <w:pStyle w:val="Naslov2"/>
      </w:pPr>
      <w:bookmarkStart w:id="15" w:name="_Toc188017171"/>
      <w:r w:rsidRPr="00D34A8E">
        <w:t xml:space="preserve">2.7 </w:t>
      </w:r>
      <w:proofErr w:type="spellStart"/>
      <w:r w:rsidRPr="00D34A8E">
        <w:t>Наставни</w:t>
      </w:r>
      <w:proofErr w:type="spellEnd"/>
      <w:r w:rsidRPr="00D34A8E">
        <w:t xml:space="preserve"> </w:t>
      </w:r>
      <w:proofErr w:type="spellStart"/>
      <w:r w:rsidRPr="00D34A8E">
        <w:t>процес</w:t>
      </w:r>
      <w:proofErr w:type="spellEnd"/>
      <w:r w:rsidRPr="00D34A8E">
        <w:t xml:space="preserve"> и </w:t>
      </w:r>
      <w:proofErr w:type="spellStart"/>
      <w:r w:rsidRPr="00D34A8E">
        <w:t>научноистраживачки</w:t>
      </w:r>
      <w:proofErr w:type="spellEnd"/>
      <w:r w:rsidRPr="00D34A8E">
        <w:t xml:space="preserve"> </w:t>
      </w:r>
      <w:proofErr w:type="spellStart"/>
      <w:r w:rsidRPr="00D34A8E">
        <w:t>рад</w:t>
      </w:r>
      <w:bookmarkEnd w:id="15"/>
      <w:proofErr w:type="spellEnd"/>
      <w:r w:rsidRPr="00D34A8E">
        <w:t xml:space="preserve"> </w:t>
      </w:r>
    </w:p>
    <w:p w14:paraId="4CC362D1" w14:textId="24B4E070" w:rsidR="002C3781" w:rsidRPr="009520CC" w:rsidRDefault="002C3781"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t xml:space="preserve">Универзитет је својим актима регулисао оцјењивање студената у испуњавању предиспитних обавеза и на испиту. </w:t>
      </w:r>
      <w:hyperlink r:id="rId9" w:history="1">
        <w:r w:rsidRPr="00B13A1E">
          <w:rPr>
            <w:rStyle w:val="Hiperveza"/>
            <w:rFonts w:ascii="Times New Roman" w:hAnsi="Times New Roman" w:cs="Times New Roman"/>
            <w:sz w:val="24"/>
            <w:szCs w:val="24"/>
            <w:lang w:val="bs-Latn-BA"/>
          </w:rPr>
          <w:t>Правилима студирања</w:t>
        </w:r>
      </w:hyperlink>
      <w:r w:rsidRPr="009520CC">
        <w:rPr>
          <w:rFonts w:ascii="Times New Roman" w:hAnsi="Times New Roman" w:cs="Times New Roman"/>
          <w:sz w:val="24"/>
          <w:szCs w:val="24"/>
          <w:lang w:val="bs-Latn-BA"/>
        </w:rPr>
        <w:t xml:space="preserve">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ЕЦТС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w:t>
      </w:r>
      <w:r>
        <w:rPr>
          <w:rFonts w:ascii="Times New Roman" w:hAnsi="Times New Roman" w:cs="Times New Roman"/>
          <w:sz w:val="24"/>
          <w:szCs w:val="24"/>
          <w:lang w:val="bs-Latn-BA"/>
        </w:rPr>
        <w:t>знања у виду: тестова</w:t>
      </w:r>
      <w:r w:rsidRPr="009520CC">
        <w:rPr>
          <w:rFonts w:ascii="Times New Roman" w:hAnsi="Times New Roman" w:cs="Times New Roman"/>
          <w:sz w:val="24"/>
          <w:szCs w:val="24"/>
          <w:lang w:val="bs-Latn-BA"/>
        </w:rPr>
        <w:t xml:space="preserve">, семинарских радова, есеја, конверзације и најмање два колоквија. </w:t>
      </w:r>
    </w:p>
    <w:p w14:paraId="7EB2CF6D" w14:textId="77777777" w:rsidR="002C3781" w:rsidRPr="009520CC" w:rsidRDefault="002C3781"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t xml:space="preserve">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 </w:t>
      </w:r>
    </w:p>
    <w:p w14:paraId="2CCC9132" w14:textId="77777777" w:rsidR="002C3781" w:rsidRPr="009520CC" w:rsidRDefault="002C3781"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lastRenderedPageBreak/>
        <w:t xml:space="preserve">Универзитет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 </w:t>
      </w:r>
    </w:p>
    <w:p w14:paraId="3FAB6709" w14:textId="3731A74A" w:rsidR="002C3781" w:rsidRDefault="003230BD" w:rsidP="00773AF8">
      <w:pPr>
        <w:spacing w:line="276" w:lineRule="auto"/>
        <w:rPr>
          <w:rFonts w:ascii="Times New Roman" w:hAnsi="Times New Roman" w:cs="Times New Roman"/>
          <w:sz w:val="24"/>
          <w:szCs w:val="24"/>
          <w:lang w:val="bs-Latn-BA"/>
        </w:rPr>
      </w:pPr>
      <w:r>
        <w:rPr>
          <w:rFonts w:ascii="Times New Roman" w:hAnsi="Times New Roman" w:cs="Times New Roman"/>
          <w:sz w:val="24"/>
          <w:szCs w:val="24"/>
          <w:lang w:val="sr-Cyrl-RS"/>
        </w:rPr>
        <w:t xml:space="preserve">Студијски програм </w:t>
      </w:r>
      <w:r w:rsidR="002C3781" w:rsidRPr="009520CC">
        <w:rPr>
          <w:rFonts w:ascii="Times New Roman" w:hAnsi="Times New Roman" w:cs="Times New Roman"/>
          <w:sz w:val="24"/>
          <w:szCs w:val="24"/>
          <w:lang w:val="bs-Latn-BA"/>
        </w:rPr>
        <w:t>је путем самоевалуационог извјештаја обезбједио системско праћење и провјеру пролазности студената, по предметима, студијским програмима.</w:t>
      </w:r>
    </w:p>
    <w:p w14:paraId="7C820AEC" w14:textId="081BD92F" w:rsidR="00660870" w:rsidRDefault="00660870" w:rsidP="00773AF8">
      <w:pPr>
        <w:spacing w:line="276" w:lineRule="auto"/>
        <w:jc w:val="both"/>
        <w:rPr>
          <w:rFonts w:ascii="Times New Roman" w:hAnsi="Times New Roman" w:cs="Times New Roman"/>
          <w:sz w:val="24"/>
          <w:szCs w:val="24"/>
          <w:lang w:val="sr-Cyrl-BA"/>
        </w:rPr>
      </w:pPr>
      <w:r w:rsidRPr="00660870">
        <w:rPr>
          <w:rFonts w:ascii="Times New Roman" w:hAnsi="Times New Roman" w:cs="Times New Roman"/>
          <w:sz w:val="24"/>
          <w:szCs w:val="24"/>
          <w:lang w:val="sr-Cyrl-BA"/>
        </w:rPr>
        <w:t xml:space="preserve">На НУБЛ-у у оквиру </w:t>
      </w:r>
      <w:r w:rsidR="00B13A1E">
        <w:rPr>
          <w:rFonts w:ascii="Times New Roman" w:hAnsi="Times New Roman" w:cs="Times New Roman"/>
          <w:sz w:val="24"/>
          <w:szCs w:val="24"/>
          <w:lang w:val="sr-Cyrl-BA"/>
        </w:rPr>
        <w:fldChar w:fldCharType="begin"/>
      </w:r>
      <w:r w:rsidR="00B13A1E">
        <w:rPr>
          <w:rFonts w:ascii="Times New Roman" w:hAnsi="Times New Roman" w:cs="Times New Roman"/>
          <w:sz w:val="24"/>
          <w:szCs w:val="24"/>
          <w:lang w:val="sr-Cyrl-BA"/>
        </w:rPr>
        <w:instrText>HYPERLINK "https://nubl.org/wp-content/uploads/2023/05/pravila-studranja-na-prvom-i-drugom-ciklusu-studija.pdf"</w:instrText>
      </w:r>
      <w:r w:rsidR="00B13A1E">
        <w:rPr>
          <w:rFonts w:ascii="Times New Roman" w:hAnsi="Times New Roman" w:cs="Times New Roman"/>
          <w:sz w:val="24"/>
          <w:szCs w:val="24"/>
          <w:lang w:val="sr-Cyrl-BA"/>
        </w:rPr>
      </w:r>
      <w:r w:rsidR="00B13A1E">
        <w:rPr>
          <w:rFonts w:ascii="Times New Roman" w:hAnsi="Times New Roman" w:cs="Times New Roman"/>
          <w:sz w:val="24"/>
          <w:szCs w:val="24"/>
          <w:lang w:val="sr-Cyrl-BA"/>
        </w:rPr>
        <w:fldChar w:fldCharType="separate"/>
      </w:r>
      <w:r w:rsidRPr="00B13A1E">
        <w:rPr>
          <w:rStyle w:val="Hiperveza"/>
          <w:rFonts w:ascii="Times New Roman" w:hAnsi="Times New Roman" w:cs="Times New Roman"/>
          <w:sz w:val="24"/>
          <w:szCs w:val="24"/>
          <w:lang w:val="sr-Cyrl-BA"/>
        </w:rPr>
        <w:t>Правилника о студирању на првом и другом циклусу</w:t>
      </w:r>
      <w:r w:rsidR="00B13A1E">
        <w:rPr>
          <w:rFonts w:ascii="Times New Roman" w:hAnsi="Times New Roman" w:cs="Times New Roman"/>
          <w:sz w:val="24"/>
          <w:szCs w:val="24"/>
          <w:lang w:val="sr-Cyrl-BA"/>
        </w:rPr>
        <w:fldChar w:fldCharType="end"/>
      </w:r>
      <w:r w:rsidRPr="00660870">
        <w:rPr>
          <w:rFonts w:ascii="Times New Roman" w:hAnsi="Times New Roman" w:cs="Times New Roman"/>
          <w:sz w:val="24"/>
          <w:szCs w:val="24"/>
          <w:lang w:val="sr-Cyrl-BA"/>
        </w:rPr>
        <w:t xml:space="preserve"> је званично предвиђено укључивање студената у НИР.</w:t>
      </w:r>
      <w:r>
        <w:rPr>
          <w:rFonts w:ascii="Times New Roman" w:hAnsi="Times New Roman" w:cs="Times New Roman"/>
          <w:sz w:val="24"/>
          <w:szCs w:val="24"/>
          <w:lang w:val="sr-Cyrl-BA"/>
        </w:rPr>
        <w:t xml:space="preserve"> </w:t>
      </w:r>
      <w:r w:rsidRPr="00660870">
        <w:rPr>
          <w:rFonts w:ascii="Times New Roman" w:hAnsi="Times New Roman" w:cs="Times New Roman"/>
          <w:sz w:val="24"/>
          <w:szCs w:val="24"/>
          <w:lang w:val="sr-Cyrl-BA"/>
        </w:rPr>
        <w:t>Сви студенти првог и дру</w:t>
      </w:r>
      <w:r>
        <w:rPr>
          <w:rFonts w:ascii="Times New Roman" w:hAnsi="Times New Roman" w:cs="Times New Roman"/>
          <w:sz w:val="24"/>
          <w:szCs w:val="24"/>
          <w:lang w:val="sr-Cyrl-BA"/>
        </w:rPr>
        <w:t xml:space="preserve">гог циклуса се укључују у НИР. Студентима је доступно </w:t>
      </w:r>
      <w:hyperlink r:id="rId10" w:history="1">
        <w:r w:rsidRPr="00B13A1E">
          <w:rPr>
            <w:rStyle w:val="Hiperveza"/>
            <w:rFonts w:ascii="Times New Roman" w:hAnsi="Times New Roman" w:cs="Times New Roman"/>
            <w:sz w:val="24"/>
            <w:szCs w:val="24"/>
            <w:lang w:val="sr-Cyrl-BA"/>
          </w:rPr>
          <w:t>Упутство за писање семинарских</w:t>
        </w:r>
      </w:hyperlink>
      <w:r w:rsidRPr="00660870">
        <w:rPr>
          <w:rFonts w:ascii="Times New Roman" w:hAnsi="Times New Roman" w:cs="Times New Roman"/>
          <w:sz w:val="24"/>
          <w:szCs w:val="24"/>
          <w:lang w:val="sr-Cyrl-BA"/>
        </w:rPr>
        <w:t xml:space="preserve"> и </w:t>
      </w:r>
      <w:hyperlink r:id="rId11" w:history="1">
        <w:r w:rsidRPr="00814EF5">
          <w:rPr>
            <w:rStyle w:val="Hiperveza"/>
            <w:rFonts w:ascii="Times New Roman" w:hAnsi="Times New Roman" w:cs="Times New Roman"/>
            <w:sz w:val="24"/>
            <w:szCs w:val="24"/>
            <w:lang w:val="sr-Cyrl-BA"/>
          </w:rPr>
          <w:t>завршних радова</w:t>
        </w:r>
      </w:hyperlink>
      <w:r w:rsidRPr="00660870">
        <w:rPr>
          <w:rFonts w:ascii="Times New Roman" w:hAnsi="Times New Roman" w:cs="Times New Roman"/>
          <w:sz w:val="24"/>
          <w:szCs w:val="24"/>
          <w:lang w:val="sr-Cyrl-BA"/>
        </w:rPr>
        <w:t xml:space="preserve"> на е настави Универзитета а у оквиру менторског рада многи студенти објављују радове у Научно-стручном часопису НУБЛ-а (</w:t>
      </w:r>
      <w:r w:rsidR="00D80090">
        <w:rPr>
          <w:rFonts w:ascii="Times New Roman" w:hAnsi="Times New Roman" w:cs="Times New Roman"/>
          <w:sz w:val="24"/>
          <w:szCs w:val="24"/>
          <w:lang w:val="sr-Cyrl-BA"/>
        </w:rPr>
        <w:fldChar w:fldCharType="begin"/>
      </w:r>
      <w:r w:rsidR="00D80090">
        <w:rPr>
          <w:rFonts w:ascii="Times New Roman" w:hAnsi="Times New Roman" w:cs="Times New Roman"/>
          <w:sz w:val="24"/>
          <w:szCs w:val="24"/>
          <w:lang w:val="sr-Cyrl-BA"/>
        </w:rPr>
        <w:instrText>HYPERLINK "https://svarog.nubl.org/izdanja/"</w:instrText>
      </w:r>
      <w:r w:rsidR="00D80090">
        <w:rPr>
          <w:rFonts w:ascii="Times New Roman" w:hAnsi="Times New Roman" w:cs="Times New Roman"/>
          <w:sz w:val="24"/>
          <w:szCs w:val="24"/>
          <w:lang w:val="sr-Cyrl-BA"/>
        </w:rPr>
      </w:r>
      <w:r w:rsidR="00D80090">
        <w:rPr>
          <w:rFonts w:ascii="Times New Roman" w:hAnsi="Times New Roman" w:cs="Times New Roman"/>
          <w:sz w:val="24"/>
          <w:szCs w:val="24"/>
          <w:lang w:val="sr-Cyrl-BA"/>
        </w:rPr>
        <w:fldChar w:fldCharType="separate"/>
      </w:r>
      <w:r w:rsidRPr="00D80090">
        <w:rPr>
          <w:rStyle w:val="Hiperveza"/>
          <w:rFonts w:ascii="Times New Roman" w:hAnsi="Times New Roman" w:cs="Times New Roman"/>
          <w:sz w:val="24"/>
          <w:szCs w:val="24"/>
          <w:lang w:val="sr-Cyrl-BA"/>
        </w:rPr>
        <w:t>СВАРОГ</w:t>
      </w:r>
      <w:r w:rsidR="00D80090">
        <w:rPr>
          <w:rFonts w:ascii="Times New Roman" w:hAnsi="Times New Roman" w:cs="Times New Roman"/>
          <w:sz w:val="24"/>
          <w:szCs w:val="24"/>
          <w:lang w:val="sr-Cyrl-BA"/>
        </w:rPr>
        <w:fldChar w:fldCharType="end"/>
      </w:r>
      <w:r w:rsidRPr="00660870">
        <w:rPr>
          <w:rFonts w:ascii="Times New Roman" w:hAnsi="Times New Roman" w:cs="Times New Roman"/>
          <w:sz w:val="24"/>
          <w:szCs w:val="24"/>
          <w:lang w:val="sr-Cyrl-BA"/>
        </w:rPr>
        <w:t>)</w:t>
      </w:r>
      <w:r>
        <w:rPr>
          <w:rFonts w:ascii="Times New Roman" w:hAnsi="Times New Roman" w:cs="Times New Roman"/>
          <w:sz w:val="24"/>
          <w:szCs w:val="24"/>
          <w:lang w:val="sr-Cyrl-BA"/>
        </w:rPr>
        <w:t>.</w:t>
      </w:r>
    </w:p>
    <w:p w14:paraId="52118B51" w14:textId="5A29E396" w:rsidR="004803E9" w:rsidRPr="004803E9" w:rsidRDefault="004803E9"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4803E9">
        <w:rPr>
          <w:rFonts w:ascii="Times New Roman" w:eastAsia="Calibri" w:hAnsi="Times New Roman" w:cs="Times New Roman"/>
          <w:kern w:val="0"/>
          <w:sz w:val="24"/>
          <w:szCs w:val="24"/>
          <w:lang w:val="sr-Latn-BA"/>
          <w14:ligatures w14:val="none"/>
        </w:rPr>
        <w:t>Кроз</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наставу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научне</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стручне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активности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континуираном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едукацијом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запослени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Факултету</w:t>
      </w:r>
      <w:proofErr w:type="spellEnd"/>
      <w:r w:rsidR="00D80090">
        <w:rPr>
          <w:rFonts w:ascii="Times New Roman" w:eastAsia="Calibri" w:hAnsi="Times New Roman" w:cs="Times New Roman"/>
          <w:kern w:val="0"/>
          <w:sz w:val="24"/>
          <w:szCs w:val="24"/>
          <w:lang w:val="sr-Cyrl-RS"/>
          <w14:ligatures w14:val="none"/>
        </w:rPr>
        <w:t xml:space="preserve"> односно на студијском програму</w:t>
      </w:r>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активно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одржавању</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унапређењу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наставног</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научно-истраживачког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процеса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примјени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научних</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резултата</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пракси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повећању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сопствених</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компетентности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знања</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искустава</w:t>
      </w:r>
      <w:proofErr w:type="spellEnd"/>
      <w:r w:rsidRPr="004803E9">
        <w:rPr>
          <w:rFonts w:ascii="Times New Roman" w:eastAsia="Calibri" w:hAnsi="Times New Roman" w:cs="Times New Roman"/>
          <w:kern w:val="0"/>
          <w:sz w:val="24"/>
          <w:szCs w:val="24"/>
          <w:lang w:val="sr-Latn-BA"/>
          <w14:ligatures w14:val="none"/>
        </w:rPr>
        <w:t xml:space="preserve">. </w:t>
      </w:r>
    </w:p>
    <w:p w14:paraId="061A8902" w14:textId="0E814969" w:rsidR="004803E9" w:rsidRPr="004803E9" w:rsidRDefault="004803E9" w:rsidP="00773AF8">
      <w:pPr>
        <w:spacing w:line="276" w:lineRule="auto"/>
        <w:jc w:val="both"/>
        <w:rPr>
          <w:rFonts w:ascii="Times New Roman" w:eastAsia="Calibri" w:hAnsi="Times New Roman" w:cs="Times New Roman"/>
          <w:kern w:val="0"/>
          <w:sz w:val="24"/>
          <w:szCs w:val="24"/>
          <w:lang w:val="sr-Cyrl-RS"/>
          <w14:ligatures w14:val="none"/>
        </w:rPr>
      </w:pPr>
      <w:proofErr w:type="spellStart"/>
      <w:r w:rsidRPr="004803E9">
        <w:rPr>
          <w:rFonts w:ascii="Times New Roman" w:eastAsia="Calibri" w:hAnsi="Times New Roman" w:cs="Times New Roman"/>
          <w:kern w:val="0"/>
          <w:sz w:val="24"/>
          <w:szCs w:val="24"/>
          <w:lang w:val="sr-Latn-BA"/>
          <w14:ligatures w14:val="none"/>
        </w:rPr>
        <w:t>Наставници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сарадници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публикују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резултате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чиме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доприносе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јачању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научног</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стручног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престижа</w:t>
      </w:r>
      <w:proofErr w:type="spellEnd"/>
      <w:r w:rsidRPr="004803E9">
        <w:rPr>
          <w:rFonts w:ascii="Times New Roman" w:eastAsia="Calibri" w:hAnsi="Times New Roman" w:cs="Times New Roman"/>
          <w:kern w:val="0"/>
          <w:sz w:val="24"/>
          <w:szCs w:val="24"/>
          <w:lang w:val="sr-Latn-BA"/>
          <w14:ligatures w14:val="none"/>
        </w:rPr>
        <w:t xml:space="preserve"> </w:t>
      </w:r>
      <w:r w:rsidRPr="004803E9">
        <w:rPr>
          <w:rFonts w:ascii="Times New Roman" w:eastAsia="Calibri" w:hAnsi="Times New Roman" w:cs="Times New Roman"/>
          <w:kern w:val="0"/>
          <w:sz w:val="24"/>
          <w:szCs w:val="24"/>
          <w:lang w:val="sr-Cyrl-RS"/>
          <w14:ligatures w14:val="none"/>
        </w:rPr>
        <w:t>студијск</w:t>
      </w:r>
      <w:r w:rsidR="00D80090">
        <w:rPr>
          <w:rFonts w:ascii="Times New Roman" w:eastAsia="Calibri" w:hAnsi="Times New Roman" w:cs="Times New Roman"/>
          <w:kern w:val="0"/>
          <w:sz w:val="24"/>
          <w:szCs w:val="24"/>
          <w:lang w:val="sr-Cyrl-RS"/>
          <w14:ligatures w14:val="none"/>
        </w:rPr>
        <w:t>ог</w:t>
      </w:r>
      <w:r w:rsidRPr="004803E9">
        <w:rPr>
          <w:rFonts w:ascii="Times New Roman" w:eastAsia="Calibri" w:hAnsi="Times New Roman" w:cs="Times New Roman"/>
          <w:kern w:val="0"/>
          <w:sz w:val="24"/>
          <w:szCs w:val="24"/>
          <w:lang w:val="sr-Cyrl-RS"/>
          <w14:ligatures w14:val="none"/>
        </w:rPr>
        <w:t xml:space="preserve"> програма.</w:t>
      </w:r>
    </w:p>
    <w:p w14:paraId="4306B864" w14:textId="4AAA0CAF" w:rsidR="004803E9" w:rsidRPr="004803E9" w:rsidRDefault="00D80090" w:rsidP="00773AF8">
      <w:pPr>
        <w:spacing w:line="276" w:lineRule="auto"/>
        <w:jc w:val="both"/>
        <w:rPr>
          <w:rFonts w:ascii="Times New Roman" w:eastAsia="Calibri" w:hAnsi="Times New Roman" w:cs="Times New Roman"/>
          <w:kern w:val="0"/>
          <w:sz w:val="24"/>
          <w:szCs w:val="24"/>
          <w:lang w:val="sr-Latn-BA"/>
          <w14:ligatures w14:val="none"/>
        </w:rPr>
      </w:pPr>
      <w:r>
        <w:rPr>
          <w:rFonts w:ascii="Times New Roman" w:eastAsia="Calibri" w:hAnsi="Times New Roman" w:cs="Times New Roman"/>
          <w:kern w:val="0"/>
          <w:sz w:val="24"/>
          <w:szCs w:val="24"/>
          <w:lang w:val="sr-Cyrl-RS"/>
          <w14:ligatures w14:val="none"/>
        </w:rPr>
        <w:t xml:space="preserve">Студијски програм </w:t>
      </w:r>
      <w:proofErr w:type="spellStart"/>
      <w:r w:rsidR="004803E9" w:rsidRPr="004803E9">
        <w:rPr>
          <w:rFonts w:ascii="Times New Roman" w:eastAsia="Calibri" w:hAnsi="Times New Roman" w:cs="Times New Roman"/>
          <w:kern w:val="0"/>
          <w:sz w:val="24"/>
          <w:szCs w:val="24"/>
          <w:lang w:val="sr-Latn-BA"/>
          <w14:ligatures w14:val="none"/>
        </w:rPr>
        <w:t>ће</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вредновати</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квалитет</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рада</w:t>
      </w:r>
      <w:proofErr w:type="spellEnd"/>
      <w:r w:rsidR="004803E9" w:rsidRPr="004803E9">
        <w:rPr>
          <w:rFonts w:ascii="Times New Roman" w:eastAsia="Calibri" w:hAnsi="Times New Roman" w:cs="Times New Roman"/>
          <w:kern w:val="0"/>
          <w:sz w:val="24"/>
          <w:szCs w:val="24"/>
          <w:lang w:val="sr-Latn-BA"/>
          <w14:ligatures w14:val="none"/>
        </w:rPr>
        <w:t xml:space="preserve"> и </w:t>
      </w:r>
      <w:proofErr w:type="spellStart"/>
      <w:r w:rsidR="004803E9" w:rsidRPr="004803E9">
        <w:rPr>
          <w:rFonts w:ascii="Times New Roman" w:eastAsia="Calibri" w:hAnsi="Times New Roman" w:cs="Times New Roman"/>
          <w:kern w:val="0"/>
          <w:sz w:val="24"/>
          <w:szCs w:val="24"/>
          <w:lang w:val="sr-Latn-BA"/>
          <w14:ligatures w14:val="none"/>
        </w:rPr>
        <w:t>изнова</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га</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враћати</w:t>
      </w:r>
      <w:proofErr w:type="spellEnd"/>
      <w:r w:rsidR="004803E9" w:rsidRPr="004803E9">
        <w:rPr>
          <w:rFonts w:ascii="Times New Roman" w:eastAsia="Calibri" w:hAnsi="Times New Roman" w:cs="Times New Roman"/>
          <w:kern w:val="0"/>
          <w:sz w:val="24"/>
          <w:szCs w:val="24"/>
          <w:lang w:val="sr-Latn-BA"/>
          <w14:ligatures w14:val="none"/>
        </w:rPr>
        <w:t xml:space="preserve"> у </w:t>
      </w:r>
      <w:proofErr w:type="spellStart"/>
      <w:r w:rsidR="004803E9" w:rsidRPr="004803E9">
        <w:rPr>
          <w:rFonts w:ascii="Times New Roman" w:eastAsia="Calibri" w:hAnsi="Times New Roman" w:cs="Times New Roman"/>
          <w:kern w:val="0"/>
          <w:sz w:val="24"/>
          <w:szCs w:val="24"/>
          <w:lang w:val="sr-Latn-BA"/>
          <w14:ligatures w14:val="none"/>
        </w:rPr>
        <w:t>фокус</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својих</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стратегијских</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опција</w:t>
      </w:r>
      <w:proofErr w:type="spellEnd"/>
      <w:r w:rsidR="004803E9" w:rsidRPr="004803E9">
        <w:rPr>
          <w:rFonts w:ascii="Times New Roman" w:eastAsia="Calibri" w:hAnsi="Times New Roman" w:cs="Times New Roman"/>
          <w:kern w:val="0"/>
          <w:sz w:val="24"/>
          <w:szCs w:val="24"/>
          <w:lang w:val="sr-Latn-BA"/>
          <w14:ligatures w14:val="none"/>
        </w:rPr>
        <w:t xml:space="preserve">, у </w:t>
      </w:r>
      <w:proofErr w:type="spellStart"/>
      <w:r w:rsidR="004803E9" w:rsidRPr="004803E9">
        <w:rPr>
          <w:rFonts w:ascii="Times New Roman" w:eastAsia="Calibri" w:hAnsi="Times New Roman" w:cs="Times New Roman"/>
          <w:kern w:val="0"/>
          <w:sz w:val="24"/>
          <w:szCs w:val="24"/>
          <w:lang w:val="sr-Latn-BA"/>
          <w14:ligatures w14:val="none"/>
        </w:rPr>
        <w:t>циљу</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перманентног</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унапређивања</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овог</w:t>
      </w:r>
      <w:proofErr w:type="spellEnd"/>
      <w:r w:rsidR="004803E9" w:rsidRPr="004803E9">
        <w:rPr>
          <w:rFonts w:ascii="Times New Roman" w:eastAsia="Calibri" w:hAnsi="Times New Roman" w:cs="Times New Roman"/>
          <w:kern w:val="0"/>
          <w:sz w:val="24"/>
          <w:szCs w:val="24"/>
          <w:lang w:val="sr-Latn-BA"/>
          <w14:ligatures w14:val="none"/>
        </w:rPr>
        <w:t xml:space="preserve"> </w:t>
      </w:r>
      <w:proofErr w:type="spellStart"/>
      <w:r w:rsidR="004803E9" w:rsidRPr="004803E9">
        <w:rPr>
          <w:rFonts w:ascii="Times New Roman" w:eastAsia="Calibri" w:hAnsi="Times New Roman" w:cs="Times New Roman"/>
          <w:kern w:val="0"/>
          <w:sz w:val="24"/>
          <w:szCs w:val="24"/>
          <w:lang w:val="sr-Latn-BA"/>
          <w14:ligatures w14:val="none"/>
        </w:rPr>
        <w:t>фактора</w:t>
      </w:r>
      <w:proofErr w:type="spellEnd"/>
      <w:r w:rsidR="004803E9" w:rsidRPr="004803E9">
        <w:rPr>
          <w:rFonts w:ascii="Times New Roman" w:eastAsia="Calibri" w:hAnsi="Times New Roman" w:cs="Times New Roman"/>
          <w:kern w:val="0"/>
          <w:sz w:val="24"/>
          <w:szCs w:val="24"/>
          <w:lang w:val="sr-Latn-BA"/>
          <w14:ligatures w14:val="none"/>
        </w:rPr>
        <w:t xml:space="preserve">. </w:t>
      </w:r>
    </w:p>
    <w:p w14:paraId="73DCA3AD" w14:textId="78B57089" w:rsidR="004803E9" w:rsidRPr="004803E9" w:rsidRDefault="004803E9"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4803E9">
        <w:rPr>
          <w:rFonts w:ascii="Times New Roman" w:eastAsia="Calibri" w:hAnsi="Times New Roman" w:cs="Times New Roman"/>
          <w:kern w:val="0"/>
          <w:sz w:val="24"/>
          <w:szCs w:val="24"/>
          <w:lang w:val="sr-Latn-BA"/>
          <w14:ligatures w14:val="none"/>
        </w:rPr>
        <w:t>Студенти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укључени</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радне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тимове</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имају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активну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улогу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како</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процесу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самоевалуације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тако</w:t>
      </w:r>
      <w:proofErr w:type="spellEnd"/>
      <w:r w:rsidRPr="004803E9">
        <w:rPr>
          <w:rFonts w:ascii="Times New Roman" w:eastAsia="Calibri" w:hAnsi="Times New Roman" w:cs="Times New Roman"/>
          <w:kern w:val="0"/>
          <w:sz w:val="24"/>
          <w:szCs w:val="24"/>
          <w:lang w:val="sr-Latn-BA"/>
          <w14:ligatures w14:val="none"/>
        </w:rPr>
        <w:t xml:space="preserve"> и у </w:t>
      </w:r>
      <w:proofErr w:type="spellStart"/>
      <w:r w:rsidRPr="004803E9">
        <w:rPr>
          <w:rFonts w:ascii="Times New Roman" w:eastAsia="Calibri" w:hAnsi="Times New Roman" w:cs="Times New Roman"/>
          <w:kern w:val="0"/>
          <w:sz w:val="24"/>
          <w:szCs w:val="24"/>
          <w:lang w:val="sr-Latn-BA"/>
          <w14:ligatures w14:val="none"/>
        </w:rPr>
        <w:t>процесу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промоције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факултета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али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научно-истраживачком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раду</w:t>
      </w:r>
      <w:proofErr w:type="spellEnd"/>
      <w:r w:rsidRPr="004803E9">
        <w:rPr>
          <w:rFonts w:ascii="Times New Roman" w:eastAsia="Calibri" w:hAnsi="Times New Roman" w:cs="Times New Roman"/>
          <w:kern w:val="0"/>
          <w:sz w:val="24"/>
          <w:szCs w:val="24"/>
          <w:lang w:val="sr-Latn-BA"/>
          <w14:ligatures w14:val="none"/>
        </w:rPr>
        <w:t xml:space="preserve">. </w:t>
      </w:r>
    </w:p>
    <w:p w14:paraId="24C9C0AF" w14:textId="77777777" w:rsidR="00C07216" w:rsidRDefault="00C07216" w:rsidP="00773AF8">
      <w:pPr>
        <w:pStyle w:val="Naslov2"/>
      </w:pPr>
      <w:bookmarkStart w:id="16" w:name="_Toc188017172"/>
      <w:r w:rsidRPr="00D34A8E">
        <w:t xml:space="preserve">2.8 </w:t>
      </w:r>
      <w:proofErr w:type="spellStart"/>
      <w:r w:rsidRPr="00D34A8E">
        <w:t>Везе</w:t>
      </w:r>
      <w:proofErr w:type="spellEnd"/>
      <w:r w:rsidRPr="00D34A8E">
        <w:t xml:space="preserve"> с </w:t>
      </w:r>
      <w:proofErr w:type="spellStart"/>
      <w:r w:rsidRPr="00D34A8E">
        <w:t>окружењем</w:t>
      </w:r>
      <w:proofErr w:type="spellEnd"/>
      <w:r w:rsidRPr="00D34A8E">
        <w:t xml:space="preserve">, </w:t>
      </w:r>
      <w:proofErr w:type="spellStart"/>
      <w:r w:rsidRPr="00D34A8E">
        <w:t>привредом</w:t>
      </w:r>
      <w:proofErr w:type="spellEnd"/>
      <w:r w:rsidRPr="00D34A8E">
        <w:t xml:space="preserve"> и </w:t>
      </w:r>
      <w:proofErr w:type="spellStart"/>
      <w:r w:rsidRPr="00D34A8E">
        <w:t>социјалним</w:t>
      </w:r>
      <w:proofErr w:type="spellEnd"/>
      <w:r w:rsidRPr="00D34A8E">
        <w:t xml:space="preserve"> </w:t>
      </w:r>
      <w:proofErr w:type="spellStart"/>
      <w:r w:rsidRPr="00D34A8E">
        <w:t>партнерима</w:t>
      </w:r>
      <w:bookmarkEnd w:id="16"/>
      <w:proofErr w:type="spellEnd"/>
      <w:r w:rsidRPr="00D34A8E">
        <w:t xml:space="preserve"> </w:t>
      </w:r>
    </w:p>
    <w:p w14:paraId="6978EA4D" w14:textId="77777777" w:rsidR="004C74E9" w:rsidRPr="004014DE" w:rsidRDefault="004C74E9" w:rsidP="00773AF8">
      <w:pPr>
        <w:spacing w:line="276" w:lineRule="auto"/>
        <w:jc w:val="both"/>
        <w:rPr>
          <w:rFonts w:ascii="Times New Roman" w:hAnsi="Times New Roman" w:cs="Times New Roman"/>
          <w:sz w:val="24"/>
          <w:szCs w:val="24"/>
          <w:lang w:val="ru-RU"/>
        </w:rPr>
      </w:pPr>
      <w:r w:rsidRPr="004014DE">
        <w:rPr>
          <w:rFonts w:ascii="Times New Roman" w:hAnsi="Times New Roman" w:cs="Times New Roman"/>
          <w:sz w:val="24"/>
          <w:szCs w:val="24"/>
          <w:lang w:val="ru-RU"/>
        </w:rPr>
        <w:t>Циљеви из Болоњског процеса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4084DF08" w14:textId="3114F1F0" w:rsidR="004C74E9" w:rsidRPr="004014DE" w:rsidRDefault="004C74E9" w:rsidP="00773AF8">
      <w:pPr>
        <w:spacing w:line="276" w:lineRule="auto"/>
        <w:jc w:val="both"/>
        <w:rPr>
          <w:rFonts w:ascii="Times New Roman" w:hAnsi="Times New Roman" w:cs="Times New Roman"/>
          <w:sz w:val="24"/>
          <w:szCs w:val="24"/>
          <w:lang w:val="ru-RU"/>
        </w:rPr>
      </w:pPr>
      <w:r w:rsidRPr="004014DE">
        <w:rPr>
          <w:rFonts w:ascii="Times New Roman" w:hAnsi="Times New Roman" w:cs="Times New Roman"/>
          <w:sz w:val="24"/>
          <w:szCs w:val="24"/>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Pr="00D7660F">
        <w:rPr>
          <w:rFonts w:ascii="Times New Roman" w:hAnsi="Times New Roman" w:cs="Times New Roman"/>
          <w:sz w:val="24"/>
          <w:szCs w:val="24"/>
          <w:lang w:val="sr-Cyrl-RS"/>
        </w:rPr>
        <w:t>љ</w:t>
      </w:r>
      <w:r w:rsidRPr="004014DE">
        <w:rPr>
          <w:rFonts w:ascii="Times New Roman" w:hAnsi="Times New Roman" w:cs="Times New Roman"/>
          <w:sz w:val="24"/>
          <w:szCs w:val="24"/>
          <w:lang w:val="ru-RU"/>
        </w:rPr>
        <w:t>у.</w:t>
      </w:r>
    </w:p>
    <w:p w14:paraId="446D0747" w14:textId="77777777" w:rsidR="004C74E9" w:rsidRPr="004014DE" w:rsidRDefault="004C74E9" w:rsidP="00773AF8">
      <w:pPr>
        <w:pStyle w:val="Odlomakpopisa"/>
        <w:numPr>
          <w:ilvl w:val="0"/>
          <w:numId w:val="5"/>
        </w:numPr>
        <w:spacing w:line="276" w:lineRule="auto"/>
        <w:jc w:val="both"/>
        <w:rPr>
          <w:rFonts w:ascii="Times New Roman" w:hAnsi="Times New Roman" w:cs="Times New Roman"/>
          <w:sz w:val="24"/>
          <w:szCs w:val="24"/>
          <w:lang w:val="ru-RU"/>
        </w:rPr>
      </w:pPr>
      <w:r w:rsidRPr="004014DE">
        <w:rPr>
          <w:rFonts w:ascii="Times New Roman" w:hAnsi="Times New Roman" w:cs="Times New Roman"/>
          <w:sz w:val="24"/>
          <w:szCs w:val="24"/>
          <w:u w:val="single"/>
          <w:lang w:val="ru-RU"/>
        </w:rPr>
        <w:t>Сарадња са привредом</w:t>
      </w:r>
      <w:r w:rsidRPr="004014DE">
        <w:rPr>
          <w:rFonts w:ascii="Times New Roman" w:hAnsi="Times New Roman" w:cs="Times New Roman"/>
          <w:sz w:val="24"/>
          <w:szCs w:val="24"/>
          <w:lang w:val="ru-RU"/>
        </w:rPr>
        <w:t xml:space="preserve">: Успостављање партнерства и сарадње између </w:t>
      </w:r>
      <w:r w:rsidRPr="00D7660F">
        <w:rPr>
          <w:rFonts w:ascii="Times New Roman" w:hAnsi="Times New Roman" w:cs="Times New Roman"/>
          <w:sz w:val="24"/>
          <w:szCs w:val="24"/>
          <w:lang w:val="sr-Cyrl-RS"/>
        </w:rPr>
        <w:t>У</w:t>
      </w:r>
      <w:r w:rsidRPr="004014DE">
        <w:rPr>
          <w:rFonts w:ascii="Times New Roman" w:hAnsi="Times New Roman" w:cs="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D7660F">
        <w:rPr>
          <w:rFonts w:ascii="Times New Roman" w:hAnsi="Times New Roman" w:cs="Times New Roman"/>
          <w:sz w:val="24"/>
          <w:szCs w:val="24"/>
          <w:lang w:val="sr-Cyrl-RS"/>
        </w:rPr>
        <w:t>ј</w:t>
      </w:r>
      <w:r w:rsidRPr="004014DE">
        <w:rPr>
          <w:rFonts w:ascii="Times New Roman" w:hAnsi="Times New Roman" w:cs="Times New Roman"/>
          <w:sz w:val="24"/>
          <w:szCs w:val="24"/>
          <w:lang w:val="ru-RU"/>
        </w:rPr>
        <w:t>ере ка потребама тржишта рада.</w:t>
      </w:r>
      <w:r w:rsidRPr="00D7660F">
        <w:rPr>
          <w:rFonts w:ascii="Times New Roman" w:hAnsi="Times New Roman" w:cs="Times New Roman"/>
          <w:sz w:val="24"/>
          <w:szCs w:val="24"/>
          <w:lang w:val="sr-Cyrl-RS"/>
        </w:rPr>
        <w:t xml:space="preserve"> </w:t>
      </w:r>
    </w:p>
    <w:p w14:paraId="25BD12AD" w14:textId="77777777" w:rsidR="004C74E9" w:rsidRPr="004014DE" w:rsidRDefault="004C74E9" w:rsidP="00773AF8">
      <w:pPr>
        <w:pStyle w:val="Odlomakpopisa"/>
        <w:numPr>
          <w:ilvl w:val="0"/>
          <w:numId w:val="5"/>
        </w:numPr>
        <w:spacing w:line="276" w:lineRule="auto"/>
        <w:jc w:val="both"/>
        <w:rPr>
          <w:rFonts w:ascii="Times New Roman" w:hAnsi="Times New Roman" w:cs="Times New Roman"/>
          <w:sz w:val="24"/>
          <w:szCs w:val="24"/>
          <w:lang w:val="ru-RU"/>
        </w:rPr>
      </w:pPr>
      <w:r w:rsidRPr="004014DE">
        <w:rPr>
          <w:rFonts w:ascii="Times New Roman" w:hAnsi="Times New Roman" w:cs="Times New Roman"/>
          <w:sz w:val="24"/>
          <w:szCs w:val="24"/>
          <w:u w:val="single"/>
          <w:lang w:val="ru-RU"/>
        </w:rPr>
        <w:t>Разм</w:t>
      </w:r>
      <w:r w:rsidRPr="00D7660F">
        <w:rPr>
          <w:rFonts w:ascii="Times New Roman" w:hAnsi="Times New Roman" w:cs="Times New Roman"/>
          <w:sz w:val="24"/>
          <w:szCs w:val="24"/>
          <w:u w:val="single"/>
          <w:lang w:val="sr-Cyrl-RS"/>
        </w:rPr>
        <w:t>ј</w:t>
      </w:r>
      <w:r w:rsidRPr="004014DE">
        <w:rPr>
          <w:rFonts w:ascii="Times New Roman" w:hAnsi="Times New Roman" w:cs="Times New Roman"/>
          <w:sz w:val="24"/>
          <w:szCs w:val="24"/>
          <w:u w:val="single"/>
          <w:lang w:val="ru-RU"/>
        </w:rPr>
        <w:t>ена информација</w:t>
      </w:r>
      <w:r w:rsidRPr="004014DE">
        <w:rPr>
          <w:rFonts w:ascii="Times New Roman" w:hAnsi="Times New Roman" w:cs="Times New Roman"/>
          <w:sz w:val="24"/>
          <w:szCs w:val="24"/>
          <w:lang w:val="ru-RU"/>
        </w:rPr>
        <w:t>: Омогућавање разм</w:t>
      </w:r>
      <w:r w:rsidRPr="00D7660F">
        <w:rPr>
          <w:rFonts w:ascii="Times New Roman" w:hAnsi="Times New Roman" w:cs="Times New Roman"/>
          <w:sz w:val="24"/>
          <w:szCs w:val="24"/>
          <w:lang w:val="sr-Cyrl-RS"/>
        </w:rPr>
        <w:t>ј</w:t>
      </w:r>
      <w:r w:rsidRPr="004014DE">
        <w:rPr>
          <w:rFonts w:ascii="Times New Roman" w:hAnsi="Times New Roman" w:cs="Times New Roman"/>
          <w:sz w:val="24"/>
          <w:szCs w:val="24"/>
          <w:lang w:val="ru-RU"/>
        </w:rPr>
        <w:t xml:space="preserve">ене информација и знања између </w:t>
      </w:r>
      <w:r w:rsidRPr="00D7660F">
        <w:rPr>
          <w:rFonts w:ascii="Times New Roman" w:hAnsi="Times New Roman" w:cs="Times New Roman"/>
          <w:sz w:val="24"/>
          <w:szCs w:val="24"/>
          <w:lang w:val="sr-Cyrl-RS"/>
        </w:rPr>
        <w:t>У</w:t>
      </w:r>
      <w:r w:rsidRPr="004014DE">
        <w:rPr>
          <w:rFonts w:ascii="Times New Roman" w:hAnsi="Times New Roman" w:cs="Times New Roman"/>
          <w:sz w:val="24"/>
          <w:szCs w:val="24"/>
          <w:lang w:val="ru-RU"/>
        </w:rPr>
        <w:t xml:space="preserve">ниверзитета и </w:t>
      </w:r>
      <w:r w:rsidRPr="00D7660F">
        <w:rPr>
          <w:rFonts w:ascii="Times New Roman" w:hAnsi="Times New Roman" w:cs="Times New Roman"/>
          <w:sz w:val="24"/>
          <w:szCs w:val="24"/>
          <w:lang w:val="sr-Cyrl-RS"/>
        </w:rPr>
        <w:t>спољних</w:t>
      </w:r>
      <w:r w:rsidRPr="004014DE">
        <w:rPr>
          <w:rFonts w:ascii="Times New Roman" w:hAnsi="Times New Roman" w:cs="Times New Roman"/>
          <w:sz w:val="24"/>
          <w:szCs w:val="24"/>
          <w:lang w:val="ru-RU"/>
        </w:rPr>
        <w:t xml:space="preserve"> партнера као што су професионална удружења, друштвена предузећа и не</w:t>
      </w:r>
      <w:r w:rsidRPr="00D7660F">
        <w:rPr>
          <w:rFonts w:ascii="Times New Roman" w:hAnsi="Times New Roman" w:cs="Times New Roman"/>
          <w:sz w:val="24"/>
          <w:szCs w:val="24"/>
          <w:lang w:val="sr-Cyrl-RS"/>
        </w:rPr>
        <w:t>зависна</w:t>
      </w:r>
      <w:r w:rsidRPr="004014DE">
        <w:rPr>
          <w:rFonts w:ascii="Times New Roman" w:hAnsi="Times New Roman" w:cs="Times New Roman"/>
          <w:sz w:val="24"/>
          <w:szCs w:val="24"/>
          <w:lang w:val="ru-RU"/>
        </w:rPr>
        <w:t xml:space="preserve"> </w:t>
      </w:r>
      <w:r w:rsidRPr="00D7660F">
        <w:rPr>
          <w:rFonts w:ascii="Times New Roman" w:hAnsi="Times New Roman" w:cs="Times New Roman"/>
          <w:sz w:val="24"/>
          <w:szCs w:val="24"/>
          <w:lang w:val="sr-Cyrl-RS"/>
        </w:rPr>
        <w:t>удружења</w:t>
      </w:r>
      <w:r w:rsidRPr="004014DE">
        <w:rPr>
          <w:rFonts w:ascii="Times New Roman" w:hAnsi="Times New Roman" w:cs="Times New Roman"/>
          <w:sz w:val="24"/>
          <w:szCs w:val="24"/>
          <w:lang w:val="ru-RU"/>
        </w:rPr>
        <w:t xml:space="preserve">. Ова комуникација помаже у идентификацији </w:t>
      </w:r>
      <w:r w:rsidRPr="004014DE">
        <w:rPr>
          <w:rFonts w:ascii="Times New Roman" w:hAnsi="Times New Roman" w:cs="Times New Roman"/>
          <w:sz w:val="24"/>
          <w:szCs w:val="24"/>
          <w:lang w:val="ru-RU"/>
        </w:rPr>
        <w:lastRenderedPageBreak/>
        <w:t>потреба тржишта рада и ажурирању наставних програма у складу са захт</w:t>
      </w:r>
      <w:r w:rsidRPr="00D7660F">
        <w:rPr>
          <w:rFonts w:ascii="Times New Roman" w:hAnsi="Times New Roman" w:cs="Times New Roman"/>
          <w:sz w:val="24"/>
          <w:szCs w:val="24"/>
          <w:lang w:val="sr-Cyrl-RS"/>
        </w:rPr>
        <w:t>ј</w:t>
      </w:r>
      <w:r w:rsidRPr="004014DE">
        <w:rPr>
          <w:rFonts w:ascii="Times New Roman" w:hAnsi="Times New Roman" w:cs="Times New Roman"/>
          <w:sz w:val="24"/>
          <w:szCs w:val="24"/>
          <w:lang w:val="ru-RU"/>
        </w:rPr>
        <w:t>евима стварног св</w:t>
      </w:r>
      <w:r w:rsidRPr="00D7660F">
        <w:rPr>
          <w:rFonts w:ascii="Times New Roman" w:hAnsi="Times New Roman" w:cs="Times New Roman"/>
          <w:sz w:val="24"/>
          <w:szCs w:val="24"/>
          <w:lang w:val="sr-Cyrl-RS"/>
        </w:rPr>
        <w:t>иј</w:t>
      </w:r>
      <w:r w:rsidRPr="004014DE">
        <w:rPr>
          <w:rFonts w:ascii="Times New Roman" w:hAnsi="Times New Roman" w:cs="Times New Roman"/>
          <w:sz w:val="24"/>
          <w:szCs w:val="24"/>
          <w:lang w:val="ru-RU"/>
        </w:rPr>
        <w:t>ета.</w:t>
      </w:r>
    </w:p>
    <w:p w14:paraId="61822F31" w14:textId="77777777" w:rsidR="004C74E9" w:rsidRPr="004014DE" w:rsidRDefault="004C74E9" w:rsidP="00773AF8">
      <w:pPr>
        <w:pStyle w:val="Odlomakpopisa"/>
        <w:numPr>
          <w:ilvl w:val="0"/>
          <w:numId w:val="5"/>
        </w:numPr>
        <w:spacing w:line="276" w:lineRule="auto"/>
        <w:jc w:val="both"/>
        <w:rPr>
          <w:rFonts w:ascii="Times New Roman" w:hAnsi="Times New Roman" w:cs="Times New Roman"/>
          <w:sz w:val="24"/>
          <w:szCs w:val="24"/>
          <w:lang w:val="ru-RU"/>
        </w:rPr>
      </w:pPr>
      <w:r w:rsidRPr="004014DE">
        <w:rPr>
          <w:rFonts w:ascii="Times New Roman" w:hAnsi="Times New Roman" w:cs="Times New Roman"/>
          <w:sz w:val="24"/>
          <w:szCs w:val="24"/>
          <w:u w:val="single"/>
          <w:lang w:val="ru-RU"/>
        </w:rPr>
        <w:t>Пренос технологије и иновације</w:t>
      </w:r>
      <w:r w:rsidRPr="004014DE">
        <w:rPr>
          <w:rFonts w:ascii="Times New Roman" w:hAnsi="Times New Roman" w:cs="Times New Roman"/>
          <w:sz w:val="24"/>
          <w:szCs w:val="24"/>
          <w:lang w:val="ru-RU"/>
        </w:rPr>
        <w:t xml:space="preserve">: Промовисање преноса технологије и иновација између </w:t>
      </w:r>
      <w:r w:rsidRPr="00D7660F">
        <w:rPr>
          <w:rFonts w:ascii="Times New Roman" w:hAnsi="Times New Roman" w:cs="Times New Roman"/>
          <w:sz w:val="24"/>
          <w:szCs w:val="24"/>
          <w:lang w:val="sr-Cyrl-RS"/>
        </w:rPr>
        <w:t>У</w:t>
      </w:r>
      <w:r w:rsidRPr="004014DE">
        <w:rPr>
          <w:rFonts w:ascii="Times New Roman" w:hAnsi="Times New Roman" w:cs="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78C4D9B2" w14:textId="0B924468" w:rsidR="00194D11" w:rsidRPr="004C74E9" w:rsidRDefault="004C74E9" w:rsidP="00773AF8">
      <w:pPr>
        <w:spacing w:line="276" w:lineRule="auto"/>
        <w:jc w:val="both"/>
        <w:rPr>
          <w:rFonts w:ascii="Times New Roman" w:hAnsi="Times New Roman" w:cs="Times New Roman"/>
          <w:sz w:val="24"/>
          <w:szCs w:val="24"/>
          <w:lang w:val="sr-Cyrl-RS"/>
        </w:rPr>
      </w:pPr>
      <w:r w:rsidRPr="004014DE">
        <w:rPr>
          <w:rFonts w:ascii="Times New Roman" w:hAnsi="Times New Roman" w:cs="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D7660F">
        <w:rPr>
          <w:rFonts w:ascii="Times New Roman" w:hAnsi="Times New Roman" w:cs="Times New Roman"/>
          <w:sz w:val="24"/>
          <w:szCs w:val="24"/>
          <w:lang w:val="sr-Cyrl-RS"/>
        </w:rPr>
        <w:t>, нормално у складу са могућностима које околина и регион пружају.</w:t>
      </w:r>
    </w:p>
    <w:p w14:paraId="0556F073" w14:textId="735314C3" w:rsidR="004C74E9" w:rsidRPr="004C74E9" w:rsidRDefault="00C07216" w:rsidP="004C74E9">
      <w:pPr>
        <w:pStyle w:val="Naslov2"/>
      </w:pPr>
      <w:bookmarkStart w:id="17" w:name="_Toc188017173"/>
      <w:r w:rsidRPr="00945FCE">
        <w:t xml:space="preserve">2.9 </w:t>
      </w:r>
      <w:proofErr w:type="spellStart"/>
      <w:r w:rsidRPr="00945FCE">
        <w:t>Студенти</w:t>
      </w:r>
      <w:bookmarkEnd w:id="17"/>
      <w:proofErr w:type="spellEnd"/>
    </w:p>
    <w:p w14:paraId="00231A29" w14:textId="77777777" w:rsidR="009520CC" w:rsidRPr="009520CC" w:rsidRDefault="009520CC"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t xml:space="preserve">Да би обезбједио задовољавајући квалитет студената, Универзитет путем конкурса, према унапријед утврђеним и јавно објављеним критеријумима, уписује пријављене кандидате. </w:t>
      </w:r>
    </w:p>
    <w:p w14:paraId="5DAF5502" w14:textId="6DFAB9C1" w:rsidR="009520CC" w:rsidRPr="009520CC" w:rsidRDefault="009520CC"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t xml:space="preserve">Универзитет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организационих јединица, а коначно одобравање даје </w:t>
      </w:r>
      <w:proofErr w:type="spellStart"/>
      <w:r w:rsidR="0068507E" w:rsidRPr="0068507E">
        <w:rPr>
          <w:rFonts w:ascii="Times New Roman" w:hAnsi="Times New Roman" w:cs="Times New Roman"/>
          <w:sz w:val="24"/>
          <w:szCs w:val="24"/>
        </w:rPr>
        <w:t>Mинистарство</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за</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научнотехнолошки</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развој</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високо</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образовање</w:t>
      </w:r>
      <w:proofErr w:type="spellEnd"/>
      <w:r w:rsidR="0068507E" w:rsidRPr="0068507E">
        <w:rPr>
          <w:rFonts w:ascii="Times New Roman" w:hAnsi="Times New Roman" w:cs="Times New Roman"/>
          <w:sz w:val="24"/>
          <w:szCs w:val="24"/>
        </w:rPr>
        <w:t xml:space="preserve"> и </w:t>
      </w:r>
      <w:proofErr w:type="spellStart"/>
      <w:r w:rsidR="0068507E" w:rsidRPr="0068507E">
        <w:rPr>
          <w:rFonts w:ascii="Times New Roman" w:hAnsi="Times New Roman" w:cs="Times New Roman"/>
          <w:sz w:val="24"/>
          <w:szCs w:val="24"/>
        </w:rPr>
        <w:t>информационо</w:t>
      </w:r>
      <w:proofErr w:type="spellEnd"/>
      <w:r w:rsidR="0068507E" w:rsidRPr="0068507E">
        <w:rPr>
          <w:rFonts w:ascii="Times New Roman" w:hAnsi="Times New Roman" w:cs="Times New Roman"/>
          <w:sz w:val="24"/>
          <w:szCs w:val="24"/>
        </w:rPr>
        <w:t xml:space="preserve"> </w:t>
      </w:r>
      <w:proofErr w:type="spellStart"/>
      <w:r w:rsidR="0068507E" w:rsidRPr="0068507E">
        <w:rPr>
          <w:rFonts w:ascii="Times New Roman" w:hAnsi="Times New Roman" w:cs="Times New Roman"/>
          <w:sz w:val="24"/>
          <w:szCs w:val="24"/>
        </w:rPr>
        <w:t>друштво</w:t>
      </w:r>
      <w:proofErr w:type="spellEnd"/>
      <w:r w:rsidR="0068507E">
        <w:rPr>
          <w:rFonts w:ascii="Times New Roman" w:hAnsi="Times New Roman" w:cs="Times New Roman"/>
          <w:sz w:val="24"/>
          <w:szCs w:val="24"/>
          <w:lang w:val="sr-Cyrl-RS"/>
        </w:rPr>
        <w:t xml:space="preserve">, </w:t>
      </w:r>
      <w:r w:rsidRPr="009520CC">
        <w:rPr>
          <w:rFonts w:ascii="Times New Roman" w:hAnsi="Times New Roman" w:cs="Times New Roman"/>
          <w:sz w:val="24"/>
          <w:szCs w:val="24"/>
          <w:lang w:val="bs-Latn-BA"/>
        </w:rPr>
        <w:t xml:space="preserve">односно Влада РС. Конкурс за упис на студијске програме јавно се објављује. </w:t>
      </w:r>
    </w:p>
    <w:p w14:paraId="2A5D1DD3" w14:textId="77777777" w:rsidR="009520CC" w:rsidRPr="009520CC" w:rsidRDefault="009520CC" w:rsidP="00773AF8">
      <w:pPr>
        <w:spacing w:line="276" w:lineRule="auto"/>
        <w:jc w:val="both"/>
        <w:rPr>
          <w:rFonts w:ascii="Times New Roman" w:hAnsi="Times New Roman" w:cs="Times New Roman"/>
          <w:sz w:val="24"/>
          <w:szCs w:val="24"/>
          <w:lang w:val="bs-Latn-BA"/>
        </w:rPr>
      </w:pPr>
      <w:r w:rsidRPr="009520CC">
        <w:rPr>
          <w:rFonts w:ascii="Times New Roman" w:hAnsi="Times New Roman" w:cs="Times New Roman"/>
          <w:sz w:val="24"/>
          <w:szCs w:val="24"/>
          <w:lang w:val="bs-Latn-BA"/>
        </w:rPr>
        <w:t xml:space="preserve">Студенти који су примљени и уписани на Универзитет улазе у уговорни однос са Универзитетом. Уговорним односом утврђују се права, обавезе и одговорности студената, услови студирања, права и обавезе Универзитета и организационих јединица према студентима и сва остала питања регулисана Статутом Универзитета и другим актима Универзитета. Облик и форму уговора прописује генерални секретар. Уговоре са студентима потписује ректор Универзитета. Након уписа на Универзитет, студенту се издаје студентска књижица (индекс). </w:t>
      </w:r>
    </w:p>
    <w:p w14:paraId="499ABC1F" w14:textId="2AF98118" w:rsidR="00D77644" w:rsidRDefault="009520CC" w:rsidP="00773AF8">
      <w:pPr>
        <w:spacing w:line="276" w:lineRule="auto"/>
        <w:jc w:val="both"/>
        <w:rPr>
          <w:rFonts w:ascii="Times New Roman" w:hAnsi="Times New Roman" w:cs="Times New Roman"/>
          <w:sz w:val="24"/>
          <w:szCs w:val="24"/>
          <w:lang w:val="sr-Cyrl-RS"/>
        </w:rPr>
      </w:pPr>
      <w:r w:rsidRPr="009520CC">
        <w:rPr>
          <w:rFonts w:ascii="Times New Roman" w:hAnsi="Times New Roman" w:cs="Times New Roman"/>
          <w:sz w:val="24"/>
          <w:szCs w:val="24"/>
          <w:lang w:val="bs-Latn-BA"/>
        </w:rPr>
        <w:t>Универзитет обезбјеђује равноправност и једнаке могућности студентима и забрањује и с</w:t>
      </w:r>
      <w:r w:rsidR="00330D27">
        <w:rPr>
          <w:rFonts w:ascii="Times New Roman" w:hAnsi="Times New Roman" w:cs="Times New Roman"/>
          <w:sz w:val="24"/>
          <w:szCs w:val="24"/>
          <w:lang w:val="sr-Cyrl-RS"/>
        </w:rPr>
        <w:t>п</w:t>
      </w:r>
      <w:r w:rsidRPr="009520CC">
        <w:rPr>
          <w:rFonts w:ascii="Times New Roman" w:hAnsi="Times New Roman" w:cs="Times New Roman"/>
          <w:sz w:val="24"/>
          <w:szCs w:val="24"/>
          <w:lang w:val="bs-Latn-BA"/>
        </w:rPr>
        <w:t>речава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Универзитету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r w:rsidR="00773AF8">
        <w:rPr>
          <w:rFonts w:ascii="Times New Roman" w:hAnsi="Times New Roman" w:cs="Times New Roman"/>
          <w:sz w:val="24"/>
          <w:szCs w:val="24"/>
          <w:lang w:val="bs-Latn-BA"/>
        </w:rPr>
        <w:t xml:space="preserve"> </w:t>
      </w:r>
    </w:p>
    <w:p w14:paraId="3DCF97A3" w14:textId="77777777" w:rsidR="00814EF5" w:rsidRPr="00814EF5" w:rsidRDefault="00814EF5" w:rsidP="00773AF8">
      <w:pPr>
        <w:spacing w:line="276" w:lineRule="auto"/>
        <w:jc w:val="both"/>
        <w:rPr>
          <w:rFonts w:ascii="Times New Roman" w:hAnsi="Times New Roman" w:cs="Times New Roman"/>
          <w:sz w:val="24"/>
          <w:szCs w:val="24"/>
          <w:lang w:val="sr-Cyrl-RS"/>
        </w:rPr>
      </w:pPr>
    </w:p>
    <w:p w14:paraId="151F8A27" w14:textId="62D9165B" w:rsidR="006B7C31" w:rsidRDefault="00814EF5" w:rsidP="00814EF5">
      <w:pPr>
        <w:pStyle w:val="Naslov1"/>
        <w:rPr>
          <w:lang w:val="sr-Cyrl-RS"/>
        </w:rPr>
      </w:pPr>
      <w:bookmarkStart w:id="18" w:name="_Toc188017174"/>
      <w:r>
        <w:rPr>
          <w:lang w:val="sr-Cyrl-RS"/>
        </w:rPr>
        <w:lastRenderedPageBreak/>
        <w:t>3. СТАНДАРДИ СИСТЕМА ОСИГУРАЊА КВАЛИТЕТА</w:t>
      </w:r>
      <w:bookmarkEnd w:id="18"/>
    </w:p>
    <w:p w14:paraId="70DA7D8A" w14:textId="77777777" w:rsidR="00814EF5" w:rsidRPr="00814EF5" w:rsidRDefault="00814EF5" w:rsidP="00814EF5">
      <w:pPr>
        <w:rPr>
          <w:lang w:val="sr-Cyrl-RS"/>
        </w:rPr>
      </w:pPr>
    </w:p>
    <w:p w14:paraId="5309B8B5" w14:textId="0D7313FD" w:rsidR="00E36B43" w:rsidRPr="004803E9" w:rsidRDefault="00E36B43"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4803E9">
        <w:rPr>
          <w:rFonts w:ascii="Times New Roman" w:eastAsia="Calibri" w:hAnsi="Times New Roman" w:cs="Times New Roman"/>
          <w:kern w:val="0"/>
          <w:sz w:val="24"/>
          <w:szCs w:val="24"/>
          <w:lang w:val="sr-Latn-BA"/>
          <w14:ligatures w14:val="none"/>
        </w:rPr>
        <w:t>Све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неопходне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стандарде</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поступке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за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обезбјеђење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квалитета</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поступање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субјеката</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систему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обезбјеђења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квалитета</w:t>
      </w:r>
      <w:proofErr w:type="spellEnd"/>
      <w:r w:rsidRPr="004803E9">
        <w:rPr>
          <w:rFonts w:ascii="Times New Roman" w:eastAsia="Calibri" w:hAnsi="Times New Roman" w:cs="Times New Roman"/>
          <w:kern w:val="0"/>
          <w:sz w:val="24"/>
          <w:szCs w:val="24"/>
          <w:lang w:val="sr-Latn-BA"/>
          <w14:ligatures w14:val="none"/>
        </w:rPr>
        <w:t xml:space="preserve">, НУБЛ </w:t>
      </w:r>
      <w:proofErr w:type="spellStart"/>
      <w:r w:rsidRPr="004803E9">
        <w:rPr>
          <w:rFonts w:ascii="Times New Roman" w:eastAsia="Calibri" w:hAnsi="Times New Roman" w:cs="Times New Roman"/>
          <w:kern w:val="0"/>
          <w:sz w:val="24"/>
          <w:szCs w:val="24"/>
          <w:lang w:val="sr-Latn-BA"/>
          <w14:ligatures w14:val="none"/>
        </w:rPr>
        <w:t>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прецизно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дефинисао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радним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тијелима</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посебно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областима</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Правилницима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Универзитета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усвојеним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од</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стране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стручних</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органа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Универзитета</w:t>
      </w:r>
      <w:proofErr w:type="spellEnd"/>
      <w:r w:rsidRPr="004803E9">
        <w:rPr>
          <w:rFonts w:ascii="Times New Roman" w:eastAsia="Calibri" w:hAnsi="Times New Roman" w:cs="Times New Roman"/>
          <w:kern w:val="0"/>
          <w:sz w:val="24"/>
          <w:szCs w:val="24"/>
          <w:lang w:val="sr-Latn-BA"/>
          <w14:ligatures w14:val="none"/>
        </w:rPr>
        <w:t xml:space="preserve">, а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приједлог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D60F00">
        <w:rPr>
          <w:rFonts w:ascii="Times New Roman" w:eastAsia="Calibri" w:hAnsi="Times New Roman" w:cs="Times New Roman"/>
          <w:b/>
          <w:kern w:val="0"/>
          <w:sz w:val="24"/>
          <w:szCs w:val="24"/>
          <w:shd w:val="clear" w:color="auto" w:fill="FFFFFF" w:themeFill="background1"/>
          <w:lang w:val="sr-Latn-BA"/>
          <w14:ligatures w14:val="none"/>
        </w:rPr>
        <w:t>Центра</w:t>
      </w:r>
      <w:proofErr w:type="spellEnd"/>
      <w:r w:rsidRPr="00D60F00">
        <w:rPr>
          <w:rFonts w:ascii="Times New Roman" w:eastAsia="Calibri" w:hAnsi="Times New Roman" w:cs="Times New Roman"/>
          <w:b/>
          <w:kern w:val="0"/>
          <w:sz w:val="24"/>
          <w:szCs w:val="24"/>
          <w:shd w:val="clear" w:color="auto" w:fill="FFFFFF" w:themeFill="background1"/>
          <w:lang w:val="sr-Latn-BA"/>
          <w14:ligatures w14:val="none"/>
        </w:rPr>
        <w:t xml:space="preserve"> </w:t>
      </w:r>
      <w:proofErr w:type="spellStart"/>
      <w:r w:rsidRPr="00D60F00">
        <w:rPr>
          <w:rFonts w:ascii="Times New Roman" w:eastAsia="Calibri" w:hAnsi="Times New Roman" w:cs="Times New Roman"/>
          <w:b/>
          <w:kern w:val="0"/>
          <w:sz w:val="24"/>
          <w:szCs w:val="24"/>
          <w:shd w:val="clear" w:color="auto" w:fill="FFFFFF" w:themeFill="background1"/>
          <w:lang w:val="sr-Latn-BA"/>
          <w14:ligatures w14:val="none"/>
        </w:rPr>
        <w:t>за</w:t>
      </w:r>
      <w:proofErr w:type="spellEnd"/>
      <w:r w:rsidRPr="00D60F00">
        <w:rPr>
          <w:rFonts w:ascii="Times New Roman" w:eastAsia="Calibri" w:hAnsi="Times New Roman" w:cs="Times New Roman"/>
          <w:b/>
          <w:kern w:val="0"/>
          <w:sz w:val="24"/>
          <w:szCs w:val="24"/>
          <w:shd w:val="clear" w:color="auto" w:fill="FFFFFF" w:themeFill="background1"/>
          <w:lang w:val="sr-Latn-BA"/>
          <w14:ligatures w14:val="none"/>
        </w:rPr>
        <w:t xml:space="preserve"> </w:t>
      </w:r>
      <w:proofErr w:type="spellStart"/>
      <w:r w:rsidR="00D60F00" w:rsidRPr="00D60F00">
        <w:rPr>
          <w:rFonts w:ascii="Times New Roman" w:eastAsia="Calibri" w:hAnsi="Times New Roman" w:cs="Times New Roman"/>
          <w:b/>
          <w:kern w:val="0"/>
          <w:sz w:val="24"/>
          <w:szCs w:val="24"/>
          <w:shd w:val="clear" w:color="auto" w:fill="FFFFFF" w:themeFill="background1"/>
          <w:lang w:val="sr-Latn-BA"/>
          <w14:ligatures w14:val="none"/>
        </w:rPr>
        <w:t>квалитет</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водећи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рачуна</w:t>
      </w:r>
      <w:proofErr w:type="spellEnd"/>
      <w:r w:rsidRPr="004803E9">
        <w:rPr>
          <w:rFonts w:ascii="Times New Roman" w:eastAsia="Calibri" w:hAnsi="Times New Roman" w:cs="Times New Roman"/>
          <w:kern w:val="0"/>
          <w:sz w:val="24"/>
          <w:szCs w:val="24"/>
          <w:lang w:val="sr-Latn-BA"/>
          <w14:ligatures w14:val="none"/>
        </w:rPr>
        <w:t xml:space="preserve"> о </w:t>
      </w:r>
      <w:proofErr w:type="spellStart"/>
      <w:r w:rsidRPr="004803E9">
        <w:rPr>
          <w:rFonts w:ascii="Times New Roman" w:eastAsia="Calibri" w:hAnsi="Times New Roman" w:cs="Times New Roman"/>
          <w:kern w:val="0"/>
          <w:sz w:val="24"/>
          <w:szCs w:val="24"/>
          <w:lang w:val="sr-Latn-BA"/>
          <w14:ligatures w14:val="none"/>
        </w:rPr>
        <w:t>објективној</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потреби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сврсисходности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могућностима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апликације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сваког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од</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стандарда</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поступка</w:t>
      </w:r>
      <w:proofErr w:type="spellEnd"/>
      <w:r w:rsidR="00C020AB">
        <w:rPr>
          <w:rFonts w:ascii="Times New Roman" w:eastAsia="Calibri" w:hAnsi="Times New Roman" w:cs="Times New Roman"/>
          <w:kern w:val="0"/>
          <w:sz w:val="24"/>
          <w:szCs w:val="24"/>
          <w:lang w:val="sr-Cyrl-RS"/>
          <w14:ligatures w14:val="none"/>
        </w:rPr>
        <w:t>.</w:t>
      </w:r>
      <w:r w:rsidRPr="004803E9">
        <w:rPr>
          <w:rFonts w:ascii="Times New Roman" w:eastAsia="Calibri" w:hAnsi="Times New Roman" w:cs="Times New Roman"/>
          <w:kern w:val="0"/>
          <w:sz w:val="24"/>
          <w:szCs w:val="24"/>
          <w:lang w:val="sr-Latn-BA"/>
          <w14:ligatures w14:val="none"/>
        </w:rPr>
        <w:t xml:space="preserve"> </w:t>
      </w:r>
    </w:p>
    <w:p w14:paraId="36FFD68A" w14:textId="77777777" w:rsidR="00E36B43" w:rsidRPr="004803E9" w:rsidRDefault="00E36B43" w:rsidP="00773AF8">
      <w:pPr>
        <w:spacing w:line="276" w:lineRule="auto"/>
        <w:jc w:val="both"/>
        <w:rPr>
          <w:rFonts w:ascii="Times New Roman" w:eastAsia="Calibri" w:hAnsi="Times New Roman" w:cs="Times New Roman"/>
          <w:kern w:val="0"/>
          <w:sz w:val="24"/>
          <w:szCs w:val="24"/>
          <w:lang w:val="bs-Cyrl-BA"/>
          <w14:ligatures w14:val="none"/>
        </w:rPr>
      </w:pPr>
      <w:proofErr w:type="spellStart"/>
      <w:r w:rsidRPr="004803E9">
        <w:rPr>
          <w:rFonts w:ascii="Times New Roman" w:eastAsia="Calibri" w:hAnsi="Times New Roman" w:cs="Times New Roman"/>
          <w:kern w:val="0"/>
          <w:sz w:val="24"/>
          <w:szCs w:val="24"/>
          <w:lang w:val="sr-Latn-BA"/>
          <w14:ligatures w14:val="none"/>
        </w:rPr>
        <w:t>Како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наставници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студенти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од</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самог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почетка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укључени</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разраду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постулата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којима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ће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почивати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они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упознати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квалитативно-квантитативним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својствима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процеса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који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Универзитету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доводе</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доводиће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до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остваривости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Факултет</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неће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задовољавати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само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минимално</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прихватљивим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или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прописаним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условима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већ</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ће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тежити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трајном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квалитету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својих</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ресурса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научноистраживачког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наставног</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процеса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наставних</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инструмената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напредовања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студената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итд</w:t>
      </w:r>
      <w:proofErr w:type="spellEnd"/>
      <w:r w:rsidRPr="004803E9">
        <w:rPr>
          <w:rFonts w:ascii="Times New Roman" w:eastAsia="Calibri" w:hAnsi="Times New Roman" w:cs="Times New Roman"/>
          <w:kern w:val="0"/>
          <w:sz w:val="24"/>
          <w:szCs w:val="24"/>
          <w:lang w:val="sr-Latn-BA"/>
          <w14:ligatures w14:val="none"/>
        </w:rPr>
        <w:t>.</w:t>
      </w:r>
    </w:p>
    <w:p w14:paraId="222E06E8" w14:textId="449D86B5" w:rsidR="004A75E3" w:rsidRDefault="004803E9" w:rsidP="00773AF8">
      <w:pPr>
        <w:pStyle w:val="Naslov2"/>
      </w:pPr>
      <w:bookmarkStart w:id="19" w:name="_Toc188017175"/>
      <w:r>
        <w:t>3</w:t>
      </w:r>
      <w:r w:rsidR="004A75E3" w:rsidRPr="007C3E16">
        <w:t>.</w:t>
      </w:r>
      <w:r w:rsidR="00A2545D">
        <w:rPr>
          <w:lang w:val="sr-Cyrl-RS"/>
        </w:rPr>
        <w:t xml:space="preserve">1 </w:t>
      </w:r>
      <w:r w:rsidR="006B7C31">
        <w:rPr>
          <w:lang w:val="sr-Cyrl-RS"/>
        </w:rPr>
        <w:t xml:space="preserve"> </w:t>
      </w:r>
      <w:proofErr w:type="spellStart"/>
      <w:r w:rsidR="004A75E3" w:rsidRPr="007C3E16">
        <w:t>Политика</w:t>
      </w:r>
      <w:proofErr w:type="spellEnd"/>
      <w:r w:rsidR="004A75E3" w:rsidRPr="007C3E16">
        <w:t xml:space="preserve"> </w:t>
      </w:r>
      <w:proofErr w:type="spellStart"/>
      <w:r w:rsidR="004A75E3" w:rsidRPr="007C3E16">
        <w:t>обезбјеђења</w:t>
      </w:r>
      <w:proofErr w:type="spellEnd"/>
      <w:r w:rsidR="004A75E3" w:rsidRPr="007C3E16">
        <w:t xml:space="preserve"> </w:t>
      </w:r>
      <w:proofErr w:type="spellStart"/>
      <w:r w:rsidR="004A75E3" w:rsidRPr="007C3E16">
        <w:t>квалитета</w:t>
      </w:r>
      <w:bookmarkEnd w:id="19"/>
      <w:proofErr w:type="spellEnd"/>
      <w:r w:rsidR="004A75E3" w:rsidRPr="007C3E16">
        <w:t xml:space="preserve"> </w:t>
      </w:r>
    </w:p>
    <w:p w14:paraId="0DE1FC65" w14:textId="77777777" w:rsidR="00C4062B" w:rsidRDefault="00C4062B" w:rsidP="00773AF8">
      <w:pPr>
        <w:spacing w:line="276" w:lineRule="auto"/>
        <w:jc w:val="both"/>
        <w:rPr>
          <w:rFonts w:ascii="Times New Roman" w:eastAsia="Calibri" w:hAnsi="Times New Roman" w:cs="Times New Roman"/>
          <w:kern w:val="0"/>
          <w:sz w:val="24"/>
          <w:szCs w:val="24"/>
          <w:lang w:val="sr-Cyrl-RS"/>
          <w14:ligatures w14:val="none"/>
        </w:rPr>
      </w:pPr>
    </w:p>
    <w:p w14:paraId="1B898A22" w14:textId="6A45ABF0"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Обезбјеђе</w:t>
      </w:r>
      <w:r>
        <w:rPr>
          <w:rFonts w:ascii="Times New Roman" w:eastAsia="Calibri" w:hAnsi="Times New Roman" w:cs="Times New Roman"/>
          <w:kern w:val="0"/>
          <w:sz w:val="24"/>
          <w:szCs w:val="24"/>
          <w:lang w:val="sr-Cyrl-CS"/>
          <w14:ligatures w14:val="none"/>
        </w:rPr>
        <w:t>ње квалитета студијског програм</w:t>
      </w:r>
      <w:r w:rsidRPr="00F47077">
        <w:rPr>
          <w:rFonts w:ascii="Times New Roman" w:eastAsia="Calibri" w:hAnsi="Times New Roman" w:cs="Times New Roman"/>
          <w:kern w:val="0"/>
          <w:sz w:val="24"/>
          <w:szCs w:val="24"/>
          <w:lang w:val="sr-Cyrl-CS"/>
          <w14:ligatures w14:val="none"/>
        </w:rPr>
        <w:t>а се остварује кроз:</w:t>
      </w:r>
    </w:p>
    <w:p w14:paraId="0684F087"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података о атрактивности постојећих студијских програма;</w:t>
      </w:r>
    </w:p>
    <w:p w14:paraId="350C2B08"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Ревизију постојећих студијских програма;</w:t>
      </w:r>
    </w:p>
    <w:p w14:paraId="2EDBB064"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Развој нових студијских програма;</w:t>
      </w:r>
    </w:p>
    <w:p w14:paraId="3D0AC80A"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Увођенје нових предмета;</w:t>
      </w:r>
    </w:p>
    <w:p w14:paraId="61A90E0F"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успјешности у завршавању студија;</w:t>
      </w:r>
    </w:p>
    <w:p w14:paraId="2D8D3AE7"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запошлјавања студената након завршетка студија;</w:t>
      </w:r>
    </w:p>
    <w:p w14:paraId="1E198783" w14:textId="77777777" w:rsidR="00F47077" w:rsidRPr="00F47077"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Анкетирање завршених студената;</w:t>
      </w:r>
    </w:p>
    <w:p w14:paraId="78138779" w14:textId="16A73BC5" w:rsidR="00F47077" w:rsidRPr="00FD57F5" w:rsidRDefault="00F47077" w:rsidP="00773AF8">
      <w:pPr>
        <w:numPr>
          <w:ilvl w:val="0"/>
          <w:numId w:val="15"/>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Анкетирање послодаваца, стручних тијела и удружења.</w:t>
      </w:r>
    </w:p>
    <w:p w14:paraId="2041164F" w14:textId="77777777"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Обезбјеђење и унапређење квалитета наставног процеса се остварује кроз:</w:t>
      </w:r>
    </w:p>
    <w:p w14:paraId="7C019728"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Јасно дефинисање правила и критерија оцјењивања студената;</w:t>
      </w:r>
    </w:p>
    <w:p w14:paraId="6410DE27"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Утврђивању процедура по жалбама студената;</w:t>
      </w:r>
    </w:p>
    <w:p w14:paraId="76276B7C"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успјешности полагања испита;</w:t>
      </w:r>
    </w:p>
    <w:p w14:paraId="615374C6"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броја уписаних студената у вишу годину студија;</w:t>
      </w:r>
    </w:p>
    <w:p w14:paraId="59B3AC2A"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Анализу броја студената, наставника и сарадника;</w:t>
      </w:r>
    </w:p>
    <w:p w14:paraId="5CE0B819"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lastRenderedPageBreak/>
        <w:t>Евалуацију наставе и наставног особља од стране студената;</w:t>
      </w:r>
    </w:p>
    <w:p w14:paraId="3403860D"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Самоевалуацију наставника;</w:t>
      </w:r>
    </w:p>
    <w:p w14:paraId="063A7AF1" w14:textId="77777777" w:rsidR="00F47077" w:rsidRPr="00F47077" w:rsidRDefault="00F47077" w:rsidP="00773AF8">
      <w:pPr>
        <w:numPr>
          <w:ilvl w:val="0"/>
          <w:numId w:val="16"/>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Утврђивање структуре предмета, исхода учења, оптерећења студената, плана наставе по седмицама, метода образовања, обавеза студената, начина провјере и оцјењивања.</w:t>
      </w:r>
    </w:p>
    <w:p w14:paraId="0C8B1757" w14:textId="77777777"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Обезбјеђење квалитета ресурса остварује се кроз:</w:t>
      </w:r>
    </w:p>
    <w:p w14:paraId="4F0B2964" w14:textId="77777777" w:rsidR="00F47077" w:rsidRPr="00F47077" w:rsidRDefault="00F47077" w:rsidP="00773AF8">
      <w:pPr>
        <w:numPr>
          <w:ilvl w:val="0"/>
          <w:numId w:val="17"/>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Континуирано побољшање и повећање ресурса за подршку процесу студирања;</w:t>
      </w:r>
    </w:p>
    <w:p w14:paraId="7A3FB16C" w14:textId="77777777" w:rsidR="00F47077" w:rsidRPr="00F47077" w:rsidRDefault="00F47077" w:rsidP="00773AF8">
      <w:pPr>
        <w:numPr>
          <w:ilvl w:val="0"/>
          <w:numId w:val="17"/>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Евалуацију рада студентске службе;</w:t>
      </w:r>
    </w:p>
    <w:p w14:paraId="7886831A" w14:textId="77777777" w:rsidR="00F47077" w:rsidRPr="00F47077" w:rsidRDefault="00F47077" w:rsidP="00773AF8">
      <w:pPr>
        <w:numPr>
          <w:ilvl w:val="0"/>
          <w:numId w:val="17"/>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Набавку релевантне литературе;</w:t>
      </w:r>
    </w:p>
    <w:p w14:paraId="5B607AD9" w14:textId="77777777" w:rsidR="00F47077" w:rsidRPr="00F47077" w:rsidRDefault="00F47077" w:rsidP="00773AF8">
      <w:pPr>
        <w:numPr>
          <w:ilvl w:val="0"/>
          <w:numId w:val="17"/>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Претплату на релевантне научне базе података;</w:t>
      </w:r>
    </w:p>
    <w:p w14:paraId="1F55C128" w14:textId="77777777" w:rsidR="00F47077" w:rsidRPr="00F47077" w:rsidRDefault="00F47077" w:rsidP="00773AF8">
      <w:pPr>
        <w:numPr>
          <w:ilvl w:val="0"/>
          <w:numId w:val="17"/>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Претплату и издавање релевантних научних и стручних часописа.</w:t>
      </w:r>
    </w:p>
    <w:p w14:paraId="37DFEBB5" w14:textId="77777777" w:rsidR="00F47077" w:rsidRPr="00F47077" w:rsidRDefault="00F47077" w:rsidP="00773AF8">
      <w:pPr>
        <w:spacing w:line="276" w:lineRule="auto"/>
        <w:jc w:val="both"/>
        <w:rPr>
          <w:rFonts w:ascii="Times New Roman" w:eastAsia="Calibri" w:hAnsi="Times New Roman" w:cs="Times New Roman"/>
          <w:kern w:val="0"/>
          <w:sz w:val="24"/>
          <w:szCs w:val="24"/>
          <w14:ligatures w14:val="none"/>
        </w:rPr>
      </w:pPr>
    </w:p>
    <w:p w14:paraId="24623FDE" w14:textId="77777777"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Поступци анализе успјешности система квалитета проводе се кроз:</w:t>
      </w:r>
    </w:p>
    <w:p w14:paraId="6838FB91" w14:textId="77777777" w:rsidR="00F47077" w:rsidRPr="00F47077" w:rsidRDefault="00F47077" w:rsidP="00773AF8">
      <w:pPr>
        <w:numPr>
          <w:ilvl w:val="0"/>
          <w:numId w:val="18"/>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 xml:space="preserve">Израду </w:t>
      </w:r>
      <w:r w:rsidRPr="00F47077">
        <w:rPr>
          <w:rFonts w:ascii="Times New Roman" w:eastAsia="Calibri" w:hAnsi="Times New Roman" w:cs="Times New Roman"/>
          <w:kern w:val="0"/>
          <w:sz w:val="24"/>
          <w:szCs w:val="24"/>
          <w14:ligatures w14:val="none"/>
        </w:rPr>
        <w:t>SWOT</w:t>
      </w:r>
      <w:r w:rsidRPr="00F47077">
        <w:rPr>
          <w:rFonts w:ascii="Times New Roman" w:eastAsia="Calibri" w:hAnsi="Times New Roman" w:cs="Times New Roman"/>
          <w:kern w:val="0"/>
          <w:sz w:val="24"/>
          <w:szCs w:val="24"/>
          <w:lang w:val="sr-Cyrl-CS"/>
          <w14:ligatures w14:val="none"/>
        </w:rPr>
        <w:t xml:space="preserve"> анализе;</w:t>
      </w:r>
    </w:p>
    <w:p w14:paraId="6D17D44C" w14:textId="77777777" w:rsidR="00F47077" w:rsidRPr="00F47077" w:rsidRDefault="00F47077" w:rsidP="00773AF8">
      <w:pPr>
        <w:numPr>
          <w:ilvl w:val="0"/>
          <w:numId w:val="18"/>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Интерно оцјењивање обезбјеђења квалитета.</w:t>
      </w:r>
    </w:p>
    <w:p w14:paraId="463853A8" w14:textId="77777777"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p>
    <w:p w14:paraId="79EE2B2B" w14:textId="77777777" w:rsidR="00F47077" w:rsidRPr="00F47077" w:rsidRDefault="00F47077" w:rsidP="00773AF8">
      <w:p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Обезбјеђење квалитета научно-истраживачке дјелатности остварује се кроз:</w:t>
      </w:r>
    </w:p>
    <w:p w14:paraId="40FB1A57" w14:textId="77777777" w:rsidR="00F47077" w:rsidRPr="00F47077" w:rsidRDefault="00F47077" w:rsidP="00773AF8">
      <w:pPr>
        <w:numPr>
          <w:ilvl w:val="0"/>
          <w:numId w:val="19"/>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Израду и имплементацију стратегије научно-истраживачког рада;</w:t>
      </w:r>
    </w:p>
    <w:p w14:paraId="7C2E500C" w14:textId="77777777" w:rsidR="00F47077" w:rsidRPr="00F47077" w:rsidRDefault="00F47077" w:rsidP="00773AF8">
      <w:pPr>
        <w:numPr>
          <w:ilvl w:val="0"/>
          <w:numId w:val="19"/>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Креирање позитивног окружења за истраживачки рад,</w:t>
      </w:r>
    </w:p>
    <w:p w14:paraId="17C1D166" w14:textId="77777777" w:rsidR="00F47077" w:rsidRPr="00F47077" w:rsidRDefault="00F47077" w:rsidP="00773AF8">
      <w:pPr>
        <w:numPr>
          <w:ilvl w:val="0"/>
          <w:numId w:val="19"/>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Сарадња са другим институцијама и установама, привредом и другим субјектима у циљу унапређења научно-истраживачке и наставне дјелатности;</w:t>
      </w:r>
    </w:p>
    <w:p w14:paraId="018B0568" w14:textId="77777777" w:rsidR="00F47077" w:rsidRPr="00F47077" w:rsidRDefault="00F47077" w:rsidP="00773AF8">
      <w:pPr>
        <w:numPr>
          <w:ilvl w:val="0"/>
          <w:numId w:val="19"/>
        </w:numPr>
        <w:spacing w:line="276" w:lineRule="auto"/>
        <w:jc w:val="both"/>
        <w:rPr>
          <w:rFonts w:ascii="Times New Roman" w:eastAsia="Calibri" w:hAnsi="Times New Roman" w:cs="Times New Roman"/>
          <w:kern w:val="0"/>
          <w:sz w:val="24"/>
          <w:szCs w:val="24"/>
          <w:lang w:val="sr-Cyrl-CS"/>
          <w14:ligatures w14:val="none"/>
        </w:rPr>
      </w:pPr>
      <w:r w:rsidRPr="00F47077">
        <w:rPr>
          <w:rFonts w:ascii="Times New Roman" w:eastAsia="Calibri" w:hAnsi="Times New Roman" w:cs="Times New Roman"/>
          <w:kern w:val="0"/>
          <w:sz w:val="24"/>
          <w:szCs w:val="24"/>
          <w:lang w:val="sr-Cyrl-CS"/>
          <w14:ligatures w14:val="none"/>
        </w:rPr>
        <w:t>Сталну евалуацију научно-истраживачког рада.</w:t>
      </w:r>
    </w:p>
    <w:p w14:paraId="6B9CC0B9" w14:textId="77777777" w:rsidR="00F47077" w:rsidRPr="004803E9" w:rsidRDefault="00F47077" w:rsidP="00773AF8">
      <w:pPr>
        <w:spacing w:line="276" w:lineRule="auto"/>
        <w:jc w:val="both"/>
        <w:rPr>
          <w:rFonts w:ascii="Times New Roman" w:eastAsia="Calibri" w:hAnsi="Times New Roman" w:cs="Times New Roman"/>
          <w:kern w:val="0"/>
          <w:sz w:val="24"/>
          <w:szCs w:val="24"/>
          <w:lang w:val="sr-Latn-BA"/>
          <w14:ligatures w14:val="none"/>
        </w:rPr>
      </w:pPr>
    </w:p>
    <w:p w14:paraId="55F672C9" w14:textId="4EE506A7" w:rsidR="006609F8" w:rsidRPr="006609F8" w:rsidRDefault="006609F8" w:rsidP="00773AF8">
      <w:pPr>
        <w:spacing w:line="276" w:lineRule="auto"/>
        <w:jc w:val="both"/>
        <w:rPr>
          <w:rFonts w:ascii="Times New Roman" w:eastAsia="Calibri" w:hAnsi="Times New Roman" w:cs="Times New Roman"/>
          <w:kern w:val="0"/>
          <w:sz w:val="24"/>
          <w:szCs w:val="24"/>
          <w:lang w:val="sr-Cyrl-BA"/>
          <w14:ligatures w14:val="none"/>
        </w:rPr>
      </w:pPr>
      <w:r w:rsidRPr="006609F8">
        <w:rPr>
          <w:rFonts w:ascii="Times New Roman" w:eastAsia="Calibri" w:hAnsi="Times New Roman" w:cs="Times New Roman"/>
          <w:kern w:val="0"/>
          <w:sz w:val="24"/>
          <w:szCs w:val="24"/>
          <w:lang w:val="sr-Cyrl-BA"/>
          <w14:ligatures w14:val="none"/>
        </w:rPr>
        <w:t>Политика осигурања квалитета је регулисана кроз документе као што су Статут, Правилници, Стратегија и сл. Ови документи су објављени са веб страници Универзитета  и</w:t>
      </w:r>
      <w:r>
        <w:rPr>
          <w:rFonts w:ascii="Times New Roman" w:eastAsia="Calibri" w:hAnsi="Times New Roman" w:cs="Times New Roman"/>
          <w:kern w:val="0"/>
          <w:sz w:val="24"/>
          <w:szCs w:val="24"/>
          <w:lang w:val="sr-Cyrl-BA"/>
          <w14:ligatures w14:val="none"/>
        </w:rPr>
        <w:t xml:space="preserve"> доступни су јавности на увид ( </w:t>
      </w:r>
      <w:r w:rsidR="00FD09CB">
        <w:rPr>
          <w:rFonts w:ascii="Times New Roman" w:eastAsia="Calibri" w:hAnsi="Times New Roman" w:cs="Times New Roman"/>
          <w:b/>
          <w:kern w:val="0"/>
          <w:sz w:val="24"/>
          <w:szCs w:val="24"/>
          <w:lang w:val="sr-Cyrl-BA"/>
          <w14:ligatures w14:val="none"/>
        </w:rPr>
        <w:fldChar w:fldCharType="begin"/>
      </w:r>
      <w:r w:rsidR="00FD09CB">
        <w:rPr>
          <w:rFonts w:ascii="Times New Roman" w:eastAsia="Calibri" w:hAnsi="Times New Roman" w:cs="Times New Roman"/>
          <w:b/>
          <w:kern w:val="0"/>
          <w:sz w:val="24"/>
          <w:szCs w:val="24"/>
          <w:lang w:val="sr-Cyrl-BA"/>
          <w14:ligatures w14:val="none"/>
        </w:rPr>
        <w:instrText>HYPERLINK "https://nubl.org/wp-content/uploads/2021/09/Pravilnik-o-kvalitetu-NUBL-2012.pdf"</w:instrText>
      </w:r>
      <w:r w:rsidR="00FD09CB">
        <w:rPr>
          <w:rFonts w:ascii="Times New Roman" w:eastAsia="Calibri" w:hAnsi="Times New Roman" w:cs="Times New Roman"/>
          <w:b/>
          <w:kern w:val="0"/>
          <w:sz w:val="24"/>
          <w:szCs w:val="24"/>
          <w:lang w:val="sr-Cyrl-BA"/>
          <w14:ligatures w14:val="none"/>
        </w:rPr>
      </w:r>
      <w:r w:rsidR="00FD09CB">
        <w:rPr>
          <w:rFonts w:ascii="Times New Roman" w:eastAsia="Calibri" w:hAnsi="Times New Roman" w:cs="Times New Roman"/>
          <w:b/>
          <w:kern w:val="0"/>
          <w:sz w:val="24"/>
          <w:szCs w:val="24"/>
          <w:lang w:val="sr-Cyrl-BA"/>
          <w14:ligatures w14:val="none"/>
        </w:rPr>
        <w:fldChar w:fldCharType="separate"/>
      </w:r>
      <w:r w:rsidRPr="00FD09CB">
        <w:rPr>
          <w:rStyle w:val="Hiperveza"/>
          <w:rFonts w:ascii="Times New Roman" w:eastAsia="Calibri" w:hAnsi="Times New Roman" w:cs="Times New Roman"/>
          <w:b/>
          <w:kern w:val="0"/>
          <w:sz w:val="24"/>
          <w:szCs w:val="24"/>
          <w:lang w:val="sr-Cyrl-BA"/>
          <w14:ligatures w14:val="none"/>
        </w:rPr>
        <w:t>Правилник о квалитету</w:t>
      </w:r>
      <w:r w:rsidR="00FD09CB">
        <w:rPr>
          <w:rFonts w:ascii="Times New Roman" w:eastAsia="Calibri" w:hAnsi="Times New Roman" w:cs="Times New Roman"/>
          <w:b/>
          <w:kern w:val="0"/>
          <w:sz w:val="24"/>
          <w:szCs w:val="24"/>
          <w:lang w:val="sr-Cyrl-BA"/>
          <w14:ligatures w14:val="none"/>
        </w:rPr>
        <w:fldChar w:fldCharType="end"/>
      </w:r>
      <w:r w:rsidRPr="006609F8">
        <w:rPr>
          <w:rFonts w:ascii="Times New Roman" w:eastAsia="Calibri" w:hAnsi="Times New Roman" w:cs="Times New Roman"/>
          <w:b/>
          <w:kern w:val="0"/>
          <w:sz w:val="24"/>
          <w:szCs w:val="24"/>
          <w:lang w:val="sr-Cyrl-BA"/>
          <w14:ligatures w14:val="none"/>
        </w:rPr>
        <w:t>,</w:t>
      </w:r>
      <w:r w:rsidR="00FD57F5">
        <w:rPr>
          <w:rFonts w:ascii="Times New Roman" w:eastAsia="Calibri" w:hAnsi="Times New Roman" w:cs="Times New Roman"/>
          <w:b/>
          <w:kern w:val="0"/>
          <w:sz w:val="24"/>
          <w:szCs w:val="24"/>
          <w:lang w:val="sr-Latn-RS"/>
          <w14:ligatures w14:val="none"/>
        </w:rPr>
        <w:t xml:space="preserve"> </w:t>
      </w:r>
      <w:hyperlink r:id="rId12" w:history="1">
        <w:r w:rsidRPr="00FD09CB">
          <w:rPr>
            <w:rStyle w:val="Hiperveza"/>
            <w:rFonts w:ascii="Times New Roman" w:eastAsia="Calibri" w:hAnsi="Times New Roman" w:cs="Times New Roman"/>
            <w:b/>
            <w:kern w:val="0"/>
            <w:sz w:val="24"/>
            <w:szCs w:val="24"/>
            <w:lang w:val="sr-Cyrl-BA"/>
            <w14:ligatures w14:val="none"/>
          </w:rPr>
          <w:t>Сратегија развоја НУБЛ-а за период од 2017 до 2025</w:t>
        </w:r>
      </w:hyperlink>
      <w:r w:rsidRPr="006609F8">
        <w:rPr>
          <w:rFonts w:ascii="Times New Roman" w:eastAsia="Calibri" w:hAnsi="Times New Roman" w:cs="Times New Roman"/>
          <w:b/>
          <w:kern w:val="0"/>
          <w:sz w:val="24"/>
          <w:szCs w:val="24"/>
          <w:lang w:val="sr-Cyrl-BA"/>
          <w14:ligatures w14:val="none"/>
        </w:rPr>
        <w:t xml:space="preserve"> , </w:t>
      </w:r>
      <w:hyperlink r:id="rId13" w:history="1">
        <w:r w:rsidRPr="00FD09CB">
          <w:rPr>
            <w:rStyle w:val="Hiperveza"/>
            <w:rFonts w:ascii="Times New Roman" w:eastAsia="Calibri" w:hAnsi="Times New Roman" w:cs="Times New Roman"/>
            <w:b/>
            <w:kern w:val="0"/>
            <w:sz w:val="24"/>
            <w:szCs w:val="24"/>
            <w:lang w:val="sr-Cyrl-BA"/>
            <w14:ligatures w14:val="none"/>
          </w:rPr>
          <w:t>Статут Независног универзитета Бања Лука</w:t>
        </w:r>
      </w:hyperlink>
      <w:r w:rsidRPr="006609F8">
        <w:rPr>
          <w:rFonts w:ascii="Times New Roman" w:eastAsia="Calibri" w:hAnsi="Times New Roman" w:cs="Times New Roman"/>
          <w:b/>
          <w:kern w:val="0"/>
          <w:sz w:val="24"/>
          <w:szCs w:val="24"/>
          <w:lang w:val="sr-Cyrl-BA"/>
          <w14:ligatures w14:val="none"/>
        </w:rPr>
        <w:t xml:space="preserve">, </w:t>
      </w:r>
      <w:hyperlink r:id="rId14" w:history="1">
        <w:r w:rsidRPr="00FD09CB">
          <w:rPr>
            <w:rStyle w:val="Hiperveza"/>
            <w:rFonts w:ascii="Times New Roman" w:eastAsia="Calibri" w:hAnsi="Times New Roman" w:cs="Times New Roman"/>
            <w:b/>
            <w:kern w:val="0"/>
            <w:sz w:val="24"/>
            <w:szCs w:val="24"/>
            <w:lang w:val="sr-Cyrl-BA"/>
            <w14:ligatures w14:val="none"/>
          </w:rPr>
          <w:t>Стратегија обезбјеђења квалитета</w:t>
        </w:r>
      </w:hyperlink>
      <w:r w:rsidR="00D60F00">
        <w:rPr>
          <w:rFonts w:ascii="Times New Roman" w:eastAsia="Calibri" w:hAnsi="Times New Roman" w:cs="Times New Roman"/>
          <w:b/>
          <w:kern w:val="0"/>
          <w:sz w:val="24"/>
          <w:szCs w:val="24"/>
          <w:lang w:val="sr-Cyrl-BA"/>
          <w14:ligatures w14:val="none"/>
        </w:rPr>
        <w:t xml:space="preserve">, </w:t>
      </w:r>
      <w:hyperlink r:id="rId15" w:history="1">
        <w:proofErr w:type="spellStart"/>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Правилник</w:t>
        </w:r>
        <w:proofErr w:type="spellEnd"/>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 xml:space="preserve"> о </w:t>
        </w:r>
        <w:proofErr w:type="spellStart"/>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студентском</w:t>
        </w:r>
        <w:proofErr w:type="spellEnd"/>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 xml:space="preserve"> </w:t>
        </w:r>
        <w:proofErr w:type="spellStart"/>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вредновању</w:t>
        </w:r>
        <w:proofErr w:type="spellEnd"/>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 xml:space="preserve"> </w:t>
        </w:r>
        <w:proofErr w:type="spellStart"/>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квалитета</w:t>
        </w:r>
        <w:proofErr w:type="spellEnd"/>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 xml:space="preserve"> </w:t>
        </w:r>
        <w:proofErr w:type="spellStart"/>
        <w:r w:rsidR="00D60F00" w:rsidRPr="00FD09CB">
          <w:rPr>
            <w:rStyle w:val="Hiperveza"/>
            <w:rFonts w:ascii="Times New Roman" w:eastAsia="Calibri" w:hAnsi="Times New Roman" w:cs="Times New Roman"/>
            <w:b/>
            <w:kern w:val="0"/>
            <w:sz w:val="24"/>
            <w:szCs w:val="24"/>
            <w:shd w:val="clear" w:color="auto" w:fill="FFFFFF" w:themeFill="background1"/>
            <w:lang w:val="sr-Latn-BA"/>
            <w14:ligatures w14:val="none"/>
          </w:rPr>
          <w:t>студија</w:t>
        </w:r>
        <w:proofErr w:type="spellEnd"/>
      </w:hyperlink>
      <w:r>
        <w:rPr>
          <w:rFonts w:ascii="Times New Roman" w:eastAsia="Calibri" w:hAnsi="Times New Roman" w:cs="Times New Roman"/>
          <w:kern w:val="0"/>
          <w:sz w:val="24"/>
          <w:szCs w:val="24"/>
          <w:lang w:val="sr-Cyrl-BA"/>
          <w14:ligatures w14:val="none"/>
        </w:rPr>
        <w:t xml:space="preserve"> ).</w:t>
      </w:r>
    </w:p>
    <w:p w14:paraId="59F2BBB4" w14:textId="09F3B8B7" w:rsidR="006609F8" w:rsidRDefault="006609F8" w:rsidP="00773AF8">
      <w:pPr>
        <w:spacing w:line="276" w:lineRule="auto"/>
        <w:jc w:val="both"/>
        <w:rPr>
          <w:rFonts w:ascii="Times New Roman" w:eastAsia="Calibri" w:hAnsi="Times New Roman" w:cs="Times New Roman"/>
          <w:kern w:val="0"/>
          <w:sz w:val="24"/>
          <w:szCs w:val="24"/>
          <w:lang w:val="sr-Cyrl-BA"/>
          <w14:ligatures w14:val="none"/>
        </w:rPr>
      </w:pPr>
      <w:r w:rsidRPr="006609F8">
        <w:rPr>
          <w:rFonts w:ascii="Times New Roman" w:eastAsia="Calibri" w:hAnsi="Times New Roman" w:cs="Times New Roman"/>
          <w:kern w:val="0"/>
          <w:sz w:val="24"/>
          <w:szCs w:val="24"/>
          <w:lang w:val="sr-Cyrl-BA"/>
          <w14:ligatures w14:val="none"/>
        </w:rPr>
        <w:lastRenderedPageBreak/>
        <w:t xml:space="preserve">Ове акте према </w:t>
      </w:r>
      <w:r w:rsidR="00FD09CB">
        <w:rPr>
          <w:rFonts w:ascii="Times New Roman" w:eastAsia="Calibri" w:hAnsi="Times New Roman" w:cs="Times New Roman"/>
          <w:b/>
          <w:kern w:val="0"/>
          <w:sz w:val="24"/>
          <w:szCs w:val="24"/>
          <w:lang w:val="sr-Cyrl-BA"/>
          <w14:ligatures w14:val="none"/>
        </w:rPr>
        <w:fldChar w:fldCharType="begin"/>
      </w:r>
      <w:r w:rsidR="00FD09CB">
        <w:rPr>
          <w:rFonts w:ascii="Times New Roman" w:eastAsia="Calibri" w:hAnsi="Times New Roman" w:cs="Times New Roman"/>
          <w:b/>
          <w:kern w:val="0"/>
          <w:sz w:val="24"/>
          <w:szCs w:val="24"/>
          <w:lang w:val="sr-Cyrl-BA"/>
          <w14:ligatures w14:val="none"/>
        </w:rPr>
        <w:instrText>HYPERLINK "https://nubl.org/wp-content/uploads/2021/09/Pravila-donosenja-opstih-akata.pdf"</w:instrText>
      </w:r>
      <w:r w:rsidR="00FD09CB">
        <w:rPr>
          <w:rFonts w:ascii="Times New Roman" w:eastAsia="Calibri" w:hAnsi="Times New Roman" w:cs="Times New Roman"/>
          <w:b/>
          <w:kern w:val="0"/>
          <w:sz w:val="24"/>
          <w:szCs w:val="24"/>
          <w:lang w:val="sr-Cyrl-BA"/>
          <w14:ligatures w14:val="none"/>
        </w:rPr>
      </w:r>
      <w:r w:rsidR="00FD09CB">
        <w:rPr>
          <w:rFonts w:ascii="Times New Roman" w:eastAsia="Calibri" w:hAnsi="Times New Roman" w:cs="Times New Roman"/>
          <w:b/>
          <w:kern w:val="0"/>
          <w:sz w:val="24"/>
          <w:szCs w:val="24"/>
          <w:lang w:val="sr-Cyrl-BA"/>
          <w14:ligatures w14:val="none"/>
        </w:rPr>
        <w:fldChar w:fldCharType="separate"/>
      </w:r>
      <w:r w:rsidRPr="00FD09CB">
        <w:rPr>
          <w:rStyle w:val="Hiperveza"/>
          <w:rFonts w:ascii="Times New Roman" w:eastAsia="Calibri" w:hAnsi="Times New Roman" w:cs="Times New Roman"/>
          <w:b/>
          <w:kern w:val="0"/>
          <w:sz w:val="24"/>
          <w:szCs w:val="24"/>
          <w:lang w:val="sr-Cyrl-BA"/>
          <w14:ligatures w14:val="none"/>
        </w:rPr>
        <w:t>Правилнику о доношењу општих аката на НУБЛ-</w:t>
      </w:r>
      <w:r w:rsidR="00FD09CB">
        <w:rPr>
          <w:rFonts w:ascii="Times New Roman" w:eastAsia="Calibri" w:hAnsi="Times New Roman" w:cs="Times New Roman"/>
          <w:b/>
          <w:kern w:val="0"/>
          <w:sz w:val="24"/>
          <w:szCs w:val="24"/>
          <w:lang w:val="sr-Cyrl-BA"/>
          <w14:ligatures w14:val="none"/>
        </w:rPr>
        <w:fldChar w:fldCharType="end"/>
      </w:r>
      <w:r w:rsidRPr="00D60F00">
        <w:rPr>
          <w:rFonts w:ascii="Times New Roman" w:eastAsia="Calibri" w:hAnsi="Times New Roman" w:cs="Times New Roman"/>
          <w:b/>
          <w:kern w:val="0"/>
          <w:sz w:val="24"/>
          <w:szCs w:val="24"/>
          <w:lang w:val="sr-Cyrl-BA"/>
          <w14:ligatures w14:val="none"/>
        </w:rPr>
        <w:t>у</w:t>
      </w:r>
      <w:r w:rsidRPr="00D60F00">
        <w:rPr>
          <w:rFonts w:ascii="Times New Roman" w:eastAsia="Calibri" w:hAnsi="Times New Roman" w:cs="Times New Roman"/>
          <w:kern w:val="0"/>
          <w:sz w:val="24"/>
          <w:szCs w:val="24"/>
          <w:lang w:val="sr-Cyrl-BA"/>
          <w14:ligatures w14:val="none"/>
        </w:rPr>
        <w:t xml:space="preserve">  </w:t>
      </w:r>
      <w:r w:rsidRPr="006609F8">
        <w:rPr>
          <w:rFonts w:ascii="Times New Roman" w:eastAsia="Calibri" w:hAnsi="Times New Roman" w:cs="Times New Roman"/>
          <w:kern w:val="0"/>
          <w:sz w:val="24"/>
          <w:szCs w:val="24"/>
          <w:lang w:val="sr-Cyrl-BA"/>
          <w14:ligatures w14:val="none"/>
        </w:rPr>
        <w:t>одобрава Управни одбор и доноси СЕНАТ а поједине акте искључиво директор.</w:t>
      </w:r>
    </w:p>
    <w:p w14:paraId="12BA7127" w14:textId="77777777" w:rsidR="00C020AB" w:rsidRPr="00C020AB" w:rsidRDefault="00C020AB" w:rsidP="00773AF8">
      <w:pPr>
        <w:spacing w:line="276" w:lineRule="auto"/>
        <w:jc w:val="both"/>
        <w:rPr>
          <w:rFonts w:ascii="Times New Roman" w:eastAsia="Calibri" w:hAnsi="Times New Roman" w:cs="Times New Roman"/>
          <w:kern w:val="0"/>
          <w:sz w:val="24"/>
          <w:szCs w:val="24"/>
          <w:lang w:val="sr-Cyrl-BA"/>
          <w14:ligatures w14:val="none"/>
        </w:rPr>
      </w:pPr>
      <w:r w:rsidRPr="00C020AB">
        <w:rPr>
          <w:rFonts w:ascii="Times New Roman" w:eastAsia="Calibri" w:hAnsi="Times New Roman" w:cs="Times New Roman"/>
          <w:kern w:val="0"/>
          <w:sz w:val="24"/>
          <w:szCs w:val="24"/>
          <w:lang w:val="sr-Cyrl-BA"/>
          <w14:ligatures w14:val="none"/>
        </w:rPr>
        <w:t xml:space="preserve">На основу Стратегије развоја НУБЛ-а, на нивоу Универзитета, утврђена је и Стратегија обезбјеђења квалитета НУБЛ-а, која садржи опредјељење Универзитета да непрекидно и систематски ради на унапређењу квалитета у свим сегментима дјелокруга рада, са перманентном тенденцијом да изграђује, остварује и </w:t>
      </w:r>
      <w:r w:rsidRPr="00C020AB">
        <w:rPr>
          <w:rFonts w:ascii="Times New Roman" w:eastAsia="Calibri" w:hAnsi="Times New Roman" w:cs="Times New Roman"/>
          <w:b/>
          <w:kern w:val="0"/>
          <w:sz w:val="24"/>
          <w:szCs w:val="24"/>
          <w:lang w:val="sr-Cyrl-BA"/>
          <w14:ligatures w14:val="none"/>
        </w:rPr>
        <w:t>усавршава културу квалитета</w:t>
      </w:r>
      <w:r w:rsidRPr="00C020AB">
        <w:rPr>
          <w:rFonts w:ascii="Times New Roman" w:eastAsia="Calibri" w:hAnsi="Times New Roman" w:cs="Times New Roman"/>
          <w:kern w:val="0"/>
          <w:sz w:val="24"/>
          <w:szCs w:val="24"/>
          <w:lang w:val="sr-Cyrl-BA"/>
          <w14:ligatures w14:val="none"/>
        </w:rPr>
        <w:t xml:space="preserve">. Овај документ је трајног карактера и периодично ће се преиспитивати и мјењати, односно, усклађивати са захтевима и потребама, везаним за контролу и унапређење квалитета. </w:t>
      </w:r>
    </w:p>
    <w:p w14:paraId="6676D984" w14:textId="6602037E" w:rsidR="00C62DCC" w:rsidRPr="004803E9" w:rsidRDefault="00C62DCC"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C62DCC">
        <w:rPr>
          <w:rFonts w:ascii="Times New Roman" w:eastAsia="Calibri" w:hAnsi="Times New Roman" w:cs="Times New Roman"/>
          <w:b/>
          <w:kern w:val="0"/>
          <w:sz w:val="24"/>
          <w:szCs w:val="24"/>
          <w:lang w:val="sr-Latn-BA"/>
          <w14:ligatures w14:val="none"/>
        </w:rPr>
        <w:t>Студенти</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укључени</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радне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тимове</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имају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активну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улогу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како</w:t>
      </w:r>
      <w:proofErr w:type="spellEnd"/>
      <w:r w:rsidRPr="004803E9">
        <w:rPr>
          <w:rFonts w:ascii="Times New Roman" w:eastAsia="Calibri" w:hAnsi="Times New Roman" w:cs="Times New Roman"/>
          <w:kern w:val="0"/>
          <w:sz w:val="24"/>
          <w:szCs w:val="24"/>
          <w:lang w:val="sr-Latn-BA"/>
          <w14:ligatures w14:val="none"/>
        </w:rPr>
        <w:t xml:space="preserve"> у </w:t>
      </w:r>
      <w:proofErr w:type="spellStart"/>
      <w:r w:rsidRPr="004803E9">
        <w:rPr>
          <w:rFonts w:ascii="Times New Roman" w:eastAsia="Calibri" w:hAnsi="Times New Roman" w:cs="Times New Roman"/>
          <w:kern w:val="0"/>
          <w:sz w:val="24"/>
          <w:szCs w:val="24"/>
          <w:lang w:val="sr-Latn-BA"/>
          <w14:ligatures w14:val="none"/>
        </w:rPr>
        <w:t>процесу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самоевалуације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тако</w:t>
      </w:r>
      <w:proofErr w:type="spellEnd"/>
      <w:r w:rsidRPr="004803E9">
        <w:rPr>
          <w:rFonts w:ascii="Times New Roman" w:eastAsia="Calibri" w:hAnsi="Times New Roman" w:cs="Times New Roman"/>
          <w:kern w:val="0"/>
          <w:sz w:val="24"/>
          <w:szCs w:val="24"/>
          <w:lang w:val="sr-Latn-BA"/>
          <w14:ligatures w14:val="none"/>
        </w:rPr>
        <w:t xml:space="preserve"> и у </w:t>
      </w:r>
      <w:proofErr w:type="spellStart"/>
      <w:r w:rsidRPr="004803E9">
        <w:rPr>
          <w:rFonts w:ascii="Times New Roman" w:eastAsia="Calibri" w:hAnsi="Times New Roman" w:cs="Times New Roman"/>
          <w:kern w:val="0"/>
          <w:sz w:val="24"/>
          <w:szCs w:val="24"/>
          <w:lang w:val="sr-Latn-BA"/>
          <w14:ligatures w14:val="none"/>
        </w:rPr>
        <w:t>процесу</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промоције</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факултета</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али</w:t>
      </w:r>
      <w:proofErr w:type="spellEnd"/>
      <w:r w:rsidRPr="004803E9">
        <w:rPr>
          <w:rFonts w:ascii="Times New Roman" w:eastAsia="Calibri" w:hAnsi="Times New Roman" w:cs="Times New Roman"/>
          <w:kern w:val="0"/>
          <w:sz w:val="24"/>
          <w:szCs w:val="24"/>
          <w:lang w:val="sr-Latn-BA"/>
          <w14:ligatures w14:val="none"/>
        </w:rPr>
        <w:t xml:space="preserve"> и </w:t>
      </w:r>
      <w:proofErr w:type="spellStart"/>
      <w:r w:rsidRPr="004803E9">
        <w:rPr>
          <w:rFonts w:ascii="Times New Roman" w:eastAsia="Calibri" w:hAnsi="Times New Roman" w:cs="Times New Roman"/>
          <w:kern w:val="0"/>
          <w:sz w:val="24"/>
          <w:szCs w:val="24"/>
          <w:lang w:val="sr-Latn-BA"/>
          <w14:ligatures w14:val="none"/>
        </w:rPr>
        <w:t>научно-истраживачком</w:t>
      </w:r>
      <w:proofErr w:type="spellEnd"/>
      <w:r w:rsidRPr="004803E9">
        <w:rPr>
          <w:rFonts w:ascii="Times New Roman" w:eastAsia="Calibri" w:hAnsi="Times New Roman" w:cs="Times New Roman"/>
          <w:kern w:val="0"/>
          <w:sz w:val="24"/>
          <w:szCs w:val="24"/>
          <w:lang w:val="sr-Latn-BA"/>
          <w14:ligatures w14:val="none"/>
        </w:rPr>
        <w:t xml:space="preserve"> </w:t>
      </w:r>
      <w:proofErr w:type="spellStart"/>
      <w:r w:rsidRPr="004803E9">
        <w:rPr>
          <w:rFonts w:ascii="Times New Roman" w:eastAsia="Calibri" w:hAnsi="Times New Roman" w:cs="Times New Roman"/>
          <w:kern w:val="0"/>
          <w:sz w:val="24"/>
          <w:szCs w:val="24"/>
          <w:lang w:val="sr-Latn-BA"/>
          <w14:ligatures w14:val="none"/>
        </w:rPr>
        <w:t>раду</w:t>
      </w:r>
      <w:proofErr w:type="spellEnd"/>
      <w:r w:rsidRPr="004803E9">
        <w:rPr>
          <w:rFonts w:ascii="Times New Roman" w:eastAsia="Calibri" w:hAnsi="Times New Roman" w:cs="Times New Roman"/>
          <w:kern w:val="0"/>
          <w:sz w:val="24"/>
          <w:szCs w:val="24"/>
          <w:lang w:val="sr-Latn-BA"/>
          <w14:ligatures w14:val="none"/>
        </w:rPr>
        <w:t xml:space="preserve">. </w:t>
      </w:r>
    </w:p>
    <w:p w14:paraId="1593A3BC" w14:textId="78838301" w:rsidR="00C020AB" w:rsidRPr="00C62DCC" w:rsidRDefault="007127A4" w:rsidP="00773AF8">
      <w:pPr>
        <w:spacing w:line="276" w:lineRule="auto"/>
        <w:jc w:val="both"/>
        <w:rPr>
          <w:rFonts w:ascii="Times New Roman" w:eastAsia="Calibri" w:hAnsi="Times New Roman" w:cs="Times New Roman"/>
          <w:kern w:val="0"/>
          <w:sz w:val="24"/>
          <w:szCs w:val="24"/>
          <w:lang w:val="sr-Latn-BA"/>
          <w14:ligatures w14:val="none"/>
        </w:rPr>
      </w:pPr>
      <w:proofErr w:type="spellStart"/>
      <w:r w:rsidRPr="007127A4">
        <w:rPr>
          <w:rFonts w:ascii="Times New Roman" w:eastAsia="Calibri" w:hAnsi="Times New Roman" w:cs="Times New Roman"/>
          <w:kern w:val="0"/>
          <w:sz w:val="24"/>
          <w:szCs w:val="24"/>
          <w:lang w:val="sr-Latn-BA"/>
          <w14:ligatures w14:val="none"/>
        </w:rPr>
        <w:t>Студентима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је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преко</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оцењивања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студијских</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програма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омогућено</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учешће</w:t>
      </w:r>
      <w:proofErr w:type="spellEnd"/>
      <w:r w:rsidRPr="007127A4">
        <w:rPr>
          <w:rFonts w:ascii="Times New Roman" w:eastAsia="Calibri" w:hAnsi="Times New Roman" w:cs="Times New Roman"/>
          <w:kern w:val="0"/>
          <w:sz w:val="24"/>
          <w:szCs w:val="24"/>
          <w:lang w:val="sr-Latn-BA"/>
          <w14:ligatures w14:val="none"/>
        </w:rPr>
        <w:t xml:space="preserve"> у </w:t>
      </w:r>
      <w:proofErr w:type="spellStart"/>
      <w:r w:rsidRPr="007127A4">
        <w:rPr>
          <w:rFonts w:ascii="Times New Roman" w:eastAsia="Calibri" w:hAnsi="Times New Roman" w:cs="Times New Roman"/>
          <w:kern w:val="0"/>
          <w:sz w:val="24"/>
          <w:szCs w:val="24"/>
          <w:lang w:val="sr-Latn-BA"/>
          <w14:ligatures w14:val="none"/>
        </w:rPr>
        <w:t>осигуравању</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квалитета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студијских</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програма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Пресјек</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стања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квалитета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студијских</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програма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добија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на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основу</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података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прикупљених</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путем</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писаних</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упитника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од</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стране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студената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које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спроводе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на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крају</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сваког</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семестра</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школске</w:t>
      </w:r>
      <w:proofErr w:type="spellEnd"/>
      <w:r w:rsidRPr="007127A4">
        <w:rPr>
          <w:rFonts w:ascii="Times New Roman" w:eastAsia="Calibri" w:hAnsi="Times New Roman" w:cs="Times New Roman"/>
          <w:kern w:val="0"/>
          <w:sz w:val="24"/>
          <w:szCs w:val="24"/>
          <w:lang w:val="sr-Latn-BA"/>
          <w14:ligatures w14:val="none"/>
        </w:rPr>
        <w:t xml:space="preserve"> </w:t>
      </w:r>
      <w:proofErr w:type="spellStart"/>
      <w:r w:rsidRPr="007127A4">
        <w:rPr>
          <w:rFonts w:ascii="Times New Roman" w:eastAsia="Calibri" w:hAnsi="Times New Roman" w:cs="Times New Roman"/>
          <w:kern w:val="0"/>
          <w:sz w:val="24"/>
          <w:szCs w:val="24"/>
          <w:lang w:val="sr-Latn-BA"/>
          <w14:ligatures w14:val="none"/>
        </w:rPr>
        <w:t>године</w:t>
      </w:r>
      <w:proofErr w:type="spellEnd"/>
      <w:r w:rsidRPr="007127A4">
        <w:rPr>
          <w:rFonts w:ascii="Times New Roman" w:eastAsia="Calibri" w:hAnsi="Times New Roman" w:cs="Times New Roman"/>
          <w:kern w:val="0"/>
          <w:sz w:val="24"/>
          <w:szCs w:val="24"/>
          <w:lang w:val="sr-Latn-BA"/>
          <w14:ligatures w14:val="none"/>
        </w:rPr>
        <w:t xml:space="preserve">. </w:t>
      </w:r>
    </w:p>
    <w:p w14:paraId="5ACBA455" w14:textId="69111531" w:rsidR="004A75E3" w:rsidRDefault="002E7B08" w:rsidP="00773AF8">
      <w:pPr>
        <w:pStyle w:val="Naslov2"/>
      </w:pPr>
      <w:bookmarkStart w:id="20" w:name="_Toc188017176"/>
      <w:r>
        <w:t xml:space="preserve">3.2 </w:t>
      </w:r>
      <w:proofErr w:type="spellStart"/>
      <w:r w:rsidR="004A75E3" w:rsidRPr="007C3E16">
        <w:t>Креирање</w:t>
      </w:r>
      <w:proofErr w:type="spellEnd"/>
      <w:r w:rsidR="004A75E3" w:rsidRPr="007C3E16">
        <w:t xml:space="preserve"> и </w:t>
      </w:r>
      <w:proofErr w:type="spellStart"/>
      <w:r w:rsidR="004A75E3" w:rsidRPr="007C3E16">
        <w:t>усвајање</w:t>
      </w:r>
      <w:proofErr w:type="spellEnd"/>
      <w:r w:rsidR="004A75E3" w:rsidRPr="007C3E16">
        <w:t xml:space="preserve"> </w:t>
      </w:r>
      <w:proofErr w:type="spellStart"/>
      <w:r w:rsidR="004A75E3" w:rsidRPr="007C3E16">
        <w:t>студијских</w:t>
      </w:r>
      <w:proofErr w:type="spellEnd"/>
      <w:r w:rsidR="004A75E3" w:rsidRPr="007C3E16">
        <w:t xml:space="preserve"> </w:t>
      </w:r>
      <w:proofErr w:type="spellStart"/>
      <w:r w:rsidR="004A75E3" w:rsidRPr="007C3E16">
        <w:t>програма</w:t>
      </w:r>
      <w:bookmarkEnd w:id="20"/>
      <w:proofErr w:type="spellEnd"/>
    </w:p>
    <w:p w14:paraId="01E39904" w14:textId="5945734F" w:rsidR="002E7B08" w:rsidRPr="00D43E54" w:rsidRDefault="00EE0F10" w:rsidP="00773AF8">
      <w:pPr>
        <w:spacing w:line="276" w:lineRule="auto"/>
        <w:jc w:val="both"/>
        <w:rPr>
          <w:rFonts w:ascii="Times New Roman" w:eastAsia="Calibri" w:hAnsi="Times New Roman" w:cs="Times New Roman"/>
          <w:b/>
          <w:kern w:val="0"/>
          <w:sz w:val="24"/>
          <w:szCs w:val="24"/>
          <w:lang w:val="sr-Cyrl-BA"/>
          <w14:ligatures w14:val="none"/>
        </w:rPr>
      </w:pPr>
      <w:r w:rsidRPr="00D43E54">
        <w:rPr>
          <w:rFonts w:ascii="Times New Roman" w:eastAsia="Calibri" w:hAnsi="Times New Roman" w:cs="Times New Roman"/>
          <w:kern w:val="0"/>
          <w:sz w:val="24"/>
          <w:szCs w:val="24"/>
          <w:lang w:val="sr-Cyrl-BA"/>
          <w14:ligatures w14:val="none"/>
        </w:rPr>
        <w:t>Постоје документи којима се регулише процедура доношења и измјена студијских програма као и којима се дефинише учешће сту</w:t>
      </w:r>
      <w:r w:rsidR="002E7B08" w:rsidRPr="00D43E54">
        <w:rPr>
          <w:rFonts w:ascii="Times New Roman" w:eastAsia="Calibri" w:hAnsi="Times New Roman" w:cs="Times New Roman"/>
          <w:kern w:val="0"/>
          <w:sz w:val="24"/>
          <w:szCs w:val="24"/>
          <w:lang w:val="sr-Cyrl-BA"/>
          <w14:ligatures w14:val="none"/>
        </w:rPr>
        <w:t>дената и заинтересованих страна (</w:t>
      </w:r>
      <w:r w:rsidR="00FD09CB">
        <w:rPr>
          <w:rFonts w:ascii="Times New Roman" w:eastAsia="Calibri" w:hAnsi="Times New Roman" w:cs="Times New Roman"/>
          <w:b/>
          <w:kern w:val="0"/>
          <w:sz w:val="24"/>
          <w:szCs w:val="24"/>
          <w:lang w:val="sr-Cyrl-BA"/>
          <w14:ligatures w14:val="none"/>
        </w:rPr>
        <w:fldChar w:fldCharType="begin"/>
      </w:r>
      <w:r w:rsidR="00FD09CB">
        <w:rPr>
          <w:rFonts w:ascii="Times New Roman" w:eastAsia="Calibri" w:hAnsi="Times New Roman" w:cs="Times New Roman"/>
          <w:b/>
          <w:kern w:val="0"/>
          <w:sz w:val="24"/>
          <w:szCs w:val="24"/>
          <w:lang w:val="sr-Cyrl-BA"/>
          <w14:ligatures w14:val="none"/>
        </w:rPr>
        <w:instrText>HYPERLINK "https://nubl.org/wp-content/uploads/2023/07/Pravilnik-o-donosenju-i-evaluaciji-studijskih-programa-2023-1.pdf"</w:instrText>
      </w:r>
      <w:r w:rsidR="00FD09CB">
        <w:rPr>
          <w:rFonts w:ascii="Times New Roman" w:eastAsia="Calibri" w:hAnsi="Times New Roman" w:cs="Times New Roman"/>
          <w:b/>
          <w:kern w:val="0"/>
          <w:sz w:val="24"/>
          <w:szCs w:val="24"/>
          <w:lang w:val="sr-Cyrl-BA"/>
          <w14:ligatures w14:val="none"/>
        </w:rPr>
      </w:r>
      <w:r w:rsidR="00FD09CB">
        <w:rPr>
          <w:rFonts w:ascii="Times New Roman" w:eastAsia="Calibri" w:hAnsi="Times New Roman" w:cs="Times New Roman"/>
          <w:b/>
          <w:kern w:val="0"/>
          <w:sz w:val="24"/>
          <w:szCs w:val="24"/>
          <w:lang w:val="sr-Cyrl-BA"/>
          <w14:ligatures w14:val="none"/>
        </w:rPr>
        <w:fldChar w:fldCharType="separate"/>
      </w:r>
      <w:r w:rsidR="002E7B08" w:rsidRPr="00FD09CB">
        <w:rPr>
          <w:rStyle w:val="Hiperveza"/>
          <w:rFonts w:ascii="Times New Roman" w:eastAsia="Calibri" w:hAnsi="Times New Roman" w:cs="Times New Roman"/>
          <w:b/>
          <w:kern w:val="0"/>
          <w:sz w:val="24"/>
          <w:szCs w:val="24"/>
          <w:lang w:val="sr-Cyrl-BA"/>
          <w14:ligatures w14:val="none"/>
        </w:rPr>
        <w:t>Правилник о доношењу и евалуацији студијских програма</w:t>
      </w:r>
      <w:r w:rsidR="00FD09CB">
        <w:rPr>
          <w:rFonts w:ascii="Times New Roman" w:eastAsia="Calibri" w:hAnsi="Times New Roman" w:cs="Times New Roman"/>
          <w:b/>
          <w:kern w:val="0"/>
          <w:sz w:val="24"/>
          <w:szCs w:val="24"/>
          <w:lang w:val="sr-Cyrl-BA"/>
          <w14:ligatures w14:val="none"/>
        </w:rPr>
        <w:fldChar w:fldCharType="end"/>
      </w:r>
      <w:r w:rsidR="002E7B08" w:rsidRPr="00D43E54">
        <w:rPr>
          <w:rFonts w:ascii="Times New Roman" w:eastAsia="Calibri" w:hAnsi="Times New Roman" w:cs="Times New Roman"/>
          <w:b/>
          <w:kern w:val="0"/>
          <w:sz w:val="24"/>
          <w:szCs w:val="24"/>
          <w:lang w:val="sr-Cyrl-BA"/>
          <w14:ligatures w14:val="none"/>
        </w:rPr>
        <w:t xml:space="preserve"> ).</w:t>
      </w:r>
    </w:p>
    <w:p w14:paraId="7E5D7E02" w14:textId="58657B49" w:rsidR="00EE0F10" w:rsidRPr="00D43E54" w:rsidRDefault="00EE0F10" w:rsidP="00773AF8">
      <w:pPr>
        <w:spacing w:line="276" w:lineRule="auto"/>
        <w:jc w:val="both"/>
        <w:rPr>
          <w:rFonts w:ascii="Times New Roman" w:eastAsia="Calibri" w:hAnsi="Times New Roman" w:cs="Times New Roman"/>
          <w:kern w:val="0"/>
          <w:sz w:val="24"/>
          <w:szCs w:val="24"/>
          <w:lang w:val="sr-Cyrl-BA"/>
          <w14:ligatures w14:val="none"/>
        </w:rPr>
      </w:pPr>
      <w:r w:rsidRPr="00D43E54">
        <w:rPr>
          <w:rFonts w:ascii="Times New Roman" w:eastAsia="Calibri" w:hAnsi="Times New Roman" w:cs="Times New Roman"/>
          <w:kern w:val="0"/>
          <w:sz w:val="24"/>
          <w:szCs w:val="24"/>
          <w:lang w:val="sr-Cyrl-BA"/>
          <w14:ligatures w14:val="none"/>
        </w:rPr>
        <w:t xml:space="preserve">Курикулуми свих студијских програма прошли су кроз критичку расправу и детаљну анализу на сједницама свих стручних органа Универзитета. Оперативни надзор руководилаца департмана само је још један у низу алата за праћење квалитета и извођења студијског програма.  </w:t>
      </w:r>
    </w:p>
    <w:p w14:paraId="2739C308" w14:textId="24DA0929" w:rsidR="00EE0F10" w:rsidRPr="002C4A8D" w:rsidRDefault="00EE0F10" w:rsidP="00773AF8">
      <w:pPr>
        <w:spacing w:line="276" w:lineRule="auto"/>
        <w:jc w:val="both"/>
        <w:rPr>
          <w:rFonts w:ascii="Times New Roman" w:eastAsia="Calibri" w:hAnsi="Times New Roman" w:cs="Times New Roman"/>
          <w:kern w:val="0"/>
          <w:sz w:val="24"/>
          <w:szCs w:val="24"/>
          <w:lang w:val="sr-Cyrl-BA"/>
          <w14:ligatures w14:val="none"/>
        </w:rPr>
      </w:pPr>
      <w:r w:rsidRPr="00D43E54">
        <w:rPr>
          <w:rFonts w:ascii="Times New Roman" w:eastAsia="Calibri" w:hAnsi="Times New Roman" w:cs="Times New Roman"/>
          <w:kern w:val="0"/>
          <w:sz w:val="24"/>
          <w:szCs w:val="24"/>
          <w:lang w:val="sr-Cyrl-BA"/>
          <w14:ligatures w14:val="none"/>
        </w:rPr>
        <w:t xml:space="preserve">Програмски гледано, студијски програм </w:t>
      </w:r>
      <w:r w:rsidR="00FD09CB">
        <w:rPr>
          <w:rFonts w:ascii="Times New Roman" w:eastAsia="Calibri" w:hAnsi="Times New Roman" w:cs="Times New Roman"/>
          <w:kern w:val="0"/>
          <w:sz w:val="24"/>
          <w:szCs w:val="24"/>
          <w:lang w:val="sr-Cyrl-BA"/>
          <w14:ligatures w14:val="none"/>
        </w:rPr>
        <w:t>је</w:t>
      </w:r>
      <w:r w:rsidRPr="00D43E54">
        <w:rPr>
          <w:rFonts w:ascii="Times New Roman" w:eastAsia="Calibri" w:hAnsi="Times New Roman" w:cs="Times New Roman"/>
          <w:kern w:val="0"/>
          <w:sz w:val="24"/>
          <w:szCs w:val="24"/>
          <w:lang w:val="sr-Cyrl-BA"/>
          <w14:ligatures w14:val="none"/>
        </w:rPr>
        <w:t xml:space="preserve"> великим дијелом усаглашени са сличним студијским програмима иностраних високошколских установа, од којих је довољан број од 3 институције са европског образовног простора, што је један од услова приликом л</w:t>
      </w:r>
      <w:r w:rsidR="002C4A8D">
        <w:rPr>
          <w:rFonts w:ascii="Times New Roman" w:eastAsia="Calibri" w:hAnsi="Times New Roman" w:cs="Times New Roman"/>
          <w:kern w:val="0"/>
          <w:sz w:val="24"/>
          <w:szCs w:val="24"/>
          <w:lang w:val="sr-Cyrl-BA"/>
          <w14:ligatures w14:val="none"/>
        </w:rPr>
        <w:t>иценцирања студијских програма.</w:t>
      </w:r>
    </w:p>
    <w:p w14:paraId="7023EEBF" w14:textId="39776F0C" w:rsidR="00EE0F10" w:rsidRPr="00D43E54" w:rsidRDefault="00D43E54" w:rsidP="00D43E54">
      <w:pPr>
        <w:pStyle w:val="Naslov3"/>
        <w:rPr>
          <w:lang w:val="ru-RU"/>
        </w:rPr>
      </w:pPr>
      <w:bookmarkStart w:id="21" w:name="_Toc188017177"/>
      <w:r>
        <w:rPr>
          <w:lang w:val="ru-RU"/>
        </w:rPr>
        <w:t>3</w:t>
      </w:r>
      <w:r w:rsidR="006B7C31">
        <w:rPr>
          <w:lang w:val="ru-RU"/>
        </w:rPr>
        <w:t>.</w:t>
      </w:r>
      <w:r>
        <w:rPr>
          <w:lang w:val="ru-RU"/>
        </w:rPr>
        <w:t xml:space="preserve">2.1 </w:t>
      </w:r>
      <w:r w:rsidRPr="00945FCE">
        <w:rPr>
          <w:lang w:val="ru-RU"/>
        </w:rPr>
        <w:t>Структура студијског програма</w:t>
      </w:r>
      <w:bookmarkEnd w:id="21"/>
    </w:p>
    <w:p w14:paraId="517AA191" w14:textId="5AE3DCD3" w:rsidR="007E0660" w:rsidRDefault="00977598" w:rsidP="00773AF8">
      <w:pPr>
        <w:spacing w:after="0" w:line="276" w:lineRule="auto"/>
        <w:jc w:val="both"/>
        <w:rPr>
          <w:rFonts w:ascii="Times New Roman" w:hAnsi="Times New Roman"/>
          <w:sz w:val="24"/>
          <w:szCs w:val="24"/>
          <w:lang w:val="sr-Latn-CS"/>
        </w:rPr>
      </w:pPr>
      <w:proofErr w:type="spellStart"/>
      <w:r w:rsidRPr="00D43E54">
        <w:rPr>
          <w:rFonts w:ascii="Times New Roman" w:hAnsi="Times New Roman"/>
          <w:sz w:val="24"/>
          <w:szCs w:val="24"/>
          <w:lang w:val="sr-Latn-CS"/>
        </w:rPr>
        <w:t>Програм</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основних</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студија</w:t>
      </w:r>
      <w:proofErr w:type="spellEnd"/>
      <w:r w:rsidRPr="00D43E54">
        <w:rPr>
          <w:rFonts w:ascii="Times New Roman" w:hAnsi="Times New Roman"/>
          <w:sz w:val="24"/>
          <w:szCs w:val="24"/>
          <w:lang w:val="sr-Cyrl-CS"/>
        </w:rPr>
        <w:t xml:space="preserve"> </w:t>
      </w:r>
      <w:r w:rsidRPr="009A42B0">
        <w:rPr>
          <w:rFonts w:ascii="Times New Roman" w:hAnsi="Times New Roman"/>
          <w:b/>
          <w:sz w:val="24"/>
          <w:szCs w:val="24"/>
          <w:lang w:val="sr-Cyrl-CS"/>
        </w:rPr>
        <w:t>ЗАШТИТА ЖИВОТНЕ СРЕДИНЕ</w:t>
      </w:r>
      <w:r w:rsidRPr="00D43E54">
        <w:rPr>
          <w:rFonts w:ascii="Times New Roman" w:hAnsi="Times New Roman"/>
          <w:sz w:val="24"/>
          <w:szCs w:val="24"/>
          <w:lang w:val="sr-Cyrl-CS"/>
        </w:rPr>
        <w:t xml:space="preserve"> је креиран према Правилнику о областима образовања и базиран на </w:t>
      </w:r>
      <w:proofErr w:type="spellStart"/>
      <w:r w:rsidRPr="00D43E54">
        <w:rPr>
          <w:rFonts w:ascii="Times New Roman" w:hAnsi="Times New Roman"/>
          <w:sz w:val="24"/>
          <w:szCs w:val="24"/>
          <w:lang w:val="sr-Latn-CS"/>
        </w:rPr>
        <w:t>образовн</w:t>
      </w:r>
      <w:proofErr w:type="spellEnd"/>
      <w:r w:rsidRPr="00D43E54">
        <w:rPr>
          <w:rFonts w:ascii="Times New Roman" w:hAnsi="Times New Roman"/>
          <w:sz w:val="24"/>
          <w:szCs w:val="24"/>
          <w:lang w:val="sr-Cyrl-CS"/>
        </w:rPr>
        <w:t xml:space="preserve">ом </w:t>
      </w:r>
      <w:proofErr w:type="spellStart"/>
      <w:r w:rsidRPr="00D43E54">
        <w:rPr>
          <w:rFonts w:ascii="Times New Roman" w:hAnsi="Times New Roman"/>
          <w:sz w:val="24"/>
          <w:szCs w:val="24"/>
          <w:lang w:val="sr-Latn-CS"/>
        </w:rPr>
        <w:t>пољ</w:t>
      </w:r>
      <w:proofErr w:type="spellEnd"/>
      <w:r w:rsidRPr="00D43E54">
        <w:rPr>
          <w:rFonts w:ascii="Times New Roman" w:hAnsi="Times New Roman"/>
          <w:sz w:val="24"/>
          <w:szCs w:val="24"/>
          <w:lang w:val="sr-Cyrl-CS"/>
        </w:rPr>
        <w:t xml:space="preserve">у 84 Заштита животне средине као и дисциплинама образовања 840, 842 и 843 (Очување животне средине, Заштита и безбједност на раду и Интердисциплинарни програми и квалификације које укључују заштиту животне средине, </w:t>
      </w:r>
      <w:proofErr w:type="spellStart"/>
      <w:r w:rsidRPr="00D43E54">
        <w:rPr>
          <w:rFonts w:ascii="Times New Roman" w:hAnsi="Times New Roman"/>
          <w:sz w:val="24"/>
          <w:szCs w:val="24"/>
          <w:lang w:val="sr-Latn-CS"/>
        </w:rPr>
        <w:t>које</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прес</w:t>
      </w:r>
      <w:proofErr w:type="spellEnd"/>
      <w:r w:rsidRPr="00D43E54">
        <w:rPr>
          <w:rFonts w:ascii="Times New Roman" w:hAnsi="Times New Roman"/>
          <w:sz w:val="24"/>
          <w:szCs w:val="24"/>
          <w:lang w:val="sr-Cyrl-CS"/>
        </w:rPr>
        <w:t>ј</w:t>
      </w:r>
      <w:proofErr w:type="spellStart"/>
      <w:r w:rsidRPr="00D43E54">
        <w:rPr>
          <w:rFonts w:ascii="Times New Roman" w:hAnsi="Times New Roman"/>
          <w:sz w:val="24"/>
          <w:szCs w:val="24"/>
          <w:lang w:val="sr-Latn-CS"/>
        </w:rPr>
        <w:t>еком</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скупова</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дисциплина</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чине</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интердисциплинарност</w:t>
      </w:r>
      <w:proofErr w:type="spellEnd"/>
      <w:r w:rsidRPr="00D43E54">
        <w:rPr>
          <w:rFonts w:ascii="Times New Roman" w:hAnsi="Times New Roman"/>
          <w:sz w:val="24"/>
          <w:szCs w:val="24"/>
          <w:lang w:val="sr-Latn-CS"/>
        </w:rPr>
        <w:t xml:space="preserve"> </w:t>
      </w:r>
      <w:proofErr w:type="spellStart"/>
      <w:r w:rsidRPr="00D43E54">
        <w:rPr>
          <w:rFonts w:ascii="Times New Roman" w:hAnsi="Times New Roman"/>
          <w:sz w:val="24"/>
          <w:szCs w:val="24"/>
          <w:lang w:val="sr-Latn-CS"/>
        </w:rPr>
        <w:t>програма</w:t>
      </w:r>
      <w:proofErr w:type="spellEnd"/>
      <w:r w:rsidRPr="00D43E54">
        <w:rPr>
          <w:rFonts w:ascii="Times New Roman" w:hAnsi="Times New Roman"/>
          <w:sz w:val="24"/>
          <w:szCs w:val="24"/>
          <w:lang w:val="sr-Latn-CS"/>
        </w:rPr>
        <w:t xml:space="preserve">. </w:t>
      </w:r>
      <w:r w:rsidR="007E0660" w:rsidRPr="000E0771">
        <w:rPr>
          <w:rFonts w:ascii="Times New Roman" w:hAnsi="Times New Roman"/>
          <w:b/>
          <w:sz w:val="24"/>
          <w:szCs w:val="24"/>
          <w:lang w:val="sr-Cyrl-CS"/>
        </w:rPr>
        <w:t xml:space="preserve">ЗАШТИТА ЖИВОТНЕ СРЕДИНЕ </w:t>
      </w:r>
      <w:r w:rsidR="007E0660" w:rsidRPr="000E0771">
        <w:rPr>
          <w:rFonts w:ascii="Times New Roman" w:hAnsi="Times New Roman"/>
          <w:sz w:val="24"/>
          <w:szCs w:val="24"/>
          <w:lang w:val="sr-Cyrl-CS"/>
        </w:rPr>
        <w:t xml:space="preserve">је </w:t>
      </w:r>
      <w:proofErr w:type="spellStart"/>
      <w:r w:rsidR="007E0660" w:rsidRPr="000E0771">
        <w:rPr>
          <w:rFonts w:ascii="Times New Roman" w:hAnsi="Times New Roman"/>
          <w:sz w:val="24"/>
          <w:szCs w:val="24"/>
          <w:lang w:val="sr-Latn-CS"/>
        </w:rPr>
        <w:t>програм</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који</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је</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настао</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као</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одговор</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на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потребе</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појединца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државе</w:t>
      </w:r>
      <w:proofErr w:type="spellEnd"/>
      <w:r w:rsidR="007E0660" w:rsidRPr="000E0771">
        <w:rPr>
          <w:rFonts w:ascii="Times New Roman" w:hAnsi="Times New Roman"/>
          <w:sz w:val="24"/>
          <w:szCs w:val="24"/>
          <w:lang w:val="sr-Latn-CS"/>
        </w:rPr>
        <w:t>,</w:t>
      </w:r>
      <w:r w:rsidR="007E0660" w:rsidRPr="000E0771">
        <w:rPr>
          <w:rFonts w:ascii="Times New Roman" w:hAnsi="Times New Roman"/>
          <w:sz w:val="24"/>
          <w:szCs w:val="24"/>
          <w:lang w:val="sr-Cyrl-CS"/>
        </w:rPr>
        <w:t xml:space="preserve"> </w:t>
      </w:r>
      <w:proofErr w:type="spellStart"/>
      <w:r w:rsidR="007E0660" w:rsidRPr="000E0771">
        <w:rPr>
          <w:rFonts w:ascii="Times New Roman" w:hAnsi="Times New Roman"/>
          <w:sz w:val="24"/>
          <w:szCs w:val="24"/>
          <w:lang w:val="sr-Latn-CS"/>
        </w:rPr>
        <w:t>друштва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индустрије</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привреде</w:t>
      </w:r>
      <w:proofErr w:type="spellEnd"/>
      <w:r w:rsidR="007E0660" w:rsidRPr="000E0771">
        <w:rPr>
          <w:rFonts w:ascii="Times New Roman" w:hAnsi="Times New Roman"/>
          <w:sz w:val="24"/>
          <w:szCs w:val="24"/>
          <w:lang w:val="sr-Latn-CS"/>
        </w:rPr>
        <w:t xml:space="preserve"> и </w:t>
      </w:r>
      <w:proofErr w:type="spellStart"/>
      <w:r w:rsidR="007E0660" w:rsidRPr="000E0771">
        <w:rPr>
          <w:rFonts w:ascii="Times New Roman" w:hAnsi="Times New Roman"/>
          <w:sz w:val="24"/>
          <w:szCs w:val="24"/>
          <w:lang w:val="sr-Latn-CS"/>
        </w:rPr>
        <w:t>институција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које</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се</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суочавају</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са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проблемима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заштите</w:t>
      </w:r>
      <w:proofErr w:type="spellEnd"/>
      <w:r w:rsidR="007E0660" w:rsidRPr="000E0771">
        <w:rPr>
          <w:rFonts w:ascii="Times New Roman" w:hAnsi="Times New Roman"/>
          <w:sz w:val="24"/>
          <w:szCs w:val="24"/>
          <w:lang w:val="sr-Latn-CS"/>
        </w:rPr>
        <w:t xml:space="preserve"> и</w:t>
      </w:r>
      <w:r w:rsidR="007E0660" w:rsidRPr="000E0771">
        <w:rPr>
          <w:rFonts w:ascii="Times New Roman" w:hAnsi="Times New Roman"/>
          <w:sz w:val="24"/>
          <w:szCs w:val="24"/>
          <w:lang w:val="sr-Cyrl-CS"/>
        </w:rPr>
        <w:t xml:space="preserve"> </w:t>
      </w:r>
      <w:proofErr w:type="spellStart"/>
      <w:r w:rsidR="007E0660" w:rsidRPr="000E0771">
        <w:rPr>
          <w:rFonts w:ascii="Times New Roman" w:hAnsi="Times New Roman"/>
          <w:sz w:val="24"/>
          <w:szCs w:val="24"/>
          <w:lang w:val="sr-Latn-CS"/>
        </w:rPr>
        <w:t>којима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су</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потребни</w:t>
      </w:r>
      <w:proofErr w:type="spellEnd"/>
      <w:r w:rsidR="007E0660" w:rsidRPr="000E0771">
        <w:rPr>
          <w:rFonts w:ascii="Times New Roman" w:hAnsi="Times New Roman"/>
          <w:sz w:val="24"/>
          <w:szCs w:val="24"/>
          <w:lang w:val="sr-Latn-CS"/>
        </w:rPr>
        <w:t xml:space="preserve"> </w:t>
      </w:r>
      <w:r w:rsidR="007E0660" w:rsidRPr="000E0771">
        <w:rPr>
          <w:rFonts w:ascii="Times New Roman" w:hAnsi="Times New Roman"/>
          <w:sz w:val="24"/>
          <w:szCs w:val="24"/>
          <w:lang w:val="sr-Cyrl-CS"/>
        </w:rPr>
        <w:t>стручњаци</w:t>
      </w:r>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са</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интердисциплинарним</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знањима</w:t>
      </w:r>
      <w:proofErr w:type="spellEnd"/>
      <w:r w:rsidR="007E0660" w:rsidRPr="000E0771">
        <w:rPr>
          <w:rFonts w:ascii="Times New Roman" w:hAnsi="Times New Roman"/>
          <w:sz w:val="24"/>
          <w:szCs w:val="24"/>
          <w:lang w:val="sr-Latn-CS"/>
        </w:rPr>
        <w:t xml:space="preserve"> у </w:t>
      </w:r>
      <w:proofErr w:type="spellStart"/>
      <w:r w:rsidR="007E0660" w:rsidRPr="000E0771">
        <w:rPr>
          <w:rFonts w:ascii="Times New Roman" w:hAnsi="Times New Roman"/>
          <w:sz w:val="24"/>
          <w:szCs w:val="24"/>
          <w:lang w:val="sr-Latn-CS"/>
        </w:rPr>
        <w:t>овој</w:t>
      </w:r>
      <w:proofErr w:type="spellEnd"/>
      <w:r w:rsidR="007E0660" w:rsidRPr="000E0771">
        <w:rPr>
          <w:rFonts w:ascii="Times New Roman" w:hAnsi="Times New Roman"/>
          <w:sz w:val="24"/>
          <w:szCs w:val="24"/>
          <w:lang w:val="sr-Latn-CS"/>
        </w:rPr>
        <w:t xml:space="preserve"> </w:t>
      </w:r>
      <w:proofErr w:type="spellStart"/>
      <w:r w:rsidR="007E0660" w:rsidRPr="000E0771">
        <w:rPr>
          <w:rFonts w:ascii="Times New Roman" w:hAnsi="Times New Roman"/>
          <w:sz w:val="24"/>
          <w:szCs w:val="24"/>
          <w:lang w:val="sr-Latn-CS"/>
        </w:rPr>
        <w:t>области</w:t>
      </w:r>
      <w:proofErr w:type="spellEnd"/>
    </w:p>
    <w:p w14:paraId="24D480C9" w14:textId="77777777" w:rsidR="00977598" w:rsidRPr="00D43E54" w:rsidRDefault="00977598" w:rsidP="00773AF8">
      <w:pPr>
        <w:spacing w:after="0" w:line="276" w:lineRule="auto"/>
        <w:jc w:val="both"/>
        <w:rPr>
          <w:rFonts w:ascii="Times New Roman" w:hAnsi="Times New Roman"/>
          <w:sz w:val="24"/>
          <w:szCs w:val="24"/>
          <w:lang w:val="sr-Latn-CS"/>
        </w:rPr>
      </w:pPr>
    </w:p>
    <w:p w14:paraId="075D5FE9" w14:textId="77777777" w:rsidR="00977598" w:rsidRPr="000E0771" w:rsidRDefault="00977598" w:rsidP="00773AF8">
      <w:pPr>
        <w:spacing w:after="0" w:line="276" w:lineRule="auto"/>
        <w:jc w:val="both"/>
        <w:rPr>
          <w:rFonts w:ascii="Times New Roman" w:hAnsi="Times New Roman"/>
          <w:b/>
          <w:sz w:val="24"/>
          <w:szCs w:val="24"/>
          <w:lang w:val="sr-Cyrl-CS"/>
        </w:rPr>
      </w:pPr>
      <w:r w:rsidRPr="000E0771">
        <w:rPr>
          <w:rFonts w:ascii="Times New Roman" w:hAnsi="Times New Roman"/>
          <w:sz w:val="24"/>
          <w:szCs w:val="24"/>
          <w:lang w:val="sr-Latn-CS"/>
        </w:rPr>
        <w:lastRenderedPageBreak/>
        <w:t>У</w:t>
      </w:r>
      <w:r w:rsidRPr="000E0771">
        <w:rPr>
          <w:rFonts w:ascii="Times New Roman" w:hAnsi="Times New Roman"/>
          <w:sz w:val="24"/>
          <w:szCs w:val="24"/>
          <w:lang w:val="sr-Cyrl-CS"/>
        </w:rPr>
        <w:t xml:space="preserve"> </w:t>
      </w:r>
      <w:proofErr w:type="spellStart"/>
      <w:r w:rsidRPr="000E0771">
        <w:rPr>
          <w:rFonts w:ascii="Times New Roman" w:hAnsi="Times New Roman"/>
          <w:sz w:val="24"/>
          <w:szCs w:val="24"/>
          <w:lang w:val="sr-Latn-CS"/>
        </w:rPr>
        <w:t>реализацији</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програма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се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изучавају</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наставни</w:t>
      </w:r>
      <w:proofErr w:type="spellEnd"/>
      <w:r w:rsidRPr="000E0771">
        <w:rPr>
          <w:rFonts w:ascii="Times New Roman" w:hAnsi="Times New Roman"/>
          <w:sz w:val="24"/>
          <w:szCs w:val="24"/>
          <w:lang w:val="sr-Latn-CS"/>
        </w:rPr>
        <w:t xml:space="preserve"> п</w:t>
      </w:r>
      <w:r w:rsidRPr="000E0771">
        <w:rPr>
          <w:rFonts w:ascii="Times New Roman" w:hAnsi="Times New Roman"/>
          <w:sz w:val="24"/>
          <w:szCs w:val="24"/>
          <w:lang w:val="sr-Cyrl-CS"/>
        </w:rPr>
        <w:t>редмети</w:t>
      </w:r>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из</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области</w:t>
      </w:r>
      <w:proofErr w:type="spellEnd"/>
      <w:r w:rsidRPr="000E0771">
        <w:rPr>
          <w:rFonts w:ascii="Times New Roman" w:hAnsi="Times New Roman"/>
          <w:sz w:val="24"/>
          <w:szCs w:val="24"/>
          <w:lang w:val="sr-Latn-CS"/>
        </w:rPr>
        <w:t xml:space="preserve"> </w:t>
      </w:r>
      <w:r w:rsidRPr="000E0771">
        <w:rPr>
          <w:rFonts w:ascii="Times New Roman" w:hAnsi="Times New Roman"/>
          <w:sz w:val="24"/>
          <w:szCs w:val="24"/>
          <w:lang w:val="sr-Cyrl-CS"/>
        </w:rPr>
        <w:t xml:space="preserve">заштите животне средине и </w:t>
      </w:r>
      <w:proofErr w:type="spellStart"/>
      <w:r w:rsidRPr="000E0771">
        <w:rPr>
          <w:rFonts w:ascii="Times New Roman" w:hAnsi="Times New Roman"/>
          <w:sz w:val="24"/>
          <w:szCs w:val="24"/>
          <w:lang w:val="sr-Latn-CS"/>
        </w:rPr>
        <w:t>заштите</w:t>
      </w:r>
      <w:proofErr w:type="spellEnd"/>
      <w:r w:rsidRPr="000E0771">
        <w:rPr>
          <w:rFonts w:ascii="Times New Roman" w:hAnsi="Times New Roman"/>
          <w:sz w:val="24"/>
          <w:szCs w:val="24"/>
          <w:lang w:val="sr-Latn-CS"/>
        </w:rPr>
        <w:t xml:space="preserve"> </w:t>
      </w:r>
      <w:r w:rsidRPr="000E0771">
        <w:rPr>
          <w:rFonts w:ascii="Times New Roman" w:hAnsi="Times New Roman"/>
          <w:sz w:val="24"/>
          <w:szCs w:val="24"/>
          <w:lang w:val="sr-Cyrl-CS"/>
        </w:rPr>
        <w:t xml:space="preserve">и безбједности </w:t>
      </w:r>
      <w:proofErr w:type="spellStart"/>
      <w:r w:rsidRPr="000E0771">
        <w:rPr>
          <w:rFonts w:ascii="Times New Roman" w:hAnsi="Times New Roman"/>
          <w:sz w:val="24"/>
          <w:szCs w:val="24"/>
          <w:lang w:val="sr-Latn-CS"/>
        </w:rPr>
        <w:t>на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раду</w:t>
      </w:r>
      <w:proofErr w:type="spellEnd"/>
      <w:r w:rsidRPr="000E0771">
        <w:rPr>
          <w:rFonts w:ascii="Times New Roman" w:hAnsi="Times New Roman"/>
          <w:sz w:val="24"/>
          <w:szCs w:val="24"/>
          <w:lang w:val="sr-Cyrl-CS"/>
        </w:rPr>
        <w:t xml:space="preserve"> </w:t>
      </w:r>
      <w:proofErr w:type="spellStart"/>
      <w:r w:rsidRPr="000E0771">
        <w:rPr>
          <w:rFonts w:ascii="Times New Roman" w:hAnsi="Times New Roman"/>
          <w:sz w:val="24"/>
          <w:szCs w:val="24"/>
          <w:lang w:val="sr-Latn-CS"/>
        </w:rPr>
        <w:t>са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акцентом</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на</w:t>
      </w:r>
      <w:proofErr w:type="spellEnd"/>
      <w:r w:rsidRPr="000E0771">
        <w:rPr>
          <w:rFonts w:ascii="Times New Roman" w:hAnsi="Times New Roman"/>
          <w:sz w:val="24"/>
          <w:szCs w:val="24"/>
          <w:lang w:val="sr-Cyrl-CS"/>
        </w:rPr>
        <w:t xml:space="preserve"> </w:t>
      </w:r>
      <w:proofErr w:type="spellStart"/>
      <w:r w:rsidRPr="000E0771">
        <w:rPr>
          <w:rFonts w:ascii="Times New Roman" w:hAnsi="Times New Roman"/>
          <w:sz w:val="24"/>
          <w:szCs w:val="24"/>
          <w:lang w:val="sr-Latn-CS"/>
        </w:rPr>
        <w:t>мултидициплинарну</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основу</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студијског</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програма</w:t>
      </w:r>
      <w:proofErr w:type="spellEnd"/>
      <w:r w:rsidRPr="000E0771">
        <w:rPr>
          <w:rFonts w:ascii="Times New Roman" w:hAnsi="Times New Roman"/>
          <w:sz w:val="24"/>
          <w:szCs w:val="24"/>
          <w:lang w:val="sr-Latn-CS"/>
        </w:rPr>
        <w:t xml:space="preserve"> </w:t>
      </w:r>
      <w:r w:rsidRPr="000E0771">
        <w:rPr>
          <w:rFonts w:ascii="Times New Roman" w:hAnsi="Times New Roman"/>
          <w:sz w:val="24"/>
          <w:szCs w:val="24"/>
          <w:lang w:val="sr-Cyrl-CS"/>
        </w:rPr>
        <w:t xml:space="preserve">кроз интердисциплинарност предмета из области </w:t>
      </w:r>
      <w:proofErr w:type="spellStart"/>
      <w:r w:rsidRPr="000E0771">
        <w:rPr>
          <w:rFonts w:ascii="Times New Roman" w:hAnsi="Times New Roman"/>
          <w:sz w:val="24"/>
          <w:szCs w:val="24"/>
          <w:lang w:val="sr-Latn-CS"/>
        </w:rPr>
        <w:t>заштит</w:t>
      </w:r>
      <w:proofErr w:type="spellEnd"/>
      <w:r w:rsidRPr="000E0771">
        <w:rPr>
          <w:rFonts w:ascii="Times New Roman" w:hAnsi="Times New Roman"/>
          <w:sz w:val="24"/>
          <w:szCs w:val="24"/>
          <w:lang w:val="sr-Cyrl-CS"/>
        </w:rPr>
        <w:t>е</w:t>
      </w:r>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животне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средине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машинства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енергетике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електротехнике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менаџмента</w:t>
      </w:r>
      <w:proofErr w:type="spellEnd"/>
      <w:r w:rsidRPr="000E0771">
        <w:rPr>
          <w:rFonts w:ascii="Times New Roman" w:hAnsi="Times New Roman"/>
          <w:sz w:val="24"/>
          <w:szCs w:val="24"/>
          <w:lang w:val="sr-Latn-CS"/>
        </w:rPr>
        <w:t>, и</w:t>
      </w:r>
      <w:r w:rsidRPr="000E0771">
        <w:rPr>
          <w:rFonts w:ascii="Times New Roman" w:hAnsi="Times New Roman"/>
          <w:sz w:val="24"/>
          <w:szCs w:val="24"/>
          <w:lang w:val="sr-Cyrl-CS"/>
        </w:rPr>
        <w:t xml:space="preserve"> </w:t>
      </w:r>
      <w:proofErr w:type="spellStart"/>
      <w:r w:rsidRPr="000E0771">
        <w:rPr>
          <w:rFonts w:ascii="Times New Roman" w:hAnsi="Times New Roman"/>
          <w:sz w:val="24"/>
          <w:szCs w:val="24"/>
          <w:lang w:val="sr-Latn-CS"/>
        </w:rPr>
        <w:t>са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основним</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научним</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дисциплинама</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математике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хемије</w:t>
      </w:r>
      <w:proofErr w:type="spellEnd"/>
      <w:r w:rsidRPr="000E0771">
        <w:rPr>
          <w:rFonts w:ascii="Times New Roman" w:hAnsi="Times New Roman"/>
          <w:sz w:val="24"/>
          <w:szCs w:val="24"/>
          <w:lang w:val="sr-Latn-CS"/>
        </w:rPr>
        <w:t xml:space="preserve">, </w:t>
      </w:r>
      <w:proofErr w:type="spellStart"/>
      <w:r w:rsidRPr="000E0771">
        <w:rPr>
          <w:rFonts w:ascii="Times New Roman" w:hAnsi="Times New Roman"/>
          <w:sz w:val="24"/>
          <w:szCs w:val="24"/>
          <w:lang w:val="sr-Latn-CS"/>
        </w:rPr>
        <w:t>физике</w:t>
      </w:r>
      <w:proofErr w:type="spellEnd"/>
      <w:r w:rsidRPr="000E0771">
        <w:rPr>
          <w:rFonts w:ascii="Times New Roman" w:hAnsi="Times New Roman"/>
          <w:sz w:val="24"/>
          <w:szCs w:val="24"/>
          <w:lang w:val="sr-Latn-CS"/>
        </w:rPr>
        <w:t xml:space="preserve"> и </w:t>
      </w:r>
      <w:proofErr w:type="spellStart"/>
      <w:r w:rsidRPr="000E0771">
        <w:rPr>
          <w:rFonts w:ascii="Times New Roman" w:hAnsi="Times New Roman"/>
          <w:sz w:val="24"/>
          <w:szCs w:val="24"/>
          <w:lang w:val="sr-Latn-CS"/>
        </w:rPr>
        <w:t>осталих</w:t>
      </w:r>
      <w:proofErr w:type="spellEnd"/>
      <w:r w:rsidRPr="000E0771">
        <w:rPr>
          <w:rFonts w:ascii="Times New Roman" w:hAnsi="Times New Roman"/>
          <w:sz w:val="24"/>
          <w:szCs w:val="24"/>
          <w:lang w:val="sr-Cyrl-CS"/>
        </w:rPr>
        <w:t>.</w:t>
      </w:r>
    </w:p>
    <w:p w14:paraId="24352CA9" w14:textId="77777777" w:rsidR="00977598" w:rsidRDefault="00977598" w:rsidP="00773AF8">
      <w:pPr>
        <w:spacing w:after="0" w:line="276" w:lineRule="auto"/>
        <w:jc w:val="both"/>
        <w:rPr>
          <w:rFonts w:ascii="Times New Roman" w:hAnsi="Times New Roman"/>
          <w:sz w:val="24"/>
          <w:szCs w:val="24"/>
          <w:lang w:val="sr-Cyrl-CS"/>
        </w:rPr>
      </w:pPr>
    </w:p>
    <w:p w14:paraId="36D8BE2A" w14:textId="5A0F1D2A" w:rsidR="00B248DF" w:rsidRPr="00CF33E0" w:rsidRDefault="00B248DF" w:rsidP="00773AF8">
      <w:pPr>
        <w:spacing w:line="276" w:lineRule="auto"/>
        <w:jc w:val="both"/>
        <w:rPr>
          <w:rFonts w:ascii="Times New Roman" w:hAnsi="Times New Roman" w:cs="Times New Roman"/>
          <w:b/>
          <w:i/>
          <w:sz w:val="24"/>
          <w:szCs w:val="24"/>
          <w:lang w:val="sr-Latn-CS"/>
        </w:rPr>
      </w:pPr>
      <w:r w:rsidRPr="00B248DF">
        <w:rPr>
          <w:rFonts w:ascii="Times New Roman" w:hAnsi="Times New Roman" w:cs="Times New Roman"/>
          <w:sz w:val="24"/>
          <w:szCs w:val="24"/>
          <w:lang w:val="sr-Cyrl-CS"/>
        </w:rPr>
        <w:t xml:space="preserve">Студијски програм </w:t>
      </w:r>
      <w:r w:rsidRPr="00B248DF">
        <w:rPr>
          <w:rFonts w:ascii="Times New Roman" w:hAnsi="Times New Roman" w:cs="Times New Roman"/>
          <w:b/>
          <w:sz w:val="24"/>
          <w:szCs w:val="24"/>
          <w:lang w:val="sr-Cyrl-CS"/>
        </w:rPr>
        <w:t>ЗАШТИТА ЖИВОТНЕ</w:t>
      </w:r>
      <w:r w:rsidR="00A203CF">
        <w:rPr>
          <w:rFonts w:ascii="Times New Roman" w:hAnsi="Times New Roman" w:cs="Times New Roman"/>
          <w:b/>
          <w:sz w:val="24"/>
          <w:szCs w:val="24"/>
          <w:lang w:val="sr-Cyrl-CS"/>
        </w:rPr>
        <w:t xml:space="preserve"> СРЕДИНЕ</w:t>
      </w:r>
      <w:r w:rsidRPr="00B248DF">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 xml:space="preserve">реализује се </w:t>
      </w:r>
      <w:r w:rsidR="009A42B0">
        <w:rPr>
          <w:rFonts w:ascii="Times New Roman" w:hAnsi="Times New Roman" w:cs="Times New Roman"/>
          <w:sz w:val="24"/>
          <w:szCs w:val="24"/>
          <w:lang w:val="sr-Cyrl-CS"/>
        </w:rPr>
        <w:t>кроз два модула</w:t>
      </w:r>
      <w:r w:rsidRPr="00B248DF">
        <w:rPr>
          <w:rFonts w:ascii="Times New Roman" w:hAnsi="Times New Roman" w:cs="Times New Roman"/>
          <w:sz w:val="24"/>
          <w:szCs w:val="24"/>
          <w:lang w:val="sr-Cyrl-CS"/>
        </w:rPr>
        <w:t xml:space="preserve"> у I циклусу академских студија. Први циклус студија траје четири године и вреднује се са 240 ЕЦТС бодова а </w:t>
      </w:r>
      <w:proofErr w:type="spellStart"/>
      <w:r w:rsidRPr="00B248DF">
        <w:rPr>
          <w:rFonts w:ascii="Times New Roman" w:hAnsi="Times New Roman" w:cs="Times New Roman"/>
          <w:sz w:val="24"/>
          <w:szCs w:val="24"/>
          <w:lang w:val="sr-Latn-CS"/>
        </w:rPr>
        <w:t>дизајниран</w:t>
      </w:r>
      <w:proofErr w:type="spellEnd"/>
      <w:r w:rsidRPr="00B248DF">
        <w:rPr>
          <w:rFonts w:ascii="Times New Roman" w:hAnsi="Times New Roman" w:cs="Times New Roman"/>
          <w:sz w:val="24"/>
          <w:szCs w:val="24"/>
          <w:lang w:val="sr-Latn-CS"/>
        </w:rPr>
        <w:t xml:space="preserve"> </w:t>
      </w:r>
      <w:r w:rsidRPr="00B248DF">
        <w:rPr>
          <w:rFonts w:ascii="Times New Roman" w:hAnsi="Times New Roman" w:cs="Times New Roman"/>
          <w:sz w:val="24"/>
          <w:szCs w:val="24"/>
          <w:lang w:val="sr-Cyrl-CS"/>
        </w:rPr>
        <w:t xml:space="preserve">је </w:t>
      </w:r>
      <w:proofErr w:type="spellStart"/>
      <w:r w:rsidRPr="00B248DF">
        <w:rPr>
          <w:rFonts w:ascii="Times New Roman" w:hAnsi="Times New Roman" w:cs="Times New Roman"/>
          <w:sz w:val="24"/>
          <w:szCs w:val="24"/>
          <w:lang w:val="sr-Latn-CS"/>
        </w:rPr>
        <w:t>као</w:t>
      </w:r>
      <w:proofErr w:type="spellEnd"/>
      <w:r w:rsidRPr="00B248DF">
        <w:rPr>
          <w:rFonts w:ascii="Times New Roman" w:hAnsi="Times New Roman" w:cs="Times New Roman"/>
          <w:sz w:val="24"/>
          <w:szCs w:val="24"/>
          <w:lang w:val="sr-Cyrl-CS"/>
        </w:rPr>
        <w:t xml:space="preserve"> </w:t>
      </w:r>
      <w:proofErr w:type="spellStart"/>
      <w:r w:rsidRPr="00B248DF">
        <w:rPr>
          <w:rFonts w:ascii="Times New Roman" w:hAnsi="Times New Roman" w:cs="Times New Roman"/>
          <w:sz w:val="24"/>
          <w:szCs w:val="24"/>
          <w:lang w:val="sr-Latn-CS"/>
        </w:rPr>
        <w:t>високо</w:t>
      </w:r>
      <w:proofErr w:type="spellEnd"/>
      <w:r w:rsidRPr="00B248DF">
        <w:rPr>
          <w:rFonts w:ascii="Times New Roman" w:hAnsi="Times New Roman" w:cs="Times New Roman"/>
          <w:sz w:val="24"/>
          <w:szCs w:val="24"/>
          <w:lang w:val="sr-Latn-CS"/>
        </w:rPr>
        <w:t xml:space="preserve"> </w:t>
      </w:r>
      <w:proofErr w:type="spellStart"/>
      <w:r w:rsidRPr="00B248DF">
        <w:rPr>
          <w:rFonts w:ascii="Times New Roman" w:hAnsi="Times New Roman" w:cs="Times New Roman"/>
          <w:sz w:val="24"/>
          <w:szCs w:val="24"/>
          <w:lang w:val="sr-Latn-CS"/>
        </w:rPr>
        <w:t>интердисциплинарни</w:t>
      </w:r>
      <w:proofErr w:type="spellEnd"/>
      <w:r w:rsidRPr="00B248DF">
        <w:rPr>
          <w:rFonts w:ascii="Times New Roman" w:hAnsi="Times New Roman" w:cs="Times New Roman"/>
          <w:sz w:val="24"/>
          <w:szCs w:val="24"/>
          <w:lang w:val="sr-Latn-CS"/>
        </w:rPr>
        <w:t xml:space="preserve"> и </w:t>
      </w:r>
      <w:proofErr w:type="spellStart"/>
      <w:r w:rsidRPr="00B248DF">
        <w:rPr>
          <w:rFonts w:ascii="Times New Roman" w:hAnsi="Times New Roman" w:cs="Times New Roman"/>
          <w:sz w:val="24"/>
          <w:szCs w:val="24"/>
          <w:lang w:val="sr-Latn-CS"/>
        </w:rPr>
        <w:t>мултидисциплинарни</w:t>
      </w:r>
      <w:proofErr w:type="spellEnd"/>
      <w:r w:rsidRPr="00B248DF">
        <w:rPr>
          <w:rFonts w:ascii="Times New Roman" w:hAnsi="Times New Roman" w:cs="Times New Roman"/>
          <w:sz w:val="24"/>
          <w:szCs w:val="24"/>
          <w:lang w:val="sr-Latn-CS"/>
        </w:rPr>
        <w:t xml:space="preserve"> </w:t>
      </w:r>
      <w:proofErr w:type="spellStart"/>
      <w:r w:rsidRPr="00B248DF">
        <w:rPr>
          <w:rFonts w:ascii="Times New Roman" w:hAnsi="Times New Roman" w:cs="Times New Roman"/>
          <w:sz w:val="24"/>
          <w:szCs w:val="24"/>
          <w:lang w:val="sr-Latn-CS"/>
        </w:rPr>
        <w:t>студијски</w:t>
      </w:r>
      <w:proofErr w:type="spellEnd"/>
      <w:r w:rsidRPr="00B248DF">
        <w:rPr>
          <w:rFonts w:ascii="Times New Roman" w:hAnsi="Times New Roman" w:cs="Times New Roman"/>
          <w:sz w:val="24"/>
          <w:szCs w:val="24"/>
          <w:lang w:val="sr-Latn-CS"/>
        </w:rPr>
        <w:t xml:space="preserve"> </w:t>
      </w:r>
      <w:proofErr w:type="spellStart"/>
      <w:r w:rsidRPr="00B248DF">
        <w:rPr>
          <w:rFonts w:ascii="Times New Roman" w:hAnsi="Times New Roman" w:cs="Times New Roman"/>
          <w:sz w:val="24"/>
          <w:szCs w:val="24"/>
          <w:lang w:val="sr-Latn-CS"/>
        </w:rPr>
        <w:t>програм</w:t>
      </w:r>
      <w:proofErr w:type="spellEnd"/>
      <w:r w:rsidRPr="00B248DF">
        <w:rPr>
          <w:rFonts w:ascii="Times New Roman" w:hAnsi="Times New Roman" w:cs="Times New Roman"/>
          <w:sz w:val="24"/>
          <w:szCs w:val="24"/>
          <w:lang w:val="sr-Latn-CS"/>
        </w:rPr>
        <w:t xml:space="preserve">. </w:t>
      </w:r>
    </w:p>
    <w:p w14:paraId="69462703" w14:textId="435E0E60" w:rsidR="007E0660" w:rsidRPr="00CF33E0" w:rsidRDefault="00075941" w:rsidP="00773AF8">
      <w:pPr>
        <w:spacing w:after="0" w:line="276" w:lineRule="auto"/>
        <w:rPr>
          <w:rFonts w:ascii="Times New Roman" w:hAnsi="Times New Roman" w:cs="Times New Roman"/>
          <w:b/>
          <w:i/>
          <w:lang w:val="sr-Cyrl-RS"/>
        </w:rPr>
      </w:pPr>
      <w:r>
        <w:rPr>
          <w:rFonts w:ascii="Times New Roman" w:hAnsi="Times New Roman" w:cs="Times New Roman"/>
          <w:b/>
          <w:i/>
          <w:lang w:val="sr-Cyrl-RS"/>
        </w:rPr>
        <w:t xml:space="preserve">  Табела 1. </w:t>
      </w:r>
      <w:r w:rsidR="007E0660" w:rsidRPr="00CF33E0">
        <w:rPr>
          <w:rFonts w:ascii="Times New Roman" w:hAnsi="Times New Roman" w:cs="Times New Roman"/>
          <w:b/>
          <w:i/>
          <w:lang w:val="sr-Cyrl-RS"/>
        </w:rPr>
        <w:t xml:space="preserve"> </w:t>
      </w:r>
      <w:r w:rsidR="007E0660" w:rsidRPr="00075941">
        <w:rPr>
          <w:rFonts w:ascii="Times New Roman" w:hAnsi="Times New Roman" w:cs="Times New Roman"/>
          <w:lang w:val="sr-Cyrl-RS"/>
        </w:rPr>
        <w:t>Опис студијског програма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5733"/>
      </w:tblGrid>
      <w:tr w:rsidR="007E0660" w:rsidRPr="007E0660" w14:paraId="38243339"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29D0C6FE" w14:textId="77777777" w:rsidR="007E0660" w:rsidRPr="007E0660" w:rsidRDefault="007E0660" w:rsidP="00773AF8">
            <w:pPr>
              <w:spacing w:after="0" w:line="276" w:lineRule="auto"/>
              <w:rPr>
                <w:rFonts w:ascii="Times New Roman" w:eastAsia="Times New Roman" w:hAnsi="Times New Roman" w:cs="Times New Roman"/>
                <w:b/>
                <w:kern w:val="0"/>
                <w:sz w:val="24"/>
                <w:szCs w:val="24"/>
                <w:lang w:val="sr-Cyrl-CS"/>
                <w14:ligatures w14:val="none"/>
              </w:rPr>
            </w:pPr>
            <w:r w:rsidRPr="007E0660">
              <w:rPr>
                <w:rFonts w:ascii="Times New Roman" w:eastAsia="Times New Roman" w:hAnsi="Times New Roman" w:cs="Times New Roman"/>
                <w:b/>
                <w:kern w:val="0"/>
                <w:sz w:val="24"/>
                <w:szCs w:val="24"/>
                <w:lang w:val="sr-Cyrl-CS"/>
                <w14:ligatures w14:val="none"/>
              </w:rPr>
              <w:t>Назив студијског програма</w:t>
            </w:r>
          </w:p>
        </w:tc>
        <w:tc>
          <w:tcPr>
            <w:tcW w:w="3106" w:type="pct"/>
            <w:tcBorders>
              <w:top w:val="single" w:sz="4" w:space="0" w:color="auto"/>
              <w:left w:val="single" w:sz="4" w:space="0" w:color="auto"/>
              <w:bottom w:val="single" w:sz="4" w:space="0" w:color="auto"/>
              <w:right w:val="single" w:sz="4" w:space="0" w:color="auto"/>
            </w:tcBorders>
            <w:vAlign w:val="center"/>
            <w:hideMark/>
          </w:tcPr>
          <w:p w14:paraId="496EBBB7" w14:textId="77777777" w:rsidR="007E0660" w:rsidRPr="007E0660" w:rsidRDefault="007E0660" w:rsidP="00773AF8">
            <w:pPr>
              <w:spacing w:after="0" w:line="276" w:lineRule="auto"/>
              <w:rPr>
                <w:rFonts w:ascii="Times New Roman" w:eastAsia="Times New Roman" w:hAnsi="Times New Roman" w:cs="Times New Roman"/>
                <w:b/>
                <w:kern w:val="0"/>
                <w:sz w:val="24"/>
                <w:szCs w:val="24"/>
                <w:lang w:val="sr-Cyrl-CS"/>
                <w14:ligatures w14:val="none"/>
              </w:rPr>
            </w:pPr>
            <w:r w:rsidRPr="007E0660">
              <w:rPr>
                <w:rFonts w:ascii="Times New Roman" w:eastAsia="Times New Roman" w:hAnsi="Times New Roman" w:cs="Times New Roman"/>
                <w:b/>
                <w:kern w:val="0"/>
                <w:sz w:val="24"/>
                <w:szCs w:val="24"/>
                <w:lang w:val="sr-Cyrl-CS"/>
                <w14:ligatures w14:val="none"/>
              </w:rPr>
              <w:t xml:space="preserve">ЗАШТИТА ЖИВОТНЕ СРЕДИНЕ </w:t>
            </w:r>
          </w:p>
        </w:tc>
      </w:tr>
      <w:tr w:rsidR="007E0660" w:rsidRPr="007E0660" w14:paraId="26C79087" w14:textId="77777777" w:rsidTr="007E0660">
        <w:trPr>
          <w:trHeight w:val="20"/>
        </w:trPr>
        <w:tc>
          <w:tcPr>
            <w:tcW w:w="1894" w:type="pct"/>
            <w:tcBorders>
              <w:top w:val="single" w:sz="4" w:space="0" w:color="auto"/>
              <w:left w:val="single" w:sz="4" w:space="0" w:color="auto"/>
              <w:bottom w:val="single" w:sz="4" w:space="0" w:color="auto"/>
              <w:right w:val="single" w:sz="4" w:space="0" w:color="auto"/>
            </w:tcBorders>
            <w:vAlign w:val="center"/>
          </w:tcPr>
          <w:p w14:paraId="5FCDE015" w14:textId="0B241E71"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Модули:</w:t>
            </w:r>
          </w:p>
        </w:tc>
        <w:tc>
          <w:tcPr>
            <w:tcW w:w="3106" w:type="pct"/>
            <w:tcBorders>
              <w:top w:val="single" w:sz="4" w:space="0" w:color="auto"/>
              <w:left w:val="single" w:sz="4" w:space="0" w:color="auto"/>
              <w:bottom w:val="single" w:sz="4" w:space="0" w:color="auto"/>
              <w:right w:val="single" w:sz="4" w:space="0" w:color="auto"/>
            </w:tcBorders>
            <w:vAlign w:val="center"/>
          </w:tcPr>
          <w:p w14:paraId="24788B7A" w14:textId="6A173A8C"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-Заштита животне средине</w:t>
            </w:r>
          </w:p>
          <w:p w14:paraId="781A5F51" w14:textId="5ADCF23E"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-Заштита на раду</w:t>
            </w:r>
          </w:p>
        </w:tc>
      </w:tr>
      <w:tr w:rsidR="007E0660" w:rsidRPr="007E0660" w14:paraId="2803D8EE"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5100464F" w14:textId="3F8B9D1D"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c>
          <w:tcPr>
            <w:tcW w:w="3106" w:type="pct"/>
            <w:tcBorders>
              <w:top w:val="single" w:sz="4" w:space="0" w:color="auto"/>
              <w:left w:val="single" w:sz="4" w:space="0" w:color="auto"/>
              <w:bottom w:val="single" w:sz="4" w:space="0" w:color="auto"/>
              <w:right w:val="single" w:sz="4" w:space="0" w:color="auto"/>
            </w:tcBorders>
            <w:vAlign w:val="center"/>
            <w:hideMark/>
          </w:tcPr>
          <w:p w14:paraId="1296388B" w14:textId="77777777"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r>
      <w:tr w:rsidR="007E0660" w:rsidRPr="007E0660" w14:paraId="201E9952"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36A5F149"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Стечено академско звање</w:t>
            </w:r>
          </w:p>
          <w:p w14:paraId="17265AA9"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p>
        </w:tc>
        <w:tc>
          <w:tcPr>
            <w:tcW w:w="3106" w:type="pct"/>
            <w:tcBorders>
              <w:top w:val="single" w:sz="4" w:space="0" w:color="auto"/>
              <w:left w:val="single" w:sz="4" w:space="0" w:color="auto"/>
              <w:bottom w:val="single" w:sz="4" w:space="0" w:color="auto"/>
              <w:right w:val="single" w:sz="4" w:space="0" w:color="auto"/>
            </w:tcBorders>
            <w:vAlign w:val="center"/>
            <w:hideMark/>
          </w:tcPr>
          <w:p w14:paraId="3570B068"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Latn-CS"/>
                <w14:ligatures w14:val="none"/>
              </w:rPr>
              <w:t xml:space="preserve">- </w:t>
            </w:r>
            <w:proofErr w:type="spellStart"/>
            <w:r w:rsidRPr="00075941">
              <w:rPr>
                <w:rFonts w:ascii="Times New Roman" w:eastAsia="Times New Roman" w:hAnsi="Times New Roman" w:cs="Times New Roman"/>
                <w:kern w:val="0"/>
                <w:sz w:val="24"/>
                <w:szCs w:val="24"/>
                <w:lang w:val="sr-Latn-CS"/>
                <w14:ligatures w14:val="none"/>
              </w:rPr>
              <w:t>Дипломирани</w:t>
            </w:r>
            <w:proofErr w:type="spellEnd"/>
            <w:r w:rsidRPr="00075941">
              <w:rPr>
                <w:rFonts w:ascii="Times New Roman" w:eastAsia="Times New Roman" w:hAnsi="Times New Roman" w:cs="Times New Roman"/>
                <w:kern w:val="0"/>
                <w:sz w:val="24"/>
                <w:szCs w:val="24"/>
                <w:lang w:val="sr-Latn-CS"/>
                <w14:ligatures w14:val="none"/>
              </w:rPr>
              <w:t xml:space="preserve"> и</w:t>
            </w:r>
            <w:r w:rsidRPr="00075941">
              <w:rPr>
                <w:rFonts w:ascii="Times New Roman" w:eastAsia="Times New Roman" w:hAnsi="Times New Roman" w:cs="Times New Roman"/>
                <w:kern w:val="0"/>
                <w:sz w:val="24"/>
                <w:szCs w:val="24"/>
                <w:lang w:val="sr-Cyrl-CS"/>
                <w14:ligatures w14:val="none"/>
              </w:rPr>
              <w:t>нжењер заштите</w:t>
            </w:r>
            <w:r w:rsidRPr="00075941">
              <w:rPr>
                <w:rFonts w:ascii="Times New Roman" w:eastAsia="Times New Roman" w:hAnsi="Times New Roman" w:cs="Times New Roman"/>
                <w:kern w:val="0"/>
                <w:sz w:val="24"/>
                <w:szCs w:val="24"/>
                <w:lang w:val="sr-Latn-CS"/>
                <w14:ligatures w14:val="none"/>
              </w:rPr>
              <w:t xml:space="preserve"> </w:t>
            </w:r>
            <w:proofErr w:type="spellStart"/>
            <w:r w:rsidRPr="00075941">
              <w:rPr>
                <w:rFonts w:ascii="Times New Roman" w:eastAsia="Times New Roman" w:hAnsi="Times New Roman" w:cs="Times New Roman"/>
                <w:kern w:val="0"/>
                <w:sz w:val="24"/>
                <w:szCs w:val="24"/>
                <w:lang w:val="sr-Latn-CS"/>
                <w14:ligatures w14:val="none"/>
              </w:rPr>
              <w:t>на</w:t>
            </w:r>
            <w:proofErr w:type="spellEnd"/>
            <w:r w:rsidRPr="00075941">
              <w:rPr>
                <w:rFonts w:ascii="Times New Roman" w:eastAsia="Times New Roman" w:hAnsi="Times New Roman" w:cs="Times New Roman"/>
                <w:kern w:val="0"/>
                <w:sz w:val="24"/>
                <w:szCs w:val="24"/>
                <w:lang w:val="sr-Latn-CS"/>
                <w14:ligatures w14:val="none"/>
              </w:rPr>
              <w:t xml:space="preserve"> </w:t>
            </w:r>
            <w:proofErr w:type="spellStart"/>
            <w:r w:rsidRPr="00075941">
              <w:rPr>
                <w:rFonts w:ascii="Times New Roman" w:eastAsia="Times New Roman" w:hAnsi="Times New Roman" w:cs="Times New Roman"/>
                <w:kern w:val="0"/>
                <w:sz w:val="24"/>
                <w:szCs w:val="24"/>
                <w:lang w:val="sr-Latn-CS"/>
                <w14:ligatures w14:val="none"/>
              </w:rPr>
              <w:t>раду</w:t>
            </w:r>
            <w:proofErr w:type="spellEnd"/>
            <w:r w:rsidRPr="00075941">
              <w:rPr>
                <w:rFonts w:ascii="Times New Roman" w:eastAsia="Times New Roman" w:hAnsi="Times New Roman" w:cs="Times New Roman"/>
                <w:kern w:val="0"/>
                <w:sz w:val="24"/>
                <w:szCs w:val="24"/>
                <w:lang w:val="sr-Cyrl-CS"/>
                <w14:ligatures w14:val="none"/>
              </w:rPr>
              <w:t xml:space="preserve"> (240 ЕЦТС)</w:t>
            </w:r>
          </w:p>
          <w:p w14:paraId="3F2C434C"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 xml:space="preserve">- </w:t>
            </w:r>
            <w:proofErr w:type="spellStart"/>
            <w:r w:rsidRPr="00075941">
              <w:rPr>
                <w:rFonts w:ascii="Times New Roman" w:eastAsia="Times New Roman" w:hAnsi="Times New Roman" w:cs="Times New Roman"/>
                <w:kern w:val="0"/>
                <w:sz w:val="24"/>
                <w:szCs w:val="24"/>
                <w:lang w:val="sr-Latn-CS"/>
                <w14:ligatures w14:val="none"/>
              </w:rPr>
              <w:t>Дипломирани</w:t>
            </w:r>
            <w:proofErr w:type="spellEnd"/>
            <w:r w:rsidRPr="00075941">
              <w:rPr>
                <w:rFonts w:ascii="Times New Roman" w:eastAsia="Times New Roman" w:hAnsi="Times New Roman" w:cs="Times New Roman"/>
                <w:kern w:val="0"/>
                <w:sz w:val="24"/>
                <w:szCs w:val="24"/>
                <w:lang w:val="sr-Latn-CS"/>
                <w14:ligatures w14:val="none"/>
              </w:rPr>
              <w:t xml:space="preserve"> и</w:t>
            </w:r>
            <w:r w:rsidRPr="00075941">
              <w:rPr>
                <w:rFonts w:ascii="Times New Roman" w:eastAsia="Times New Roman" w:hAnsi="Times New Roman" w:cs="Times New Roman"/>
                <w:kern w:val="0"/>
                <w:sz w:val="24"/>
                <w:szCs w:val="24"/>
                <w:lang w:val="sr-Cyrl-CS"/>
                <w14:ligatures w14:val="none"/>
              </w:rPr>
              <w:t xml:space="preserve">нжењер заштите </w:t>
            </w:r>
            <w:proofErr w:type="spellStart"/>
            <w:r w:rsidRPr="00075941">
              <w:rPr>
                <w:rFonts w:ascii="Times New Roman" w:eastAsia="Times New Roman" w:hAnsi="Times New Roman" w:cs="Times New Roman"/>
                <w:kern w:val="0"/>
                <w:sz w:val="24"/>
                <w:szCs w:val="24"/>
                <w:lang w:val="sr-Latn-CS"/>
                <w14:ligatures w14:val="none"/>
              </w:rPr>
              <w:t>околине</w:t>
            </w:r>
            <w:proofErr w:type="spellEnd"/>
            <w:r w:rsidRPr="00075941">
              <w:rPr>
                <w:rFonts w:ascii="Times New Roman" w:eastAsia="Times New Roman" w:hAnsi="Times New Roman" w:cs="Times New Roman"/>
                <w:kern w:val="0"/>
                <w:sz w:val="24"/>
                <w:szCs w:val="24"/>
                <w:lang w:val="sr-Latn-CS"/>
                <w14:ligatures w14:val="none"/>
              </w:rPr>
              <w:t xml:space="preserve"> </w:t>
            </w:r>
            <w:r w:rsidRPr="00075941">
              <w:rPr>
                <w:rFonts w:ascii="Times New Roman" w:eastAsia="Times New Roman" w:hAnsi="Times New Roman" w:cs="Times New Roman"/>
                <w:kern w:val="0"/>
                <w:szCs w:val="24"/>
                <w:lang w:val="sr-Cyrl-CS"/>
                <w14:ligatures w14:val="none"/>
              </w:rPr>
              <w:t xml:space="preserve">(животне средине) </w:t>
            </w:r>
            <w:r w:rsidRPr="00075941">
              <w:rPr>
                <w:rFonts w:ascii="Times New Roman" w:eastAsia="Times New Roman" w:hAnsi="Times New Roman" w:cs="Times New Roman"/>
                <w:kern w:val="0"/>
                <w:sz w:val="24"/>
                <w:szCs w:val="24"/>
                <w:lang w:val="sr-Cyrl-CS"/>
                <w14:ligatures w14:val="none"/>
              </w:rPr>
              <w:t>(240 ЕЦТС)</w:t>
            </w:r>
          </w:p>
        </w:tc>
      </w:tr>
      <w:tr w:rsidR="007E0660" w:rsidRPr="007E0660" w14:paraId="65BC7491"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50ECA90B"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Стечено академско звање - енглески</w:t>
            </w:r>
          </w:p>
        </w:tc>
        <w:tc>
          <w:tcPr>
            <w:tcW w:w="3106" w:type="pct"/>
            <w:tcBorders>
              <w:top w:val="single" w:sz="4" w:space="0" w:color="auto"/>
              <w:left w:val="single" w:sz="4" w:space="0" w:color="auto"/>
              <w:bottom w:val="single" w:sz="4" w:space="0" w:color="auto"/>
              <w:right w:val="single" w:sz="4" w:space="0" w:color="auto"/>
            </w:tcBorders>
            <w:vAlign w:val="center"/>
            <w:hideMark/>
          </w:tcPr>
          <w:p w14:paraId="221DE510" w14:textId="77777777" w:rsidR="007E0660" w:rsidRPr="00075941" w:rsidRDefault="007E0660" w:rsidP="00773AF8">
            <w:pPr>
              <w:spacing w:after="0" w:line="276" w:lineRule="auto"/>
              <w:rPr>
                <w:rFonts w:ascii="Times New Roman" w:eastAsia="ArialMT" w:hAnsi="Times New Roman" w:cs="Times New Roman"/>
                <w:kern w:val="0"/>
                <w:sz w:val="24"/>
                <w:szCs w:val="24"/>
                <w:lang w:val="sr-Cyrl-CS"/>
                <w14:ligatures w14:val="none"/>
              </w:rPr>
            </w:pPr>
            <w:r w:rsidRPr="00075941">
              <w:rPr>
                <w:rFonts w:ascii="Times New Roman" w:eastAsia="ArialMT" w:hAnsi="Times New Roman" w:cs="Times New Roman"/>
                <w:kern w:val="0"/>
                <w:sz w:val="24"/>
                <w:szCs w:val="24"/>
                <w:lang w:val="sr-Cyrl-CS"/>
                <w14:ligatures w14:val="none"/>
              </w:rPr>
              <w:t xml:space="preserve">- </w:t>
            </w:r>
            <w:r w:rsidRPr="00075941">
              <w:rPr>
                <w:rFonts w:ascii="Times New Roman" w:eastAsia="ArialMT" w:hAnsi="Times New Roman" w:cs="Times New Roman"/>
                <w:kern w:val="0"/>
                <w:sz w:val="24"/>
                <w:szCs w:val="24"/>
                <w:lang w:val="sr-Latn-CS"/>
                <w14:ligatures w14:val="none"/>
              </w:rPr>
              <w:t xml:space="preserve"> </w:t>
            </w:r>
            <w:proofErr w:type="spellStart"/>
            <w:r w:rsidRPr="00075941">
              <w:rPr>
                <w:rFonts w:ascii="Times New Roman" w:eastAsia="ArialMT" w:hAnsi="Times New Roman" w:cs="Times New Roman"/>
                <w:kern w:val="0"/>
                <w:sz w:val="24"/>
                <w:szCs w:val="24"/>
                <w:lang w:val="sr-Latn-CS"/>
                <w14:ligatures w14:val="none"/>
              </w:rPr>
              <w:t>Graduate</w:t>
            </w:r>
            <w:proofErr w:type="spellEnd"/>
            <w:r w:rsidRPr="00075941">
              <w:rPr>
                <w:rFonts w:ascii="Times New Roman" w:eastAsia="ArialMT" w:hAnsi="Times New Roman" w:cs="Times New Roman"/>
                <w:kern w:val="0"/>
                <w:sz w:val="24"/>
                <w:szCs w:val="24"/>
                <w:lang w:val="sr-Latn-CS"/>
                <w14:ligatures w14:val="none"/>
              </w:rPr>
              <w:t xml:space="preserve"> </w:t>
            </w:r>
            <w:proofErr w:type="spellStart"/>
            <w:r w:rsidRPr="00075941">
              <w:rPr>
                <w:rFonts w:ascii="Times New Roman" w:eastAsia="ArialMT" w:hAnsi="Times New Roman" w:cs="Times New Roman"/>
                <w:kern w:val="0"/>
                <w:sz w:val="24"/>
                <w:szCs w:val="24"/>
                <w:lang w:val="sr-Latn-CS"/>
                <w14:ligatures w14:val="none"/>
              </w:rPr>
              <w:t>Safety</w:t>
            </w:r>
            <w:proofErr w:type="spellEnd"/>
            <w:r w:rsidRPr="00075941">
              <w:rPr>
                <w:rFonts w:ascii="Times New Roman" w:eastAsia="ArialMT" w:hAnsi="Times New Roman" w:cs="Times New Roman"/>
                <w:kern w:val="0"/>
                <w:sz w:val="24"/>
                <w:szCs w:val="24"/>
                <w:lang w:val="sr-Latn-CS"/>
                <w14:ligatures w14:val="none"/>
              </w:rPr>
              <w:t xml:space="preserve"> </w:t>
            </w:r>
            <w:proofErr w:type="spellStart"/>
            <w:r w:rsidRPr="00075941">
              <w:rPr>
                <w:rFonts w:ascii="Times New Roman" w:eastAsia="ArialMT" w:hAnsi="Times New Roman" w:cs="Times New Roman"/>
                <w:kern w:val="0"/>
                <w:sz w:val="24"/>
                <w:szCs w:val="24"/>
                <w:lang w:val="sr-Latn-CS"/>
                <w14:ligatures w14:val="none"/>
              </w:rPr>
              <w:t>Engineer</w:t>
            </w:r>
            <w:proofErr w:type="spellEnd"/>
            <w:r w:rsidRPr="00075941">
              <w:rPr>
                <w:rFonts w:ascii="Times New Roman" w:eastAsia="ArialMT" w:hAnsi="Times New Roman" w:cs="Times New Roman"/>
                <w:kern w:val="0"/>
                <w:sz w:val="24"/>
                <w:szCs w:val="24"/>
                <w:lang w:val="sr-Latn-CS"/>
                <w14:ligatures w14:val="none"/>
              </w:rPr>
              <w:t xml:space="preserve"> </w:t>
            </w:r>
            <w:r w:rsidRPr="00075941">
              <w:rPr>
                <w:rFonts w:ascii="Times New Roman" w:eastAsia="ArialMT" w:hAnsi="Times New Roman" w:cs="Times New Roman"/>
                <w:kern w:val="0"/>
                <w:sz w:val="24"/>
                <w:szCs w:val="24"/>
                <w:lang w:val="sr-Cyrl-CS"/>
                <w14:ligatures w14:val="none"/>
              </w:rPr>
              <w:t xml:space="preserve">(240 </w:t>
            </w:r>
            <w:r w:rsidRPr="00075941">
              <w:rPr>
                <w:rFonts w:ascii="Times New Roman" w:eastAsia="ArialMT" w:hAnsi="Times New Roman" w:cs="Times New Roman"/>
                <w:kern w:val="0"/>
                <w:sz w:val="24"/>
                <w:szCs w:val="24"/>
                <w:lang w:val="sr-Latn-CS"/>
                <w14:ligatures w14:val="none"/>
              </w:rPr>
              <w:t>ECTS</w:t>
            </w:r>
            <w:r w:rsidRPr="00075941">
              <w:rPr>
                <w:rFonts w:ascii="Times New Roman" w:eastAsia="ArialMT" w:hAnsi="Times New Roman" w:cs="Times New Roman"/>
                <w:kern w:val="0"/>
                <w:sz w:val="24"/>
                <w:szCs w:val="24"/>
                <w:lang w:val="sr-Cyrl-CS"/>
                <w14:ligatures w14:val="none"/>
              </w:rPr>
              <w:t>)</w:t>
            </w:r>
          </w:p>
          <w:p w14:paraId="6FE95706"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ArialMT" w:hAnsi="Times New Roman" w:cs="Times New Roman"/>
                <w:kern w:val="0"/>
                <w:sz w:val="24"/>
                <w:szCs w:val="24"/>
                <w:lang w:val="sr-Cyrl-CS"/>
                <w14:ligatures w14:val="none"/>
              </w:rPr>
              <w:t xml:space="preserve">-  </w:t>
            </w:r>
            <w:r w:rsidRPr="00075941">
              <w:rPr>
                <w:rFonts w:ascii="Times New Roman" w:eastAsia="ArialMT" w:hAnsi="Times New Roman" w:cs="Times New Roman"/>
                <w:kern w:val="0"/>
                <w:sz w:val="24"/>
                <w:szCs w:val="24"/>
                <w14:ligatures w14:val="none"/>
              </w:rPr>
              <w:t xml:space="preserve">Graduate </w:t>
            </w:r>
            <w:proofErr w:type="spellStart"/>
            <w:r w:rsidRPr="00075941">
              <w:rPr>
                <w:rFonts w:ascii="Times New Roman" w:eastAsia="ArialMT" w:hAnsi="Times New Roman" w:cs="Times New Roman"/>
                <w:kern w:val="0"/>
                <w:sz w:val="24"/>
                <w:szCs w:val="24"/>
                <w:lang w:val="sr-Latn-CS"/>
                <w14:ligatures w14:val="none"/>
              </w:rPr>
              <w:t>Environmental</w:t>
            </w:r>
            <w:proofErr w:type="spellEnd"/>
            <w:r w:rsidRPr="00075941">
              <w:rPr>
                <w:rFonts w:ascii="Times New Roman" w:eastAsia="ArialMT" w:hAnsi="Times New Roman" w:cs="Times New Roman"/>
                <w:kern w:val="0"/>
                <w:sz w:val="24"/>
                <w:szCs w:val="24"/>
                <w:lang w:val="sr-Latn-CS"/>
                <w14:ligatures w14:val="none"/>
              </w:rPr>
              <w:t xml:space="preserve"> </w:t>
            </w:r>
            <w:proofErr w:type="spellStart"/>
            <w:r w:rsidRPr="00075941">
              <w:rPr>
                <w:rFonts w:ascii="Times New Roman" w:eastAsia="ArialMT" w:hAnsi="Times New Roman" w:cs="Times New Roman"/>
                <w:kern w:val="0"/>
                <w:sz w:val="24"/>
                <w:szCs w:val="24"/>
                <w:lang w:val="sr-Latn-CS"/>
                <w14:ligatures w14:val="none"/>
              </w:rPr>
              <w:t>Engineer</w:t>
            </w:r>
            <w:proofErr w:type="spellEnd"/>
            <w:r w:rsidRPr="00075941">
              <w:rPr>
                <w:rFonts w:ascii="Times New Roman" w:eastAsia="ArialMT" w:hAnsi="Times New Roman" w:cs="Times New Roman"/>
                <w:kern w:val="0"/>
                <w:sz w:val="24"/>
                <w:szCs w:val="24"/>
                <w:lang w:val="sr-Cyrl-CS"/>
                <w14:ligatures w14:val="none"/>
              </w:rPr>
              <w:t xml:space="preserve">(240 </w:t>
            </w:r>
            <w:r w:rsidRPr="00075941">
              <w:rPr>
                <w:rFonts w:ascii="Times New Roman" w:eastAsia="ArialMT" w:hAnsi="Times New Roman" w:cs="Times New Roman"/>
                <w:kern w:val="0"/>
                <w:sz w:val="24"/>
                <w:szCs w:val="24"/>
                <w:lang w:val="sr-Latn-CS"/>
                <w14:ligatures w14:val="none"/>
              </w:rPr>
              <w:t>ECTS</w:t>
            </w:r>
            <w:r w:rsidRPr="00075941">
              <w:rPr>
                <w:rFonts w:ascii="Times New Roman" w:eastAsia="ArialMT" w:hAnsi="Times New Roman" w:cs="Times New Roman"/>
                <w:kern w:val="0"/>
                <w:sz w:val="24"/>
                <w:szCs w:val="24"/>
                <w:lang w:val="sr-Cyrl-CS"/>
                <w14:ligatures w14:val="none"/>
              </w:rPr>
              <w:t>)</w:t>
            </w:r>
          </w:p>
        </w:tc>
      </w:tr>
      <w:tr w:rsidR="007E0660" w:rsidRPr="007E0660" w14:paraId="1FBCBFD8"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09D0D464" w14:textId="77777777"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c>
          <w:tcPr>
            <w:tcW w:w="3106" w:type="pct"/>
            <w:tcBorders>
              <w:top w:val="single" w:sz="4" w:space="0" w:color="auto"/>
              <w:left w:val="single" w:sz="4" w:space="0" w:color="auto"/>
              <w:bottom w:val="single" w:sz="4" w:space="0" w:color="auto"/>
              <w:right w:val="single" w:sz="4" w:space="0" w:color="auto"/>
            </w:tcBorders>
            <w:vAlign w:val="center"/>
            <w:hideMark/>
          </w:tcPr>
          <w:p w14:paraId="2B70C184" w14:textId="77777777"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r>
      <w:tr w:rsidR="007E0660" w:rsidRPr="007E0660" w14:paraId="5D68F067"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vAlign w:val="center"/>
            <w:hideMark/>
          </w:tcPr>
          <w:p w14:paraId="2718819C" w14:textId="77777777"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c>
          <w:tcPr>
            <w:tcW w:w="3106" w:type="pct"/>
            <w:tcBorders>
              <w:top w:val="single" w:sz="4" w:space="0" w:color="auto"/>
              <w:left w:val="single" w:sz="4" w:space="0" w:color="auto"/>
              <w:bottom w:val="single" w:sz="4" w:space="0" w:color="auto"/>
              <w:right w:val="single" w:sz="4" w:space="0" w:color="auto"/>
            </w:tcBorders>
            <w:vAlign w:val="center"/>
            <w:hideMark/>
          </w:tcPr>
          <w:p w14:paraId="723103BA" w14:textId="77777777" w:rsidR="007E0660" w:rsidRPr="00075941" w:rsidRDefault="007E0660" w:rsidP="00773AF8">
            <w:pPr>
              <w:spacing w:after="0" w:line="276" w:lineRule="auto"/>
              <w:rPr>
                <w:rFonts w:ascii="Times New Roman" w:eastAsia="Times New Roman" w:hAnsi="Times New Roman" w:cs="Times New Roman"/>
                <w:color w:val="FF0000"/>
                <w:kern w:val="0"/>
                <w:sz w:val="24"/>
                <w:szCs w:val="24"/>
                <w:lang w:val="sr-Cyrl-CS"/>
                <w14:ligatures w14:val="none"/>
              </w:rPr>
            </w:pPr>
          </w:p>
        </w:tc>
      </w:tr>
      <w:tr w:rsidR="007E0660" w:rsidRPr="007E0660" w14:paraId="1B6CF004"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B86BF"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Поље образовања</w:t>
            </w:r>
          </w:p>
        </w:tc>
        <w:tc>
          <w:tcPr>
            <w:tcW w:w="3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D1360"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Заштита животне средине</w:t>
            </w:r>
          </w:p>
        </w:tc>
      </w:tr>
      <w:tr w:rsidR="007E0660" w:rsidRPr="007E0660" w14:paraId="0167D3B9" w14:textId="77777777" w:rsidTr="00FA2876">
        <w:trPr>
          <w:trHeight w:val="20"/>
        </w:trPr>
        <w:tc>
          <w:tcPr>
            <w:tcW w:w="1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08E63"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Дисциплина образовања</w:t>
            </w:r>
          </w:p>
        </w:tc>
        <w:tc>
          <w:tcPr>
            <w:tcW w:w="3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349FF"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Очување животне средине</w:t>
            </w:r>
          </w:p>
          <w:p w14:paraId="435ABA44"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Заштита и безбједност н араду</w:t>
            </w:r>
          </w:p>
          <w:p w14:paraId="0AA89BA6" w14:textId="77777777" w:rsidR="007E0660" w:rsidRPr="00075941" w:rsidRDefault="007E0660" w:rsidP="00773AF8">
            <w:pPr>
              <w:spacing w:after="0" w:line="276" w:lineRule="auto"/>
              <w:rPr>
                <w:rFonts w:ascii="Times New Roman" w:eastAsia="Times New Roman"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lang w:val="sr-Cyrl-CS"/>
                <w14:ligatures w14:val="none"/>
              </w:rPr>
              <w:t>Интердисциплинарни програми и квалификације које уклјучују заштиту животне средине</w:t>
            </w:r>
          </w:p>
        </w:tc>
      </w:tr>
    </w:tbl>
    <w:p w14:paraId="43478547" w14:textId="77777777" w:rsidR="007E0660" w:rsidRPr="00B248DF" w:rsidRDefault="007E0660" w:rsidP="00773AF8">
      <w:pPr>
        <w:spacing w:line="276" w:lineRule="auto"/>
        <w:jc w:val="both"/>
        <w:rPr>
          <w:rFonts w:ascii="Times New Roman" w:hAnsi="Times New Roman" w:cs="Times New Roman"/>
          <w:b/>
          <w:sz w:val="24"/>
          <w:szCs w:val="24"/>
          <w:lang w:val="sr-Cyrl-CS"/>
        </w:rPr>
      </w:pPr>
    </w:p>
    <w:p w14:paraId="449E8FE1" w14:textId="1243A6B1" w:rsidR="00B248DF" w:rsidRPr="00B248DF" w:rsidRDefault="00B248DF" w:rsidP="00773AF8">
      <w:pPr>
        <w:spacing w:line="276" w:lineRule="auto"/>
        <w:jc w:val="both"/>
        <w:rPr>
          <w:rFonts w:ascii="Times New Roman" w:hAnsi="Times New Roman" w:cs="Times New Roman"/>
          <w:sz w:val="24"/>
          <w:szCs w:val="24"/>
          <w:lang w:val="sr-Cyrl-CS"/>
        </w:rPr>
      </w:pPr>
      <w:r w:rsidRPr="00B248DF">
        <w:rPr>
          <w:rFonts w:ascii="Times New Roman" w:hAnsi="Times New Roman" w:cs="Times New Roman"/>
          <w:sz w:val="24"/>
          <w:szCs w:val="24"/>
          <w:lang w:val="sr-Cyrl-CS"/>
        </w:rPr>
        <w:t>Програм је тако конципиран да јасно указује на своје мјесто и улогу у образовном систему Републике Српске и Босне и Херцеговине. Сврха, циљеви, исходи, учења, знања и вјештине, који се његовом имплементацијом стичу, прецизно су исказани и усклађени су са кључним циљевима и задацима факултета и универзитета.</w:t>
      </w:r>
    </w:p>
    <w:p w14:paraId="05B072ED" w14:textId="485EA0BB" w:rsidR="00B248DF" w:rsidRPr="00B248DF" w:rsidRDefault="00B248DF" w:rsidP="00773AF8">
      <w:pPr>
        <w:spacing w:line="276" w:lineRule="auto"/>
        <w:jc w:val="both"/>
        <w:rPr>
          <w:rFonts w:ascii="Times New Roman" w:hAnsi="Times New Roman" w:cs="Times New Roman"/>
          <w:b/>
          <w:sz w:val="24"/>
          <w:szCs w:val="24"/>
          <w:lang w:val="sr-Cyrl-CS"/>
        </w:rPr>
      </w:pPr>
      <w:r w:rsidRPr="00B248DF">
        <w:rPr>
          <w:rFonts w:ascii="Times New Roman" w:hAnsi="Times New Roman" w:cs="Times New Roman"/>
          <w:sz w:val="24"/>
          <w:szCs w:val="24"/>
          <w:lang w:val="sr-Cyrl-CS"/>
        </w:rPr>
        <w:t xml:space="preserve">У оквиру студијског програма усвајају се потребна знања и вјештине, неопходне за стицање наведених излазних профила. </w:t>
      </w:r>
      <w:r w:rsidRPr="00B248DF">
        <w:rPr>
          <w:rFonts w:ascii="Times New Roman" w:hAnsi="Times New Roman" w:cs="Times New Roman"/>
          <w:b/>
          <w:sz w:val="24"/>
          <w:szCs w:val="24"/>
          <w:lang w:val="sr-Cyrl-CS"/>
        </w:rPr>
        <w:t>Структура програма је креирана тако да даје одговарајућу заступљеност кључних  група  предмета : опште образовни, научно – стручни и стручно – апликативни.</w:t>
      </w:r>
    </w:p>
    <w:p w14:paraId="6CE42918" w14:textId="4BB2B0BB" w:rsidR="00B248DF" w:rsidRPr="00075941" w:rsidRDefault="00B248DF" w:rsidP="00773AF8">
      <w:pPr>
        <w:spacing w:line="276" w:lineRule="auto"/>
        <w:jc w:val="both"/>
        <w:rPr>
          <w:rFonts w:ascii="Times New Roman" w:hAnsi="Times New Roman" w:cs="Times New Roman"/>
          <w:sz w:val="24"/>
          <w:szCs w:val="24"/>
          <w:lang w:val="sr-Cyrl-CS"/>
        </w:rPr>
      </w:pPr>
      <w:r w:rsidRPr="00B248DF">
        <w:rPr>
          <w:rFonts w:ascii="Times New Roman" w:hAnsi="Times New Roman" w:cs="Times New Roman"/>
          <w:sz w:val="24"/>
          <w:szCs w:val="24"/>
          <w:lang w:val="sr-Cyrl-CS"/>
        </w:rPr>
        <w:t>Настав</w:t>
      </w:r>
      <w:r w:rsidR="00075941">
        <w:rPr>
          <w:rFonts w:ascii="Times New Roman" w:hAnsi="Times New Roman" w:cs="Times New Roman"/>
          <w:sz w:val="24"/>
          <w:szCs w:val="24"/>
          <w:lang w:val="sr-Cyrl-CS"/>
        </w:rPr>
        <w:t xml:space="preserve">а на овом студијском програму </w:t>
      </w:r>
      <w:r>
        <w:rPr>
          <w:rFonts w:ascii="Times New Roman" w:hAnsi="Times New Roman" w:cs="Times New Roman"/>
          <w:sz w:val="24"/>
          <w:szCs w:val="24"/>
          <w:lang w:val="sr-Cyrl-CS"/>
        </w:rPr>
        <w:t>се изводи</w:t>
      </w:r>
      <w:r w:rsidRPr="00B248DF">
        <w:rPr>
          <w:rFonts w:ascii="Times New Roman" w:hAnsi="Times New Roman" w:cs="Times New Roman"/>
          <w:sz w:val="24"/>
          <w:szCs w:val="24"/>
          <w:lang w:val="sr-Cyrl-CS"/>
        </w:rPr>
        <w:t xml:space="preserve"> примјеном савремених наставно – научних метода, са циљем да студенти овладају различитим способностима и вјештинама, антиципирајући различитост индивидуалних особина и стилова учења, и да под приближно истим условима </w:t>
      </w:r>
      <w:r w:rsidR="00075941">
        <w:rPr>
          <w:rFonts w:ascii="Times New Roman" w:hAnsi="Times New Roman" w:cs="Times New Roman"/>
          <w:sz w:val="24"/>
          <w:szCs w:val="24"/>
          <w:lang w:val="sr-Cyrl-CS"/>
        </w:rPr>
        <w:t>усвајају нова знања и вјештине.</w:t>
      </w:r>
    </w:p>
    <w:p w14:paraId="3F9E1046" w14:textId="7612EEA1" w:rsidR="004A75E3" w:rsidRPr="000449DC" w:rsidRDefault="00445C7B" w:rsidP="00773AF8">
      <w:pPr>
        <w:pStyle w:val="Naslov3"/>
        <w:spacing w:line="276" w:lineRule="auto"/>
        <w:rPr>
          <w:lang w:val="ru-RU"/>
        </w:rPr>
      </w:pPr>
      <w:bookmarkStart w:id="22" w:name="_Toc188017178"/>
      <w:r>
        <w:rPr>
          <w:lang w:val="sr-Cyrl-BA"/>
        </w:rPr>
        <w:lastRenderedPageBreak/>
        <w:t xml:space="preserve">3.2.2 </w:t>
      </w:r>
      <w:r w:rsidR="004A75E3" w:rsidRPr="000449DC">
        <w:rPr>
          <w:lang w:val="ru-RU"/>
        </w:rPr>
        <w:t>Сврха и циљеви студијског програма</w:t>
      </w:r>
      <w:bookmarkEnd w:id="22"/>
    </w:p>
    <w:p w14:paraId="6C48E107" w14:textId="77777777" w:rsidR="00E16B42" w:rsidRPr="00E16B42" w:rsidRDefault="00E16B42" w:rsidP="00773AF8">
      <w:pPr>
        <w:spacing w:after="0" w:line="276" w:lineRule="auto"/>
        <w:jc w:val="both"/>
        <w:rPr>
          <w:rFonts w:ascii="Times New Roman" w:eastAsia="Times New Roman" w:hAnsi="Times New Roman" w:cs="Times New Roman"/>
          <w:kern w:val="0"/>
          <w:sz w:val="24"/>
          <w:szCs w:val="24"/>
          <w:lang w:val="sr-Cyrl-RS"/>
          <w14:ligatures w14:val="none"/>
        </w:rPr>
      </w:pPr>
      <w:r w:rsidRPr="008C726A">
        <w:rPr>
          <w:rFonts w:ascii="Times New Roman" w:eastAsia="Times New Roman" w:hAnsi="Times New Roman" w:cs="Times New Roman"/>
          <w:b/>
          <w:kern w:val="0"/>
          <w:sz w:val="24"/>
          <w:szCs w:val="24"/>
          <w:lang w:val="sr-Cyrl-RS"/>
          <w14:ligatures w14:val="none"/>
        </w:rPr>
        <w:t>Сврха</w:t>
      </w:r>
      <w:r w:rsidRPr="00E16B42">
        <w:rPr>
          <w:rFonts w:ascii="Times New Roman" w:eastAsia="Times New Roman" w:hAnsi="Times New Roman" w:cs="Times New Roman"/>
          <w:kern w:val="0"/>
          <w:sz w:val="24"/>
          <w:szCs w:val="24"/>
          <w:lang w:val="sr-Cyrl-RS"/>
          <w14:ligatures w14:val="none"/>
        </w:rPr>
        <w:t xml:space="preserve"> студијског програма је усклађена са циљевима и задацима универзитета. </w:t>
      </w:r>
      <w:r w:rsidRPr="00E16B42">
        <w:rPr>
          <w:rFonts w:ascii="Times New Roman" w:eastAsia="Times New Roman" w:hAnsi="Times New Roman" w:cs="Times New Roman"/>
          <w:kern w:val="0"/>
          <w:sz w:val="24"/>
          <w:szCs w:val="24"/>
          <w:lang w:val="sr-Cyrl-CS"/>
          <w14:ligatures w14:val="none"/>
        </w:rPr>
        <w:t>Сврха, циљеви, исходи, учења, знања и вјештине, који се имплементацијом студијског програма стичу, прецизно су исказани и усклађени су са кључним циљевима и задацима факултета и универзитета.</w:t>
      </w:r>
    </w:p>
    <w:p w14:paraId="627EFFC2" w14:textId="77777777" w:rsidR="00E16B42" w:rsidRDefault="00E16B42" w:rsidP="00773AF8">
      <w:pPr>
        <w:spacing w:after="0" w:line="276" w:lineRule="auto"/>
        <w:jc w:val="both"/>
        <w:rPr>
          <w:rFonts w:ascii="Times New Roman" w:eastAsia="Times New Roman" w:hAnsi="Times New Roman" w:cs="Times New Roman"/>
          <w:kern w:val="0"/>
          <w:sz w:val="24"/>
          <w:szCs w:val="24"/>
          <w:lang w:val="sr-Cyrl-CS"/>
          <w14:ligatures w14:val="none"/>
        </w:rPr>
      </w:pPr>
    </w:p>
    <w:p w14:paraId="4BA13E18" w14:textId="77777777" w:rsidR="000449DC" w:rsidRPr="000449DC" w:rsidRDefault="000449DC" w:rsidP="00773AF8">
      <w:p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Визија овог студијског програма је унапређење садашње позиције Факултета за екологију и Независног универзитета у оквиру академских универзитетских студија изградње знања и компетенција у области заштите како животне средине тако и радног окружења.</w:t>
      </w:r>
    </w:p>
    <w:p w14:paraId="451D5F5A" w14:textId="77777777" w:rsidR="000449DC" w:rsidRPr="000449DC" w:rsidRDefault="000449DC" w:rsidP="00773AF8">
      <w:pPr>
        <w:spacing w:after="0" w:line="276" w:lineRule="auto"/>
        <w:jc w:val="both"/>
        <w:rPr>
          <w:rFonts w:ascii="Times New Roman" w:eastAsia="Times New Roman" w:hAnsi="Times New Roman" w:cs="Times New Roman"/>
          <w:b/>
          <w:i/>
          <w:kern w:val="0"/>
          <w:sz w:val="24"/>
          <w:szCs w:val="24"/>
          <w:lang w:val="sr-Cyrl-CS"/>
          <w14:ligatures w14:val="none"/>
        </w:rPr>
      </w:pPr>
      <w:r w:rsidRPr="000449DC">
        <w:rPr>
          <w:rFonts w:ascii="Times New Roman" w:eastAsia="ArialMT" w:hAnsi="Times New Roman" w:cs="Times New Roman"/>
          <w:kern w:val="0"/>
          <w:sz w:val="24"/>
          <w:szCs w:val="24"/>
          <w:lang w:val="sr-Cyrl-CS"/>
          <w14:ligatures w14:val="none"/>
        </w:rPr>
        <w:t>Сврха студијског програма је образовање студената за професију</w:t>
      </w:r>
      <w:r w:rsidRPr="000449DC">
        <w:rPr>
          <w:rFonts w:ascii="Times New Roman" w:eastAsia="Times New Roman" w:hAnsi="Times New Roman" w:cs="Times New Roman"/>
          <w:b/>
          <w:i/>
          <w:kern w:val="0"/>
          <w:sz w:val="24"/>
          <w:szCs w:val="24"/>
          <w:lang w:val="sr-Latn-CS"/>
          <w14:ligatures w14:val="none"/>
        </w:rPr>
        <w:t xml:space="preserve"> </w:t>
      </w:r>
      <w:proofErr w:type="spellStart"/>
      <w:r w:rsidRPr="000449DC">
        <w:rPr>
          <w:rFonts w:ascii="Times New Roman" w:eastAsia="Times New Roman" w:hAnsi="Times New Roman" w:cs="Times New Roman"/>
          <w:b/>
          <w:i/>
          <w:kern w:val="0"/>
          <w:sz w:val="24"/>
          <w:szCs w:val="24"/>
          <w:lang w:val="sr-Latn-CS"/>
          <w14:ligatures w14:val="none"/>
        </w:rPr>
        <w:t>Дипломирани</w:t>
      </w:r>
      <w:proofErr w:type="spellEnd"/>
      <w:r w:rsidRPr="000449DC">
        <w:rPr>
          <w:rFonts w:ascii="Times New Roman" w:eastAsia="Times New Roman" w:hAnsi="Times New Roman" w:cs="Times New Roman"/>
          <w:b/>
          <w:i/>
          <w:kern w:val="0"/>
          <w:sz w:val="24"/>
          <w:szCs w:val="24"/>
          <w:lang w:val="sr-Latn-CS"/>
          <w14:ligatures w14:val="none"/>
        </w:rPr>
        <w:t xml:space="preserve"> и</w:t>
      </w:r>
      <w:r w:rsidRPr="000449DC">
        <w:rPr>
          <w:rFonts w:ascii="Times New Roman" w:eastAsia="Times New Roman" w:hAnsi="Times New Roman" w:cs="Times New Roman"/>
          <w:b/>
          <w:i/>
          <w:kern w:val="0"/>
          <w:sz w:val="24"/>
          <w:szCs w:val="24"/>
          <w:lang w:val="sr-Cyrl-CS"/>
          <w14:ligatures w14:val="none"/>
        </w:rPr>
        <w:t>нжењер заштите</w:t>
      </w:r>
      <w:r w:rsidRPr="000449DC">
        <w:rPr>
          <w:rFonts w:ascii="Times New Roman" w:eastAsia="Times New Roman" w:hAnsi="Times New Roman" w:cs="Times New Roman"/>
          <w:b/>
          <w:i/>
          <w:kern w:val="0"/>
          <w:sz w:val="24"/>
          <w:szCs w:val="24"/>
          <w:lang w:val="sr-Latn-CS"/>
          <w14:ligatures w14:val="none"/>
        </w:rPr>
        <w:t xml:space="preserve"> </w:t>
      </w:r>
      <w:proofErr w:type="spellStart"/>
      <w:r w:rsidRPr="000449DC">
        <w:rPr>
          <w:rFonts w:ascii="Times New Roman" w:eastAsia="Times New Roman" w:hAnsi="Times New Roman" w:cs="Times New Roman"/>
          <w:b/>
          <w:i/>
          <w:kern w:val="0"/>
          <w:sz w:val="24"/>
          <w:szCs w:val="24"/>
          <w:lang w:val="sr-Latn-CS"/>
          <w14:ligatures w14:val="none"/>
        </w:rPr>
        <w:t>на</w:t>
      </w:r>
      <w:proofErr w:type="spellEnd"/>
      <w:r w:rsidRPr="000449DC">
        <w:rPr>
          <w:rFonts w:ascii="Times New Roman" w:eastAsia="Times New Roman" w:hAnsi="Times New Roman" w:cs="Times New Roman"/>
          <w:b/>
          <w:i/>
          <w:kern w:val="0"/>
          <w:sz w:val="24"/>
          <w:szCs w:val="24"/>
          <w:lang w:val="sr-Latn-CS"/>
          <w14:ligatures w14:val="none"/>
        </w:rPr>
        <w:t xml:space="preserve"> </w:t>
      </w:r>
      <w:proofErr w:type="spellStart"/>
      <w:r w:rsidRPr="000449DC">
        <w:rPr>
          <w:rFonts w:ascii="Times New Roman" w:eastAsia="Times New Roman" w:hAnsi="Times New Roman" w:cs="Times New Roman"/>
          <w:b/>
          <w:i/>
          <w:kern w:val="0"/>
          <w:sz w:val="24"/>
          <w:szCs w:val="24"/>
          <w:lang w:val="sr-Latn-CS"/>
          <w14:ligatures w14:val="none"/>
        </w:rPr>
        <w:t>раду</w:t>
      </w:r>
      <w:proofErr w:type="spellEnd"/>
      <w:r w:rsidRPr="000449DC">
        <w:rPr>
          <w:rFonts w:ascii="Times New Roman" w:eastAsia="Times New Roman" w:hAnsi="Times New Roman" w:cs="Times New Roman"/>
          <w:b/>
          <w:i/>
          <w:kern w:val="0"/>
          <w:sz w:val="24"/>
          <w:szCs w:val="24"/>
          <w:lang w:val="sr-Cyrl-CS"/>
          <w14:ligatures w14:val="none"/>
        </w:rPr>
        <w:t xml:space="preserve"> (240 ЕЦТС)</w:t>
      </w:r>
      <w:r w:rsidRPr="000449DC">
        <w:rPr>
          <w:rFonts w:ascii="Times New Roman" w:eastAsia="Times New Roman" w:hAnsi="Times New Roman" w:cs="Times New Roman"/>
          <w:b/>
          <w:i/>
          <w:kern w:val="0"/>
          <w:sz w:val="24"/>
          <w:szCs w:val="24"/>
          <w:lang w:val="sr-Latn-CS"/>
          <w14:ligatures w14:val="none"/>
        </w:rPr>
        <w:t xml:space="preserve">; </w:t>
      </w:r>
      <w:proofErr w:type="spellStart"/>
      <w:r w:rsidRPr="000449DC">
        <w:rPr>
          <w:rFonts w:ascii="Times New Roman" w:eastAsia="Times New Roman" w:hAnsi="Times New Roman" w:cs="Times New Roman"/>
          <w:b/>
          <w:i/>
          <w:kern w:val="0"/>
          <w:sz w:val="24"/>
          <w:szCs w:val="24"/>
          <w:lang w:val="sr-Latn-CS"/>
          <w14:ligatures w14:val="none"/>
        </w:rPr>
        <w:t>Дипломирани</w:t>
      </w:r>
      <w:proofErr w:type="spellEnd"/>
      <w:r w:rsidRPr="000449DC">
        <w:rPr>
          <w:rFonts w:ascii="Times New Roman" w:eastAsia="Times New Roman" w:hAnsi="Times New Roman" w:cs="Times New Roman"/>
          <w:b/>
          <w:i/>
          <w:kern w:val="0"/>
          <w:sz w:val="24"/>
          <w:szCs w:val="24"/>
          <w:lang w:val="sr-Latn-CS"/>
          <w14:ligatures w14:val="none"/>
        </w:rPr>
        <w:t xml:space="preserve"> и</w:t>
      </w:r>
      <w:r w:rsidRPr="000449DC">
        <w:rPr>
          <w:rFonts w:ascii="Times New Roman" w:eastAsia="Times New Roman" w:hAnsi="Times New Roman" w:cs="Times New Roman"/>
          <w:b/>
          <w:i/>
          <w:kern w:val="0"/>
          <w:sz w:val="24"/>
          <w:szCs w:val="24"/>
          <w:lang w:val="sr-Cyrl-CS"/>
          <w14:ligatures w14:val="none"/>
        </w:rPr>
        <w:t xml:space="preserve">нжењер заштите </w:t>
      </w:r>
      <w:proofErr w:type="spellStart"/>
      <w:r w:rsidRPr="000449DC">
        <w:rPr>
          <w:rFonts w:ascii="Times New Roman" w:eastAsia="Times New Roman" w:hAnsi="Times New Roman" w:cs="Times New Roman"/>
          <w:b/>
          <w:i/>
          <w:kern w:val="0"/>
          <w:sz w:val="24"/>
          <w:szCs w:val="24"/>
          <w:lang w:val="sr-Latn-CS"/>
          <w14:ligatures w14:val="none"/>
        </w:rPr>
        <w:t>околине</w:t>
      </w:r>
      <w:proofErr w:type="spellEnd"/>
      <w:r w:rsidRPr="000449DC">
        <w:rPr>
          <w:rFonts w:ascii="Times New Roman" w:eastAsia="Times New Roman" w:hAnsi="Times New Roman" w:cs="Times New Roman"/>
          <w:b/>
          <w:i/>
          <w:kern w:val="0"/>
          <w:sz w:val="24"/>
          <w:szCs w:val="24"/>
          <w:lang w:val="sr-Cyrl-CS"/>
          <w14:ligatures w14:val="none"/>
        </w:rPr>
        <w:t xml:space="preserve"> (животне средине) (240 ЕЦТС) </w:t>
      </w:r>
      <w:r w:rsidRPr="000449DC">
        <w:rPr>
          <w:rFonts w:ascii="Times New Roman" w:eastAsia="ArialMT" w:hAnsi="Times New Roman" w:cs="Times New Roman"/>
          <w:kern w:val="0"/>
          <w:sz w:val="24"/>
          <w:szCs w:val="24"/>
          <w:lang w:val="sr-Cyrl-CS"/>
          <w14:ligatures w14:val="none"/>
        </w:rPr>
        <w:t>складу са потребама и развојем државе и врло комплексним инжењерским проблемим у животној и радној средини, који се у циљу развоја друштва и одрживог развоја морају рјешавати.</w:t>
      </w:r>
    </w:p>
    <w:p w14:paraId="587AAC8C" w14:textId="2E7F01DC" w:rsidR="000449DC" w:rsidRPr="000449DC" w:rsidRDefault="00445C7B" w:rsidP="00773AF8">
      <w:pPr>
        <w:spacing w:after="0" w:line="276" w:lineRule="auto"/>
        <w:jc w:val="both"/>
        <w:rPr>
          <w:rFonts w:ascii="Times New Roman" w:eastAsia="Times New Roman" w:hAnsi="Times New Roman" w:cs="Times New Roman"/>
          <w:bCs/>
          <w:kern w:val="0"/>
          <w:sz w:val="24"/>
          <w:szCs w:val="24"/>
          <w:lang w:val="sr-Cyrl-CS"/>
          <w14:ligatures w14:val="none"/>
        </w:rPr>
      </w:pPr>
      <w:r>
        <w:rPr>
          <w:rFonts w:ascii="Times New Roman" w:eastAsia="Times New Roman" w:hAnsi="Times New Roman" w:cs="Times New Roman"/>
          <w:bCs/>
          <w:kern w:val="0"/>
          <w:sz w:val="24"/>
          <w:szCs w:val="24"/>
          <w:lang w:val="sr-Cyrl-CS"/>
          <w14:ligatures w14:val="none"/>
        </w:rPr>
        <w:t>П</w:t>
      </w:r>
      <w:r w:rsidR="000449DC" w:rsidRPr="000449DC">
        <w:rPr>
          <w:rFonts w:ascii="Times New Roman" w:eastAsia="Times New Roman" w:hAnsi="Times New Roman" w:cs="Times New Roman"/>
          <w:bCs/>
          <w:kern w:val="0"/>
          <w:sz w:val="24"/>
          <w:szCs w:val="24"/>
          <w:lang w:val="sr-Cyrl-CS"/>
          <w14:ligatures w14:val="none"/>
        </w:rPr>
        <w:t>рограм је дизајниран с циљем да се обуче стручњаци за ефикасно и ефективно управљање у домену не само заштите и спречавања, већ све више у правцу тзв. дубоке превенције, системских рјешења и мјера очувања животне средине, природних  ресурса и створених добара.</w:t>
      </w:r>
    </w:p>
    <w:p w14:paraId="753A5710" w14:textId="77777777" w:rsidR="000449DC" w:rsidRPr="000449DC" w:rsidRDefault="000449DC" w:rsidP="00773AF8">
      <w:pPr>
        <w:spacing w:after="0" w:line="276" w:lineRule="auto"/>
        <w:jc w:val="both"/>
        <w:rPr>
          <w:rFonts w:ascii="Times New Roman" w:eastAsia="ArialMT" w:hAnsi="Times New Roman" w:cs="Times New Roman"/>
          <w:kern w:val="0"/>
          <w:sz w:val="24"/>
          <w:szCs w:val="24"/>
          <w:lang w:val="sr-Cyrl-CS"/>
          <w14:ligatures w14:val="none"/>
        </w:rPr>
      </w:pPr>
    </w:p>
    <w:p w14:paraId="1E57E57A" w14:textId="7E8D5165" w:rsidR="000449DC" w:rsidRPr="000449DC" w:rsidRDefault="000449DC" w:rsidP="000449DC">
      <w:pPr>
        <w:spacing w:after="0" w:line="276" w:lineRule="auto"/>
        <w:jc w:val="both"/>
        <w:rPr>
          <w:rFonts w:ascii="Times New Roman" w:eastAsia="Times New Roman" w:hAnsi="Times New Roman" w:cs="Times New Roman"/>
          <w:kern w:val="0"/>
          <w:sz w:val="24"/>
          <w:szCs w:val="24"/>
          <w:lang w:val="ru-RU"/>
          <w14:ligatures w14:val="none"/>
        </w:rPr>
      </w:pPr>
      <w:r w:rsidRPr="008C726A">
        <w:rPr>
          <w:rFonts w:ascii="Times New Roman" w:eastAsia="Times New Roman" w:hAnsi="Times New Roman" w:cs="Times New Roman"/>
          <w:b/>
          <w:kern w:val="0"/>
          <w:sz w:val="24"/>
          <w:szCs w:val="24"/>
          <w:lang w:val="sr-Cyrl-CS"/>
          <w14:ligatures w14:val="none"/>
        </w:rPr>
        <w:t>Циљ</w:t>
      </w:r>
      <w:r w:rsidRPr="000449DC">
        <w:rPr>
          <w:rFonts w:ascii="Times New Roman" w:eastAsia="Times New Roman" w:hAnsi="Times New Roman" w:cs="Times New Roman"/>
          <w:kern w:val="0"/>
          <w:sz w:val="24"/>
          <w:szCs w:val="24"/>
          <w:lang w:val="sr-Cyrl-CS"/>
          <w14:ligatures w14:val="none"/>
        </w:rPr>
        <w:t xml:space="preserve"> студијског програма</w:t>
      </w:r>
      <w:r w:rsidRPr="000449DC">
        <w:rPr>
          <w:rFonts w:ascii="Times New Roman" w:eastAsia="Times New Roman" w:hAnsi="Times New Roman" w:cs="Times New Roman"/>
          <w:kern w:val="0"/>
          <w:sz w:val="24"/>
          <w:szCs w:val="24"/>
          <w14:ligatures w14:val="none"/>
        </w:rPr>
        <w:t xml:space="preserve"> </w:t>
      </w:r>
      <w:r w:rsidRPr="000449DC">
        <w:rPr>
          <w:rFonts w:ascii="Times New Roman" w:eastAsia="Times New Roman" w:hAnsi="Times New Roman" w:cs="Times New Roman"/>
          <w:b/>
          <w:kern w:val="0"/>
          <w:sz w:val="24"/>
          <w:szCs w:val="24"/>
          <w:lang w:val="sr-Cyrl-CS"/>
          <w14:ligatures w14:val="none"/>
        </w:rPr>
        <w:t xml:space="preserve">ЗАШТИТА ЖИВОТНЕ СРЕДИНЕ </w:t>
      </w:r>
      <w:r w:rsidRPr="000449DC">
        <w:rPr>
          <w:rFonts w:ascii="Times New Roman" w:eastAsia="Times New Roman" w:hAnsi="Times New Roman" w:cs="Times New Roman"/>
          <w:kern w:val="0"/>
          <w:sz w:val="24"/>
          <w:szCs w:val="24"/>
          <w:lang w:val="sr-Cyrl-CS"/>
          <w14:ligatures w14:val="none"/>
        </w:rPr>
        <w:t xml:space="preserve">је да образује и оспособи нови профил стручњака у контексту све веће потребе за анализу и управљање ризицима у животној и радној средини који произилазе усљед све већег технолошког понашања, односно оптерећења развоја. </w:t>
      </w:r>
    </w:p>
    <w:p w14:paraId="30C88639" w14:textId="7985AAA9" w:rsidR="000449DC" w:rsidRPr="00773AF8" w:rsidRDefault="000449DC" w:rsidP="000449DC">
      <w:pPr>
        <w:spacing w:after="0" w:line="276" w:lineRule="auto"/>
        <w:jc w:val="both"/>
        <w:rPr>
          <w:rFonts w:ascii="Times New Roman" w:eastAsia="Times New Roman" w:hAnsi="Times New Roman" w:cs="Times New Roman"/>
          <w:kern w:val="0"/>
          <w:sz w:val="24"/>
          <w:szCs w:val="24"/>
          <w:lang w:val="sr-Cyrl-CS"/>
          <w14:ligatures w14:val="none"/>
        </w:rPr>
      </w:pPr>
      <w:r w:rsidRPr="00773AF8">
        <w:rPr>
          <w:rFonts w:ascii="Times New Roman" w:eastAsia="Times New Roman" w:hAnsi="Times New Roman" w:cs="Times New Roman"/>
          <w:b/>
          <w:kern w:val="0"/>
          <w:sz w:val="24"/>
          <w:szCs w:val="24"/>
          <w:lang w:val="sr-Cyrl-CS"/>
          <w14:ligatures w14:val="none"/>
        </w:rPr>
        <w:t>Примарни циљ</w:t>
      </w:r>
      <w:r w:rsidRPr="000449DC">
        <w:rPr>
          <w:rFonts w:ascii="Times New Roman" w:eastAsia="Times New Roman" w:hAnsi="Times New Roman" w:cs="Times New Roman"/>
          <w:kern w:val="0"/>
          <w:sz w:val="24"/>
          <w:szCs w:val="24"/>
          <w:lang w:val="sr-Cyrl-CS"/>
          <w14:ligatures w14:val="none"/>
        </w:rPr>
        <w:t xml:space="preserve"> овог студијског програма је образовање студената чије ће компетенције бити општег карактера у научном пољу коме програм припада, са довољно широким увидом у академска знања и реалну праксу у заштите животне средине и заштите на раду у условима глобализације, интернационализације и технологизације.</w:t>
      </w:r>
      <w:r w:rsidR="00773AF8">
        <w:rPr>
          <w:rFonts w:ascii="Times New Roman" w:eastAsia="Times New Roman" w:hAnsi="Times New Roman" w:cs="Times New Roman"/>
          <w:kern w:val="0"/>
          <w:sz w:val="24"/>
          <w:szCs w:val="24"/>
          <w:lang w:val="sr-Cyrl-CS"/>
          <w14:ligatures w14:val="none"/>
        </w:rPr>
        <w:t xml:space="preserve"> </w:t>
      </w:r>
      <w:r w:rsidRPr="00773AF8">
        <w:rPr>
          <w:rFonts w:ascii="Times New Roman" w:eastAsia="ArialMT" w:hAnsi="Times New Roman" w:cs="Times New Roman"/>
          <w:b/>
          <w:kern w:val="0"/>
          <w:sz w:val="24"/>
          <w:szCs w:val="24"/>
          <w:lang w:val="sr-Cyrl-CS"/>
          <w14:ligatures w14:val="none"/>
        </w:rPr>
        <w:t>Специфични циљ</w:t>
      </w:r>
      <w:r w:rsidRPr="000449DC">
        <w:rPr>
          <w:rFonts w:ascii="Times New Roman" w:eastAsia="ArialMT" w:hAnsi="Times New Roman" w:cs="Times New Roman"/>
          <w:kern w:val="0"/>
          <w:sz w:val="24"/>
          <w:szCs w:val="24"/>
          <w:lang w:val="sr-Cyrl-CS"/>
          <w14:ligatures w14:val="none"/>
        </w:rPr>
        <w:t xml:space="preserve"> студијског програма је постизање компетенција и академских сазнања и вештина из области заштите. То, поред осталог укључује и развој креативних способности разматрања проблема заштите на раду, заштите животне средине, способност критичког и аналитичког</w:t>
      </w:r>
      <w:r w:rsidRPr="000449DC">
        <w:rPr>
          <w:rFonts w:ascii="Times New Roman" w:eastAsia="ArialMT" w:hAnsi="Times New Roman" w:cs="Times New Roman"/>
          <w:kern w:val="0"/>
          <w:sz w:val="24"/>
          <w:szCs w:val="24"/>
          <w14:ligatures w14:val="none"/>
        </w:rPr>
        <w:t xml:space="preserve"> </w:t>
      </w:r>
      <w:r w:rsidRPr="000449DC">
        <w:rPr>
          <w:rFonts w:ascii="Times New Roman" w:eastAsia="ArialMT" w:hAnsi="Times New Roman" w:cs="Times New Roman"/>
          <w:kern w:val="0"/>
          <w:sz w:val="24"/>
          <w:szCs w:val="24"/>
          <w:lang w:val="sr-Cyrl-CS"/>
          <w14:ligatures w14:val="none"/>
        </w:rPr>
        <w:t>мишљења, развијање особина за тимски рад, кооперативности, комуникативности и овладавање специфичним практичним вјештинама потребним за оптималан професионалан рад.</w:t>
      </w:r>
    </w:p>
    <w:p w14:paraId="17D20330" w14:textId="77777777" w:rsidR="000449DC" w:rsidRPr="000449DC" w:rsidRDefault="000449DC" w:rsidP="000449DC">
      <w:pPr>
        <w:spacing w:after="0" w:line="276" w:lineRule="auto"/>
        <w:jc w:val="both"/>
        <w:rPr>
          <w:rFonts w:ascii="Times New Roman" w:eastAsia="ArialMT" w:hAnsi="Times New Roman" w:cs="Times New Roman"/>
          <w:kern w:val="0"/>
          <w:sz w:val="24"/>
          <w:szCs w:val="24"/>
          <w:lang w:val="sr-Cyrl-CS"/>
          <w14:ligatures w14:val="none"/>
        </w:rPr>
      </w:pPr>
    </w:p>
    <w:p w14:paraId="210CBEC5" w14:textId="77777777" w:rsidR="000449DC" w:rsidRPr="000449DC" w:rsidRDefault="000449DC" w:rsidP="000449DC">
      <w:pPr>
        <w:spacing w:after="0" w:line="276" w:lineRule="auto"/>
        <w:jc w:val="both"/>
        <w:rPr>
          <w:rFonts w:ascii="Times New Roman" w:eastAsia="Times New Roman" w:hAnsi="Times New Roman" w:cs="Times New Roman"/>
          <w:kern w:val="0"/>
          <w:sz w:val="24"/>
          <w:szCs w:val="24"/>
          <w:lang w:val="sr-Cyrl-CS"/>
          <w14:ligatures w14:val="none"/>
        </w:rPr>
      </w:pPr>
      <w:r w:rsidRPr="008C726A">
        <w:rPr>
          <w:rFonts w:ascii="Times New Roman" w:eastAsia="Times New Roman" w:hAnsi="Times New Roman" w:cs="Times New Roman"/>
          <w:b/>
          <w:kern w:val="0"/>
          <w:sz w:val="24"/>
          <w:szCs w:val="24"/>
          <w:lang w:val="sr-Cyrl-CS"/>
          <w14:ligatures w14:val="none"/>
        </w:rPr>
        <w:t>Основни циљ модула Заштите на раду</w:t>
      </w:r>
      <w:r w:rsidRPr="000449DC">
        <w:rPr>
          <w:rFonts w:ascii="Times New Roman" w:eastAsia="Times New Roman" w:hAnsi="Times New Roman" w:cs="Times New Roman"/>
          <w:kern w:val="0"/>
          <w:sz w:val="24"/>
          <w:szCs w:val="24"/>
          <w:lang w:val="sr-Cyrl-CS"/>
          <w14:ligatures w14:val="none"/>
        </w:rPr>
        <w:t xml:space="preserve"> јесте стицање стручних компетенција у области Заштите на раду: </w:t>
      </w:r>
    </w:p>
    <w:p w14:paraId="00FF505B"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Оспособљавање студената за укључивање у рад на пројектима;</w:t>
      </w:r>
    </w:p>
    <w:p w14:paraId="5DBA5CCB"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Стицање знања из теорије и праксе заштите на раду, као и стручних знања и вјештина потребних за рад у пракси;</w:t>
      </w:r>
    </w:p>
    <w:p w14:paraId="5186B841"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Оспособљавање за цјеловито разматрање проблема и способност критичког мишљења;</w:t>
      </w:r>
    </w:p>
    <w:p w14:paraId="3857791E"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lastRenderedPageBreak/>
        <w:t>Овладавање специфичним практичним вјештинама потребним за успјешно обављање послова из области безбедности и заштите на раду;</w:t>
      </w:r>
    </w:p>
    <w:p w14:paraId="0ECE5622"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Стицање знања, посебно оних области које се односе на управљање ризиком, методе процјене ризика и управљање пројектима, нејонизујуће зрачење, производним процесима и системима, постројења инсталације под притиском, основе еколошког грађења, елементе аутоматизације, транспортне системе, заштиту грађевинских објеката од пожара, информатичким методологијама и сл.</w:t>
      </w:r>
    </w:p>
    <w:p w14:paraId="1CCB0EDA"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Оспособљеност за обављање професионалних задатака и рјешавање стручних проблема поштујући одговарајуће етичке норме;</w:t>
      </w:r>
    </w:p>
    <w:p w14:paraId="35057306" w14:textId="77777777" w:rsidR="000449DC" w:rsidRPr="000449DC" w:rsidRDefault="000449DC" w:rsidP="000449DC">
      <w:pPr>
        <w:numPr>
          <w:ilvl w:val="0"/>
          <w:numId w:val="11"/>
        </w:num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Припремљеност за наставак стручног усавршавања; Стицање одговарајућих знања која ће омогућити мобилност студената у националном и међународном миљеу.</w:t>
      </w:r>
    </w:p>
    <w:p w14:paraId="2D1A7F01" w14:textId="77777777" w:rsidR="000449DC" w:rsidRPr="000449DC" w:rsidRDefault="000449DC" w:rsidP="000449DC">
      <w:pPr>
        <w:spacing w:after="0" w:line="276" w:lineRule="auto"/>
        <w:jc w:val="both"/>
        <w:rPr>
          <w:rFonts w:ascii="Times New Roman" w:eastAsia="Times New Roman" w:hAnsi="Times New Roman" w:cs="Times New Roman"/>
          <w:bCs/>
          <w:kern w:val="0"/>
          <w:sz w:val="24"/>
          <w:szCs w:val="24"/>
          <w:lang w:val="sr-Cyrl-CS"/>
          <w14:ligatures w14:val="none"/>
        </w:rPr>
      </w:pPr>
    </w:p>
    <w:p w14:paraId="6C870A53" w14:textId="77777777" w:rsidR="000449DC" w:rsidRPr="000449DC" w:rsidRDefault="000449DC" w:rsidP="000449DC">
      <w:pPr>
        <w:spacing w:after="0" w:line="276" w:lineRule="auto"/>
        <w:jc w:val="both"/>
        <w:rPr>
          <w:rFonts w:ascii="Times New Roman" w:eastAsia="Times New Roman" w:hAnsi="Times New Roman" w:cs="Times New Roman"/>
          <w:kern w:val="0"/>
          <w:sz w:val="24"/>
          <w:szCs w:val="24"/>
          <w:lang w:val="sr-Cyrl-CS"/>
          <w14:ligatures w14:val="none"/>
        </w:rPr>
      </w:pPr>
      <w:r w:rsidRPr="008C726A">
        <w:rPr>
          <w:rFonts w:ascii="Times New Roman" w:eastAsia="Times New Roman" w:hAnsi="Times New Roman" w:cs="Times New Roman"/>
          <w:b/>
          <w:bCs/>
          <w:kern w:val="0"/>
          <w:sz w:val="24"/>
          <w:szCs w:val="24"/>
          <w:lang w:val="sr-Cyrl-CS"/>
          <w14:ligatures w14:val="none"/>
        </w:rPr>
        <w:t>Основни циљ модула Заштизе животне средине</w:t>
      </w:r>
      <w:r w:rsidRPr="000449DC">
        <w:rPr>
          <w:rFonts w:ascii="Times New Roman" w:eastAsia="Times New Roman" w:hAnsi="Times New Roman" w:cs="Times New Roman"/>
          <w:bCs/>
          <w:kern w:val="0"/>
          <w:sz w:val="24"/>
          <w:szCs w:val="24"/>
          <w:lang w:val="sr-Cyrl-CS"/>
          <w14:ligatures w14:val="none"/>
        </w:rPr>
        <w:t xml:space="preserve"> </w:t>
      </w:r>
      <w:r w:rsidRPr="000449DC">
        <w:rPr>
          <w:rFonts w:ascii="Times New Roman" w:eastAsia="Times New Roman" w:hAnsi="Times New Roman" w:cs="Times New Roman"/>
          <w:kern w:val="0"/>
          <w:sz w:val="24"/>
          <w:szCs w:val="24"/>
          <w:lang w:val="sr-Cyrl-CS"/>
          <w14:ligatures w14:val="none"/>
        </w:rPr>
        <w:t>је проширивање</w:t>
      </w:r>
      <w:r w:rsidRPr="000449DC">
        <w:rPr>
          <w:rFonts w:ascii="Times New Roman" w:eastAsia="Times New Roman" w:hAnsi="Times New Roman" w:cs="Times New Roman"/>
          <w:spacing w:val="3"/>
          <w:kern w:val="0"/>
          <w:sz w:val="24"/>
          <w:szCs w:val="24"/>
          <w:lang w:val="sr-Cyrl-CS"/>
          <w14:ligatures w14:val="none"/>
        </w:rPr>
        <w:t xml:space="preserve"> и продубљивање знања у </w:t>
      </w:r>
      <w:r w:rsidRPr="000449DC">
        <w:rPr>
          <w:rFonts w:ascii="Times New Roman" w:eastAsia="Times New Roman" w:hAnsi="Times New Roman" w:cs="Times New Roman"/>
          <w:spacing w:val="5"/>
          <w:kern w:val="0"/>
          <w:sz w:val="24"/>
          <w:szCs w:val="24"/>
          <w:lang w:val="sr-Cyrl-CS"/>
          <w14:ligatures w14:val="none"/>
        </w:rPr>
        <w:t xml:space="preserve">у правцу стицања интегрисаног знања и разумјевања научних основа, управљачких модела и вјештина фокусираних </w:t>
      </w:r>
      <w:r w:rsidRPr="000449DC">
        <w:rPr>
          <w:rFonts w:ascii="Times New Roman" w:eastAsia="Times New Roman" w:hAnsi="Times New Roman" w:cs="Times New Roman"/>
          <w:spacing w:val="5"/>
          <w:kern w:val="0"/>
          <w:sz w:val="24"/>
          <w:szCs w:val="24"/>
          <w:lang w:val="ru-RU"/>
          <w14:ligatures w14:val="none"/>
        </w:rPr>
        <w:t>на</w:t>
      </w:r>
      <w:r w:rsidRPr="000449DC">
        <w:rPr>
          <w:rFonts w:ascii="Times New Roman" w:eastAsia="Times New Roman" w:hAnsi="Times New Roman" w:cs="Times New Roman"/>
          <w:spacing w:val="5"/>
          <w:kern w:val="0"/>
          <w:sz w:val="24"/>
          <w:szCs w:val="24"/>
          <w:lang w:val="sr-Cyrl-CS"/>
          <w14:ligatures w14:val="none"/>
        </w:rPr>
        <w:t xml:space="preserve"> </w:t>
      </w:r>
      <w:r w:rsidRPr="000449DC">
        <w:rPr>
          <w:rFonts w:ascii="Times New Roman" w:eastAsia="Times New Roman" w:hAnsi="Times New Roman" w:cs="Times New Roman"/>
          <w:kern w:val="0"/>
          <w:sz w:val="24"/>
          <w:szCs w:val="24"/>
          <w:lang w:val="sr-Cyrl-CS"/>
          <w14:ligatures w14:val="none"/>
        </w:rPr>
        <w:t xml:space="preserve">анализу и управљање ризицима у животној средини. </w:t>
      </w:r>
    </w:p>
    <w:p w14:paraId="13A3FE80" w14:textId="77777777" w:rsidR="000449DC" w:rsidRPr="000449DC" w:rsidRDefault="000449DC" w:rsidP="000449DC">
      <w:pPr>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Због тога је један од циљева овог програма да студенти овладају препознавањем и економских и социјалних елемената који изузетно утичу на животну средину. Кључна је њихова оспособљеност за:</w:t>
      </w:r>
    </w:p>
    <w:p w14:paraId="15674128" w14:textId="77777777" w:rsidR="000449DC" w:rsidRPr="000449DC" w:rsidRDefault="000449DC" w:rsidP="000449DC">
      <w:pPr>
        <w:widowControl w:val="0"/>
        <w:numPr>
          <w:ilvl w:val="0"/>
          <w:numId w:val="12"/>
        </w:numPr>
        <w:autoSpaceDE w:val="0"/>
        <w:autoSpaceDN w:val="0"/>
        <w:adjustRightInd w:val="0"/>
        <w:spacing w:after="0" w:line="276" w:lineRule="auto"/>
        <w:jc w:val="both"/>
        <w:rPr>
          <w:rFonts w:ascii="Times New Roman" w:eastAsia="Times New Roman" w:hAnsi="Times New Roman" w:cs="Times New Roman"/>
          <w:color w:val="000000"/>
          <w:w w:val="106"/>
          <w:kern w:val="0"/>
          <w:sz w:val="24"/>
          <w:szCs w:val="24"/>
          <w:lang w:val="sr-Cyrl-CS"/>
          <w14:ligatures w14:val="none"/>
        </w:rPr>
      </w:pPr>
      <w:r w:rsidRPr="000449DC">
        <w:rPr>
          <w:rFonts w:ascii="Times New Roman" w:eastAsia="Times New Roman" w:hAnsi="Times New Roman" w:cs="Times New Roman"/>
          <w:color w:val="000000"/>
          <w:w w:val="106"/>
          <w:kern w:val="0"/>
          <w:sz w:val="24"/>
          <w:szCs w:val="24"/>
          <w:lang w:val="sr-Cyrl-CS"/>
          <w14:ligatures w14:val="none"/>
        </w:rPr>
        <w:t xml:space="preserve">сагледавања широке лепезе загађења и путева деградације медијума животне средине, детекције, идентификације и динамике хемијских агенаса </w:t>
      </w:r>
      <w:r w:rsidRPr="000449DC">
        <w:rPr>
          <w:rFonts w:ascii="Times New Roman" w:eastAsia="Times New Roman" w:hAnsi="Times New Roman" w:cs="Times New Roman"/>
          <w:bCs/>
          <w:color w:val="000000"/>
          <w:w w:val="106"/>
          <w:kern w:val="0"/>
          <w:sz w:val="24"/>
          <w:szCs w:val="24"/>
          <w:lang w:val="sr-Cyrl-CS"/>
          <w14:ligatures w14:val="none"/>
        </w:rPr>
        <w:t xml:space="preserve">унијетих у животну средину и основним физичко-хемијским факторима који утичу на такво понашање;  </w:t>
      </w:r>
    </w:p>
    <w:p w14:paraId="353B480A" w14:textId="77777777" w:rsidR="000449DC" w:rsidRPr="000449DC" w:rsidRDefault="000449DC" w:rsidP="000449DC">
      <w:pPr>
        <w:widowControl w:val="0"/>
        <w:numPr>
          <w:ilvl w:val="0"/>
          <w:numId w:val="12"/>
        </w:numPr>
        <w:autoSpaceDE w:val="0"/>
        <w:autoSpaceDN w:val="0"/>
        <w:adjustRightInd w:val="0"/>
        <w:spacing w:after="0" w:line="276" w:lineRule="auto"/>
        <w:jc w:val="both"/>
        <w:rPr>
          <w:rFonts w:ascii="Times New Roman" w:eastAsia="Times New Roman" w:hAnsi="Times New Roman" w:cs="Times New Roman"/>
          <w:color w:val="000000"/>
          <w:w w:val="106"/>
          <w:kern w:val="0"/>
          <w:sz w:val="24"/>
          <w:szCs w:val="24"/>
          <w:lang w:val="sr-Cyrl-CS"/>
          <w14:ligatures w14:val="none"/>
        </w:rPr>
      </w:pPr>
      <w:r w:rsidRPr="000449DC">
        <w:rPr>
          <w:rFonts w:ascii="Times New Roman" w:eastAsia="Times New Roman" w:hAnsi="Times New Roman" w:cs="Times New Roman"/>
          <w:color w:val="000000"/>
          <w:w w:val="106"/>
          <w:kern w:val="0"/>
          <w:sz w:val="24"/>
          <w:szCs w:val="24"/>
          <w:lang w:val="sr-Cyrl-CS"/>
          <w14:ligatures w14:val="none"/>
        </w:rPr>
        <w:t>израду модела анализе еколошког ризика у животној средини, идентификовање циљева процене ризика, истраживање и идентификација опсега еколошког загађења и вјероватноће штете и однос између загађујућих материја и ресурса на које оне утичу;</w:t>
      </w:r>
    </w:p>
    <w:p w14:paraId="3E477D6D" w14:textId="77777777" w:rsidR="000449DC" w:rsidRPr="000449DC" w:rsidRDefault="000449DC" w:rsidP="000449DC">
      <w:pPr>
        <w:widowControl w:val="0"/>
        <w:numPr>
          <w:ilvl w:val="0"/>
          <w:numId w:val="12"/>
        </w:numPr>
        <w:autoSpaceDE w:val="0"/>
        <w:autoSpaceDN w:val="0"/>
        <w:adjustRightInd w:val="0"/>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 xml:space="preserve">идентификацију и карактеризацију ресурса и ризика (заштита и експлоатација ресурса, специфичности управљања обновљивим и необновљивим ресурсима, штедња ресурса) уз допринос заштити и унапређивању природе (биолошке, геолошке разноврсности), очувању општекорисних функција природе и природне равнотеже; </w:t>
      </w:r>
    </w:p>
    <w:p w14:paraId="57A3979D" w14:textId="77777777" w:rsidR="000449DC" w:rsidRPr="000449DC" w:rsidRDefault="000449DC" w:rsidP="000449DC">
      <w:pPr>
        <w:widowControl w:val="0"/>
        <w:numPr>
          <w:ilvl w:val="0"/>
          <w:numId w:val="12"/>
        </w:numPr>
        <w:autoSpaceDE w:val="0"/>
        <w:autoSpaceDN w:val="0"/>
        <w:adjustRightInd w:val="0"/>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одрживо коришћење</w:t>
      </w:r>
      <w:r w:rsidRPr="000449DC">
        <w:rPr>
          <w:rFonts w:ascii="Times New Roman" w:eastAsia="Times New Roman" w:hAnsi="Times New Roman" w:cs="Times New Roman"/>
          <w:bCs/>
          <w:kern w:val="0"/>
          <w:sz w:val="24"/>
          <w:szCs w:val="24"/>
          <w:lang w:val="sr-Cyrl-CS"/>
          <w14:ligatures w14:val="none"/>
        </w:rPr>
        <w:t xml:space="preserve"> </w:t>
      </w:r>
      <w:r w:rsidRPr="000449DC">
        <w:rPr>
          <w:rFonts w:ascii="Times New Roman" w:eastAsia="Times New Roman" w:hAnsi="Times New Roman" w:cs="Times New Roman"/>
          <w:kern w:val="0"/>
          <w:sz w:val="24"/>
          <w:szCs w:val="24"/>
          <w:lang w:val="sr-Cyrl-CS"/>
          <w14:ligatures w14:val="none"/>
        </w:rPr>
        <w:t xml:space="preserve">природних ресурса на начине којима се не угрожава разноврсност и функционисање природних система и процеса уз </w:t>
      </w:r>
      <w:r w:rsidRPr="000449DC">
        <w:rPr>
          <w:rFonts w:ascii="Times New Roman" w:eastAsia="Times New Roman" w:hAnsi="Times New Roman" w:cs="Times New Roman"/>
          <w:bCs/>
          <w:kern w:val="0"/>
          <w:sz w:val="24"/>
          <w:szCs w:val="24"/>
          <w:lang w:val="sr-Cyrl-CS"/>
          <w14:ligatures w14:val="none"/>
        </w:rPr>
        <w:t xml:space="preserve">примјену мјера и услова заштите природе, превасходно </w:t>
      </w:r>
      <w:r w:rsidRPr="000449DC">
        <w:rPr>
          <w:rFonts w:ascii="Times New Roman" w:eastAsia="Times New Roman" w:hAnsi="Times New Roman" w:cs="Times New Roman"/>
          <w:kern w:val="0"/>
          <w:sz w:val="24"/>
          <w:szCs w:val="24"/>
          <w:lang w:val="sr-Cyrl-CS"/>
          <w14:ligatures w14:val="none"/>
        </w:rPr>
        <w:t xml:space="preserve">у коришћењу природних ресурса и заштићених природних добара, планирању и уређењу амбијенталних целина и простора; </w:t>
      </w:r>
    </w:p>
    <w:p w14:paraId="199D63CC" w14:textId="3FA4CDB4" w:rsidR="003C4818" w:rsidRDefault="000449DC" w:rsidP="004A75E3">
      <w:pPr>
        <w:widowControl w:val="0"/>
        <w:numPr>
          <w:ilvl w:val="0"/>
          <w:numId w:val="12"/>
        </w:numPr>
        <w:autoSpaceDE w:val="0"/>
        <w:autoSpaceDN w:val="0"/>
        <w:adjustRightInd w:val="0"/>
        <w:spacing w:after="0" w:line="276" w:lineRule="auto"/>
        <w:jc w:val="both"/>
        <w:rPr>
          <w:rFonts w:ascii="Times New Roman" w:eastAsia="Times New Roman" w:hAnsi="Times New Roman" w:cs="Times New Roman"/>
          <w:kern w:val="0"/>
          <w:sz w:val="24"/>
          <w:szCs w:val="24"/>
          <w:lang w:val="sr-Cyrl-CS"/>
          <w14:ligatures w14:val="none"/>
        </w:rPr>
      </w:pPr>
      <w:r w:rsidRPr="000449DC">
        <w:rPr>
          <w:rFonts w:ascii="Times New Roman" w:eastAsia="Times New Roman" w:hAnsi="Times New Roman" w:cs="Times New Roman"/>
          <w:kern w:val="0"/>
          <w:sz w:val="24"/>
          <w:szCs w:val="24"/>
          <w:lang w:val="sr-Cyrl-CS"/>
          <w14:ligatures w14:val="none"/>
        </w:rPr>
        <w:t>стицање профилисаних знања из природних, техничких и друштвено-хуманистичких наука.</w:t>
      </w:r>
    </w:p>
    <w:p w14:paraId="6A1F789B" w14:textId="77777777" w:rsidR="00194D11" w:rsidRDefault="00194D11" w:rsidP="00194D11">
      <w:pPr>
        <w:widowControl w:val="0"/>
        <w:autoSpaceDE w:val="0"/>
        <w:autoSpaceDN w:val="0"/>
        <w:adjustRightInd w:val="0"/>
        <w:spacing w:after="0" w:line="276" w:lineRule="auto"/>
        <w:ind w:left="720"/>
        <w:jc w:val="both"/>
        <w:rPr>
          <w:rFonts w:ascii="Times New Roman" w:eastAsia="Times New Roman" w:hAnsi="Times New Roman" w:cs="Times New Roman"/>
          <w:kern w:val="0"/>
          <w:sz w:val="24"/>
          <w:szCs w:val="24"/>
          <w:lang w:val="sr-Cyrl-CS"/>
          <w14:ligatures w14:val="none"/>
        </w:rPr>
      </w:pPr>
    </w:p>
    <w:p w14:paraId="5ABE98EF" w14:textId="77777777" w:rsidR="001C7CCD" w:rsidRDefault="001C7CCD" w:rsidP="00194D11">
      <w:pPr>
        <w:widowControl w:val="0"/>
        <w:autoSpaceDE w:val="0"/>
        <w:autoSpaceDN w:val="0"/>
        <w:adjustRightInd w:val="0"/>
        <w:spacing w:after="0" w:line="276" w:lineRule="auto"/>
        <w:ind w:left="720"/>
        <w:jc w:val="both"/>
        <w:rPr>
          <w:rFonts w:ascii="Times New Roman" w:eastAsia="Times New Roman" w:hAnsi="Times New Roman" w:cs="Times New Roman"/>
          <w:kern w:val="0"/>
          <w:sz w:val="24"/>
          <w:szCs w:val="24"/>
          <w:lang w:val="sr-Cyrl-CS"/>
          <w14:ligatures w14:val="none"/>
        </w:rPr>
      </w:pPr>
    </w:p>
    <w:p w14:paraId="13747F5B" w14:textId="77777777" w:rsidR="001C7CCD" w:rsidRPr="0017022E" w:rsidRDefault="001C7CCD" w:rsidP="00194D11">
      <w:pPr>
        <w:widowControl w:val="0"/>
        <w:autoSpaceDE w:val="0"/>
        <w:autoSpaceDN w:val="0"/>
        <w:adjustRightInd w:val="0"/>
        <w:spacing w:after="0" w:line="276" w:lineRule="auto"/>
        <w:ind w:left="720"/>
        <w:jc w:val="both"/>
        <w:rPr>
          <w:rFonts w:ascii="Times New Roman" w:eastAsia="Times New Roman" w:hAnsi="Times New Roman" w:cs="Times New Roman"/>
          <w:kern w:val="0"/>
          <w:sz w:val="24"/>
          <w:szCs w:val="24"/>
          <w:lang w:val="sr-Cyrl-CS"/>
          <w14:ligatures w14:val="none"/>
        </w:rPr>
      </w:pPr>
    </w:p>
    <w:p w14:paraId="63675FA5" w14:textId="654EB04C" w:rsidR="003C4818" w:rsidRPr="00194D11" w:rsidRDefault="00194D11" w:rsidP="00194D11">
      <w:pPr>
        <w:pStyle w:val="Naslov3"/>
        <w:rPr>
          <w:lang w:val="ru-RU"/>
        </w:rPr>
      </w:pPr>
      <w:bookmarkStart w:id="23" w:name="_Toc188017179"/>
      <w:r>
        <w:rPr>
          <w:lang w:val="ru-RU"/>
        </w:rPr>
        <w:lastRenderedPageBreak/>
        <w:t>3</w:t>
      </w:r>
      <w:r w:rsidR="006B7C31">
        <w:rPr>
          <w:lang w:val="ru-RU"/>
        </w:rPr>
        <w:t>.</w:t>
      </w:r>
      <w:r>
        <w:rPr>
          <w:lang w:val="ru-RU"/>
        </w:rPr>
        <w:t>2</w:t>
      </w:r>
      <w:r w:rsidR="008C726A">
        <w:rPr>
          <w:lang w:val="ru-RU"/>
        </w:rPr>
        <w:t xml:space="preserve">.3. </w:t>
      </w:r>
      <w:r w:rsidR="004A75E3" w:rsidRPr="007C3E16">
        <w:rPr>
          <w:lang w:val="ru-RU"/>
        </w:rPr>
        <w:t>Наставни план и програм</w:t>
      </w:r>
      <w:bookmarkEnd w:id="23"/>
    </w:p>
    <w:p w14:paraId="4A2FFBFF" w14:textId="77777777" w:rsidR="001C7CCD" w:rsidRDefault="001C7CCD" w:rsidP="003C4818">
      <w:pPr>
        <w:spacing w:after="0"/>
        <w:jc w:val="both"/>
        <w:rPr>
          <w:rFonts w:ascii="Times New Roman" w:hAnsi="Times New Roman"/>
          <w:sz w:val="24"/>
          <w:szCs w:val="24"/>
          <w:lang w:val="sr-Cyrl-CS"/>
        </w:rPr>
      </w:pPr>
    </w:p>
    <w:p w14:paraId="463AB6B6" w14:textId="6B30CCDC" w:rsidR="003C4818" w:rsidRPr="000E0771" w:rsidRDefault="003C4818" w:rsidP="003C4818">
      <w:pPr>
        <w:spacing w:after="0"/>
        <w:jc w:val="both"/>
        <w:rPr>
          <w:rFonts w:ascii="Times New Roman" w:hAnsi="Times New Roman"/>
          <w:b/>
          <w:sz w:val="24"/>
          <w:szCs w:val="24"/>
          <w:lang w:val="sr-Cyrl-CS"/>
        </w:rPr>
      </w:pPr>
      <w:r w:rsidRPr="000E0771">
        <w:rPr>
          <w:rFonts w:ascii="Times New Roman" w:hAnsi="Times New Roman"/>
          <w:sz w:val="24"/>
          <w:szCs w:val="24"/>
          <w:lang w:val="sr-Cyrl-CS"/>
        </w:rPr>
        <w:t>Студијски програм -</w:t>
      </w:r>
      <w:r w:rsidRPr="000E0771">
        <w:rPr>
          <w:rFonts w:ascii="Times New Roman" w:hAnsi="Times New Roman"/>
          <w:b/>
          <w:color w:val="FF0000"/>
          <w:sz w:val="24"/>
          <w:szCs w:val="24"/>
          <w:lang w:val="sr-Cyrl-CS"/>
        </w:rPr>
        <w:t xml:space="preserve"> </w:t>
      </w:r>
      <w:hyperlink r:id="rId16" w:history="1">
        <w:r w:rsidRPr="009E68CE">
          <w:rPr>
            <w:rStyle w:val="Hiperveza"/>
            <w:rFonts w:ascii="Times New Roman" w:hAnsi="Times New Roman"/>
            <w:b/>
            <w:sz w:val="24"/>
            <w:szCs w:val="24"/>
            <w:lang w:val="sr-Cyrl-CS"/>
          </w:rPr>
          <w:t>ЗАШТИТА ЖИВОТНЕ СРЕДИНЕ</w:t>
        </w:r>
      </w:hyperlink>
      <w:r w:rsidRPr="000E0771">
        <w:rPr>
          <w:rFonts w:ascii="Times New Roman" w:hAnsi="Times New Roman"/>
          <w:b/>
          <w:sz w:val="24"/>
          <w:szCs w:val="24"/>
          <w:lang w:val="sr-Cyrl-CS"/>
        </w:rPr>
        <w:t xml:space="preserve"> </w:t>
      </w:r>
    </w:p>
    <w:p w14:paraId="558039C2" w14:textId="77777777" w:rsidR="003C4818" w:rsidRPr="000E0771" w:rsidRDefault="003C4818" w:rsidP="003C4818">
      <w:pPr>
        <w:spacing w:after="0"/>
        <w:jc w:val="both"/>
        <w:rPr>
          <w:rFonts w:ascii="Times New Roman" w:hAnsi="Times New Roman"/>
          <w:sz w:val="24"/>
          <w:szCs w:val="24"/>
          <w:lang w:val="sr-Cyrl-CS"/>
        </w:rPr>
      </w:pPr>
      <w:r w:rsidRPr="000E0771">
        <w:rPr>
          <w:rFonts w:ascii="Times New Roman" w:hAnsi="Times New Roman"/>
          <w:sz w:val="24"/>
          <w:szCs w:val="24"/>
          <w:lang w:val="sr-Cyrl-CS"/>
        </w:rPr>
        <w:t>Модули:</w:t>
      </w:r>
    </w:p>
    <w:p w14:paraId="3334B8EB" w14:textId="5C4F344C" w:rsidR="003C4818" w:rsidRPr="000E0771" w:rsidRDefault="003C4818" w:rsidP="003C4818">
      <w:pPr>
        <w:numPr>
          <w:ilvl w:val="0"/>
          <w:numId w:val="20"/>
        </w:numPr>
        <w:spacing w:after="0" w:line="276" w:lineRule="auto"/>
        <w:jc w:val="both"/>
        <w:rPr>
          <w:rFonts w:ascii="Times New Roman" w:hAnsi="Times New Roman"/>
          <w:sz w:val="24"/>
          <w:szCs w:val="24"/>
          <w:lang w:val="sr-Cyrl-CS"/>
        </w:rPr>
      </w:pPr>
      <w:r w:rsidRPr="009E68CE">
        <w:rPr>
          <w:rFonts w:ascii="Times New Roman" w:hAnsi="Times New Roman"/>
          <w:sz w:val="24"/>
          <w:szCs w:val="24"/>
          <w:lang w:val="sr-Cyrl-CS"/>
        </w:rPr>
        <w:t xml:space="preserve">Заштита животне </w:t>
      </w:r>
      <w:r w:rsidRPr="009E68CE">
        <w:rPr>
          <w:rFonts w:ascii="Times New Roman" w:hAnsi="Times New Roman"/>
          <w:sz w:val="24"/>
          <w:szCs w:val="24"/>
          <w:lang w:val="sr-Cyrl-CS"/>
        </w:rPr>
        <w:t>средине;</w:t>
      </w:r>
    </w:p>
    <w:p w14:paraId="08A6E95D" w14:textId="77777777" w:rsidR="003C4818" w:rsidRPr="000E0771" w:rsidRDefault="003C4818" w:rsidP="003C4818">
      <w:pPr>
        <w:numPr>
          <w:ilvl w:val="0"/>
          <w:numId w:val="20"/>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Заштита на раду;</w:t>
      </w:r>
    </w:p>
    <w:p w14:paraId="3CA609CF" w14:textId="7A0FAAFA" w:rsidR="003C4818" w:rsidRPr="0017022E" w:rsidRDefault="003C4818" w:rsidP="003C4818">
      <w:pPr>
        <w:spacing w:after="0"/>
        <w:jc w:val="both"/>
        <w:rPr>
          <w:rFonts w:ascii="Times New Roman" w:hAnsi="Times New Roman"/>
          <w:b/>
          <w:sz w:val="24"/>
          <w:szCs w:val="24"/>
          <w:lang w:val="sr-Cyrl-CS"/>
        </w:rPr>
      </w:pPr>
      <w:r w:rsidRPr="000E0771">
        <w:rPr>
          <w:rFonts w:ascii="Times New Roman" w:hAnsi="Times New Roman"/>
          <w:sz w:val="24"/>
          <w:szCs w:val="24"/>
          <w:lang w:val="sr-Cyrl-CS"/>
        </w:rPr>
        <w:tab/>
        <w:t xml:space="preserve">Студиј из претходног става изводи се као </w:t>
      </w:r>
      <w:r w:rsidRPr="000E0771">
        <w:rPr>
          <w:rFonts w:ascii="Times New Roman" w:hAnsi="Times New Roman"/>
          <w:b/>
          <w:sz w:val="24"/>
          <w:szCs w:val="24"/>
          <w:lang w:val="sr-Cyrl-CS"/>
        </w:rPr>
        <w:t>академски студиј.</w:t>
      </w:r>
      <w:r w:rsidR="001B6416">
        <w:rPr>
          <w:rFonts w:ascii="Times New Roman" w:hAnsi="Times New Roman"/>
          <w:b/>
          <w:sz w:val="24"/>
          <w:szCs w:val="24"/>
          <w:lang w:val="sr-Cyrl-CS"/>
        </w:rPr>
        <w:t xml:space="preserve"> </w:t>
      </w:r>
      <w:r w:rsidRPr="000E0771">
        <w:rPr>
          <w:rFonts w:ascii="Times New Roman" w:hAnsi="Times New Roman"/>
          <w:sz w:val="24"/>
          <w:szCs w:val="24"/>
          <w:lang w:val="sr-Cyrl-CS"/>
        </w:rPr>
        <w:t>Студије на овом студијском програму се изводе као:</w:t>
      </w:r>
    </w:p>
    <w:p w14:paraId="48D32ED4" w14:textId="004F63BF" w:rsidR="003C4818" w:rsidRPr="000E0771" w:rsidRDefault="008A56CB" w:rsidP="003C4818">
      <w:pPr>
        <w:spacing w:after="0"/>
        <w:jc w:val="both"/>
        <w:rPr>
          <w:rFonts w:ascii="Times New Roman" w:hAnsi="Times New Roman"/>
          <w:sz w:val="24"/>
          <w:szCs w:val="24"/>
          <w:lang w:val="sr-Cyrl-CS"/>
        </w:rPr>
      </w:pPr>
      <w:r>
        <w:rPr>
          <w:rFonts w:ascii="Times New Roman" w:hAnsi="Times New Roman"/>
          <w:sz w:val="24"/>
          <w:szCs w:val="24"/>
          <w:lang w:val="sr-Cyrl-CS"/>
        </w:rPr>
        <w:tab/>
        <w:t xml:space="preserve">А)  </w:t>
      </w:r>
      <w:r w:rsidR="003C4818" w:rsidRPr="000E0771">
        <w:rPr>
          <w:rFonts w:ascii="Times New Roman" w:hAnsi="Times New Roman"/>
          <w:sz w:val="24"/>
          <w:szCs w:val="24"/>
          <w:lang w:val="sr-Cyrl-CS"/>
        </w:rPr>
        <w:t>Редовни студиј</w:t>
      </w:r>
    </w:p>
    <w:p w14:paraId="68B852AE" w14:textId="77777777" w:rsidR="003C4818" w:rsidRPr="000E0771" w:rsidRDefault="003C4818" w:rsidP="003C4818">
      <w:pPr>
        <w:spacing w:after="0"/>
        <w:jc w:val="both"/>
        <w:rPr>
          <w:rFonts w:ascii="Times New Roman" w:hAnsi="Times New Roman"/>
          <w:sz w:val="24"/>
          <w:szCs w:val="24"/>
          <w:lang w:val="sr-Cyrl-CS"/>
        </w:rPr>
      </w:pPr>
      <w:r w:rsidRPr="000E0771">
        <w:rPr>
          <w:rFonts w:ascii="Times New Roman" w:hAnsi="Times New Roman"/>
          <w:sz w:val="24"/>
          <w:szCs w:val="24"/>
          <w:lang w:val="sr-Cyrl-CS"/>
        </w:rPr>
        <w:tab/>
        <w:t>Б)   Ванредни студиј</w:t>
      </w:r>
    </w:p>
    <w:p w14:paraId="60E353E6" w14:textId="77777777" w:rsidR="003C4818" w:rsidRDefault="003C4818" w:rsidP="003C4818">
      <w:pPr>
        <w:spacing w:after="0"/>
        <w:jc w:val="both"/>
        <w:rPr>
          <w:rFonts w:ascii="Times New Roman" w:hAnsi="Times New Roman"/>
          <w:sz w:val="24"/>
          <w:szCs w:val="24"/>
          <w:lang w:val="sr-Cyrl-CS"/>
        </w:rPr>
      </w:pPr>
    </w:p>
    <w:p w14:paraId="11E6DE1A" w14:textId="3B79D9E5" w:rsidR="003C4818" w:rsidRPr="000E0771" w:rsidRDefault="0017022E" w:rsidP="003C4818">
      <w:pPr>
        <w:spacing w:after="0"/>
        <w:jc w:val="both"/>
        <w:rPr>
          <w:rFonts w:ascii="Times New Roman" w:hAnsi="Times New Roman"/>
          <w:sz w:val="24"/>
          <w:szCs w:val="24"/>
          <w:lang w:val="sr-Cyrl-CS"/>
        </w:rPr>
      </w:pPr>
      <w:r>
        <w:rPr>
          <w:rFonts w:ascii="Times New Roman" w:hAnsi="Times New Roman"/>
          <w:sz w:val="24"/>
          <w:szCs w:val="24"/>
          <w:lang w:val="sr-Cyrl-CS"/>
        </w:rPr>
        <w:t xml:space="preserve">Предмети у прве </w:t>
      </w:r>
      <w:r>
        <w:rPr>
          <w:rFonts w:ascii="Times New Roman" w:hAnsi="Times New Roman"/>
          <w:sz w:val="24"/>
          <w:szCs w:val="24"/>
          <w:lang w:val="sr-Cyrl-RS"/>
        </w:rPr>
        <w:t>двије</w:t>
      </w:r>
      <w:r w:rsidR="003C4818" w:rsidRPr="000E0771">
        <w:rPr>
          <w:rFonts w:ascii="Times New Roman" w:hAnsi="Times New Roman"/>
          <w:sz w:val="24"/>
          <w:szCs w:val="24"/>
          <w:lang w:val="sr-Cyrl-CS"/>
        </w:rPr>
        <w:t xml:space="preserve"> године студија су заједнички, а у </w:t>
      </w:r>
      <w:r>
        <w:rPr>
          <w:rFonts w:ascii="Times New Roman" w:hAnsi="Times New Roman"/>
          <w:sz w:val="24"/>
          <w:szCs w:val="24"/>
          <w:lang w:val="sr-Cyrl-CS"/>
        </w:rPr>
        <w:t xml:space="preserve">трећој </w:t>
      </w:r>
      <w:r w:rsidR="003C4818" w:rsidRPr="000E0771">
        <w:rPr>
          <w:rFonts w:ascii="Times New Roman" w:hAnsi="Times New Roman"/>
          <w:sz w:val="24"/>
          <w:szCs w:val="24"/>
          <w:lang w:val="sr-Cyrl-CS"/>
        </w:rPr>
        <w:t>години се  врше одговарајућа ужа усмјерења.</w:t>
      </w:r>
    </w:p>
    <w:p w14:paraId="67747F51" w14:textId="77777777" w:rsidR="001B6416" w:rsidRPr="001B6416" w:rsidRDefault="001B6416" w:rsidP="001B6416">
      <w:pPr>
        <w:jc w:val="both"/>
        <w:rPr>
          <w:rFonts w:ascii="Times New Roman" w:eastAsia="Calibri" w:hAnsi="Times New Roman" w:cs="Times New Roman"/>
          <w:kern w:val="0"/>
          <w:sz w:val="24"/>
          <w:szCs w:val="24"/>
          <w:lang w:val="sr-Cyrl-CS"/>
          <w14:ligatures w14:val="none"/>
        </w:rPr>
      </w:pPr>
      <w:r w:rsidRPr="001B6416">
        <w:rPr>
          <w:rFonts w:ascii="Times New Roman" w:eastAsia="Calibri" w:hAnsi="Times New Roman" w:cs="Times New Roman"/>
          <w:kern w:val="0"/>
          <w:sz w:val="24"/>
          <w:szCs w:val="24"/>
          <w:lang w:val="sr-Latn-CS"/>
          <w14:ligatures w14:val="none"/>
        </w:rPr>
        <w:t>У</w:t>
      </w:r>
      <w:r w:rsidRPr="001B6416">
        <w:rPr>
          <w:rFonts w:ascii="Times New Roman" w:eastAsia="Calibri" w:hAnsi="Times New Roman" w:cs="Times New Roman"/>
          <w:kern w:val="0"/>
          <w:sz w:val="24"/>
          <w:szCs w:val="24"/>
          <w:lang w:val="sr-Cyrl-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реализацији</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програма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се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изучавају</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наставни</w:t>
      </w:r>
      <w:proofErr w:type="spellEnd"/>
      <w:r w:rsidRPr="001B6416">
        <w:rPr>
          <w:rFonts w:ascii="Times New Roman" w:eastAsia="Calibri" w:hAnsi="Times New Roman" w:cs="Times New Roman"/>
          <w:kern w:val="0"/>
          <w:sz w:val="24"/>
          <w:szCs w:val="24"/>
          <w:lang w:val="sr-Latn-CS"/>
          <w14:ligatures w14:val="none"/>
        </w:rPr>
        <w:t xml:space="preserve"> п</w:t>
      </w:r>
      <w:r w:rsidRPr="001B6416">
        <w:rPr>
          <w:rFonts w:ascii="Times New Roman" w:eastAsia="Calibri" w:hAnsi="Times New Roman" w:cs="Times New Roman"/>
          <w:kern w:val="0"/>
          <w:sz w:val="24"/>
          <w:szCs w:val="24"/>
          <w:lang w:val="sr-Cyrl-CS"/>
          <w14:ligatures w14:val="none"/>
        </w:rPr>
        <w:t>редмети</w:t>
      </w:r>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из</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области</w:t>
      </w:r>
      <w:proofErr w:type="spellEnd"/>
      <w:r w:rsidRPr="001B6416">
        <w:rPr>
          <w:rFonts w:ascii="Times New Roman" w:eastAsia="Calibri" w:hAnsi="Times New Roman" w:cs="Times New Roman"/>
          <w:kern w:val="0"/>
          <w:sz w:val="24"/>
          <w:szCs w:val="24"/>
          <w:lang w:val="sr-Latn-CS"/>
          <w14:ligatures w14:val="none"/>
        </w:rPr>
        <w:t xml:space="preserve"> </w:t>
      </w:r>
      <w:r w:rsidRPr="001B6416">
        <w:rPr>
          <w:rFonts w:ascii="Times New Roman" w:eastAsia="Calibri" w:hAnsi="Times New Roman" w:cs="Times New Roman"/>
          <w:kern w:val="0"/>
          <w:sz w:val="24"/>
          <w:szCs w:val="24"/>
          <w:lang w:val="sr-Cyrl-CS"/>
          <w14:ligatures w14:val="none"/>
        </w:rPr>
        <w:t xml:space="preserve">заштите животне средине и </w:t>
      </w:r>
      <w:proofErr w:type="spellStart"/>
      <w:r w:rsidRPr="001B6416">
        <w:rPr>
          <w:rFonts w:ascii="Times New Roman" w:eastAsia="Calibri" w:hAnsi="Times New Roman" w:cs="Times New Roman"/>
          <w:kern w:val="0"/>
          <w:sz w:val="24"/>
          <w:szCs w:val="24"/>
          <w:lang w:val="sr-Latn-CS"/>
          <w14:ligatures w14:val="none"/>
        </w:rPr>
        <w:t>заштите</w:t>
      </w:r>
      <w:proofErr w:type="spellEnd"/>
      <w:r w:rsidRPr="001B6416">
        <w:rPr>
          <w:rFonts w:ascii="Times New Roman" w:eastAsia="Calibri" w:hAnsi="Times New Roman" w:cs="Times New Roman"/>
          <w:kern w:val="0"/>
          <w:sz w:val="24"/>
          <w:szCs w:val="24"/>
          <w:lang w:val="sr-Latn-CS"/>
          <w14:ligatures w14:val="none"/>
        </w:rPr>
        <w:t xml:space="preserve"> </w:t>
      </w:r>
      <w:r w:rsidRPr="001B6416">
        <w:rPr>
          <w:rFonts w:ascii="Times New Roman" w:eastAsia="Calibri" w:hAnsi="Times New Roman" w:cs="Times New Roman"/>
          <w:kern w:val="0"/>
          <w:sz w:val="24"/>
          <w:szCs w:val="24"/>
          <w:lang w:val="sr-Cyrl-CS"/>
          <w14:ligatures w14:val="none"/>
        </w:rPr>
        <w:t xml:space="preserve">и безбједности </w:t>
      </w:r>
      <w:proofErr w:type="spellStart"/>
      <w:r w:rsidRPr="001B6416">
        <w:rPr>
          <w:rFonts w:ascii="Times New Roman" w:eastAsia="Calibri" w:hAnsi="Times New Roman" w:cs="Times New Roman"/>
          <w:kern w:val="0"/>
          <w:sz w:val="24"/>
          <w:szCs w:val="24"/>
          <w:lang w:val="sr-Latn-CS"/>
          <w14:ligatures w14:val="none"/>
        </w:rPr>
        <w:t>на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раду</w:t>
      </w:r>
      <w:proofErr w:type="spellEnd"/>
      <w:r w:rsidRPr="001B6416">
        <w:rPr>
          <w:rFonts w:ascii="Times New Roman" w:eastAsia="Calibri" w:hAnsi="Times New Roman" w:cs="Times New Roman"/>
          <w:kern w:val="0"/>
          <w:sz w:val="24"/>
          <w:szCs w:val="24"/>
          <w:lang w:val="sr-Cyrl-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са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акцентом</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на</w:t>
      </w:r>
      <w:proofErr w:type="spellEnd"/>
      <w:r w:rsidRPr="001B6416">
        <w:rPr>
          <w:rFonts w:ascii="Times New Roman" w:eastAsia="Calibri" w:hAnsi="Times New Roman" w:cs="Times New Roman"/>
          <w:kern w:val="0"/>
          <w:sz w:val="24"/>
          <w:szCs w:val="24"/>
          <w:lang w:val="sr-Cyrl-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мултидициплинарну</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основу</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студијског</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програма</w:t>
      </w:r>
      <w:proofErr w:type="spellEnd"/>
      <w:r w:rsidRPr="001B6416">
        <w:rPr>
          <w:rFonts w:ascii="Times New Roman" w:eastAsia="Calibri" w:hAnsi="Times New Roman" w:cs="Times New Roman"/>
          <w:kern w:val="0"/>
          <w:sz w:val="24"/>
          <w:szCs w:val="24"/>
          <w:lang w:val="sr-Latn-CS"/>
          <w14:ligatures w14:val="none"/>
        </w:rPr>
        <w:t xml:space="preserve"> </w:t>
      </w:r>
      <w:r w:rsidRPr="001B6416">
        <w:rPr>
          <w:rFonts w:ascii="Times New Roman" w:eastAsia="Calibri" w:hAnsi="Times New Roman" w:cs="Times New Roman"/>
          <w:kern w:val="0"/>
          <w:sz w:val="24"/>
          <w:szCs w:val="24"/>
          <w:lang w:val="sr-Cyrl-CS"/>
          <w14:ligatures w14:val="none"/>
        </w:rPr>
        <w:t xml:space="preserve">кроз интердисциплинарност предмета из области </w:t>
      </w:r>
      <w:proofErr w:type="spellStart"/>
      <w:r w:rsidRPr="001B6416">
        <w:rPr>
          <w:rFonts w:ascii="Times New Roman" w:eastAsia="Calibri" w:hAnsi="Times New Roman" w:cs="Times New Roman"/>
          <w:kern w:val="0"/>
          <w:sz w:val="24"/>
          <w:szCs w:val="24"/>
          <w:lang w:val="sr-Latn-CS"/>
          <w14:ligatures w14:val="none"/>
        </w:rPr>
        <w:t>заштит</w:t>
      </w:r>
      <w:proofErr w:type="spellEnd"/>
      <w:r w:rsidRPr="001B6416">
        <w:rPr>
          <w:rFonts w:ascii="Times New Roman" w:eastAsia="Calibri" w:hAnsi="Times New Roman" w:cs="Times New Roman"/>
          <w:kern w:val="0"/>
          <w:sz w:val="24"/>
          <w:szCs w:val="24"/>
          <w:lang w:val="sr-Cyrl-CS"/>
          <w14:ligatures w14:val="none"/>
        </w:rPr>
        <w:t>е</w:t>
      </w:r>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животне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средине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машинства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енергетике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електротехнике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менаџмента</w:t>
      </w:r>
      <w:proofErr w:type="spellEnd"/>
      <w:r w:rsidRPr="001B6416">
        <w:rPr>
          <w:rFonts w:ascii="Times New Roman" w:eastAsia="Calibri" w:hAnsi="Times New Roman" w:cs="Times New Roman"/>
          <w:kern w:val="0"/>
          <w:sz w:val="24"/>
          <w:szCs w:val="24"/>
          <w:lang w:val="sr-Latn-CS"/>
          <w14:ligatures w14:val="none"/>
        </w:rPr>
        <w:t>, и</w:t>
      </w:r>
      <w:r w:rsidRPr="001B6416">
        <w:rPr>
          <w:rFonts w:ascii="Times New Roman" w:eastAsia="Calibri" w:hAnsi="Times New Roman" w:cs="Times New Roman"/>
          <w:kern w:val="0"/>
          <w:sz w:val="24"/>
          <w:szCs w:val="24"/>
          <w:lang w:val="sr-Cyrl-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са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основним</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научним</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дисциплинама</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математике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хемије</w:t>
      </w:r>
      <w:proofErr w:type="spellEnd"/>
      <w:r w:rsidRPr="001B6416">
        <w:rPr>
          <w:rFonts w:ascii="Times New Roman" w:eastAsia="Calibri" w:hAnsi="Times New Roman" w:cs="Times New Roman"/>
          <w:kern w:val="0"/>
          <w:sz w:val="24"/>
          <w:szCs w:val="24"/>
          <w:lang w:val="sr-Latn-CS"/>
          <w14:ligatures w14:val="none"/>
        </w:rPr>
        <w:t xml:space="preserve">, </w:t>
      </w:r>
      <w:proofErr w:type="spellStart"/>
      <w:r w:rsidRPr="001B6416">
        <w:rPr>
          <w:rFonts w:ascii="Times New Roman" w:eastAsia="Calibri" w:hAnsi="Times New Roman" w:cs="Times New Roman"/>
          <w:kern w:val="0"/>
          <w:sz w:val="24"/>
          <w:szCs w:val="24"/>
          <w:lang w:val="sr-Latn-CS"/>
          <w14:ligatures w14:val="none"/>
        </w:rPr>
        <w:t>физике</w:t>
      </w:r>
      <w:proofErr w:type="spellEnd"/>
      <w:r w:rsidRPr="001B6416">
        <w:rPr>
          <w:rFonts w:ascii="Times New Roman" w:eastAsia="Calibri" w:hAnsi="Times New Roman" w:cs="Times New Roman"/>
          <w:kern w:val="0"/>
          <w:sz w:val="24"/>
          <w:szCs w:val="24"/>
          <w:lang w:val="sr-Latn-CS"/>
          <w14:ligatures w14:val="none"/>
        </w:rPr>
        <w:t xml:space="preserve"> и </w:t>
      </w:r>
      <w:proofErr w:type="spellStart"/>
      <w:r w:rsidRPr="001B6416">
        <w:rPr>
          <w:rFonts w:ascii="Times New Roman" w:eastAsia="Calibri" w:hAnsi="Times New Roman" w:cs="Times New Roman"/>
          <w:kern w:val="0"/>
          <w:sz w:val="24"/>
          <w:szCs w:val="24"/>
          <w:lang w:val="sr-Latn-CS"/>
          <w14:ligatures w14:val="none"/>
        </w:rPr>
        <w:t>осталих</w:t>
      </w:r>
      <w:proofErr w:type="spellEnd"/>
      <w:r w:rsidRPr="001B6416">
        <w:rPr>
          <w:rFonts w:ascii="Times New Roman" w:eastAsia="Calibri" w:hAnsi="Times New Roman" w:cs="Times New Roman"/>
          <w:kern w:val="0"/>
          <w:sz w:val="24"/>
          <w:szCs w:val="24"/>
          <w:lang w:val="sr-Cyrl-CS"/>
          <w14:ligatures w14:val="none"/>
        </w:rPr>
        <w:t>.</w:t>
      </w:r>
    </w:p>
    <w:p w14:paraId="2843A644" w14:textId="77777777" w:rsidR="00075941" w:rsidRDefault="001B6416" w:rsidP="00075941">
      <w:pPr>
        <w:jc w:val="both"/>
        <w:rPr>
          <w:rFonts w:ascii="Times New Roman" w:eastAsia="Calibri" w:hAnsi="Times New Roman" w:cs="Times New Roman"/>
          <w:kern w:val="0"/>
          <w:sz w:val="24"/>
          <w:szCs w:val="24"/>
          <w:lang w:val="sr-Cyrl-CS"/>
          <w14:ligatures w14:val="none"/>
        </w:rPr>
      </w:pPr>
      <w:r w:rsidRPr="001B6416">
        <w:rPr>
          <w:rFonts w:ascii="Times New Roman" w:eastAsia="Calibri" w:hAnsi="Times New Roman" w:cs="Times New Roman"/>
          <w:kern w:val="0"/>
          <w:sz w:val="24"/>
          <w:szCs w:val="24"/>
          <w:lang w:val="sr-Cyrl-CS"/>
          <w14:ligatures w14:val="none"/>
        </w:rPr>
        <w:t xml:space="preserve">У оквиру студијског програма усвајају се потребна знања и вјештине, неопходне за стицање наведених излазних профила. </w:t>
      </w:r>
      <w:r w:rsidRPr="008A56CB">
        <w:rPr>
          <w:rFonts w:ascii="Times New Roman" w:eastAsia="Calibri" w:hAnsi="Times New Roman" w:cs="Times New Roman"/>
          <w:kern w:val="0"/>
          <w:sz w:val="24"/>
          <w:szCs w:val="24"/>
          <w:lang w:val="sr-Cyrl-CS"/>
          <w14:ligatures w14:val="none"/>
        </w:rPr>
        <w:t>Структура програма је креирана тако да даје одговарајућу заступљеност кључних  група  предмета : опште образовни, научно – стручни и стручно – апликативни.</w:t>
      </w:r>
    </w:p>
    <w:p w14:paraId="22DE4B5E" w14:textId="466E20C1" w:rsidR="00F47077" w:rsidRPr="00075941" w:rsidRDefault="00075941" w:rsidP="00075941">
      <w:pPr>
        <w:jc w:val="both"/>
        <w:rPr>
          <w:rFonts w:ascii="Times New Roman" w:eastAsia="Calibri" w:hAnsi="Times New Roman" w:cs="Times New Roman"/>
          <w:kern w:val="0"/>
          <w:sz w:val="24"/>
          <w:szCs w:val="24"/>
          <w:lang w:val="sr-Cyrl-CS"/>
          <w14:ligatures w14:val="none"/>
        </w:rPr>
      </w:pPr>
      <w:r w:rsidRPr="00075941">
        <w:rPr>
          <w:rFonts w:ascii="Times New Roman" w:eastAsia="Times New Roman" w:hAnsi="Times New Roman" w:cs="Times New Roman"/>
          <w:kern w:val="0"/>
          <w:sz w:val="24"/>
          <w:szCs w:val="24"/>
          <w:shd w:val="clear" w:color="auto" w:fill="FFFFFF" w:themeFill="background1"/>
          <w:lang w:val="sr-Cyrl-CS"/>
          <w14:ligatures w14:val="none"/>
        </w:rPr>
        <w:t>Пошто се сврсисходност неког студијског програма провјерава кроз његову научну заснованост на досадашњим достигнућима науке, и овај програм креиран је тако да буде сагласан, односно компатибилан са другим програмима истих или сличних профилација на другим унивезитетима у региону и шире. Из садржаја наставних предмета</w:t>
      </w:r>
      <w:r w:rsidRPr="000449DC">
        <w:rPr>
          <w:rFonts w:ascii="Times New Roman" w:eastAsia="Times New Roman" w:hAnsi="Times New Roman" w:cs="Times New Roman"/>
          <w:kern w:val="0"/>
          <w:sz w:val="24"/>
          <w:szCs w:val="24"/>
          <w:lang w:val="sr-Cyrl-CS"/>
          <w14:ligatures w14:val="none"/>
        </w:rPr>
        <w:t xml:space="preserve"> видљиво је да уважавају сва релевантна научна достигнућа домаћих и страних аутора.</w:t>
      </w:r>
    </w:p>
    <w:p w14:paraId="7B97B411" w14:textId="5C2FA91D" w:rsidR="004A75E3" w:rsidRDefault="008D7007" w:rsidP="005B7CB8">
      <w:pPr>
        <w:pStyle w:val="Naslov3"/>
        <w:rPr>
          <w:lang w:val="ru-RU"/>
        </w:rPr>
      </w:pPr>
      <w:bookmarkStart w:id="24" w:name="_Toc188017180"/>
      <w:r>
        <w:rPr>
          <w:lang w:val="sr-Cyrl-BA"/>
        </w:rPr>
        <w:t>3.2</w:t>
      </w:r>
      <w:r w:rsidR="005B7CB8">
        <w:rPr>
          <w:lang w:val="sr-Cyrl-BA"/>
        </w:rPr>
        <w:t xml:space="preserve">.4. </w:t>
      </w:r>
      <w:r w:rsidR="004A75E3" w:rsidRPr="00945FCE">
        <w:rPr>
          <w:lang w:val="ru-RU"/>
        </w:rPr>
        <w:t>Компетенције дипломираних студената</w:t>
      </w:r>
      <w:bookmarkEnd w:id="24"/>
    </w:p>
    <w:p w14:paraId="0120EBEE" w14:textId="77777777" w:rsidR="000449DC" w:rsidRPr="000E0771" w:rsidRDefault="000449DC" w:rsidP="000449DC">
      <w:pPr>
        <w:spacing w:after="0"/>
        <w:ind w:left="720"/>
        <w:jc w:val="both"/>
        <w:rPr>
          <w:rFonts w:ascii="Times New Roman" w:hAnsi="Times New Roman"/>
          <w:sz w:val="24"/>
          <w:szCs w:val="24"/>
          <w:lang w:val="sr-Cyrl-CS"/>
        </w:rPr>
      </w:pPr>
    </w:p>
    <w:p w14:paraId="6707C33B" w14:textId="77777777" w:rsidR="000449DC" w:rsidRPr="000E0771" w:rsidRDefault="000449DC" w:rsidP="000449DC">
      <w:pPr>
        <w:autoSpaceDE w:val="0"/>
        <w:autoSpaceDN w:val="0"/>
        <w:adjustRightInd w:val="0"/>
        <w:spacing w:after="0"/>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Дипломирани студенти су компетентни, квалификовани и компетитивни да рјешавају реалне проблеме из праксе као и да наставе школовање уколико се за то опредјеле. Компетенције укључују, прије свега, развој способности критичног мишљења, способности анализе проблема, синтезе рјешења, предвиђање и процјену понашања одабраног рјешења са јасном представом шта су добре а шта лоше стране одабраног рјешења.</w:t>
      </w:r>
    </w:p>
    <w:p w14:paraId="2FD98A00" w14:textId="77777777" w:rsidR="000449DC" w:rsidRPr="000E0771" w:rsidRDefault="000449DC" w:rsidP="000449DC">
      <w:pPr>
        <w:autoSpaceDE w:val="0"/>
        <w:autoSpaceDN w:val="0"/>
        <w:adjustRightInd w:val="0"/>
        <w:spacing w:after="0"/>
        <w:jc w:val="both"/>
        <w:rPr>
          <w:rFonts w:ascii="Times New Roman" w:eastAsia="ArialMT" w:hAnsi="Times New Roman"/>
          <w:sz w:val="24"/>
          <w:szCs w:val="24"/>
          <w:lang w:val="sr-Cyrl-CS"/>
        </w:rPr>
      </w:pPr>
    </w:p>
    <w:p w14:paraId="478FDF97" w14:textId="77777777" w:rsidR="000449DC" w:rsidRPr="000E0771" w:rsidRDefault="000449DC" w:rsidP="000449DC">
      <w:pPr>
        <w:autoSpaceDE w:val="0"/>
        <w:autoSpaceDN w:val="0"/>
        <w:adjustRightInd w:val="0"/>
        <w:spacing w:after="0"/>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Када је ријеч о специфичним способностима студента, усвајањем студијског програма студент стиче способност рјешавања конкретних проблема уз имплементацију научних метода и поступака. С обзиром на интердисциплинарни карактер студијског програма посебно је важна способност повезивања и пресјека фундаменталих и техничких дисциплина, холистичког приступа, и познавање основних знања из различитих области и њихова примјена.</w:t>
      </w:r>
    </w:p>
    <w:p w14:paraId="75818988" w14:textId="77777777" w:rsidR="000449DC" w:rsidRPr="000E0771" w:rsidRDefault="000449DC" w:rsidP="000449DC">
      <w:pPr>
        <w:autoSpaceDE w:val="0"/>
        <w:autoSpaceDN w:val="0"/>
        <w:adjustRightInd w:val="0"/>
        <w:spacing w:after="0"/>
        <w:jc w:val="both"/>
        <w:rPr>
          <w:rFonts w:ascii="Times New Roman" w:eastAsia="ArialMT" w:hAnsi="Times New Roman"/>
          <w:sz w:val="24"/>
          <w:szCs w:val="24"/>
          <w:lang w:val="sr-Cyrl-CS"/>
        </w:rPr>
      </w:pPr>
    </w:p>
    <w:p w14:paraId="0EA55604" w14:textId="36DF01F9" w:rsidR="000449DC" w:rsidRPr="00773AF8" w:rsidRDefault="000449DC" w:rsidP="00773AF8">
      <w:pPr>
        <w:autoSpaceDE w:val="0"/>
        <w:autoSpaceDN w:val="0"/>
        <w:adjustRightInd w:val="0"/>
        <w:spacing w:after="0"/>
        <w:jc w:val="both"/>
        <w:rPr>
          <w:rFonts w:ascii="Times New Roman" w:eastAsia="ArialMT" w:hAnsi="Times New Roman"/>
          <w:sz w:val="24"/>
          <w:szCs w:val="24"/>
          <w:lang w:val="sr-Cyrl-CS"/>
        </w:rPr>
      </w:pPr>
      <w:r w:rsidRPr="000E0771">
        <w:rPr>
          <w:rFonts w:ascii="Times New Roman" w:eastAsia="ArialMT" w:hAnsi="Times New Roman"/>
          <w:sz w:val="24"/>
          <w:szCs w:val="24"/>
          <w:lang w:val="sr-Cyrl-CS"/>
        </w:rPr>
        <w:t>Дипломирани студенти првог нивоа академских студија су способни да на адекватан начин дизајнирају, пројектују и презентују резултате и активности рада. Студенти овог нивоа студија посједују компетенцију за примјену знања у пракси и праћење и примјене новина у струци, рјешавање проблема на свим нивоима и сарадњу са локалним друштвеним и међународним окружењем. Студенти су оспособљени да пројектују, организују</w:t>
      </w:r>
      <w:r w:rsidR="00773AF8">
        <w:rPr>
          <w:rFonts w:ascii="Times New Roman" w:eastAsia="ArialMT" w:hAnsi="Times New Roman"/>
          <w:sz w:val="24"/>
          <w:szCs w:val="24"/>
          <w:lang w:val="sr-Cyrl-CS"/>
        </w:rPr>
        <w:t xml:space="preserve"> и управљају у области заштите.</w:t>
      </w:r>
      <w:r w:rsidRPr="000E0771">
        <w:rPr>
          <w:rFonts w:ascii="Times New Roman" w:eastAsia="ArialMT" w:hAnsi="Times New Roman"/>
          <w:sz w:val="24"/>
          <w:szCs w:val="24"/>
          <w:lang w:val="sr-Cyrl-CS"/>
        </w:rPr>
        <w:t>Код студената се током студијског програма посебно његује и развија способност за тимски ра</w:t>
      </w:r>
      <w:r w:rsidR="00773AF8">
        <w:rPr>
          <w:rFonts w:ascii="Times New Roman" w:eastAsia="ArialMT" w:hAnsi="Times New Roman"/>
          <w:sz w:val="24"/>
          <w:szCs w:val="24"/>
          <w:lang w:val="sr-Cyrl-CS"/>
        </w:rPr>
        <w:t>д и развој професионалне етике.</w:t>
      </w:r>
      <w:r w:rsidRPr="000E0771">
        <w:rPr>
          <w:rFonts w:ascii="Times New Roman" w:hAnsi="Times New Roman"/>
          <w:sz w:val="24"/>
          <w:szCs w:val="24"/>
          <w:lang w:val="sr-Cyrl-CS"/>
        </w:rPr>
        <w:t>Излазне компетенције се додатно профилишу за сваки модул у оквиру студијског програма.</w:t>
      </w:r>
    </w:p>
    <w:p w14:paraId="56989FB5" w14:textId="77777777" w:rsidR="00773AF8" w:rsidRDefault="00773AF8" w:rsidP="000449DC">
      <w:pPr>
        <w:spacing w:after="0"/>
        <w:jc w:val="both"/>
        <w:rPr>
          <w:rFonts w:ascii="Times New Roman" w:hAnsi="Times New Roman"/>
          <w:sz w:val="24"/>
          <w:szCs w:val="24"/>
          <w:lang w:val="sr-Cyrl-CS"/>
        </w:rPr>
      </w:pPr>
    </w:p>
    <w:p w14:paraId="220624DC" w14:textId="77777777" w:rsidR="000449DC" w:rsidRPr="000E0771" w:rsidRDefault="000449DC" w:rsidP="000449DC">
      <w:pPr>
        <w:spacing w:after="0"/>
        <w:jc w:val="both"/>
        <w:rPr>
          <w:rFonts w:ascii="Times New Roman" w:hAnsi="Times New Roman"/>
          <w:sz w:val="24"/>
          <w:szCs w:val="24"/>
          <w:lang w:val="sr-Cyrl-CS"/>
        </w:rPr>
      </w:pPr>
      <w:r w:rsidRPr="000E0771">
        <w:rPr>
          <w:rFonts w:ascii="Times New Roman" w:hAnsi="Times New Roman"/>
          <w:sz w:val="24"/>
          <w:szCs w:val="24"/>
          <w:lang w:val="sr-Cyrl-CS"/>
        </w:rPr>
        <w:t>Савладавањем програма студент унапређује слиједеће опште компетенције за квалитетно обављање научне и стручне активности на плану:</w:t>
      </w:r>
    </w:p>
    <w:p w14:paraId="60C0D593" w14:textId="77777777" w:rsidR="000449DC" w:rsidRPr="000E0771" w:rsidRDefault="000449DC" w:rsidP="000449DC">
      <w:pPr>
        <w:widowControl w:val="0"/>
        <w:numPr>
          <w:ilvl w:val="0"/>
          <w:numId w:val="10"/>
        </w:numPr>
        <w:tabs>
          <w:tab w:val="clear" w:pos="360"/>
        </w:tabs>
        <w:autoSpaceDE w:val="0"/>
        <w:autoSpaceDN w:val="0"/>
        <w:adjustRightInd w:val="0"/>
        <w:spacing w:after="0" w:line="276" w:lineRule="auto"/>
        <w:ind w:left="776"/>
        <w:jc w:val="both"/>
        <w:rPr>
          <w:rFonts w:ascii="Times New Roman" w:hAnsi="Times New Roman"/>
          <w:sz w:val="24"/>
          <w:szCs w:val="24"/>
          <w:lang w:val="sr-Cyrl-CS"/>
        </w:rPr>
      </w:pPr>
      <w:r w:rsidRPr="000E0771">
        <w:rPr>
          <w:rFonts w:ascii="Times New Roman" w:hAnsi="Times New Roman"/>
          <w:sz w:val="24"/>
          <w:szCs w:val="24"/>
          <w:lang w:val="sr-Cyrl-CS"/>
        </w:rPr>
        <w:t>унапређења знања критичког процењивања фактора ризика животне и радне средине, безбједности,  процјени приступа у процесима управљања ризицима и примјене у контекстуалним ситуацијама;</w:t>
      </w:r>
    </w:p>
    <w:p w14:paraId="60CE5772" w14:textId="77777777" w:rsidR="000449DC" w:rsidRPr="000E0771" w:rsidRDefault="000449DC" w:rsidP="000449DC">
      <w:pPr>
        <w:numPr>
          <w:ilvl w:val="0"/>
          <w:numId w:val="9"/>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способности интегралног сагледавања проблема заштите животне и радне средине спрегнуто са техничко – биолошких и друштвено – економских  аспеката, као и изналажења и реализовања одговарајућих рјешења проблема;</w:t>
      </w:r>
    </w:p>
    <w:p w14:paraId="66FD9198" w14:textId="77777777" w:rsidR="000449DC" w:rsidRPr="000E0771" w:rsidRDefault="000449DC" w:rsidP="000449DC">
      <w:pPr>
        <w:widowControl w:val="0"/>
        <w:numPr>
          <w:ilvl w:val="0"/>
          <w:numId w:val="9"/>
        </w:numPr>
        <w:autoSpaceDE w:val="0"/>
        <w:autoSpaceDN w:val="0"/>
        <w:adjustRightInd w:val="0"/>
        <w:spacing w:after="0" w:line="276" w:lineRule="auto"/>
        <w:jc w:val="both"/>
        <w:rPr>
          <w:rFonts w:ascii="Times New Roman" w:hAnsi="Times New Roman"/>
          <w:sz w:val="24"/>
          <w:szCs w:val="24"/>
          <w:lang w:val="sr-Cyrl-CS"/>
        </w:rPr>
      </w:pPr>
      <w:r w:rsidRPr="000E0771">
        <w:rPr>
          <w:rStyle w:val="hps"/>
          <w:rFonts w:ascii="Times New Roman" w:hAnsi="Times New Roman"/>
          <w:sz w:val="24"/>
          <w:szCs w:val="24"/>
          <w:lang w:val="sr-Cyrl-CS"/>
        </w:rPr>
        <w:t>оцјене релевантност и</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релативне предности</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различитих</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алата</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и</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приступа</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доступне технике</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 xml:space="preserve"> у процјени</w:t>
      </w:r>
      <w:r w:rsidRPr="000E0771">
        <w:rPr>
          <w:rFonts w:ascii="Times New Roman" w:hAnsi="Times New Roman"/>
          <w:sz w:val="24"/>
          <w:szCs w:val="24"/>
          <w:lang w:val="sr-Cyrl-CS"/>
        </w:rPr>
        <w:t xml:space="preserve"> и превенцији ризика</w:t>
      </w:r>
      <w:r w:rsidRPr="000E0771">
        <w:rPr>
          <w:rStyle w:val="hps"/>
          <w:rFonts w:ascii="Times New Roman" w:hAnsi="Times New Roman"/>
          <w:sz w:val="24"/>
          <w:szCs w:val="24"/>
          <w:lang w:val="sr-Cyrl-CS"/>
        </w:rPr>
        <w:t xml:space="preserve"> у</w:t>
      </w:r>
      <w:r w:rsidRPr="000E0771">
        <w:rPr>
          <w:rFonts w:ascii="Times New Roman" w:hAnsi="Times New Roman"/>
          <w:sz w:val="24"/>
          <w:szCs w:val="24"/>
          <w:lang w:val="sr-Cyrl-CS"/>
        </w:rPr>
        <w:t xml:space="preserve"> </w:t>
      </w:r>
      <w:r w:rsidRPr="000E0771">
        <w:rPr>
          <w:rStyle w:val="hps"/>
          <w:rFonts w:ascii="Times New Roman" w:hAnsi="Times New Roman"/>
          <w:sz w:val="24"/>
          <w:szCs w:val="24"/>
          <w:lang w:val="sr-Cyrl-CS"/>
        </w:rPr>
        <w:t>животној и радној средини;</w:t>
      </w:r>
    </w:p>
    <w:p w14:paraId="42443DA1" w14:textId="77777777" w:rsidR="003866B7" w:rsidRPr="003866B7" w:rsidRDefault="000449DC" w:rsidP="000449DC">
      <w:pPr>
        <w:numPr>
          <w:ilvl w:val="0"/>
          <w:numId w:val="9"/>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 xml:space="preserve">способности доношења одлука о превентивним мјерама у циљу унапређења квалитета животне и радне  средине кроз </w:t>
      </w:r>
      <w:r w:rsidRPr="000E0771">
        <w:rPr>
          <w:rFonts w:ascii="Times New Roman" w:hAnsi="Times New Roman"/>
          <w:spacing w:val="-3"/>
          <w:sz w:val="24"/>
          <w:szCs w:val="24"/>
          <w:lang w:val="sr-Cyrl-CS"/>
        </w:rPr>
        <w:t>учествовање у конкретним пројектним активностима процјена утицаја објеката и технолошких процеса на простор</w:t>
      </w:r>
      <w:r w:rsidRPr="000E0771">
        <w:rPr>
          <w:rFonts w:ascii="Times New Roman" w:hAnsi="Times New Roman"/>
          <w:sz w:val="24"/>
          <w:szCs w:val="24"/>
          <w:lang w:val="sr-Cyrl-CS"/>
        </w:rPr>
        <w:t>;</w:t>
      </w:r>
      <w:r w:rsidR="003866B7" w:rsidRPr="003866B7">
        <w:t xml:space="preserve"> </w:t>
      </w:r>
    </w:p>
    <w:p w14:paraId="611E753A" w14:textId="77777777" w:rsidR="003866B7" w:rsidRDefault="003866B7" w:rsidP="003866B7">
      <w:pPr>
        <w:spacing w:after="0" w:line="276" w:lineRule="auto"/>
        <w:jc w:val="both"/>
        <w:rPr>
          <w:lang w:val="sr-Cyrl-RS"/>
        </w:rPr>
      </w:pPr>
    </w:p>
    <w:p w14:paraId="28C7649D" w14:textId="4EFD2919" w:rsidR="000449DC" w:rsidRPr="000E0771" w:rsidRDefault="003866B7" w:rsidP="003866B7">
      <w:pPr>
        <w:spacing w:after="0" w:line="276" w:lineRule="auto"/>
        <w:jc w:val="both"/>
        <w:rPr>
          <w:rFonts w:ascii="Times New Roman" w:hAnsi="Times New Roman"/>
          <w:sz w:val="24"/>
          <w:szCs w:val="24"/>
          <w:lang w:val="sr-Cyrl-CS"/>
        </w:rPr>
      </w:pPr>
      <w:r w:rsidRPr="003866B7">
        <w:rPr>
          <w:rFonts w:ascii="Times New Roman" w:hAnsi="Times New Roman"/>
          <w:sz w:val="24"/>
          <w:szCs w:val="24"/>
          <w:lang w:val="sr-Cyrl-CS"/>
        </w:rPr>
        <w:t>Исход овог специјализованог процеса студирања је експерт са академским образовањем, са ширим  знањем о превенцији ризика природних и технолошких у односу на основно академско образовање и који располаже интегрисаним знањем и способношћу разумијевања феномена из области заштите животне и радне средине. Дипломирани студенти ће бити оспособљени  за ангажовање у читавом спектру јавних институција надлежних за животну  и радну средину, државних и приватних корпорација са технолошким процесима, консултантских фирми, као и у невладиним организацијама које се баве заштитом животне и радне средине и сл.</w:t>
      </w:r>
    </w:p>
    <w:p w14:paraId="046BA033" w14:textId="77777777" w:rsidR="000449DC" w:rsidRPr="000E0771" w:rsidRDefault="000449DC" w:rsidP="000449DC">
      <w:pPr>
        <w:spacing w:after="0"/>
        <w:ind w:left="360"/>
        <w:jc w:val="both"/>
        <w:rPr>
          <w:rFonts w:ascii="Times New Roman" w:hAnsi="Times New Roman"/>
          <w:sz w:val="24"/>
          <w:szCs w:val="24"/>
          <w:lang w:val="sr-Cyrl-CS"/>
        </w:rPr>
      </w:pPr>
    </w:p>
    <w:p w14:paraId="599FB042" w14:textId="77777777" w:rsidR="000449DC" w:rsidRPr="00E6634D" w:rsidRDefault="000449DC" w:rsidP="004A75E3">
      <w:pPr>
        <w:rPr>
          <w:rFonts w:ascii="Times New Roman" w:hAnsi="Times New Roman" w:cs="Times New Roman"/>
          <w:sz w:val="24"/>
          <w:szCs w:val="24"/>
        </w:rPr>
      </w:pPr>
    </w:p>
    <w:p w14:paraId="399B125E" w14:textId="58013FDE" w:rsidR="00A3164D" w:rsidRPr="00773AF8" w:rsidRDefault="003866B7" w:rsidP="00773AF8">
      <w:pPr>
        <w:pStyle w:val="Naslov2"/>
      </w:pPr>
      <w:bookmarkStart w:id="25" w:name="_Toc188017181"/>
      <w:r>
        <w:rPr>
          <w:lang w:val="sr-Cyrl-RS"/>
        </w:rPr>
        <w:t>3</w:t>
      </w:r>
      <w:r w:rsidRPr="003866B7">
        <w:t>.3.</w:t>
      </w:r>
      <w:r w:rsidR="008D7007" w:rsidRPr="003866B7">
        <w:t xml:space="preserve"> </w:t>
      </w:r>
      <w:r w:rsidRPr="003866B7">
        <w:t xml:space="preserve"> </w:t>
      </w:r>
      <w:proofErr w:type="spellStart"/>
      <w:r w:rsidR="004A75E3" w:rsidRPr="003866B7">
        <w:t>Учење</w:t>
      </w:r>
      <w:proofErr w:type="spellEnd"/>
      <w:r w:rsidR="004A75E3" w:rsidRPr="003866B7">
        <w:t xml:space="preserve">, </w:t>
      </w:r>
      <w:proofErr w:type="spellStart"/>
      <w:r w:rsidR="004A75E3" w:rsidRPr="003866B7">
        <w:t>подучавање</w:t>
      </w:r>
      <w:proofErr w:type="spellEnd"/>
      <w:r w:rsidR="004A75E3" w:rsidRPr="003866B7">
        <w:t xml:space="preserve"> и </w:t>
      </w:r>
      <w:proofErr w:type="spellStart"/>
      <w:r w:rsidR="004A75E3" w:rsidRPr="003866B7">
        <w:t>вредновање</w:t>
      </w:r>
      <w:proofErr w:type="spellEnd"/>
      <w:r w:rsidR="004A75E3" w:rsidRPr="003866B7">
        <w:t xml:space="preserve"> </w:t>
      </w:r>
      <w:proofErr w:type="spellStart"/>
      <w:r w:rsidR="004A75E3" w:rsidRPr="003866B7">
        <w:t>усмјерени</w:t>
      </w:r>
      <w:proofErr w:type="spellEnd"/>
      <w:r w:rsidR="004A75E3" w:rsidRPr="003866B7">
        <w:t xml:space="preserve"> </w:t>
      </w:r>
      <w:proofErr w:type="spellStart"/>
      <w:r w:rsidR="004A75E3" w:rsidRPr="003866B7">
        <w:t>на</w:t>
      </w:r>
      <w:proofErr w:type="spellEnd"/>
      <w:r w:rsidR="004A75E3" w:rsidRPr="003866B7">
        <w:t xml:space="preserve"> </w:t>
      </w:r>
      <w:proofErr w:type="spellStart"/>
      <w:r w:rsidR="004A75E3" w:rsidRPr="003866B7">
        <w:t>студента</w:t>
      </w:r>
      <w:bookmarkEnd w:id="25"/>
      <w:proofErr w:type="spellEnd"/>
    </w:p>
    <w:p w14:paraId="03C1A914" w14:textId="77777777" w:rsidR="001C7CCD" w:rsidRDefault="001C7CCD" w:rsidP="00E03A62">
      <w:pPr>
        <w:spacing w:line="276" w:lineRule="auto"/>
        <w:jc w:val="both"/>
        <w:rPr>
          <w:rFonts w:ascii="Times New Roman" w:hAnsi="Times New Roman" w:cs="Times New Roman"/>
          <w:sz w:val="24"/>
          <w:szCs w:val="24"/>
          <w:lang w:val="ru-RU"/>
        </w:rPr>
      </w:pPr>
    </w:p>
    <w:p w14:paraId="477DB081" w14:textId="2DE34B04" w:rsidR="00E03A62" w:rsidRPr="004D3271" w:rsidRDefault="00E03A62" w:rsidP="00E03A62">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t xml:space="preserve">Обавезе студената дефинисани су Законом о високом образовању, Статутом Независног универзитета и другим општим актима којима се регулишу питања обавезног поступања студената у току студија. Основне обавезе студената јесу да: похађају предавања и семинаре </w:t>
      </w:r>
      <w:r w:rsidRPr="004D3271">
        <w:rPr>
          <w:rFonts w:ascii="Times New Roman" w:hAnsi="Times New Roman" w:cs="Times New Roman"/>
          <w:sz w:val="24"/>
          <w:szCs w:val="24"/>
          <w:lang w:val="ru-RU"/>
        </w:rPr>
        <w:lastRenderedPageBreak/>
        <w:t>и остале видове наставе; да се посвете студијима и учествују у акдемским активностима и да поштују правила која доноси Универзитет, односно Факултет.</w:t>
      </w:r>
    </w:p>
    <w:p w14:paraId="3BE9175C" w14:textId="664F1A5C" w:rsidR="00E03A62" w:rsidRPr="004D3271" w:rsidRDefault="00E03A62" w:rsidP="00E03A62">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t>На почетку школске године наставник је обавезан упознати студенте са начином рада и бројем бодова које доносе поједине активности.</w:t>
      </w:r>
    </w:p>
    <w:p w14:paraId="7831FDBC" w14:textId="77777777" w:rsidR="00E03A62" w:rsidRPr="004D3271" w:rsidRDefault="00E03A62" w:rsidP="00E03A62">
      <w:pPr>
        <w:spacing w:line="276" w:lineRule="auto"/>
        <w:jc w:val="both"/>
        <w:rPr>
          <w:rFonts w:ascii="Times New Roman" w:hAnsi="Times New Roman" w:cs="Times New Roman"/>
          <w:sz w:val="24"/>
          <w:szCs w:val="24"/>
          <w:lang w:val="ru-RU"/>
        </w:rPr>
      </w:pPr>
      <w:r w:rsidRPr="004D3271">
        <w:rPr>
          <w:rFonts w:ascii="Times New Roman" w:hAnsi="Times New Roman" w:cs="Times New Roman"/>
          <w:sz w:val="24"/>
          <w:szCs w:val="24"/>
          <w:lang w:val="ru-RU"/>
        </w:rPr>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01320DE0" w14:textId="77777777" w:rsidR="00E03A62" w:rsidRDefault="00E03A62" w:rsidP="00612E2F">
      <w:pPr>
        <w:jc w:val="both"/>
        <w:rPr>
          <w:rFonts w:ascii="Times New Roman" w:hAnsi="Times New Roman" w:cs="Times New Roman"/>
          <w:sz w:val="24"/>
          <w:szCs w:val="24"/>
          <w:lang w:val="sr-Cyrl-BA"/>
        </w:rPr>
      </w:pPr>
    </w:p>
    <w:p w14:paraId="7075E616" w14:textId="6D4EC03E" w:rsidR="00612E2F" w:rsidRPr="00612E2F" w:rsidRDefault="00612E2F" w:rsidP="00612E2F">
      <w:pPr>
        <w:jc w:val="both"/>
        <w:rPr>
          <w:rFonts w:ascii="Times New Roman" w:hAnsi="Times New Roman" w:cs="Times New Roman"/>
          <w:sz w:val="24"/>
          <w:szCs w:val="24"/>
        </w:rPr>
      </w:pPr>
      <w:r w:rsidRPr="00612E2F">
        <w:rPr>
          <w:rFonts w:ascii="Times New Roman" w:hAnsi="Times New Roman" w:cs="Times New Roman"/>
          <w:sz w:val="24"/>
          <w:szCs w:val="24"/>
          <w:lang w:val="sr-Cyrl-BA"/>
        </w:rPr>
        <w:t>Студенти директно учествују у креирању студијских програма, процеса учења и подучавања</w:t>
      </w:r>
      <w:r w:rsidRPr="00612E2F">
        <w:rPr>
          <w:rFonts w:ascii="Times New Roman" w:hAnsi="Times New Roman" w:cs="Times New Roman"/>
          <w:sz w:val="24"/>
          <w:szCs w:val="24"/>
        </w:rPr>
        <w:t>.</w:t>
      </w:r>
    </w:p>
    <w:p w14:paraId="78709C6C" w14:textId="77777777" w:rsidR="00612E2F" w:rsidRPr="00612E2F" w:rsidRDefault="00612E2F" w:rsidP="00612E2F">
      <w:pPr>
        <w:jc w:val="both"/>
        <w:rPr>
          <w:rFonts w:ascii="Times New Roman" w:hAnsi="Times New Roman" w:cs="Times New Roman"/>
          <w:sz w:val="24"/>
          <w:szCs w:val="24"/>
          <w:lang w:val="sr-Cyrl-BA"/>
        </w:rPr>
      </w:pPr>
      <w:r w:rsidRPr="00612E2F">
        <w:rPr>
          <w:rFonts w:ascii="Times New Roman" w:hAnsi="Times New Roman" w:cs="Times New Roman"/>
          <w:sz w:val="24"/>
          <w:szCs w:val="24"/>
          <w:lang w:val="sr-Cyrl-BA"/>
        </w:rPr>
        <w:t>У току студија користе се савремене методе учења те се кроз евиденцију присуства настави води евиденција о присутности на наства и на основу тога додјељују одређени бодови. Студенти имају на располагању електронску базу на коме се налазе све потребне информације и материјали неопходни за савладавање градива.</w:t>
      </w:r>
    </w:p>
    <w:p w14:paraId="0A46724E" w14:textId="33703253" w:rsidR="005B7CB8" w:rsidRDefault="00612E2F" w:rsidP="00612E2F">
      <w:pPr>
        <w:rPr>
          <w:rFonts w:ascii="Times New Roman" w:hAnsi="Times New Roman" w:cs="Times New Roman"/>
          <w:sz w:val="24"/>
          <w:szCs w:val="24"/>
          <w:lang w:val="sr-Cyrl-BA"/>
        </w:rPr>
      </w:pPr>
      <w:r w:rsidRPr="00612E2F">
        <w:rPr>
          <w:rFonts w:ascii="Times New Roman" w:hAnsi="Times New Roman" w:cs="Times New Roman"/>
          <w:sz w:val="24"/>
          <w:szCs w:val="24"/>
          <w:lang w:val="sr-Cyrl-BA"/>
        </w:rPr>
        <w:t>Универзитет гарантује могућност студирања студентима са посебним потребама</w:t>
      </w:r>
      <w:r>
        <w:rPr>
          <w:rFonts w:ascii="Times New Roman" w:hAnsi="Times New Roman" w:cs="Times New Roman"/>
          <w:sz w:val="24"/>
          <w:szCs w:val="24"/>
          <w:lang w:val="sr-Cyrl-BA"/>
        </w:rPr>
        <w:t>.</w:t>
      </w:r>
    </w:p>
    <w:p w14:paraId="4A7A2593" w14:textId="77777777" w:rsidR="00612E2F" w:rsidRPr="00612E2F" w:rsidRDefault="00612E2F" w:rsidP="00612E2F">
      <w:pPr>
        <w:jc w:val="both"/>
        <w:rPr>
          <w:rFonts w:ascii="Times New Roman" w:hAnsi="Times New Roman" w:cs="Times New Roman"/>
          <w:sz w:val="24"/>
          <w:szCs w:val="24"/>
          <w:lang w:val="sr-Cyrl-BA"/>
        </w:rPr>
      </w:pPr>
      <w:r w:rsidRPr="00612E2F">
        <w:rPr>
          <w:rFonts w:ascii="Times New Roman" w:hAnsi="Times New Roman" w:cs="Times New Roman"/>
          <w:sz w:val="24"/>
          <w:szCs w:val="24"/>
          <w:lang w:val="sr-Cyrl-BA"/>
        </w:rPr>
        <w:t>Настава се изводи на начин да се прилагођава потребама и жељама студената по питању додатних консултација и интерактивности.</w:t>
      </w:r>
    </w:p>
    <w:p w14:paraId="68205205" w14:textId="77777777" w:rsidR="00612E2F" w:rsidRPr="00612E2F" w:rsidRDefault="00612E2F" w:rsidP="00612E2F">
      <w:pPr>
        <w:jc w:val="both"/>
        <w:rPr>
          <w:rFonts w:ascii="Times New Roman" w:hAnsi="Times New Roman" w:cs="Times New Roman"/>
          <w:sz w:val="24"/>
          <w:szCs w:val="24"/>
          <w:lang w:val="sr-Cyrl-BA"/>
        </w:rPr>
      </w:pPr>
      <w:r w:rsidRPr="00612E2F">
        <w:rPr>
          <w:rFonts w:ascii="Times New Roman" w:hAnsi="Times New Roman" w:cs="Times New Roman"/>
          <w:sz w:val="24"/>
          <w:szCs w:val="24"/>
          <w:lang w:val="sr-Cyrl-BA"/>
        </w:rPr>
        <w:t>Студије се изводе на начин прилагођен предвиђеним областима или предметима и то кроз групну наставу и индивидуалне консултације, изузев за обавезне заједничке теоретске предмете за које је настава колективна. Посебна пажња се поклања активном учешћу студената у настави и учењу путем рјешавања конкретних проблема са акцентом на самостални рад, развијање критичности и подстицање креативности.</w:t>
      </w:r>
    </w:p>
    <w:p w14:paraId="410A2671" w14:textId="1438478D" w:rsidR="00612E2F" w:rsidRPr="00612E2F" w:rsidRDefault="00612E2F" w:rsidP="00612E2F">
      <w:pPr>
        <w:jc w:val="both"/>
        <w:rPr>
          <w:rFonts w:ascii="Times New Roman" w:hAnsi="Times New Roman" w:cs="Times New Roman"/>
          <w:sz w:val="24"/>
          <w:szCs w:val="24"/>
          <w:lang w:val="sr-Cyrl-BA"/>
        </w:rPr>
      </w:pPr>
      <w:r w:rsidRPr="00612E2F">
        <w:rPr>
          <w:rFonts w:ascii="Times New Roman" w:hAnsi="Times New Roman" w:cs="Times New Roman"/>
          <w:sz w:val="24"/>
          <w:szCs w:val="24"/>
          <w:lang w:val="sr-Cyrl-BA"/>
        </w:rPr>
        <w:t xml:space="preserve">Студијски програм је организован као редовни </w:t>
      </w:r>
      <w:r>
        <w:rPr>
          <w:rFonts w:ascii="Times New Roman" w:hAnsi="Times New Roman" w:cs="Times New Roman"/>
          <w:sz w:val="24"/>
          <w:szCs w:val="24"/>
          <w:lang w:val="sr-Cyrl-BA"/>
        </w:rPr>
        <w:t xml:space="preserve">и ванредни </w:t>
      </w:r>
      <w:r w:rsidRPr="00612E2F">
        <w:rPr>
          <w:rFonts w:ascii="Times New Roman" w:hAnsi="Times New Roman" w:cs="Times New Roman"/>
          <w:sz w:val="24"/>
          <w:szCs w:val="24"/>
          <w:lang w:val="sr-Cyrl-BA"/>
        </w:rPr>
        <w:t xml:space="preserve">студиј и обавља се у складу са општим актима којима је регулисана област високог образовања и општим актима Независног универзитета. </w:t>
      </w:r>
    </w:p>
    <w:p w14:paraId="64888865" w14:textId="5FDFC267" w:rsidR="00612E2F" w:rsidRPr="00612E2F" w:rsidRDefault="00612E2F" w:rsidP="00612E2F">
      <w:pPr>
        <w:jc w:val="both"/>
        <w:rPr>
          <w:rFonts w:ascii="Times New Roman" w:hAnsi="Times New Roman" w:cs="Times New Roman"/>
          <w:sz w:val="24"/>
          <w:szCs w:val="24"/>
          <w:lang w:val="sr-Cyrl-BA"/>
        </w:rPr>
      </w:pPr>
      <w:r w:rsidRPr="00612E2F">
        <w:rPr>
          <w:rFonts w:ascii="Times New Roman" w:hAnsi="Times New Roman" w:cs="Times New Roman"/>
          <w:b/>
          <w:sz w:val="24"/>
          <w:szCs w:val="24"/>
          <w:lang w:val="sr-Cyrl-BA"/>
        </w:rPr>
        <w:t>Правилник о студирању на првом и другом циклусу</w:t>
      </w:r>
      <w:r w:rsidRPr="00612E2F">
        <w:rPr>
          <w:rFonts w:ascii="Times New Roman" w:hAnsi="Times New Roman" w:cs="Times New Roman"/>
          <w:sz w:val="24"/>
          <w:szCs w:val="24"/>
          <w:lang w:val="sr-Cyrl-BA"/>
        </w:rPr>
        <w:t>, (Вредновање рада студената) детаљно дефинише вредновање рада студента (праћење наставе, предиспитне обавезе, завршни испит, начин полагања испита, оцјењив</w:t>
      </w:r>
      <w:r w:rsidR="00D314AF">
        <w:rPr>
          <w:rFonts w:ascii="Times New Roman" w:hAnsi="Times New Roman" w:cs="Times New Roman"/>
          <w:sz w:val="24"/>
          <w:szCs w:val="24"/>
          <w:lang w:val="sr-Cyrl-BA"/>
        </w:rPr>
        <w:t>ање, приговор на оцјену и сл.).</w:t>
      </w:r>
    </w:p>
    <w:p w14:paraId="50CCD5E1" w14:textId="535DEE3C" w:rsidR="00612E2F" w:rsidRPr="008A56CB" w:rsidRDefault="00612E2F" w:rsidP="00612E2F">
      <w:pPr>
        <w:jc w:val="both"/>
        <w:rPr>
          <w:rFonts w:ascii="Times New Roman" w:hAnsi="Times New Roman" w:cs="Times New Roman"/>
          <w:sz w:val="24"/>
          <w:szCs w:val="24"/>
        </w:rPr>
      </w:pPr>
      <w:r w:rsidRPr="00612E2F">
        <w:rPr>
          <w:rFonts w:ascii="Times New Roman" w:hAnsi="Times New Roman" w:cs="Times New Roman"/>
          <w:sz w:val="24"/>
          <w:szCs w:val="24"/>
          <w:lang w:val="sr-Cyrl-BA"/>
        </w:rPr>
        <w:t>Студијски програм обухвата обавезне и изборне једносеместралне предмете а студент је дужан да сходно својим склоностима и интересовањима може да бира изборне предмете који се изводе и на другим студијским програмима. Бирањем одређених изборних предмета  студентима се омогућава да активно учествују у креирању свог образовног профила за различите области</w:t>
      </w:r>
      <w:r w:rsidR="008A56CB">
        <w:rPr>
          <w:rFonts w:ascii="Times New Roman" w:hAnsi="Times New Roman" w:cs="Times New Roman"/>
          <w:sz w:val="24"/>
          <w:szCs w:val="24"/>
        </w:rPr>
        <w:t>.</w:t>
      </w:r>
    </w:p>
    <w:p w14:paraId="7DC53FAF" w14:textId="519DFDCE" w:rsidR="00612E2F" w:rsidRPr="00D314AF" w:rsidRDefault="00612E2F" w:rsidP="00612E2F">
      <w:pPr>
        <w:rPr>
          <w:rFonts w:ascii="Times New Roman" w:hAnsi="Times New Roman" w:cs="Times New Roman"/>
          <w:sz w:val="24"/>
          <w:szCs w:val="24"/>
          <w:lang w:val="sr-Latn-BA"/>
        </w:rPr>
      </w:pPr>
      <w:r w:rsidRPr="00D314AF">
        <w:rPr>
          <w:rFonts w:ascii="Times New Roman" w:hAnsi="Times New Roman" w:cs="Times New Roman"/>
          <w:sz w:val="24"/>
          <w:szCs w:val="24"/>
          <w:lang w:val="sr-Cyrl-BA"/>
        </w:rPr>
        <w:t>Наставник има право да у оквиру свог предмета направи структуру предиспитних обавеза, на основу Правилника о студирању. Периодично се обавља провјера задовољства студената, те се резултати користе за унапређење процеса.</w:t>
      </w:r>
    </w:p>
    <w:p w14:paraId="13A39556" w14:textId="099F6E64" w:rsidR="004A75E3" w:rsidRDefault="008D7007" w:rsidP="00D314AF">
      <w:pPr>
        <w:pStyle w:val="Naslov2"/>
      </w:pPr>
      <w:bookmarkStart w:id="26" w:name="_Toc188017182"/>
      <w:r>
        <w:rPr>
          <w:lang w:val="sr-Cyrl-RS"/>
        </w:rPr>
        <w:lastRenderedPageBreak/>
        <w:t>3.</w:t>
      </w:r>
      <w:r>
        <w:t>4</w:t>
      </w:r>
      <w:r w:rsidR="004A75E3" w:rsidRPr="007C3E16">
        <w:t xml:space="preserve"> </w:t>
      </w:r>
      <w:proofErr w:type="spellStart"/>
      <w:r w:rsidR="004A75E3" w:rsidRPr="007C3E16">
        <w:t>Упис</w:t>
      </w:r>
      <w:proofErr w:type="spellEnd"/>
      <w:r w:rsidR="004A75E3" w:rsidRPr="007C3E16">
        <w:t xml:space="preserve"> и </w:t>
      </w:r>
      <w:proofErr w:type="spellStart"/>
      <w:r w:rsidR="004A75E3" w:rsidRPr="007C3E16">
        <w:t>напредовање</w:t>
      </w:r>
      <w:proofErr w:type="spellEnd"/>
      <w:r w:rsidR="004A75E3" w:rsidRPr="007C3E16">
        <w:t xml:space="preserve"> </w:t>
      </w:r>
      <w:proofErr w:type="spellStart"/>
      <w:r w:rsidR="004A75E3" w:rsidRPr="007C3E16">
        <w:t>студената</w:t>
      </w:r>
      <w:proofErr w:type="spellEnd"/>
      <w:r w:rsidR="004A75E3" w:rsidRPr="007C3E16">
        <w:t xml:space="preserve">, </w:t>
      </w:r>
      <w:proofErr w:type="spellStart"/>
      <w:r w:rsidR="004A75E3" w:rsidRPr="007C3E16">
        <w:t>признавање</w:t>
      </w:r>
      <w:proofErr w:type="spellEnd"/>
      <w:r w:rsidR="004A75E3" w:rsidRPr="007C3E16">
        <w:t xml:space="preserve"> и </w:t>
      </w:r>
      <w:proofErr w:type="spellStart"/>
      <w:r w:rsidR="004A75E3" w:rsidRPr="007C3E16">
        <w:t>сертификовање</w:t>
      </w:r>
      <w:bookmarkEnd w:id="26"/>
      <w:proofErr w:type="spellEnd"/>
    </w:p>
    <w:p w14:paraId="05A4AEA8" w14:textId="65105C13" w:rsidR="004A75E3" w:rsidRDefault="008D7007" w:rsidP="00D314AF">
      <w:pPr>
        <w:pStyle w:val="Naslov3"/>
        <w:rPr>
          <w:lang w:val="ru-RU"/>
        </w:rPr>
      </w:pPr>
      <w:bookmarkStart w:id="27" w:name="_Toc188017183"/>
      <w:r>
        <w:rPr>
          <w:lang w:val="ru-RU"/>
        </w:rPr>
        <w:t>3.4.1</w:t>
      </w:r>
      <w:r w:rsidR="004A75E3" w:rsidRPr="00945FCE">
        <w:rPr>
          <w:lang w:val="ru-RU"/>
        </w:rPr>
        <w:t xml:space="preserve"> Упис студената</w:t>
      </w:r>
      <w:bookmarkEnd w:id="27"/>
    </w:p>
    <w:p w14:paraId="4AAB0835" w14:textId="77777777" w:rsidR="001C7CCD" w:rsidRDefault="001C7CCD" w:rsidP="00D314AF">
      <w:pPr>
        <w:spacing w:before="60" w:after="60"/>
        <w:jc w:val="both"/>
        <w:rPr>
          <w:rFonts w:ascii="Times New Roman" w:hAnsi="Times New Roman" w:cs="Times New Roman"/>
          <w:sz w:val="24"/>
          <w:szCs w:val="24"/>
          <w:lang w:val="sr-Cyrl-BA"/>
        </w:rPr>
      </w:pPr>
    </w:p>
    <w:p w14:paraId="5FC9B2EE" w14:textId="378028D3" w:rsidR="00D314AF" w:rsidRPr="00D314AF" w:rsidRDefault="00D314AF" w:rsidP="00D314AF">
      <w:pPr>
        <w:spacing w:before="60" w:after="60"/>
        <w:jc w:val="both"/>
        <w:rPr>
          <w:rFonts w:ascii="Times New Roman" w:hAnsi="Times New Roman" w:cs="Times New Roman"/>
          <w:sz w:val="24"/>
          <w:szCs w:val="24"/>
          <w:lang w:val="sr-Cyrl-BA"/>
        </w:rPr>
      </w:pPr>
      <w:r w:rsidRPr="00D314AF">
        <w:rPr>
          <w:rFonts w:ascii="Times New Roman" w:hAnsi="Times New Roman" w:cs="Times New Roman"/>
          <w:sz w:val="24"/>
          <w:szCs w:val="24"/>
          <w:lang w:val="sr-Cyrl-BA"/>
        </w:rPr>
        <w:t xml:space="preserve">Упис кандидата се врши на основу Конкурса који расписује Независни универзитет Бања Лука. Да би кандидат конкурисао  за упис на прву годину првог циклуса, треба да има завршену четворогодишњу средњу школу и положен тест опште информисаности, који му омогућавају упис, у складу са одобреном квотом уписа. </w:t>
      </w:r>
    </w:p>
    <w:p w14:paraId="5E13CB98" w14:textId="7DD7CA4B" w:rsidR="001C2D26" w:rsidRDefault="00D314AF" w:rsidP="00D85131">
      <w:pPr>
        <w:spacing w:before="60" w:after="60"/>
        <w:jc w:val="both"/>
        <w:rPr>
          <w:rFonts w:ascii="Times New Roman" w:hAnsi="Times New Roman" w:cs="Times New Roman"/>
          <w:sz w:val="24"/>
          <w:szCs w:val="24"/>
          <w:lang w:val="sr-Cyrl-BA"/>
        </w:rPr>
      </w:pPr>
      <w:r w:rsidRPr="00D314AF">
        <w:rPr>
          <w:rFonts w:ascii="Times New Roman" w:hAnsi="Times New Roman" w:cs="Times New Roman"/>
          <w:sz w:val="24"/>
          <w:szCs w:val="24"/>
          <w:lang w:val="sr-Cyrl-BA"/>
        </w:rPr>
        <w:t>Уписну квоту за упис студената на студијске програме, за сваку академску годину, одређује орган надлежан за област високог образовања у Влади Републике Српске.</w:t>
      </w:r>
    </w:p>
    <w:p w14:paraId="5A788872" w14:textId="77777777" w:rsidR="00D85131" w:rsidRDefault="00D85131" w:rsidP="00D85131">
      <w:pPr>
        <w:spacing w:before="60" w:after="60"/>
        <w:jc w:val="both"/>
        <w:rPr>
          <w:rFonts w:ascii="Times New Roman" w:hAnsi="Times New Roman" w:cs="Times New Roman"/>
          <w:sz w:val="24"/>
          <w:szCs w:val="24"/>
          <w:lang w:val="sr-Cyrl-BA"/>
        </w:rPr>
      </w:pPr>
    </w:p>
    <w:p w14:paraId="734D494D" w14:textId="332F9C6D" w:rsidR="00585B75" w:rsidRPr="00585B75" w:rsidRDefault="00585B75" w:rsidP="00585B75">
      <w:pPr>
        <w:jc w:val="both"/>
        <w:rPr>
          <w:rFonts w:ascii="Times New Roman" w:hAnsi="Times New Roman" w:cs="Times New Roman"/>
          <w:b/>
          <w:sz w:val="24"/>
          <w:szCs w:val="24"/>
          <w:lang w:val="ru-RU"/>
        </w:rPr>
      </w:pPr>
      <w:r w:rsidRPr="00585B75">
        <w:rPr>
          <w:rFonts w:ascii="Times New Roman" w:hAnsi="Times New Roman" w:cs="Times New Roman"/>
          <w:sz w:val="24"/>
          <w:szCs w:val="24"/>
          <w:lang w:val="sr-Cyrl-BA"/>
        </w:rPr>
        <w:t>ЕЦТС бодови преносе</w:t>
      </w:r>
      <w:r>
        <w:rPr>
          <w:rFonts w:ascii="Times New Roman" w:hAnsi="Times New Roman" w:cs="Times New Roman"/>
          <w:sz w:val="24"/>
          <w:szCs w:val="24"/>
          <w:lang w:val="sr-Cyrl-BA"/>
        </w:rPr>
        <w:t xml:space="preserve"> се</w:t>
      </w:r>
      <w:r w:rsidRPr="00585B75">
        <w:rPr>
          <w:rFonts w:ascii="Times New Roman" w:hAnsi="Times New Roman" w:cs="Times New Roman"/>
          <w:sz w:val="24"/>
          <w:szCs w:val="24"/>
          <w:lang w:val="sr-Cyrl-BA"/>
        </w:rPr>
        <w:t xml:space="preserve"> на начин и под условима утврђеним Законом о високом образовању, Статутом Независног универз</w:t>
      </w:r>
      <w:r>
        <w:rPr>
          <w:rFonts w:ascii="Times New Roman" w:hAnsi="Times New Roman" w:cs="Times New Roman"/>
          <w:sz w:val="24"/>
          <w:szCs w:val="24"/>
          <w:lang w:val="sr-Cyrl-BA"/>
        </w:rPr>
        <w:t xml:space="preserve">итета и Правилником о студирању. </w:t>
      </w:r>
      <w:r w:rsidRPr="00585B75">
        <w:rPr>
          <w:rFonts w:ascii="Times New Roman" w:hAnsi="Times New Roman" w:cs="Times New Roman"/>
          <w:sz w:val="24"/>
          <w:szCs w:val="24"/>
          <w:lang w:val="sr-Cyrl-BA"/>
        </w:rPr>
        <w:t>Услови за признавање испита, односно преноса ЕЦТС бодова које је кандидат стекао на другој високошколској установи су :</w:t>
      </w:r>
    </w:p>
    <w:p w14:paraId="7701FF21" w14:textId="77777777" w:rsidR="00585B75" w:rsidRPr="00585B75" w:rsidRDefault="00585B75" w:rsidP="00585B75">
      <w:pPr>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 да је испит положен, односно ЕЦТС бодови стечени на наставном предмету који је садржајем и обимом подударан са одговарајућим наставним предметом из студијског програма екологија, на који се захтјева препис од стране кандидата и</w:t>
      </w:r>
    </w:p>
    <w:p w14:paraId="42962A5D" w14:textId="4C8C97A7" w:rsidR="00585B75" w:rsidRPr="00585B75" w:rsidRDefault="00585B75" w:rsidP="00585B75">
      <w:pPr>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 да је студент добио пролазну оцјену из наставног предмета на којем је стекао ЕЦ</w:t>
      </w:r>
      <w:r>
        <w:rPr>
          <w:rFonts w:ascii="Times New Roman" w:hAnsi="Times New Roman" w:cs="Times New Roman"/>
          <w:sz w:val="24"/>
          <w:szCs w:val="24"/>
          <w:lang w:val="sr-Cyrl-BA"/>
        </w:rPr>
        <w:t>ТС бодове који жели да пренесе.</w:t>
      </w:r>
    </w:p>
    <w:p w14:paraId="15E3FC1E" w14:textId="77777777" w:rsidR="00585B75" w:rsidRPr="00585B75" w:rsidRDefault="00585B75" w:rsidP="00773AF8">
      <w:pPr>
        <w:spacing w:line="276" w:lineRule="auto"/>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Кандидат уз захтјев подноси сљедећу документацију (оригинал или овјерене фотокопије):</w:t>
      </w:r>
    </w:p>
    <w:p w14:paraId="664BC591" w14:textId="77777777" w:rsidR="00585B75" w:rsidRPr="00585B75" w:rsidRDefault="00585B75" w:rsidP="00773AF8">
      <w:pPr>
        <w:spacing w:line="276" w:lineRule="auto"/>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 Увјерење положеним испитима и стеченим  ЕЦТС бодовима;</w:t>
      </w:r>
    </w:p>
    <w:p w14:paraId="03E72E23" w14:textId="77777777" w:rsidR="00585B75" w:rsidRPr="00585B75" w:rsidRDefault="00585B75" w:rsidP="00773AF8">
      <w:pPr>
        <w:spacing w:line="276" w:lineRule="auto"/>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 Наставни план и програм студија и</w:t>
      </w:r>
    </w:p>
    <w:p w14:paraId="282106F1" w14:textId="1B42E5F9" w:rsidR="00585B75" w:rsidRPr="00585B75" w:rsidRDefault="00585B75" w:rsidP="00773AF8">
      <w:pPr>
        <w:spacing w:line="276" w:lineRule="auto"/>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 Диплому о претходно стечен</w:t>
      </w:r>
      <w:r w:rsidR="00D85131">
        <w:rPr>
          <w:rFonts w:ascii="Times New Roman" w:hAnsi="Times New Roman" w:cs="Times New Roman"/>
          <w:sz w:val="24"/>
          <w:szCs w:val="24"/>
          <w:lang w:val="sr-Cyrl-BA"/>
        </w:rPr>
        <w:t>ом вишем или високом образовању</w:t>
      </w:r>
      <w:r w:rsidR="001C7CCD">
        <w:rPr>
          <w:rFonts w:ascii="Times New Roman" w:hAnsi="Times New Roman" w:cs="Times New Roman"/>
          <w:sz w:val="24"/>
          <w:szCs w:val="24"/>
          <w:lang w:val="sr-Cyrl-BA"/>
        </w:rPr>
        <w:t>.</w:t>
      </w:r>
    </w:p>
    <w:p w14:paraId="16141E80" w14:textId="707D4484" w:rsidR="00585B75" w:rsidRPr="00585B75" w:rsidRDefault="00585B75" w:rsidP="00585B75">
      <w:pPr>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Захтјев кандидата рјешава посебно образована Комисија, у</w:t>
      </w:r>
      <w:r w:rsidR="001C7CCD">
        <w:rPr>
          <w:rFonts w:ascii="Times New Roman" w:hAnsi="Times New Roman" w:cs="Times New Roman"/>
          <w:sz w:val="24"/>
          <w:szCs w:val="24"/>
          <w:lang w:val="sr-Cyrl-BA"/>
        </w:rPr>
        <w:t xml:space="preserve"> </w:t>
      </w:r>
      <w:r w:rsidRPr="00585B75">
        <w:rPr>
          <w:rFonts w:ascii="Times New Roman" w:hAnsi="Times New Roman" w:cs="Times New Roman"/>
          <w:sz w:val="24"/>
          <w:szCs w:val="24"/>
          <w:lang w:val="sr-Cyrl-BA"/>
        </w:rPr>
        <w:t>дефинисаном року, уз  обавезу састављања записника о признавању испита, преносу ЕЦТС бодова и полагању диференцијалних испита. На основу приједлога Комисије, декан факултета доноси Одлуку о признавању испита, односно преносу ЕЦТС бодова и одлуку о полагању испита за кандидата.</w:t>
      </w:r>
    </w:p>
    <w:p w14:paraId="1CE2CAE7" w14:textId="414160D6" w:rsidR="00585B75" w:rsidRDefault="00585B75" w:rsidP="00585B75">
      <w:pPr>
        <w:jc w:val="both"/>
        <w:rPr>
          <w:rFonts w:ascii="Times New Roman" w:hAnsi="Times New Roman" w:cs="Times New Roman"/>
          <w:sz w:val="24"/>
          <w:szCs w:val="24"/>
          <w:lang w:val="sr-Cyrl-BA"/>
        </w:rPr>
      </w:pPr>
      <w:r w:rsidRPr="00585B75">
        <w:rPr>
          <w:rFonts w:ascii="Times New Roman" w:hAnsi="Times New Roman" w:cs="Times New Roman"/>
          <w:sz w:val="24"/>
          <w:szCs w:val="24"/>
          <w:lang w:val="sr-Cyrl-BA"/>
        </w:rPr>
        <w:t>Странци се могу уписати на студијски програм под истим условима као и држављани Републике Српске односно Босне и Херцеговине, ако пруже доказ о познавању једног језика конститутивних народа Босне и Херцеговине, односно о познавању језика на којем се изводи настава.</w:t>
      </w:r>
    </w:p>
    <w:p w14:paraId="5E55A41F" w14:textId="77777777" w:rsidR="00073B56" w:rsidRDefault="00073B56" w:rsidP="00C00F4A">
      <w:pPr>
        <w:jc w:val="center"/>
        <w:rPr>
          <w:rFonts w:ascii="Times New Roman" w:hAnsi="Times New Roman" w:cs="Times New Roman"/>
          <w:b/>
          <w:i/>
          <w:sz w:val="24"/>
          <w:szCs w:val="24"/>
          <w:lang w:val="sr-Cyrl-RS"/>
        </w:rPr>
      </w:pPr>
    </w:p>
    <w:p w14:paraId="67CB908A" w14:textId="77777777" w:rsidR="001C7CCD" w:rsidRDefault="001C7CCD" w:rsidP="00C00F4A">
      <w:pPr>
        <w:jc w:val="center"/>
        <w:rPr>
          <w:rFonts w:ascii="Times New Roman" w:hAnsi="Times New Roman" w:cs="Times New Roman"/>
          <w:b/>
          <w:i/>
          <w:sz w:val="24"/>
          <w:szCs w:val="24"/>
          <w:lang w:val="sr-Cyrl-RS"/>
        </w:rPr>
      </w:pPr>
    </w:p>
    <w:p w14:paraId="5F6CACD2" w14:textId="77777777" w:rsidR="001C7CCD" w:rsidRDefault="001C7CCD" w:rsidP="00C00F4A">
      <w:pPr>
        <w:jc w:val="center"/>
        <w:rPr>
          <w:rFonts w:ascii="Times New Roman" w:hAnsi="Times New Roman" w:cs="Times New Roman"/>
          <w:b/>
          <w:i/>
          <w:sz w:val="24"/>
          <w:szCs w:val="24"/>
          <w:lang w:val="sr-Cyrl-RS"/>
        </w:rPr>
      </w:pPr>
    </w:p>
    <w:p w14:paraId="173959C6" w14:textId="09539C93" w:rsidR="008A56CB" w:rsidRPr="00C00F4A" w:rsidRDefault="00C00F4A" w:rsidP="00C00F4A">
      <w:pPr>
        <w:jc w:val="center"/>
        <w:rPr>
          <w:rFonts w:ascii="Times New Roman" w:hAnsi="Times New Roman" w:cs="Times New Roman"/>
          <w:lang w:val="sr-Cyrl-RS"/>
        </w:rPr>
      </w:pPr>
      <w:r w:rsidRPr="00C00F4A">
        <w:rPr>
          <w:rFonts w:ascii="Times New Roman" w:hAnsi="Times New Roman" w:cs="Times New Roman"/>
          <w:b/>
          <w:i/>
          <w:sz w:val="24"/>
          <w:szCs w:val="24"/>
          <w:lang w:val="sr-Cyrl-RS"/>
        </w:rPr>
        <w:lastRenderedPageBreak/>
        <w:t>Табела 2</w:t>
      </w:r>
      <w:r>
        <w:rPr>
          <w:rFonts w:ascii="Times New Roman" w:hAnsi="Times New Roman" w:cs="Times New Roman"/>
          <w:i/>
          <w:sz w:val="24"/>
          <w:szCs w:val="24"/>
          <w:lang w:val="sr-Cyrl-RS"/>
        </w:rPr>
        <w:t xml:space="preserve">. </w:t>
      </w:r>
      <w:proofErr w:type="spellStart"/>
      <w:r w:rsidR="008A56CB" w:rsidRPr="00C00F4A">
        <w:rPr>
          <w:rFonts w:ascii="Times New Roman" w:hAnsi="Times New Roman" w:cs="Times New Roman"/>
        </w:rPr>
        <w:t>Број</w:t>
      </w:r>
      <w:proofErr w:type="spellEnd"/>
      <w:r w:rsidR="008A56CB" w:rsidRPr="00C00F4A">
        <w:rPr>
          <w:rFonts w:ascii="Times New Roman" w:hAnsi="Times New Roman" w:cs="Times New Roman"/>
        </w:rPr>
        <w:t xml:space="preserve"> </w:t>
      </w:r>
      <w:proofErr w:type="spellStart"/>
      <w:r w:rsidR="008A56CB" w:rsidRPr="00C00F4A">
        <w:rPr>
          <w:rFonts w:ascii="Times New Roman" w:hAnsi="Times New Roman" w:cs="Times New Roman"/>
        </w:rPr>
        <w:t>уписаних</w:t>
      </w:r>
      <w:proofErr w:type="spellEnd"/>
      <w:r w:rsidR="008A56CB" w:rsidRPr="00C00F4A">
        <w:rPr>
          <w:rFonts w:ascii="Times New Roman" w:hAnsi="Times New Roman" w:cs="Times New Roman"/>
        </w:rPr>
        <w:t xml:space="preserve"> </w:t>
      </w:r>
      <w:proofErr w:type="spellStart"/>
      <w:r w:rsidR="008A56CB" w:rsidRPr="00C00F4A">
        <w:rPr>
          <w:rFonts w:ascii="Times New Roman" w:hAnsi="Times New Roman" w:cs="Times New Roman"/>
        </w:rPr>
        <w:t>студената</w:t>
      </w:r>
      <w:proofErr w:type="spellEnd"/>
      <w:r w:rsidR="008A56CB" w:rsidRPr="00C00F4A">
        <w:rPr>
          <w:rFonts w:ascii="Times New Roman" w:hAnsi="Times New Roman" w:cs="Times New Roman"/>
        </w:rPr>
        <w:t xml:space="preserve"> </w:t>
      </w:r>
      <w:proofErr w:type="spellStart"/>
      <w:r w:rsidR="008A56CB" w:rsidRPr="00C00F4A">
        <w:rPr>
          <w:rFonts w:ascii="Times New Roman" w:hAnsi="Times New Roman" w:cs="Times New Roman"/>
        </w:rPr>
        <w:t>на</w:t>
      </w:r>
      <w:proofErr w:type="spellEnd"/>
      <w:r w:rsidR="008A56CB" w:rsidRPr="00C00F4A">
        <w:rPr>
          <w:rFonts w:ascii="Times New Roman" w:hAnsi="Times New Roman" w:cs="Times New Roman"/>
        </w:rPr>
        <w:t xml:space="preserve"> </w:t>
      </w:r>
      <w:proofErr w:type="spellStart"/>
      <w:r w:rsidR="008A56CB" w:rsidRPr="00C00F4A">
        <w:rPr>
          <w:rFonts w:ascii="Times New Roman" w:hAnsi="Times New Roman" w:cs="Times New Roman"/>
        </w:rPr>
        <w:t>студијски</w:t>
      </w:r>
      <w:proofErr w:type="spellEnd"/>
      <w:r w:rsidR="008A56CB" w:rsidRPr="00C00F4A">
        <w:rPr>
          <w:rFonts w:ascii="Times New Roman" w:hAnsi="Times New Roman" w:cs="Times New Roman"/>
        </w:rPr>
        <w:t xml:space="preserve"> </w:t>
      </w:r>
      <w:proofErr w:type="spellStart"/>
      <w:r w:rsidR="008A56CB" w:rsidRPr="00C00F4A">
        <w:rPr>
          <w:rFonts w:ascii="Times New Roman" w:hAnsi="Times New Roman" w:cs="Times New Roman"/>
        </w:rPr>
        <w:t>програм</w:t>
      </w:r>
      <w:proofErr w:type="spellEnd"/>
      <w:r w:rsidR="008A56CB" w:rsidRPr="00C00F4A">
        <w:rPr>
          <w:rFonts w:ascii="Times New Roman" w:hAnsi="Times New Roman" w:cs="Times New Roman"/>
          <w:lang w:val="bs-Cyrl-BA"/>
        </w:rPr>
        <w:t xml:space="preserve"> Заштита животне средине 240</w:t>
      </w:r>
      <w:r w:rsidR="008A56CB" w:rsidRPr="00C00F4A">
        <w:rPr>
          <w:rFonts w:ascii="Times New Roman" w:hAnsi="Times New Roman" w:cs="Times New Roman"/>
        </w:rPr>
        <w:t xml:space="preserve"> ECTS</w:t>
      </w:r>
      <w:r>
        <w:rPr>
          <w:rFonts w:ascii="Times New Roman" w:hAnsi="Times New Roman" w:cs="Times New Roman"/>
          <w:lang w:val="sr-Cyrl-RS"/>
        </w:rPr>
        <w:t xml:space="preserve"> академске 20</w:t>
      </w:r>
      <w:r w:rsidR="000D76DF">
        <w:rPr>
          <w:rFonts w:ascii="Times New Roman" w:hAnsi="Times New Roman" w:cs="Times New Roman"/>
          <w:lang w:val="sr-Cyrl-RS"/>
        </w:rPr>
        <w:t>22</w:t>
      </w:r>
      <w:r>
        <w:rPr>
          <w:rFonts w:ascii="Times New Roman" w:hAnsi="Times New Roman" w:cs="Times New Roman"/>
          <w:lang w:val="sr-Cyrl-RS"/>
        </w:rPr>
        <w:t>/2</w:t>
      </w:r>
      <w:r w:rsidR="000D76DF">
        <w:rPr>
          <w:rFonts w:ascii="Times New Roman" w:hAnsi="Times New Roman" w:cs="Times New Roman"/>
          <w:lang w:val="sr-Cyrl-RS"/>
        </w:rPr>
        <w:t>3</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51"/>
        <w:gridCol w:w="554"/>
        <w:gridCol w:w="350"/>
        <w:gridCol w:w="352"/>
        <w:gridCol w:w="558"/>
        <w:gridCol w:w="558"/>
        <w:gridCol w:w="506"/>
        <w:gridCol w:w="510"/>
        <w:gridCol w:w="344"/>
        <w:gridCol w:w="344"/>
        <w:gridCol w:w="617"/>
      </w:tblGrid>
      <w:tr w:rsidR="000D76DF" w:rsidRPr="007A4FAB" w14:paraId="55DB9AF8" w14:textId="77777777" w:rsidTr="00A025F5">
        <w:trPr>
          <w:tblHeader/>
          <w:tblCellSpacing w:w="7" w:type="dxa"/>
          <w:jc w:val="center"/>
        </w:trPr>
        <w:tc>
          <w:tcPr>
            <w:tcW w:w="0" w:type="auto"/>
            <w:gridSpan w:val="14"/>
            <w:vAlign w:val="center"/>
          </w:tcPr>
          <w:p w14:paraId="58C3428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Први</w:t>
            </w:r>
            <w:proofErr w:type="spellEnd"/>
            <w:r w:rsidRPr="007A4FAB">
              <w:rPr>
                <w:rFonts w:ascii="Times New Roman" w:eastAsia="Times New Roman" w:hAnsi="Times New Roman" w:cs="Times New Roman"/>
                <w:kern w:val="0"/>
                <w:sz w:val="24"/>
                <w:szCs w:val="24"/>
                <w:lang w:val="hr-HR" w:eastAsia="hr-HR"/>
                <w14:ligatures w14:val="none"/>
              </w:rPr>
              <w:t xml:space="preserve"> циклус </w:t>
            </w:r>
            <w:proofErr w:type="spellStart"/>
            <w:r w:rsidRPr="007A4FAB">
              <w:rPr>
                <w:rFonts w:ascii="Times New Roman" w:eastAsia="Times New Roman" w:hAnsi="Times New Roman" w:cs="Times New Roman"/>
                <w:kern w:val="0"/>
                <w:sz w:val="24"/>
                <w:szCs w:val="24"/>
                <w:lang w:val="hr-HR" w:eastAsia="hr-HR"/>
                <w14:ligatures w14:val="none"/>
              </w:rPr>
              <w:t>студија</w:t>
            </w:r>
            <w:proofErr w:type="spellEnd"/>
          </w:p>
        </w:tc>
      </w:tr>
      <w:tr w:rsidR="000D76DF" w:rsidRPr="007A4FAB" w14:paraId="34903FD4" w14:textId="77777777" w:rsidTr="00A025F5">
        <w:trPr>
          <w:tblHeader/>
          <w:tblCellSpacing w:w="7" w:type="dxa"/>
          <w:jc w:val="center"/>
        </w:trPr>
        <w:tc>
          <w:tcPr>
            <w:tcW w:w="1330" w:type="dxa"/>
            <w:vAlign w:val="center"/>
          </w:tcPr>
          <w:p w14:paraId="64D4EDD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503" w:type="dxa"/>
            <w:vAlign w:val="center"/>
          </w:tcPr>
          <w:p w14:paraId="57B53176"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5D376C55"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243EB5F"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72A963F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76CED5E"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58DB2C0D"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B35E70E"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0DEDF95A"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7D83AF82"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FF108CF"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CEBCD56"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330" w:type="dxa"/>
            <w:vAlign w:val="center"/>
          </w:tcPr>
          <w:p w14:paraId="1D311172"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c>
          <w:tcPr>
            <w:tcW w:w="596" w:type="dxa"/>
            <w:vAlign w:val="center"/>
          </w:tcPr>
          <w:p w14:paraId="7E76F48A"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
        </w:tc>
      </w:tr>
      <w:tr w:rsidR="000D76DF" w:rsidRPr="007A4FAB" w14:paraId="4A912430" w14:textId="77777777" w:rsidTr="00A025F5">
        <w:trPr>
          <w:tblHeader/>
          <w:tblCellSpacing w:w="7" w:type="dxa"/>
          <w:jc w:val="center"/>
        </w:trPr>
        <w:tc>
          <w:tcPr>
            <w:tcW w:w="1330" w:type="dxa"/>
            <w:vAlign w:val="center"/>
          </w:tcPr>
          <w:p w14:paraId="1CED7EDC"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Година</w:t>
            </w:r>
            <w:proofErr w:type="spellEnd"/>
          </w:p>
        </w:tc>
        <w:tc>
          <w:tcPr>
            <w:tcW w:w="982" w:type="dxa"/>
            <w:gridSpan w:val="2"/>
            <w:vAlign w:val="center"/>
          </w:tcPr>
          <w:p w14:paraId="5E28856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Редовни</w:t>
            </w:r>
            <w:proofErr w:type="spellEnd"/>
          </w:p>
        </w:tc>
        <w:tc>
          <w:tcPr>
            <w:tcW w:w="0" w:type="auto"/>
            <w:gridSpan w:val="2"/>
            <w:vAlign w:val="center"/>
          </w:tcPr>
          <w:p w14:paraId="5392A532"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Ванредни</w:t>
            </w:r>
            <w:proofErr w:type="spellEnd"/>
          </w:p>
        </w:tc>
        <w:tc>
          <w:tcPr>
            <w:tcW w:w="0" w:type="auto"/>
            <w:gridSpan w:val="2"/>
            <w:vAlign w:val="center"/>
          </w:tcPr>
          <w:p w14:paraId="3BD854C4"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Буџет</w:t>
            </w:r>
            <w:proofErr w:type="spellEnd"/>
          </w:p>
        </w:tc>
        <w:tc>
          <w:tcPr>
            <w:tcW w:w="0" w:type="auto"/>
            <w:gridSpan w:val="2"/>
            <w:vAlign w:val="center"/>
          </w:tcPr>
          <w:p w14:paraId="7538C8BA"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Самофин</w:t>
            </w:r>
            <w:proofErr w:type="spellEnd"/>
            <w:r w:rsidRPr="007A4FAB">
              <w:rPr>
                <w:rFonts w:ascii="Times New Roman" w:eastAsia="Times New Roman" w:hAnsi="Times New Roman" w:cs="Times New Roman"/>
                <w:kern w:val="0"/>
                <w:sz w:val="24"/>
                <w:szCs w:val="24"/>
                <w:lang w:val="hr-HR" w:eastAsia="hr-HR"/>
                <w14:ligatures w14:val="none"/>
              </w:rPr>
              <w:t>.</w:t>
            </w:r>
          </w:p>
        </w:tc>
        <w:tc>
          <w:tcPr>
            <w:tcW w:w="0" w:type="auto"/>
            <w:gridSpan w:val="2"/>
            <w:vAlign w:val="center"/>
          </w:tcPr>
          <w:p w14:paraId="1E798C7F"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Поновци</w:t>
            </w:r>
            <w:proofErr w:type="spellEnd"/>
          </w:p>
        </w:tc>
        <w:tc>
          <w:tcPr>
            <w:tcW w:w="0" w:type="auto"/>
            <w:gridSpan w:val="3"/>
            <w:shd w:val="clear" w:color="auto" w:fill="E0E0E0"/>
            <w:vAlign w:val="center"/>
          </w:tcPr>
          <w:p w14:paraId="380FA09B"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Укупно</w:t>
            </w:r>
            <w:proofErr w:type="spellEnd"/>
          </w:p>
        </w:tc>
      </w:tr>
      <w:tr w:rsidR="000D76DF" w:rsidRPr="007A4FAB" w14:paraId="55C93740" w14:textId="77777777" w:rsidTr="00A025F5">
        <w:trPr>
          <w:tblHeader/>
          <w:tblCellSpacing w:w="7" w:type="dxa"/>
          <w:jc w:val="center"/>
        </w:trPr>
        <w:tc>
          <w:tcPr>
            <w:tcW w:w="1330" w:type="dxa"/>
            <w:vAlign w:val="center"/>
          </w:tcPr>
          <w:p w14:paraId="3D262306"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 </w:t>
            </w:r>
          </w:p>
        </w:tc>
        <w:tc>
          <w:tcPr>
            <w:tcW w:w="503" w:type="dxa"/>
            <w:vAlign w:val="center"/>
          </w:tcPr>
          <w:p w14:paraId="7B1A71F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4094352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10C7FA3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62D658F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542088F2"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7F329E1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53E844C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10A27CF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44A0522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57BFD1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shd w:val="clear" w:color="auto" w:fill="E0E0E0"/>
            <w:vAlign w:val="center"/>
          </w:tcPr>
          <w:p w14:paraId="10A8C57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330" w:type="dxa"/>
            <w:shd w:val="clear" w:color="auto" w:fill="E0E0E0"/>
            <w:vAlign w:val="center"/>
          </w:tcPr>
          <w:p w14:paraId="35ACB1A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596" w:type="dxa"/>
            <w:shd w:val="clear" w:color="auto" w:fill="E0E0E0"/>
            <w:vAlign w:val="center"/>
          </w:tcPr>
          <w:p w14:paraId="3D28802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МЖ</w:t>
            </w:r>
          </w:p>
        </w:tc>
      </w:tr>
      <w:tr w:rsidR="000D76DF" w:rsidRPr="007A4FAB" w14:paraId="2BD70272" w14:textId="77777777" w:rsidTr="00A025F5">
        <w:trPr>
          <w:tblCellSpacing w:w="7" w:type="dxa"/>
          <w:jc w:val="center"/>
        </w:trPr>
        <w:tc>
          <w:tcPr>
            <w:tcW w:w="1330" w:type="dxa"/>
            <w:vAlign w:val="center"/>
          </w:tcPr>
          <w:p w14:paraId="23597F59"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Прва</w:t>
            </w:r>
            <w:proofErr w:type="spellEnd"/>
          </w:p>
        </w:tc>
        <w:tc>
          <w:tcPr>
            <w:tcW w:w="503" w:type="dxa"/>
            <w:vAlign w:val="center"/>
          </w:tcPr>
          <w:p w14:paraId="3B773EC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68B0B3D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5DEFD42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54AB044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0" w:type="auto"/>
            <w:vAlign w:val="center"/>
          </w:tcPr>
          <w:p w14:paraId="3FD1154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3292E30"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DDDBD8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0" w:type="auto"/>
            <w:vAlign w:val="center"/>
          </w:tcPr>
          <w:p w14:paraId="6EBCD8E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5</w:t>
            </w:r>
          </w:p>
        </w:tc>
        <w:tc>
          <w:tcPr>
            <w:tcW w:w="0" w:type="auto"/>
            <w:vAlign w:val="center"/>
          </w:tcPr>
          <w:p w14:paraId="5DDB0A1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1ECFED"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41B7A1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330" w:type="dxa"/>
            <w:shd w:val="clear" w:color="auto" w:fill="E0E0E0"/>
            <w:vAlign w:val="center"/>
          </w:tcPr>
          <w:p w14:paraId="1D27604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5</w:t>
            </w:r>
          </w:p>
        </w:tc>
        <w:tc>
          <w:tcPr>
            <w:tcW w:w="596" w:type="dxa"/>
            <w:shd w:val="clear" w:color="auto" w:fill="E0E0E0"/>
            <w:vAlign w:val="center"/>
          </w:tcPr>
          <w:p w14:paraId="0AA660A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9</w:t>
            </w:r>
          </w:p>
        </w:tc>
      </w:tr>
      <w:tr w:rsidR="000D76DF" w:rsidRPr="007A4FAB" w14:paraId="45160F08" w14:textId="77777777" w:rsidTr="00A025F5">
        <w:trPr>
          <w:tblCellSpacing w:w="7" w:type="dxa"/>
          <w:jc w:val="center"/>
        </w:trPr>
        <w:tc>
          <w:tcPr>
            <w:tcW w:w="1330" w:type="dxa"/>
            <w:vAlign w:val="center"/>
          </w:tcPr>
          <w:p w14:paraId="72859B1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Друга</w:t>
            </w:r>
            <w:proofErr w:type="spellEnd"/>
          </w:p>
        </w:tc>
        <w:tc>
          <w:tcPr>
            <w:tcW w:w="503" w:type="dxa"/>
            <w:vAlign w:val="center"/>
          </w:tcPr>
          <w:p w14:paraId="0A9BACB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113E40A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1C42FB6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50B40CE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26604D1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77959C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575B72D"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700126A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7735487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22A9948"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747501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BA" w:eastAsia="hr-HR"/>
                <w14:ligatures w14:val="none"/>
              </w:rPr>
            </w:pPr>
            <w:r>
              <w:rPr>
                <w:rFonts w:ascii="Times New Roman" w:eastAsia="Times New Roman" w:hAnsi="Times New Roman" w:cs="Times New Roman"/>
                <w:kern w:val="0"/>
                <w:sz w:val="24"/>
                <w:szCs w:val="24"/>
                <w:lang w:val="sr-Cyrl-BA" w:eastAsia="hr-HR"/>
                <w14:ligatures w14:val="none"/>
              </w:rPr>
              <w:t>3</w:t>
            </w:r>
          </w:p>
        </w:tc>
        <w:tc>
          <w:tcPr>
            <w:tcW w:w="330" w:type="dxa"/>
            <w:shd w:val="clear" w:color="auto" w:fill="E0E0E0"/>
            <w:vAlign w:val="center"/>
          </w:tcPr>
          <w:p w14:paraId="15D7B87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596" w:type="dxa"/>
            <w:shd w:val="clear" w:color="auto" w:fill="E0E0E0"/>
            <w:vAlign w:val="center"/>
          </w:tcPr>
          <w:p w14:paraId="0FCCF66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BA" w:eastAsia="hr-HR"/>
                <w14:ligatures w14:val="none"/>
              </w:rPr>
            </w:pPr>
            <w:r>
              <w:rPr>
                <w:rFonts w:ascii="Times New Roman" w:eastAsia="Times New Roman" w:hAnsi="Times New Roman" w:cs="Times New Roman"/>
                <w:kern w:val="0"/>
                <w:sz w:val="24"/>
                <w:szCs w:val="24"/>
                <w:lang w:val="sr-Cyrl-BA" w:eastAsia="hr-HR"/>
                <w14:ligatures w14:val="none"/>
              </w:rPr>
              <w:t>5</w:t>
            </w:r>
          </w:p>
        </w:tc>
      </w:tr>
      <w:tr w:rsidR="000D76DF" w:rsidRPr="007A4FAB" w14:paraId="0351477C" w14:textId="77777777" w:rsidTr="00A025F5">
        <w:trPr>
          <w:tblCellSpacing w:w="7" w:type="dxa"/>
          <w:jc w:val="center"/>
        </w:trPr>
        <w:tc>
          <w:tcPr>
            <w:tcW w:w="1330" w:type="dxa"/>
            <w:vAlign w:val="center"/>
          </w:tcPr>
          <w:p w14:paraId="7A4B8D8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Трећа</w:t>
            </w:r>
            <w:proofErr w:type="spellEnd"/>
          </w:p>
        </w:tc>
        <w:tc>
          <w:tcPr>
            <w:tcW w:w="503" w:type="dxa"/>
            <w:vAlign w:val="center"/>
          </w:tcPr>
          <w:p w14:paraId="3F817C4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6588F8D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2C0576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E5124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9FC340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B647D0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91E68BD"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0EA4EEA8"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8646E42"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FE6C1E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2A9924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330" w:type="dxa"/>
            <w:shd w:val="clear" w:color="auto" w:fill="E0E0E0"/>
            <w:vAlign w:val="center"/>
          </w:tcPr>
          <w:p w14:paraId="3E5DCC9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2F7DAC8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r>
      <w:tr w:rsidR="000D76DF" w:rsidRPr="007A4FAB" w14:paraId="078E093D" w14:textId="77777777" w:rsidTr="00A025F5">
        <w:trPr>
          <w:tblCellSpacing w:w="7" w:type="dxa"/>
          <w:jc w:val="center"/>
        </w:trPr>
        <w:tc>
          <w:tcPr>
            <w:tcW w:w="1330" w:type="dxa"/>
            <w:vAlign w:val="center"/>
          </w:tcPr>
          <w:p w14:paraId="6030249B"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Четврта</w:t>
            </w:r>
            <w:proofErr w:type="spellEnd"/>
          </w:p>
        </w:tc>
        <w:tc>
          <w:tcPr>
            <w:tcW w:w="503" w:type="dxa"/>
            <w:vAlign w:val="center"/>
          </w:tcPr>
          <w:p w14:paraId="31F92FD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3FAE352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193A33B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68DFF5A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72E034F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E5D39D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980602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0" w:type="auto"/>
            <w:vAlign w:val="center"/>
          </w:tcPr>
          <w:p w14:paraId="4CF5350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75FFE90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59C17D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04CADF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330" w:type="dxa"/>
            <w:shd w:val="clear" w:color="auto" w:fill="E0E0E0"/>
            <w:vAlign w:val="center"/>
          </w:tcPr>
          <w:p w14:paraId="18B9A7A2"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596" w:type="dxa"/>
            <w:shd w:val="clear" w:color="auto" w:fill="E0E0E0"/>
            <w:vAlign w:val="center"/>
          </w:tcPr>
          <w:p w14:paraId="2560A45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7</w:t>
            </w:r>
          </w:p>
        </w:tc>
      </w:tr>
      <w:tr w:rsidR="000D76DF" w:rsidRPr="007A4FAB" w14:paraId="75F57BEE" w14:textId="77777777" w:rsidTr="00A025F5">
        <w:trPr>
          <w:tblCellSpacing w:w="7" w:type="dxa"/>
          <w:jc w:val="center"/>
        </w:trPr>
        <w:tc>
          <w:tcPr>
            <w:tcW w:w="1330" w:type="dxa"/>
            <w:vAlign w:val="center"/>
          </w:tcPr>
          <w:p w14:paraId="6F052E7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Пета</w:t>
            </w:r>
            <w:proofErr w:type="spellEnd"/>
          </w:p>
        </w:tc>
        <w:tc>
          <w:tcPr>
            <w:tcW w:w="503" w:type="dxa"/>
            <w:vAlign w:val="center"/>
          </w:tcPr>
          <w:p w14:paraId="34D48C1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90FD1D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EF1B30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96E7E98"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EFB5FA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C90E8E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E44977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873F2D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337316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6F8228"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BE0F96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10CD634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32655EE0"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r>
      <w:tr w:rsidR="000D76DF" w:rsidRPr="007A4FAB" w14:paraId="60B5FC2A" w14:textId="77777777" w:rsidTr="00A025F5">
        <w:trPr>
          <w:tblCellSpacing w:w="7" w:type="dxa"/>
          <w:jc w:val="center"/>
        </w:trPr>
        <w:tc>
          <w:tcPr>
            <w:tcW w:w="1330" w:type="dxa"/>
            <w:vAlign w:val="center"/>
          </w:tcPr>
          <w:p w14:paraId="65A06161"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Шеста</w:t>
            </w:r>
            <w:proofErr w:type="spellEnd"/>
          </w:p>
        </w:tc>
        <w:tc>
          <w:tcPr>
            <w:tcW w:w="503" w:type="dxa"/>
            <w:vAlign w:val="center"/>
          </w:tcPr>
          <w:p w14:paraId="54C4B342"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91DCFD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7BAE49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7E02FE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E9A697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4CDBF9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43B11E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92A271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12AF10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76D788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5DB69F5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420C094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62CCAA8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r>
      <w:tr w:rsidR="000D76DF" w:rsidRPr="007A4FAB" w14:paraId="0508F174" w14:textId="77777777" w:rsidTr="00A025F5">
        <w:trPr>
          <w:tblCellSpacing w:w="7" w:type="dxa"/>
          <w:jc w:val="center"/>
        </w:trPr>
        <w:tc>
          <w:tcPr>
            <w:tcW w:w="1330" w:type="dxa"/>
            <w:vAlign w:val="center"/>
          </w:tcPr>
          <w:p w14:paraId="4097C747"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Апсолвенти</w:t>
            </w:r>
            <w:proofErr w:type="spellEnd"/>
          </w:p>
        </w:tc>
        <w:tc>
          <w:tcPr>
            <w:tcW w:w="503" w:type="dxa"/>
            <w:vAlign w:val="center"/>
          </w:tcPr>
          <w:p w14:paraId="19C4B77A"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ABF7E2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F56F51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605F85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E14A174"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882D167"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DA85CC5"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EFBD140"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D975C5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2BF4D0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FF9E47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50BDD563"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1DB006FE"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r>
      <w:tr w:rsidR="000D76DF" w:rsidRPr="007A4FAB" w14:paraId="4E9D287E" w14:textId="77777777" w:rsidTr="00A025F5">
        <w:trPr>
          <w:tblCellSpacing w:w="7" w:type="dxa"/>
          <w:jc w:val="center"/>
        </w:trPr>
        <w:tc>
          <w:tcPr>
            <w:tcW w:w="1330" w:type="dxa"/>
            <w:shd w:val="clear" w:color="auto" w:fill="E0E0E0"/>
            <w:vAlign w:val="center"/>
          </w:tcPr>
          <w:p w14:paraId="4323A4F0" w14:textId="77777777" w:rsidR="000D76DF" w:rsidRPr="007A4FAB" w:rsidRDefault="000D76DF" w:rsidP="00A025F5">
            <w:pPr>
              <w:spacing w:after="0" w:line="240" w:lineRule="auto"/>
              <w:rPr>
                <w:rFonts w:ascii="Times New Roman" w:eastAsia="Times New Roman" w:hAnsi="Times New Roman" w:cs="Times New Roman"/>
                <w:kern w:val="0"/>
                <w:sz w:val="24"/>
                <w:szCs w:val="24"/>
                <w:lang w:val="hr-HR" w:eastAsia="hr-HR"/>
                <w14:ligatures w14:val="none"/>
              </w:rPr>
            </w:pPr>
            <w:proofErr w:type="spellStart"/>
            <w:r w:rsidRPr="007A4FAB">
              <w:rPr>
                <w:rFonts w:ascii="Times New Roman" w:eastAsia="Times New Roman" w:hAnsi="Times New Roman" w:cs="Times New Roman"/>
                <w:kern w:val="0"/>
                <w:sz w:val="24"/>
                <w:szCs w:val="24"/>
                <w:lang w:val="hr-HR" w:eastAsia="hr-HR"/>
                <w14:ligatures w14:val="none"/>
              </w:rPr>
              <w:t>Укупно</w:t>
            </w:r>
            <w:proofErr w:type="spellEnd"/>
          </w:p>
        </w:tc>
        <w:tc>
          <w:tcPr>
            <w:tcW w:w="503" w:type="dxa"/>
            <w:shd w:val="clear" w:color="auto" w:fill="E0E0E0"/>
            <w:vAlign w:val="center"/>
          </w:tcPr>
          <w:p w14:paraId="497B7510"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8</w:t>
            </w:r>
          </w:p>
        </w:tc>
        <w:tc>
          <w:tcPr>
            <w:tcW w:w="0" w:type="auto"/>
            <w:shd w:val="clear" w:color="auto" w:fill="E0E0E0"/>
            <w:vAlign w:val="center"/>
          </w:tcPr>
          <w:p w14:paraId="2046B38B"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w:t>
            </w:r>
          </w:p>
        </w:tc>
        <w:tc>
          <w:tcPr>
            <w:tcW w:w="0" w:type="auto"/>
            <w:shd w:val="clear" w:color="auto" w:fill="E0E0E0"/>
            <w:vAlign w:val="center"/>
          </w:tcPr>
          <w:p w14:paraId="53628EF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6</w:t>
            </w:r>
          </w:p>
        </w:tc>
        <w:tc>
          <w:tcPr>
            <w:tcW w:w="0" w:type="auto"/>
            <w:shd w:val="clear" w:color="auto" w:fill="E0E0E0"/>
            <w:vAlign w:val="center"/>
          </w:tcPr>
          <w:p w14:paraId="0713B822"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7</w:t>
            </w:r>
          </w:p>
        </w:tc>
        <w:tc>
          <w:tcPr>
            <w:tcW w:w="0" w:type="auto"/>
            <w:shd w:val="clear" w:color="auto" w:fill="E0E0E0"/>
            <w:vAlign w:val="center"/>
          </w:tcPr>
          <w:p w14:paraId="1A8BA36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A078E76"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EF136FC"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14</w:t>
            </w:r>
          </w:p>
        </w:tc>
        <w:tc>
          <w:tcPr>
            <w:tcW w:w="0" w:type="auto"/>
            <w:shd w:val="clear" w:color="auto" w:fill="E0E0E0"/>
            <w:vAlign w:val="center"/>
          </w:tcPr>
          <w:p w14:paraId="56D72D9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w:t>
            </w:r>
          </w:p>
        </w:tc>
        <w:tc>
          <w:tcPr>
            <w:tcW w:w="0" w:type="auto"/>
            <w:shd w:val="clear" w:color="auto" w:fill="E0E0E0"/>
            <w:vAlign w:val="center"/>
          </w:tcPr>
          <w:p w14:paraId="17FD2E6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66EB28B8"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66861739"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14</w:t>
            </w:r>
          </w:p>
        </w:tc>
        <w:tc>
          <w:tcPr>
            <w:tcW w:w="330" w:type="dxa"/>
            <w:shd w:val="clear" w:color="auto" w:fill="E0E0E0"/>
            <w:vAlign w:val="center"/>
          </w:tcPr>
          <w:p w14:paraId="4135D3A1"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w:t>
            </w:r>
          </w:p>
        </w:tc>
        <w:tc>
          <w:tcPr>
            <w:tcW w:w="596" w:type="dxa"/>
            <w:shd w:val="clear" w:color="auto" w:fill="E0E0E0"/>
            <w:vAlign w:val="center"/>
          </w:tcPr>
          <w:p w14:paraId="49048CDF" w14:textId="77777777" w:rsidR="000D76DF" w:rsidRPr="007A4FAB" w:rsidRDefault="000D76DF" w:rsidP="00A025F5">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24</w:t>
            </w:r>
          </w:p>
        </w:tc>
      </w:tr>
    </w:tbl>
    <w:p w14:paraId="2749D600" w14:textId="77777777" w:rsidR="00C00F4A" w:rsidRDefault="00C00F4A" w:rsidP="00C00F4A">
      <w:pPr>
        <w:jc w:val="center"/>
        <w:rPr>
          <w:rFonts w:ascii="Times New Roman" w:hAnsi="Times New Roman" w:cs="Times New Roman"/>
          <w:b/>
          <w:i/>
          <w:sz w:val="24"/>
          <w:szCs w:val="24"/>
          <w:lang w:val="sr-Cyrl-RS"/>
        </w:rPr>
      </w:pPr>
    </w:p>
    <w:p w14:paraId="53BFC95F" w14:textId="060A7354" w:rsidR="000C502E" w:rsidRPr="000C502E" w:rsidRDefault="00BD060D" w:rsidP="000C502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w:t>
      </w:r>
      <w:r w:rsidRPr="008E6081">
        <w:rPr>
          <w:rFonts w:ascii="Times New Roman" w:hAnsi="Times New Roman" w:cs="Times New Roman"/>
          <w:b/>
          <w:bCs/>
          <w:sz w:val="24"/>
          <w:szCs w:val="24"/>
          <w:lang w:val="sr-Cyrl-RS"/>
        </w:rPr>
        <w:t>табели 2.</w:t>
      </w:r>
      <w:r>
        <w:rPr>
          <w:rFonts w:ascii="Times New Roman" w:hAnsi="Times New Roman" w:cs="Times New Roman"/>
          <w:sz w:val="24"/>
          <w:szCs w:val="24"/>
          <w:lang w:val="sr-Cyrl-RS"/>
        </w:rPr>
        <w:t xml:space="preserve"> приказан је укупан број уписаних студената за академску 20</w:t>
      </w:r>
      <w:r w:rsidR="000D76DF">
        <w:rPr>
          <w:rFonts w:ascii="Times New Roman" w:hAnsi="Times New Roman" w:cs="Times New Roman"/>
          <w:sz w:val="24"/>
          <w:szCs w:val="24"/>
          <w:lang w:val="sr-Cyrl-RS"/>
        </w:rPr>
        <w:t>22</w:t>
      </w:r>
      <w:r>
        <w:rPr>
          <w:rFonts w:ascii="Times New Roman" w:hAnsi="Times New Roman" w:cs="Times New Roman"/>
          <w:sz w:val="24"/>
          <w:szCs w:val="24"/>
          <w:lang w:val="sr-Cyrl-RS"/>
        </w:rPr>
        <w:t>/2</w:t>
      </w:r>
      <w:r w:rsidR="000D76DF">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годину. Број уписаних на </w:t>
      </w:r>
      <w:r w:rsidR="000D76DF">
        <w:rPr>
          <w:rFonts w:ascii="Times New Roman" w:hAnsi="Times New Roman" w:cs="Times New Roman"/>
          <w:sz w:val="24"/>
          <w:szCs w:val="24"/>
          <w:lang w:val="sr-Cyrl-RS"/>
        </w:rPr>
        <w:t>трећој</w:t>
      </w:r>
      <w:r>
        <w:rPr>
          <w:rFonts w:ascii="Times New Roman" w:hAnsi="Times New Roman" w:cs="Times New Roman"/>
          <w:sz w:val="24"/>
          <w:szCs w:val="24"/>
          <w:lang w:val="sr-Cyrl-RS"/>
        </w:rPr>
        <w:t xml:space="preserve"> години ст</w:t>
      </w:r>
      <w:r w:rsidR="00B404DA">
        <w:rPr>
          <w:rFonts w:ascii="Times New Roman" w:hAnsi="Times New Roman" w:cs="Times New Roman"/>
          <w:sz w:val="24"/>
          <w:szCs w:val="24"/>
          <w:lang w:val="sr-Cyrl-RS"/>
        </w:rPr>
        <w:t>удија је најнижи ( 3 студента ). На вишим годинама студија број уписаних је знатно виши.</w:t>
      </w:r>
      <w:r w:rsidR="000D76DF">
        <w:rPr>
          <w:rFonts w:ascii="Times New Roman" w:hAnsi="Times New Roman" w:cs="Times New Roman"/>
          <w:sz w:val="24"/>
          <w:szCs w:val="24"/>
          <w:lang w:val="sr-Cyrl-RS"/>
        </w:rPr>
        <w:t xml:space="preserve"> </w:t>
      </w:r>
      <w:r w:rsidR="00B404DA">
        <w:rPr>
          <w:rFonts w:ascii="Times New Roman" w:hAnsi="Times New Roman" w:cs="Times New Roman"/>
          <w:sz w:val="24"/>
          <w:szCs w:val="24"/>
          <w:lang w:val="sr-Cyrl-RS"/>
        </w:rPr>
        <w:t xml:space="preserve">Од укупног броја уписаних ( </w:t>
      </w:r>
      <w:r w:rsidR="000D76DF">
        <w:rPr>
          <w:rFonts w:ascii="Times New Roman" w:hAnsi="Times New Roman" w:cs="Times New Roman"/>
          <w:sz w:val="24"/>
          <w:szCs w:val="24"/>
          <w:lang w:val="sr-Cyrl-RS"/>
        </w:rPr>
        <w:t>24</w:t>
      </w:r>
      <w:r w:rsidR="00B404DA">
        <w:rPr>
          <w:rFonts w:ascii="Times New Roman" w:hAnsi="Times New Roman" w:cs="Times New Roman"/>
          <w:sz w:val="24"/>
          <w:szCs w:val="24"/>
          <w:lang w:val="sr-Cyrl-RS"/>
        </w:rPr>
        <w:t xml:space="preserve"> студената ) </w:t>
      </w:r>
      <w:r w:rsidR="000D76DF">
        <w:rPr>
          <w:rFonts w:ascii="Times New Roman" w:hAnsi="Times New Roman" w:cs="Times New Roman"/>
          <w:sz w:val="24"/>
          <w:szCs w:val="24"/>
          <w:lang w:val="sr-Cyrl-RS"/>
        </w:rPr>
        <w:t>11 студената је уписало редовне студије а 13 студената ванредне студије.</w:t>
      </w:r>
      <w:r w:rsidR="000C502E">
        <w:rPr>
          <w:rFonts w:ascii="Times New Roman" w:hAnsi="Times New Roman" w:cs="Times New Roman"/>
          <w:sz w:val="24"/>
          <w:szCs w:val="24"/>
          <w:lang w:val="sr-Cyrl-RS"/>
        </w:rPr>
        <w:t xml:space="preserve"> </w:t>
      </w:r>
      <w:r w:rsidR="000D76DF">
        <w:rPr>
          <w:rFonts w:ascii="Times New Roman" w:hAnsi="Times New Roman" w:cs="Times New Roman"/>
          <w:sz w:val="24"/>
          <w:szCs w:val="24"/>
          <w:lang w:val="sr-Cyrl-RS"/>
        </w:rPr>
        <w:t xml:space="preserve">Када упоредимо број уписаних студената са претходних академских година , 2020/21 и 2021/22 академска година, </w:t>
      </w:r>
      <w:r w:rsidR="008E6081">
        <w:rPr>
          <w:rFonts w:ascii="Times New Roman" w:hAnsi="Times New Roman" w:cs="Times New Roman"/>
          <w:sz w:val="24"/>
          <w:szCs w:val="24"/>
          <w:lang w:val="sr-Cyrl-RS"/>
        </w:rPr>
        <w:t>датих у  Извјештају о самоевалуацији за студијски програм Заштита животне средине из новембра 2022. године, можемо закључити да је упис на студијски програм континуиран односно да није било већих одступања у броју уписаних студената. Када је упитању омјер мушко-женских студената из табеле закључујемо да је око 58.33% уписаних мушких студената. Из истог Извјештаја можемо закључити да је број уписаних женских студената  у порасту у односу на претходне академске године.</w:t>
      </w:r>
    </w:p>
    <w:p w14:paraId="6543C67F" w14:textId="0B41A72C" w:rsidR="004E2649" w:rsidRPr="00C00F4A" w:rsidRDefault="008D7007" w:rsidP="00C00F4A">
      <w:pPr>
        <w:pStyle w:val="Naslov3"/>
        <w:rPr>
          <w:lang w:val="ru-RU"/>
        </w:rPr>
      </w:pPr>
      <w:bookmarkStart w:id="28" w:name="_Toc188017184"/>
      <w:r>
        <w:rPr>
          <w:lang w:val="ru-RU"/>
        </w:rPr>
        <w:t>3.</w:t>
      </w:r>
      <w:r w:rsidR="004A75E3" w:rsidRPr="00945FCE">
        <w:rPr>
          <w:lang w:val="ru-RU"/>
        </w:rPr>
        <w:t>4.2 Оцјењивање и напредовање студената</w:t>
      </w:r>
      <w:bookmarkEnd w:id="28"/>
    </w:p>
    <w:p w14:paraId="3534AFBC" w14:textId="7D6D1BFA" w:rsidR="004E2649" w:rsidRPr="000E0771"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 xml:space="preserve">Завршетком I циклуса студија студент остварује 240 ЕЦТС бодова, односно 30 бодова по сваком семестру, односно 60 бодова по свакој години студија. За сваки предмет појединачно исказује се број ЕЦТС бодова,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европском </w:t>
      </w:r>
      <w:r w:rsidR="00C00F4A">
        <w:rPr>
          <w:rFonts w:ascii="Times New Roman" w:hAnsi="Times New Roman"/>
          <w:sz w:val="24"/>
          <w:szCs w:val="24"/>
          <w:lang w:val="sr-Cyrl-CS"/>
        </w:rPr>
        <w:t xml:space="preserve">простору високог образованја </w:t>
      </w:r>
      <w:r w:rsidRPr="000E0771">
        <w:rPr>
          <w:rFonts w:ascii="Times New Roman" w:hAnsi="Times New Roman"/>
          <w:sz w:val="24"/>
          <w:szCs w:val="24"/>
          <w:lang w:val="sr-Cyrl-CS"/>
        </w:rPr>
        <w:t>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p>
    <w:p w14:paraId="41469C6F" w14:textId="77777777" w:rsidR="004E2649" w:rsidRDefault="004E2649" w:rsidP="004E2649">
      <w:pPr>
        <w:spacing w:after="0"/>
        <w:jc w:val="both"/>
        <w:rPr>
          <w:rFonts w:ascii="Times New Roman" w:hAnsi="Times New Roman"/>
          <w:sz w:val="24"/>
          <w:szCs w:val="24"/>
          <w:lang w:val="sr-Cyrl-CS"/>
        </w:rPr>
      </w:pPr>
    </w:p>
    <w:p w14:paraId="4CEC1FB2" w14:textId="77777777" w:rsidR="004E2649" w:rsidRPr="000E0771"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Бодови су додијељени за укупно вријеме потребно да се постигну планирани исходи учења, а састоји се од:</w:t>
      </w:r>
    </w:p>
    <w:p w14:paraId="1988D38C" w14:textId="77777777" w:rsidR="004E2649" w:rsidRPr="000E0771" w:rsidRDefault="004E2649" w:rsidP="004E2649">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lastRenderedPageBreak/>
        <w:t>Броја сати контакт наставе;</w:t>
      </w:r>
    </w:p>
    <w:p w14:paraId="31285A35" w14:textId="77777777" w:rsidR="004E2649" w:rsidRPr="000E0771" w:rsidRDefault="004E2649" w:rsidP="004E2649">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Броја сати потребних за припрему за наставу и израду наставних задатака;</w:t>
      </w:r>
    </w:p>
    <w:p w14:paraId="74196D81" w14:textId="77777777" w:rsidR="004E2649" w:rsidRPr="000E0771" w:rsidRDefault="004E2649" w:rsidP="004E2649">
      <w:pPr>
        <w:pStyle w:val="Odlomakpopisa"/>
        <w:numPr>
          <w:ilvl w:val="0"/>
          <w:numId w:val="8"/>
        </w:numPr>
        <w:spacing w:after="0" w:line="276" w:lineRule="auto"/>
        <w:jc w:val="both"/>
        <w:rPr>
          <w:rFonts w:ascii="Times New Roman" w:hAnsi="Times New Roman"/>
          <w:sz w:val="24"/>
          <w:szCs w:val="24"/>
          <w:lang w:val="sr-Cyrl-CS"/>
        </w:rPr>
      </w:pPr>
      <w:r w:rsidRPr="000E0771">
        <w:rPr>
          <w:rFonts w:ascii="Times New Roman" w:hAnsi="Times New Roman"/>
          <w:sz w:val="24"/>
          <w:szCs w:val="24"/>
          <w:lang w:val="sr-Cyrl-CS"/>
        </w:rPr>
        <w:t>Броја сати потребних за припрему колоквијалних провјера знања и завршног испита и излазак на испит.</w:t>
      </w:r>
    </w:p>
    <w:p w14:paraId="0E8AEE4B" w14:textId="77777777" w:rsidR="004E2649" w:rsidRDefault="004E2649" w:rsidP="004E2649">
      <w:pPr>
        <w:spacing w:after="0"/>
        <w:jc w:val="both"/>
        <w:rPr>
          <w:rFonts w:ascii="Times New Roman" w:hAnsi="Times New Roman"/>
          <w:sz w:val="24"/>
          <w:szCs w:val="24"/>
          <w:lang w:val="sr-Cyrl-CS"/>
        </w:rPr>
      </w:pPr>
    </w:p>
    <w:p w14:paraId="02E4739D" w14:textId="77777777" w:rsidR="004E2649" w:rsidRPr="000E0771"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Годишње оптерећење студента  од 60 ЕЦТС бодова у оквиру 40 – 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 по 15 седмица у два семестра и 15 седмица за припреме и излазак на испите ), што значи да студенти имају 1800 сати рада у току једне године. Пошто једна година носи 60 ЕЦТС бодова, то значи да један ЕЦТС бод носи 30 радних сати.</w:t>
      </w:r>
    </w:p>
    <w:p w14:paraId="113402A3" w14:textId="77777777" w:rsidR="004E2649" w:rsidRDefault="004E2649" w:rsidP="004E2649">
      <w:pPr>
        <w:spacing w:after="0"/>
        <w:jc w:val="both"/>
        <w:rPr>
          <w:rFonts w:ascii="Times New Roman" w:hAnsi="Times New Roman"/>
          <w:sz w:val="24"/>
          <w:szCs w:val="24"/>
          <w:lang w:val="sr-Cyrl-CS"/>
        </w:rPr>
      </w:pPr>
    </w:p>
    <w:p w14:paraId="1355EE54" w14:textId="7829A920" w:rsidR="004E2649"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Током реализације наставе усаглашава се додијељени број ЕЦТС бодова са стварним оптерећењем на сваком појединачном предмету, кроз интерне процедуре за обезбјеђење квалите</w:t>
      </w:r>
      <w:r>
        <w:rPr>
          <w:rFonts w:ascii="Times New Roman" w:hAnsi="Times New Roman"/>
          <w:sz w:val="24"/>
          <w:szCs w:val="24"/>
          <w:lang w:val="sr-Cyrl-CS"/>
        </w:rPr>
        <w:t>та, и уз мишљење наставника и с</w:t>
      </w:r>
      <w:r w:rsidRPr="000E0771">
        <w:rPr>
          <w:rFonts w:ascii="Times New Roman" w:hAnsi="Times New Roman"/>
          <w:sz w:val="24"/>
          <w:szCs w:val="24"/>
          <w:lang w:val="sr-Cyrl-CS"/>
        </w:rPr>
        <w:t>тудената. У случају већег одступања приступиће се ревизији додијељених ЕЦТС бодова, исхода учења и/или техника наставе и учења.</w:t>
      </w:r>
    </w:p>
    <w:p w14:paraId="07BEEB39" w14:textId="77777777" w:rsidR="004E2649" w:rsidRPr="000E0771" w:rsidRDefault="004E2649" w:rsidP="004E2649">
      <w:pPr>
        <w:spacing w:after="0"/>
        <w:jc w:val="both"/>
        <w:rPr>
          <w:rFonts w:ascii="Times New Roman" w:hAnsi="Times New Roman"/>
          <w:sz w:val="24"/>
          <w:szCs w:val="24"/>
          <w:lang w:val="sr-Cyrl-CS"/>
        </w:rPr>
      </w:pPr>
    </w:p>
    <w:p w14:paraId="3C6FB6E5" w14:textId="36CFAA84" w:rsidR="004E2649" w:rsidRPr="000E0771"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 xml:space="preserve">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Испуњавањем предиспитних обавеза и полагањем испита студент </w:t>
      </w:r>
      <w:r>
        <w:rPr>
          <w:rFonts w:ascii="Times New Roman" w:hAnsi="Times New Roman"/>
          <w:sz w:val="24"/>
          <w:szCs w:val="24"/>
          <w:lang w:val="sr-Cyrl-CS"/>
        </w:rPr>
        <w:t>може остварити највише 100 поен</w:t>
      </w:r>
      <w:r w:rsidRPr="000E0771">
        <w:rPr>
          <w:rFonts w:ascii="Times New Roman" w:hAnsi="Times New Roman"/>
          <w:sz w:val="24"/>
          <w:szCs w:val="24"/>
          <w:lang w:val="sr-Cyrl-CS"/>
        </w:rPr>
        <w:t xml:space="preserve">а. У формирању коначне оцјене о успјешности студента у савлађивању предмета </w:t>
      </w:r>
      <w:r>
        <w:rPr>
          <w:rFonts w:ascii="Times New Roman" w:hAnsi="Times New Roman"/>
          <w:sz w:val="24"/>
          <w:szCs w:val="24"/>
          <w:lang w:val="sr-Cyrl-CS"/>
        </w:rPr>
        <w:t>предиспитне обавезе учествују 51</w:t>
      </w:r>
      <w:r w:rsidRPr="000E0771">
        <w:rPr>
          <w:rFonts w:ascii="Times New Roman" w:hAnsi="Times New Roman"/>
          <w:sz w:val="24"/>
          <w:szCs w:val="24"/>
          <w:lang w:val="sr-Cyrl-CS"/>
        </w:rPr>
        <w:t xml:space="preserve"> поена, д</w:t>
      </w:r>
      <w:r>
        <w:rPr>
          <w:rFonts w:ascii="Times New Roman" w:hAnsi="Times New Roman"/>
          <w:sz w:val="24"/>
          <w:szCs w:val="24"/>
          <w:lang w:val="sr-Cyrl-CS"/>
        </w:rPr>
        <w:t>ок испит учествује са највише 49</w:t>
      </w:r>
      <w:r w:rsidRPr="000E0771">
        <w:rPr>
          <w:rFonts w:ascii="Times New Roman" w:hAnsi="Times New Roman"/>
          <w:sz w:val="24"/>
          <w:szCs w:val="24"/>
          <w:lang w:val="sr-Cyrl-CS"/>
        </w:rPr>
        <w:t xml:space="preserve"> поена. Вредновање предиспитних обавеза врши се у складу са Правилником о студирању, који доноси Сенат универзитета.</w:t>
      </w:r>
    </w:p>
    <w:p w14:paraId="24C850AD" w14:textId="77777777" w:rsidR="004E2649" w:rsidRDefault="004E2649" w:rsidP="004E2649">
      <w:pPr>
        <w:spacing w:after="0"/>
        <w:jc w:val="both"/>
        <w:rPr>
          <w:rFonts w:ascii="Times New Roman" w:hAnsi="Times New Roman"/>
          <w:sz w:val="24"/>
          <w:szCs w:val="24"/>
          <w:lang w:val="sr-Cyrl-CS"/>
        </w:rPr>
      </w:pPr>
    </w:p>
    <w:p w14:paraId="33CBBC63" w14:textId="77777777" w:rsidR="004E2649" w:rsidRDefault="004E2649" w:rsidP="004E2649">
      <w:pPr>
        <w:spacing w:after="0"/>
        <w:jc w:val="both"/>
        <w:rPr>
          <w:rFonts w:ascii="Times New Roman" w:hAnsi="Times New Roman"/>
          <w:sz w:val="24"/>
          <w:szCs w:val="24"/>
          <w:lang w:val="sr-Cyrl-CS"/>
        </w:rPr>
      </w:pPr>
      <w:r w:rsidRPr="000E0771">
        <w:rPr>
          <w:rFonts w:ascii="Times New Roman" w:hAnsi="Times New Roman"/>
          <w:sz w:val="24"/>
          <w:szCs w:val="24"/>
          <w:lang w:val="sr-Cyrl-CS"/>
        </w:rPr>
        <w:t>Наставници и сарадници врше редовно евидентирање и вредновање свих предиспитних и испитних активности студената. Укупно остварени број поена преводи се у коначну (</w:t>
      </w:r>
      <w:r>
        <w:rPr>
          <w:rFonts w:ascii="Times New Roman" w:hAnsi="Times New Roman"/>
          <w:sz w:val="24"/>
          <w:szCs w:val="24"/>
          <w:lang w:val="sr-Cyrl-CS"/>
        </w:rPr>
        <w:t>закључну</w:t>
      </w:r>
      <w:r w:rsidRPr="000E0771">
        <w:rPr>
          <w:rFonts w:ascii="Times New Roman" w:hAnsi="Times New Roman"/>
          <w:sz w:val="24"/>
          <w:szCs w:val="24"/>
          <w:lang w:val="sr-Cyrl-CS"/>
        </w:rPr>
        <w:t xml:space="preserve">) оцјену, која показује успјешност у савладаности предмета, а може бити од  </w:t>
      </w:r>
      <w:r w:rsidRPr="000E0771">
        <w:rPr>
          <w:rFonts w:ascii="Times New Roman" w:hAnsi="Times New Roman"/>
          <w:b/>
          <w:sz w:val="24"/>
          <w:szCs w:val="24"/>
          <w:lang w:val="sr-Cyrl-CS"/>
        </w:rPr>
        <w:t>5 (</w:t>
      </w:r>
      <w:r>
        <w:rPr>
          <w:rFonts w:ascii="Times New Roman" w:hAnsi="Times New Roman"/>
          <w:b/>
          <w:sz w:val="24"/>
          <w:szCs w:val="24"/>
          <w:lang w:val="sr-Cyrl-CS"/>
        </w:rPr>
        <w:t>није положио</w:t>
      </w:r>
      <w:r w:rsidRPr="000E0771">
        <w:rPr>
          <w:rFonts w:ascii="Times New Roman" w:hAnsi="Times New Roman"/>
          <w:b/>
          <w:sz w:val="24"/>
          <w:szCs w:val="24"/>
          <w:lang w:val="sr-Cyrl-CS"/>
        </w:rPr>
        <w:t xml:space="preserve">) </w:t>
      </w:r>
      <w:r w:rsidRPr="000E0771">
        <w:rPr>
          <w:rFonts w:ascii="Times New Roman" w:hAnsi="Times New Roman"/>
          <w:sz w:val="24"/>
          <w:szCs w:val="24"/>
          <w:lang w:val="sr-Cyrl-CS"/>
        </w:rPr>
        <w:t xml:space="preserve">до </w:t>
      </w:r>
      <w:r w:rsidRPr="000E0771">
        <w:rPr>
          <w:rFonts w:ascii="Times New Roman" w:hAnsi="Times New Roman"/>
          <w:b/>
          <w:sz w:val="24"/>
          <w:szCs w:val="24"/>
          <w:lang w:val="sr-Cyrl-CS"/>
        </w:rPr>
        <w:t xml:space="preserve">10 ( одличан – изврстан ). </w:t>
      </w:r>
      <w:r w:rsidRPr="000E0771">
        <w:rPr>
          <w:rFonts w:ascii="Times New Roman" w:hAnsi="Times New Roman"/>
          <w:sz w:val="24"/>
          <w:szCs w:val="24"/>
          <w:lang w:val="sr-Cyrl-CS"/>
        </w:rPr>
        <w:t>Начин превођења укупног броја поена у коначну оцјену, дат је у наредној скали – табели оцјењивања:</w:t>
      </w:r>
    </w:p>
    <w:p w14:paraId="3B14468F" w14:textId="77777777" w:rsidR="00C00F4A" w:rsidRDefault="00C00F4A" w:rsidP="004E2649">
      <w:pPr>
        <w:spacing w:after="0"/>
        <w:jc w:val="both"/>
        <w:rPr>
          <w:rFonts w:ascii="Times New Roman" w:hAnsi="Times New Roman"/>
          <w:sz w:val="24"/>
          <w:szCs w:val="24"/>
          <w:lang w:val="sr-Cyrl-CS"/>
        </w:rPr>
      </w:pPr>
    </w:p>
    <w:p w14:paraId="2A06FD01" w14:textId="0F77244C" w:rsidR="004E2649" w:rsidRPr="00C00F4A" w:rsidRDefault="00C00F4A" w:rsidP="004E2649">
      <w:pPr>
        <w:spacing w:after="0"/>
        <w:jc w:val="both"/>
        <w:rPr>
          <w:rFonts w:ascii="Times New Roman" w:hAnsi="Times New Roman"/>
          <w:lang w:val="sr-Cyrl-CS"/>
        </w:rPr>
      </w:pPr>
      <w:r w:rsidRPr="00C00F4A">
        <w:rPr>
          <w:rFonts w:ascii="Times New Roman" w:hAnsi="Times New Roman"/>
          <w:b/>
          <w:i/>
          <w:lang w:val="sr-Cyrl-CS"/>
        </w:rPr>
        <w:t xml:space="preserve">Табела </w:t>
      </w:r>
      <w:r w:rsidR="001C2FF8">
        <w:rPr>
          <w:rFonts w:ascii="Times New Roman" w:hAnsi="Times New Roman"/>
          <w:b/>
          <w:i/>
          <w:lang w:val="sr-Cyrl-CS"/>
        </w:rPr>
        <w:t>3</w:t>
      </w:r>
      <w:r w:rsidRPr="00C00F4A">
        <w:rPr>
          <w:rFonts w:ascii="Times New Roman" w:hAnsi="Times New Roman"/>
          <w:b/>
          <w:i/>
          <w:lang w:val="sr-Cyrl-CS"/>
        </w:rPr>
        <w:t>.</w:t>
      </w:r>
      <w:r w:rsidR="00005708">
        <w:rPr>
          <w:rFonts w:ascii="Times New Roman" w:hAnsi="Times New Roman"/>
          <w:lang w:val="sr-Cyrl-CS"/>
        </w:rPr>
        <w:t xml:space="preserve"> Дистрибуција</w:t>
      </w:r>
      <w:r w:rsidRPr="00C00F4A">
        <w:rPr>
          <w:rFonts w:ascii="Times New Roman" w:hAnsi="Times New Roman"/>
          <w:lang w:val="sr-Cyrl-CS"/>
        </w:rPr>
        <w:t xml:space="preserve"> оцјена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456"/>
        <w:gridCol w:w="1505"/>
        <w:gridCol w:w="2473"/>
        <w:gridCol w:w="1883"/>
      </w:tblGrid>
      <w:tr w:rsidR="004E2649" w:rsidRPr="000E0771" w14:paraId="1E6B01D6" w14:textId="77777777" w:rsidTr="00194D11">
        <w:trPr>
          <w:trHeight w:val="20"/>
        </w:trPr>
        <w:tc>
          <w:tcPr>
            <w:tcW w:w="587" w:type="pct"/>
            <w:vAlign w:val="center"/>
          </w:tcPr>
          <w:p w14:paraId="6924DD70" w14:textId="77777777" w:rsidR="004E2649" w:rsidRPr="000E0771" w:rsidRDefault="004E2649" w:rsidP="00194D11">
            <w:pPr>
              <w:spacing w:after="0"/>
              <w:jc w:val="center"/>
              <w:rPr>
                <w:rFonts w:ascii="Times New Roman" w:hAnsi="Times New Roman"/>
                <w:b/>
                <w:sz w:val="24"/>
                <w:szCs w:val="24"/>
                <w:lang w:val="sr-Cyrl-CS"/>
              </w:rPr>
            </w:pPr>
            <w:r w:rsidRPr="000E0771">
              <w:rPr>
                <w:rFonts w:ascii="Times New Roman" w:hAnsi="Times New Roman"/>
                <w:b/>
                <w:sz w:val="24"/>
                <w:szCs w:val="24"/>
                <w:lang w:val="sr-Cyrl-CS"/>
              </w:rPr>
              <w:t>ПОЕНИ</w:t>
            </w:r>
          </w:p>
        </w:tc>
        <w:tc>
          <w:tcPr>
            <w:tcW w:w="1303" w:type="pct"/>
            <w:vAlign w:val="center"/>
          </w:tcPr>
          <w:p w14:paraId="464FF5DE" w14:textId="77777777" w:rsidR="004E2649" w:rsidRPr="000E0771" w:rsidRDefault="004E2649" w:rsidP="00194D11">
            <w:pPr>
              <w:spacing w:after="0"/>
              <w:jc w:val="center"/>
              <w:rPr>
                <w:rFonts w:ascii="Times New Roman" w:hAnsi="Times New Roman"/>
                <w:b/>
                <w:sz w:val="24"/>
                <w:szCs w:val="24"/>
                <w:lang w:val="sr-Cyrl-CS"/>
              </w:rPr>
            </w:pPr>
            <w:r w:rsidRPr="000E0771">
              <w:rPr>
                <w:rFonts w:ascii="Times New Roman" w:hAnsi="Times New Roman"/>
                <w:b/>
                <w:sz w:val="24"/>
                <w:szCs w:val="24"/>
                <w:lang w:val="sr-Cyrl-CS"/>
              </w:rPr>
              <w:t>ОПИСНА ОЦЈЕНА</w:t>
            </w:r>
          </w:p>
        </w:tc>
        <w:tc>
          <w:tcPr>
            <w:tcW w:w="799" w:type="pct"/>
            <w:vAlign w:val="center"/>
          </w:tcPr>
          <w:p w14:paraId="049819DF" w14:textId="77777777" w:rsidR="004E2649" w:rsidRPr="000E0771" w:rsidRDefault="004E2649" w:rsidP="00194D11">
            <w:pPr>
              <w:spacing w:after="0"/>
              <w:jc w:val="center"/>
              <w:rPr>
                <w:rFonts w:ascii="Times New Roman" w:hAnsi="Times New Roman"/>
                <w:b/>
                <w:sz w:val="24"/>
                <w:szCs w:val="24"/>
                <w:lang w:val="sr-Cyrl-CS"/>
              </w:rPr>
            </w:pPr>
            <w:r w:rsidRPr="000E0771">
              <w:rPr>
                <w:rFonts w:ascii="Times New Roman" w:hAnsi="Times New Roman"/>
                <w:b/>
                <w:sz w:val="24"/>
                <w:szCs w:val="24"/>
                <w:lang w:val="sr-Cyrl-CS"/>
              </w:rPr>
              <w:t>ОЦЈЕНА</w:t>
            </w:r>
          </w:p>
        </w:tc>
        <w:tc>
          <w:tcPr>
            <w:tcW w:w="1312" w:type="pct"/>
            <w:vAlign w:val="center"/>
          </w:tcPr>
          <w:p w14:paraId="5A2539C8" w14:textId="77777777" w:rsidR="004E2649" w:rsidRPr="000E0771" w:rsidRDefault="004E2649" w:rsidP="00194D11">
            <w:pPr>
              <w:spacing w:after="0"/>
              <w:jc w:val="center"/>
              <w:rPr>
                <w:rFonts w:ascii="Times New Roman" w:hAnsi="Times New Roman"/>
                <w:b/>
                <w:sz w:val="24"/>
                <w:szCs w:val="24"/>
                <w:lang w:val="sr-Cyrl-CS"/>
              </w:rPr>
            </w:pPr>
            <w:r w:rsidRPr="000E0771">
              <w:rPr>
                <w:rFonts w:ascii="Times New Roman" w:hAnsi="Times New Roman"/>
                <w:b/>
                <w:sz w:val="24"/>
                <w:szCs w:val="24"/>
                <w:lang w:val="sr-Cyrl-CS"/>
              </w:rPr>
              <w:t>ОПИСНА ОЦЈЕНА – ЕНГЛЕСКИ</w:t>
            </w:r>
          </w:p>
        </w:tc>
        <w:tc>
          <w:tcPr>
            <w:tcW w:w="1000" w:type="pct"/>
            <w:vAlign w:val="center"/>
          </w:tcPr>
          <w:p w14:paraId="61268938" w14:textId="77777777" w:rsidR="004E2649" w:rsidRPr="000E0771" w:rsidRDefault="004E2649" w:rsidP="00194D11">
            <w:pPr>
              <w:spacing w:after="0"/>
              <w:jc w:val="center"/>
              <w:rPr>
                <w:rFonts w:ascii="Times New Roman" w:hAnsi="Times New Roman"/>
                <w:b/>
                <w:sz w:val="24"/>
                <w:szCs w:val="24"/>
                <w:lang w:val="sr-Cyrl-CS"/>
              </w:rPr>
            </w:pPr>
            <w:r w:rsidRPr="000E0771">
              <w:rPr>
                <w:rFonts w:ascii="Times New Roman" w:hAnsi="Times New Roman"/>
                <w:b/>
                <w:sz w:val="24"/>
                <w:szCs w:val="24"/>
                <w:lang w:val="sr-Cyrl-CS"/>
              </w:rPr>
              <w:t>ЕЦТС ОЦЈЕНА</w:t>
            </w:r>
          </w:p>
        </w:tc>
      </w:tr>
      <w:tr w:rsidR="004E2649" w:rsidRPr="000E0771" w14:paraId="0AD2050F" w14:textId="77777777" w:rsidTr="00194D11">
        <w:trPr>
          <w:trHeight w:val="20"/>
        </w:trPr>
        <w:tc>
          <w:tcPr>
            <w:tcW w:w="587" w:type="pct"/>
            <w:vMerge w:val="restart"/>
            <w:vAlign w:val="center"/>
          </w:tcPr>
          <w:p w14:paraId="0A323614" w14:textId="7E6BA98D"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0 - 50</w:t>
            </w:r>
          </w:p>
        </w:tc>
        <w:tc>
          <w:tcPr>
            <w:tcW w:w="1303" w:type="pct"/>
            <w:vMerge w:val="restart"/>
            <w:vAlign w:val="center"/>
          </w:tcPr>
          <w:p w14:paraId="43514DBF"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није положиопет</w:t>
            </w:r>
          </w:p>
        </w:tc>
        <w:tc>
          <w:tcPr>
            <w:tcW w:w="799" w:type="pct"/>
            <w:vMerge w:val="restart"/>
            <w:vAlign w:val="center"/>
          </w:tcPr>
          <w:p w14:paraId="21205FDF"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пет  ( 5 )</w:t>
            </w:r>
          </w:p>
        </w:tc>
        <w:tc>
          <w:tcPr>
            <w:tcW w:w="1312" w:type="pct"/>
            <w:vAlign w:val="center"/>
          </w:tcPr>
          <w:p w14:paraId="720AAC6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FAIL</w:t>
            </w:r>
          </w:p>
        </w:tc>
        <w:tc>
          <w:tcPr>
            <w:tcW w:w="1000" w:type="pct"/>
            <w:vAlign w:val="center"/>
          </w:tcPr>
          <w:p w14:paraId="1E85B734"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F</w:t>
            </w:r>
          </w:p>
        </w:tc>
      </w:tr>
      <w:tr w:rsidR="004E2649" w:rsidRPr="000E0771" w14:paraId="4B6BDA85" w14:textId="77777777" w:rsidTr="00194D11">
        <w:trPr>
          <w:trHeight w:val="20"/>
        </w:trPr>
        <w:tc>
          <w:tcPr>
            <w:tcW w:w="587" w:type="pct"/>
            <w:vMerge/>
            <w:vAlign w:val="center"/>
          </w:tcPr>
          <w:p w14:paraId="3618C8A5" w14:textId="77777777" w:rsidR="004E2649" w:rsidRPr="000E0771" w:rsidRDefault="004E2649" w:rsidP="00194D11">
            <w:pPr>
              <w:spacing w:after="0"/>
              <w:jc w:val="center"/>
              <w:rPr>
                <w:rFonts w:ascii="Times New Roman" w:hAnsi="Times New Roman"/>
                <w:sz w:val="24"/>
                <w:szCs w:val="24"/>
                <w:lang w:val="sr-Cyrl-CS"/>
              </w:rPr>
            </w:pPr>
          </w:p>
        </w:tc>
        <w:tc>
          <w:tcPr>
            <w:tcW w:w="1303" w:type="pct"/>
            <w:vMerge/>
            <w:vAlign w:val="center"/>
          </w:tcPr>
          <w:p w14:paraId="6FD6449F" w14:textId="77777777" w:rsidR="004E2649" w:rsidRPr="000E0771" w:rsidRDefault="004E2649" w:rsidP="00194D11">
            <w:pPr>
              <w:spacing w:after="0"/>
              <w:jc w:val="center"/>
              <w:rPr>
                <w:rFonts w:ascii="Times New Roman" w:hAnsi="Times New Roman"/>
                <w:sz w:val="24"/>
                <w:szCs w:val="24"/>
                <w:lang w:val="sr-Cyrl-CS"/>
              </w:rPr>
            </w:pPr>
          </w:p>
        </w:tc>
        <w:tc>
          <w:tcPr>
            <w:tcW w:w="799" w:type="pct"/>
            <w:vMerge/>
            <w:vAlign w:val="center"/>
          </w:tcPr>
          <w:p w14:paraId="0A136A12" w14:textId="77777777" w:rsidR="004E2649" w:rsidRPr="000E0771" w:rsidRDefault="004E2649" w:rsidP="00194D11">
            <w:pPr>
              <w:spacing w:after="0"/>
              <w:jc w:val="center"/>
              <w:rPr>
                <w:rFonts w:ascii="Times New Roman" w:hAnsi="Times New Roman"/>
                <w:sz w:val="24"/>
                <w:szCs w:val="24"/>
                <w:lang w:val="sr-Cyrl-CS"/>
              </w:rPr>
            </w:pPr>
          </w:p>
        </w:tc>
        <w:tc>
          <w:tcPr>
            <w:tcW w:w="1312" w:type="pct"/>
            <w:vAlign w:val="center"/>
          </w:tcPr>
          <w:p w14:paraId="25D8F401"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FAIL</w:t>
            </w:r>
          </w:p>
        </w:tc>
        <w:tc>
          <w:tcPr>
            <w:tcW w:w="1000" w:type="pct"/>
            <w:vAlign w:val="center"/>
          </w:tcPr>
          <w:p w14:paraId="0F159E70"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FX</w:t>
            </w:r>
          </w:p>
        </w:tc>
      </w:tr>
      <w:tr w:rsidR="004E2649" w:rsidRPr="000E0771" w14:paraId="1EABAE98" w14:textId="77777777" w:rsidTr="00194D11">
        <w:trPr>
          <w:trHeight w:val="20"/>
        </w:trPr>
        <w:tc>
          <w:tcPr>
            <w:tcW w:w="587" w:type="pct"/>
            <w:vAlign w:val="center"/>
          </w:tcPr>
          <w:p w14:paraId="03AB0420" w14:textId="3BAEDDBD"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51 - 60</w:t>
            </w:r>
          </w:p>
        </w:tc>
        <w:tc>
          <w:tcPr>
            <w:tcW w:w="1303" w:type="pct"/>
            <w:vAlign w:val="center"/>
          </w:tcPr>
          <w:p w14:paraId="52C9F100"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довољан</w:t>
            </w:r>
          </w:p>
        </w:tc>
        <w:tc>
          <w:tcPr>
            <w:tcW w:w="799" w:type="pct"/>
            <w:vAlign w:val="center"/>
          </w:tcPr>
          <w:p w14:paraId="282F81B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шест ( 6 )</w:t>
            </w:r>
          </w:p>
        </w:tc>
        <w:tc>
          <w:tcPr>
            <w:tcW w:w="1312" w:type="pct"/>
            <w:vAlign w:val="center"/>
          </w:tcPr>
          <w:p w14:paraId="41910959"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SUFFICIENT</w:t>
            </w:r>
          </w:p>
        </w:tc>
        <w:tc>
          <w:tcPr>
            <w:tcW w:w="1000" w:type="pct"/>
            <w:vAlign w:val="center"/>
          </w:tcPr>
          <w:p w14:paraId="7420856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E</w:t>
            </w:r>
          </w:p>
        </w:tc>
      </w:tr>
      <w:tr w:rsidR="004E2649" w:rsidRPr="000E0771" w14:paraId="6F72353C" w14:textId="77777777" w:rsidTr="00194D11">
        <w:trPr>
          <w:trHeight w:val="20"/>
        </w:trPr>
        <w:tc>
          <w:tcPr>
            <w:tcW w:w="587" w:type="pct"/>
            <w:vAlign w:val="center"/>
          </w:tcPr>
          <w:p w14:paraId="3B55CAC5" w14:textId="6EE077DC"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61 - 70</w:t>
            </w:r>
          </w:p>
        </w:tc>
        <w:tc>
          <w:tcPr>
            <w:tcW w:w="1303" w:type="pct"/>
            <w:vAlign w:val="center"/>
          </w:tcPr>
          <w:p w14:paraId="6550C154"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добар</w:t>
            </w:r>
          </w:p>
        </w:tc>
        <w:tc>
          <w:tcPr>
            <w:tcW w:w="799" w:type="pct"/>
            <w:vAlign w:val="center"/>
          </w:tcPr>
          <w:p w14:paraId="6615A495"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седам ( 7 )</w:t>
            </w:r>
          </w:p>
        </w:tc>
        <w:tc>
          <w:tcPr>
            <w:tcW w:w="1312" w:type="pct"/>
            <w:vAlign w:val="center"/>
          </w:tcPr>
          <w:p w14:paraId="6757C5A3"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SATISFACTORY</w:t>
            </w:r>
          </w:p>
        </w:tc>
        <w:tc>
          <w:tcPr>
            <w:tcW w:w="1000" w:type="pct"/>
            <w:vAlign w:val="center"/>
          </w:tcPr>
          <w:p w14:paraId="2D45F26E"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D</w:t>
            </w:r>
          </w:p>
        </w:tc>
      </w:tr>
      <w:tr w:rsidR="004E2649" w:rsidRPr="000E0771" w14:paraId="1F85D502" w14:textId="77777777" w:rsidTr="00194D11">
        <w:trPr>
          <w:trHeight w:val="20"/>
        </w:trPr>
        <w:tc>
          <w:tcPr>
            <w:tcW w:w="587" w:type="pct"/>
            <w:vAlign w:val="center"/>
          </w:tcPr>
          <w:p w14:paraId="0B711F62" w14:textId="586315C6"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71 - 80</w:t>
            </w:r>
          </w:p>
        </w:tc>
        <w:tc>
          <w:tcPr>
            <w:tcW w:w="1303" w:type="pct"/>
            <w:vAlign w:val="center"/>
          </w:tcPr>
          <w:p w14:paraId="0DCDAB53"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врло добар</w:t>
            </w:r>
          </w:p>
        </w:tc>
        <w:tc>
          <w:tcPr>
            <w:tcW w:w="799" w:type="pct"/>
            <w:vAlign w:val="center"/>
          </w:tcPr>
          <w:p w14:paraId="263255E3"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осам ( 8 )</w:t>
            </w:r>
          </w:p>
        </w:tc>
        <w:tc>
          <w:tcPr>
            <w:tcW w:w="1312" w:type="pct"/>
            <w:vAlign w:val="center"/>
          </w:tcPr>
          <w:p w14:paraId="7415AAEC"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GOOD</w:t>
            </w:r>
          </w:p>
        </w:tc>
        <w:tc>
          <w:tcPr>
            <w:tcW w:w="1000" w:type="pct"/>
            <w:vAlign w:val="center"/>
          </w:tcPr>
          <w:p w14:paraId="7E4B082E"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C</w:t>
            </w:r>
          </w:p>
        </w:tc>
      </w:tr>
      <w:tr w:rsidR="004E2649" w:rsidRPr="000E0771" w14:paraId="1FB41F18" w14:textId="77777777" w:rsidTr="00194D11">
        <w:trPr>
          <w:trHeight w:val="20"/>
        </w:trPr>
        <w:tc>
          <w:tcPr>
            <w:tcW w:w="587" w:type="pct"/>
            <w:vAlign w:val="center"/>
          </w:tcPr>
          <w:p w14:paraId="6C4970C9" w14:textId="01D4F7AA"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81 - 90</w:t>
            </w:r>
          </w:p>
        </w:tc>
        <w:tc>
          <w:tcPr>
            <w:tcW w:w="1303" w:type="pct"/>
            <w:vAlign w:val="center"/>
          </w:tcPr>
          <w:p w14:paraId="5878BEA9"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одличан</w:t>
            </w:r>
          </w:p>
        </w:tc>
        <w:tc>
          <w:tcPr>
            <w:tcW w:w="799" w:type="pct"/>
            <w:vAlign w:val="center"/>
          </w:tcPr>
          <w:p w14:paraId="2B374C1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девет ( 9 )</w:t>
            </w:r>
          </w:p>
        </w:tc>
        <w:tc>
          <w:tcPr>
            <w:tcW w:w="1312" w:type="pct"/>
            <w:vAlign w:val="center"/>
          </w:tcPr>
          <w:p w14:paraId="036FAB89"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VERY GOOD</w:t>
            </w:r>
          </w:p>
        </w:tc>
        <w:tc>
          <w:tcPr>
            <w:tcW w:w="1000" w:type="pct"/>
            <w:vAlign w:val="center"/>
          </w:tcPr>
          <w:p w14:paraId="6E1466AE"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B</w:t>
            </w:r>
          </w:p>
        </w:tc>
      </w:tr>
      <w:tr w:rsidR="004E2649" w:rsidRPr="000E0771" w14:paraId="0C1F26D0" w14:textId="77777777" w:rsidTr="00194D11">
        <w:trPr>
          <w:trHeight w:val="20"/>
        </w:trPr>
        <w:tc>
          <w:tcPr>
            <w:tcW w:w="587" w:type="pct"/>
            <w:vAlign w:val="center"/>
          </w:tcPr>
          <w:p w14:paraId="5C199530" w14:textId="0874644D" w:rsidR="004E2649" w:rsidRPr="000E0771" w:rsidRDefault="004E2649" w:rsidP="00194D11">
            <w:pPr>
              <w:spacing w:after="0"/>
              <w:jc w:val="center"/>
              <w:rPr>
                <w:rFonts w:ascii="Times New Roman" w:hAnsi="Times New Roman"/>
                <w:sz w:val="24"/>
                <w:szCs w:val="24"/>
                <w:lang w:val="sr-Cyrl-CS"/>
              </w:rPr>
            </w:pPr>
            <w:r>
              <w:rPr>
                <w:rFonts w:ascii="Times New Roman" w:hAnsi="Times New Roman"/>
                <w:sz w:val="24"/>
                <w:szCs w:val="24"/>
                <w:lang w:val="sr-Cyrl-CS"/>
              </w:rPr>
              <w:t>91</w:t>
            </w:r>
            <w:r w:rsidRPr="000E0771">
              <w:rPr>
                <w:rFonts w:ascii="Times New Roman" w:hAnsi="Times New Roman"/>
                <w:sz w:val="24"/>
                <w:szCs w:val="24"/>
                <w:lang w:val="sr-Cyrl-CS"/>
              </w:rPr>
              <w:t xml:space="preserve"> - 100</w:t>
            </w:r>
          </w:p>
        </w:tc>
        <w:tc>
          <w:tcPr>
            <w:tcW w:w="1303" w:type="pct"/>
            <w:vAlign w:val="center"/>
          </w:tcPr>
          <w:p w14:paraId="5C7D387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одличан – изузетан</w:t>
            </w:r>
          </w:p>
        </w:tc>
        <w:tc>
          <w:tcPr>
            <w:tcW w:w="799" w:type="pct"/>
            <w:vAlign w:val="center"/>
          </w:tcPr>
          <w:p w14:paraId="4AECFC62"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десет ( 10 )</w:t>
            </w:r>
          </w:p>
        </w:tc>
        <w:tc>
          <w:tcPr>
            <w:tcW w:w="1312" w:type="pct"/>
            <w:vAlign w:val="center"/>
          </w:tcPr>
          <w:p w14:paraId="009B27CD"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EXCELLENT</w:t>
            </w:r>
          </w:p>
        </w:tc>
        <w:tc>
          <w:tcPr>
            <w:tcW w:w="1000" w:type="pct"/>
            <w:vAlign w:val="center"/>
          </w:tcPr>
          <w:p w14:paraId="5B52A209" w14:textId="77777777" w:rsidR="004E2649" w:rsidRPr="000E0771" w:rsidRDefault="004E2649" w:rsidP="00194D11">
            <w:pPr>
              <w:spacing w:after="0"/>
              <w:jc w:val="center"/>
              <w:rPr>
                <w:rFonts w:ascii="Times New Roman" w:hAnsi="Times New Roman"/>
                <w:sz w:val="24"/>
                <w:szCs w:val="24"/>
                <w:lang w:val="sr-Cyrl-CS"/>
              </w:rPr>
            </w:pPr>
            <w:r w:rsidRPr="000E0771">
              <w:rPr>
                <w:rFonts w:ascii="Times New Roman" w:hAnsi="Times New Roman"/>
                <w:sz w:val="24"/>
                <w:szCs w:val="24"/>
                <w:lang w:val="sr-Cyrl-CS"/>
              </w:rPr>
              <w:t>A</w:t>
            </w:r>
          </w:p>
        </w:tc>
      </w:tr>
    </w:tbl>
    <w:p w14:paraId="2220BBF3" w14:textId="77777777" w:rsidR="004E2649" w:rsidRPr="000E0771" w:rsidRDefault="004E2649" w:rsidP="004E2649">
      <w:pPr>
        <w:spacing w:after="0"/>
        <w:ind w:hanging="90"/>
        <w:jc w:val="both"/>
        <w:rPr>
          <w:rFonts w:ascii="Times New Roman" w:hAnsi="Times New Roman"/>
          <w:b/>
          <w:sz w:val="24"/>
          <w:szCs w:val="24"/>
          <w:lang w:val="sr-Cyrl-CS"/>
        </w:rPr>
      </w:pPr>
    </w:p>
    <w:p w14:paraId="5CD73091"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lastRenderedPageBreak/>
        <w:t>F – FAIL  – НЕДОВОЉНО – потребан је знатно даљњи рад;</w:t>
      </w:r>
    </w:p>
    <w:p w14:paraId="466F1BF8"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t>FX – FAIL – НЕДОВОЉНО – потребно је још мало рада за пролазну оцјену;</w:t>
      </w:r>
    </w:p>
    <w:p w14:paraId="2F90C526"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t>E – SUFFICIENT– ДОВОЉНО – знање задовољава минималне критерије;</w:t>
      </w:r>
    </w:p>
    <w:p w14:paraId="5FE8044A"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t>D – SATISFACTORY – ЗАДОВОЉАВАЈУЋЕ – добро, али са значајним недостацима;</w:t>
      </w:r>
    </w:p>
    <w:p w14:paraId="62F981A4"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t>C – GOOD – ДОБРО – уопштено добар рад, али са већим бројем значајних грешака;</w:t>
      </w:r>
    </w:p>
    <w:p w14:paraId="18EF6CF6" w14:textId="77777777" w:rsidR="004E2649" w:rsidRPr="004E2649" w:rsidRDefault="004E2649" w:rsidP="004E2649">
      <w:pPr>
        <w:spacing w:after="0"/>
        <w:ind w:hanging="90"/>
        <w:jc w:val="both"/>
        <w:rPr>
          <w:rFonts w:ascii="Times New Roman" w:hAnsi="Times New Roman"/>
          <w:sz w:val="24"/>
          <w:szCs w:val="24"/>
          <w:lang w:val="sr-Cyrl-CS"/>
        </w:rPr>
      </w:pPr>
      <w:r w:rsidRPr="004E2649">
        <w:rPr>
          <w:rFonts w:ascii="Times New Roman" w:hAnsi="Times New Roman"/>
          <w:sz w:val="24"/>
          <w:szCs w:val="24"/>
          <w:lang w:val="sr-Cyrl-CS"/>
        </w:rPr>
        <w:t>B – VERY GOOD –  ОДЛИЧАН - изнад просјека, али са неким грешкама;</w:t>
      </w:r>
    </w:p>
    <w:p w14:paraId="7E25E34D" w14:textId="7968AE82" w:rsidR="00E81E6D" w:rsidRPr="00773AF8" w:rsidRDefault="004E2649" w:rsidP="00773AF8">
      <w:pPr>
        <w:spacing w:after="0"/>
        <w:ind w:hanging="90"/>
        <w:jc w:val="both"/>
        <w:rPr>
          <w:rFonts w:ascii="Times New Roman" w:hAnsi="Times New Roman"/>
          <w:b/>
          <w:sz w:val="24"/>
          <w:szCs w:val="24"/>
          <w:lang w:val="sr-Cyrl-CS"/>
        </w:rPr>
      </w:pPr>
      <w:r w:rsidRPr="004E2649">
        <w:rPr>
          <w:rFonts w:ascii="Times New Roman" w:hAnsi="Times New Roman"/>
          <w:sz w:val="24"/>
          <w:szCs w:val="24"/>
          <w:lang w:val="sr-Cyrl-CS"/>
        </w:rPr>
        <w:t>A – EXCELLENT – ОДЛИЧАН ( ИЗУЗЕТАН ) – изванредно знање са мањим грешкама.</w:t>
      </w:r>
    </w:p>
    <w:p w14:paraId="3FFBBB3F" w14:textId="77777777" w:rsidR="00773AF8" w:rsidRDefault="00773AF8" w:rsidP="004E2649">
      <w:pPr>
        <w:pStyle w:val="Naslov2"/>
        <w:rPr>
          <w:lang w:val="sr-Cyrl-RS"/>
        </w:rPr>
      </w:pPr>
    </w:p>
    <w:p w14:paraId="6ACB9792" w14:textId="52F22C7B" w:rsidR="004A75E3" w:rsidRDefault="008D7007" w:rsidP="004E2649">
      <w:pPr>
        <w:pStyle w:val="Naslov2"/>
      </w:pPr>
      <w:bookmarkStart w:id="29" w:name="_Toc188017185"/>
      <w:r>
        <w:rPr>
          <w:lang w:val="sr-Cyrl-RS"/>
        </w:rPr>
        <w:t>3.</w:t>
      </w:r>
      <w:r>
        <w:t>5</w:t>
      </w:r>
      <w:r w:rsidR="004A75E3" w:rsidRPr="00945FCE">
        <w:t xml:space="preserve"> </w:t>
      </w:r>
      <w:r w:rsidR="00EE64BA">
        <w:rPr>
          <w:lang w:val="sr-Cyrl-RS"/>
        </w:rPr>
        <w:t xml:space="preserve"> </w:t>
      </w:r>
      <w:proofErr w:type="spellStart"/>
      <w:r w:rsidR="004A75E3" w:rsidRPr="00945FCE">
        <w:t>Људски</w:t>
      </w:r>
      <w:proofErr w:type="spellEnd"/>
      <w:r w:rsidR="004A75E3" w:rsidRPr="00945FCE">
        <w:t xml:space="preserve"> </w:t>
      </w:r>
      <w:proofErr w:type="spellStart"/>
      <w:r w:rsidR="004A75E3" w:rsidRPr="00945FCE">
        <w:t>потенцијали</w:t>
      </w:r>
      <w:bookmarkEnd w:id="29"/>
      <w:proofErr w:type="spellEnd"/>
    </w:p>
    <w:p w14:paraId="7FCCC82E" w14:textId="25AFB29C" w:rsidR="00BA7B45" w:rsidRPr="00BA7B45" w:rsidRDefault="00BA7B45" w:rsidP="00BA7B45">
      <w:pPr>
        <w:jc w:val="both"/>
        <w:rPr>
          <w:rFonts w:ascii="Times New Roman" w:hAnsi="Times New Roman" w:cs="Times New Roman"/>
          <w:sz w:val="24"/>
          <w:szCs w:val="24"/>
          <w:lang w:val="sr-Cyrl-BA"/>
        </w:rPr>
      </w:pPr>
      <w:r w:rsidRPr="00BA7B45">
        <w:rPr>
          <w:rFonts w:ascii="Times New Roman" w:hAnsi="Times New Roman" w:cs="Times New Roman"/>
          <w:sz w:val="24"/>
          <w:szCs w:val="24"/>
          <w:lang w:val="sr-Cyrl-BA"/>
        </w:rPr>
        <w:t xml:space="preserve">Установа има успостављене јасне и транспарентне процедуре и критерије усаглашене са законским захтјевима за запошљавање наставника. Критериј наглашава значај компетенција наставника за процес подучавања. </w:t>
      </w:r>
      <w:r>
        <w:rPr>
          <w:rFonts w:ascii="Times New Roman" w:hAnsi="Times New Roman" w:cs="Times New Roman"/>
          <w:sz w:val="24"/>
          <w:szCs w:val="24"/>
          <w:lang w:val="sr-Cyrl-RS"/>
        </w:rPr>
        <w:t xml:space="preserve">Према </w:t>
      </w:r>
      <w:hyperlink r:id="rId17" w:history="1">
        <w:r w:rsidRPr="00DA1CF5">
          <w:rPr>
            <w:rStyle w:val="Hiperveza"/>
            <w:rFonts w:ascii="Times New Roman" w:hAnsi="Times New Roman" w:cs="Times New Roman"/>
            <w:b/>
            <w:sz w:val="24"/>
            <w:szCs w:val="24"/>
            <w:lang w:val="sr-Cyrl-RS"/>
          </w:rPr>
          <w:t>Правилнику о избору у звање</w:t>
        </w:r>
      </w:hyperlink>
      <w:r>
        <w:rPr>
          <w:rFonts w:ascii="Times New Roman" w:hAnsi="Times New Roman" w:cs="Times New Roman"/>
          <w:sz w:val="24"/>
          <w:szCs w:val="24"/>
          <w:lang w:val="sr-Cyrl-RS"/>
        </w:rPr>
        <w:t xml:space="preserve"> регулисане су процедуре и услови избора у звање наставника и сарадника.</w:t>
      </w:r>
      <w:r w:rsidRPr="00BA7B45">
        <w:rPr>
          <w:rFonts w:ascii="Times New Roman" w:hAnsi="Times New Roman" w:cs="Times New Roman"/>
          <w:sz w:val="24"/>
          <w:szCs w:val="24"/>
          <w:lang w:val="sr-Cyrl-BA"/>
        </w:rPr>
        <w:t xml:space="preserve">   </w:t>
      </w:r>
    </w:p>
    <w:p w14:paraId="6E287DC6" w14:textId="0CDDF649" w:rsidR="00BA7B45" w:rsidRDefault="00BA7B45" w:rsidP="00BA7B45">
      <w:pPr>
        <w:jc w:val="both"/>
        <w:rPr>
          <w:rFonts w:ascii="Times New Roman" w:hAnsi="Times New Roman" w:cs="Times New Roman"/>
          <w:sz w:val="24"/>
          <w:szCs w:val="24"/>
          <w:lang w:val="sr-Cyrl-BA"/>
        </w:rPr>
      </w:pPr>
      <w:r>
        <w:rPr>
          <w:rFonts w:ascii="Times New Roman" w:hAnsi="Times New Roman" w:cs="Times New Roman"/>
          <w:sz w:val="24"/>
          <w:szCs w:val="24"/>
          <w:lang w:val="sr-Cyrl-BA"/>
        </w:rPr>
        <w:t>Сви наставници и сарадници који су ангажовани на студијском програму имају важеће изборе у звања и стручне квалификације које одговарају научној области студијског програма.</w:t>
      </w:r>
    </w:p>
    <w:p w14:paraId="706643DA" w14:textId="0F2AB95A" w:rsidR="00F47A6F" w:rsidRPr="00073B56" w:rsidRDefault="00BA7B45" w:rsidP="00BA7B45">
      <w:pPr>
        <w:jc w:val="both"/>
        <w:rPr>
          <w:rFonts w:ascii="Times New Roman" w:hAnsi="Times New Roman" w:cs="Times New Roman"/>
          <w:sz w:val="24"/>
          <w:szCs w:val="24"/>
          <w:lang w:val="sr-Cyrl-RS"/>
        </w:rPr>
      </w:pPr>
      <w:proofErr w:type="spellStart"/>
      <w:r w:rsidRPr="00BA7B45">
        <w:rPr>
          <w:rFonts w:ascii="Times New Roman" w:hAnsi="Times New Roman" w:cs="Times New Roman"/>
          <w:sz w:val="24"/>
          <w:szCs w:val="24"/>
        </w:rPr>
        <w:t>Анализа</w:t>
      </w:r>
      <w:proofErr w:type="spellEnd"/>
      <w:r w:rsidRPr="00BA7B45">
        <w:rPr>
          <w:rFonts w:ascii="Times New Roman" w:hAnsi="Times New Roman" w:cs="Times New Roman"/>
          <w:sz w:val="24"/>
          <w:szCs w:val="24"/>
        </w:rPr>
        <w:t xml:space="preserve"> </w:t>
      </w:r>
      <w:proofErr w:type="spellStart"/>
      <w:r w:rsidRPr="00BA7B45">
        <w:rPr>
          <w:rFonts w:ascii="Times New Roman" w:hAnsi="Times New Roman" w:cs="Times New Roman"/>
          <w:sz w:val="24"/>
          <w:szCs w:val="24"/>
        </w:rPr>
        <w:t>постојећег</w:t>
      </w:r>
      <w:proofErr w:type="spellEnd"/>
      <w:r w:rsidRPr="00BA7B45">
        <w:rPr>
          <w:rFonts w:ascii="Times New Roman" w:hAnsi="Times New Roman" w:cs="Times New Roman"/>
          <w:sz w:val="24"/>
          <w:szCs w:val="24"/>
        </w:rPr>
        <w:t xml:space="preserve"> </w:t>
      </w:r>
      <w:proofErr w:type="spellStart"/>
      <w:r w:rsidRPr="00BA7B45">
        <w:rPr>
          <w:rFonts w:ascii="Times New Roman" w:hAnsi="Times New Roman" w:cs="Times New Roman"/>
          <w:sz w:val="24"/>
          <w:szCs w:val="24"/>
        </w:rPr>
        <w:t>стања</w:t>
      </w:r>
      <w:proofErr w:type="spellEnd"/>
      <w:r w:rsidRPr="00BA7B45">
        <w:rPr>
          <w:rFonts w:ascii="Times New Roman" w:hAnsi="Times New Roman" w:cs="Times New Roman"/>
          <w:sz w:val="24"/>
          <w:szCs w:val="24"/>
        </w:rPr>
        <w:t xml:space="preserve"> и </w:t>
      </w:r>
      <w:proofErr w:type="spellStart"/>
      <w:r w:rsidRPr="00BA7B45">
        <w:rPr>
          <w:rFonts w:ascii="Times New Roman" w:hAnsi="Times New Roman" w:cs="Times New Roman"/>
          <w:sz w:val="24"/>
          <w:szCs w:val="24"/>
        </w:rPr>
        <w:t>потреба</w:t>
      </w:r>
      <w:proofErr w:type="spellEnd"/>
      <w:r w:rsidRPr="00BA7B45">
        <w:rPr>
          <w:rFonts w:ascii="Times New Roman" w:hAnsi="Times New Roman" w:cs="Times New Roman"/>
          <w:sz w:val="24"/>
          <w:szCs w:val="24"/>
        </w:rPr>
        <w:t xml:space="preserve"> </w:t>
      </w:r>
      <w:proofErr w:type="spellStart"/>
      <w:r w:rsidRPr="00BA7B45">
        <w:rPr>
          <w:rFonts w:ascii="Times New Roman" w:hAnsi="Times New Roman" w:cs="Times New Roman"/>
          <w:sz w:val="24"/>
          <w:szCs w:val="24"/>
        </w:rPr>
        <w:t>учесника</w:t>
      </w:r>
      <w:proofErr w:type="spellEnd"/>
      <w:r w:rsidRPr="00BA7B45">
        <w:rPr>
          <w:rFonts w:ascii="Times New Roman" w:hAnsi="Times New Roman" w:cs="Times New Roman"/>
          <w:sz w:val="24"/>
          <w:szCs w:val="24"/>
        </w:rPr>
        <w:t xml:space="preserve"> у </w:t>
      </w:r>
      <w:proofErr w:type="spellStart"/>
      <w:r w:rsidRPr="00BA7B45">
        <w:rPr>
          <w:rFonts w:ascii="Times New Roman" w:hAnsi="Times New Roman" w:cs="Times New Roman"/>
          <w:sz w:val="24"/>
          <w:szCs w:val="24"/>
        </w:rPr>
        <w:t>научно-наставном</w:t>
      </w:r>
      <w:proofErr w:type="spellEnd"/>
      <w:r w:rsidRPr="00BA7B45">
        <w:rPr>
          <w:rFonts w:ascii="Times New Roman" w:hAnsi="Times New Roman" w:cs="Times New Roman"/>
          <w:sz w:val="24"/>
          <w:szCs w:val="24"/>
        </w:rPr>
        <w:t xml:space="preserve"> </w:t>
      </w:r>
      <w:proofErr w:type="spellStart"/>
      <w:r w:rsidRPr="00BA7B45">
        <w:rPr>
          <w:rFonts w:ascii="Times New Roman" w:hAnsi="Times New Roman" w:cs="Times New Roman"/>
          <w:sz w:val="24"/>
          <w:szCs w:val="24"/>
        </w:rPr>
        <w:t>процесу</w:t>
      </w:r>
      <w:proofErr w:type="spellEnd"/>
      <w:r w:rsidR="00880A45">
        <w:rPr>
          <w:rFonts w:ascii="Times New Roman" w:hAnsi="Times New Roman" w:cs="Times New Roman"/>
          <w:sz w:val="24"/>
          <w:szCs w:val="24"/>
        </w:rPr>
        <w:t xml:space="preserve"> </w:t>
      </w:r>
      <w:proofErr w:type="spellStart"/>
      <w:r w:rsidR="00880A45">
        <w:rPr>
          <w:rFonts w:ascii="Times New Roman" w:hAnsi="Times New Roman" w:cs="Times New Roman"/>
          <w:sz w:val="24"/>
          <w:szCs w:val="24"/>
        </w:rPr>
        <w:t>на</w:t>
      </w:r>
      <w:proofErr w:type="spellEnd"/>
      <w:r w:rsidR="00880A45">
        <w:rPr>
          <w:rFonts w:ascii="Times New Roman" w:hAnsi="Times New Roman" w:cs="Times New Roman"/>
          <w:sz w:val="24"/>
          <w:szCs w:val="24"/>
        </w:rPr>
        <w:t xml:space="preserve"> </w:t>
      </w:r>
      <w:proofErr w:type="spellStart"/>
      <w:r w:rsidR="00880A45">
        <w:rPr>
          <w:rFonts w:ascii="Times New Roman" w:hAnsi="Times New Roman" w:cs="Times New Roman"/>
          <w:sz w:val="24"/>
          <w:szCs w:val="24"/>
        </w:rPr>
        <w:t>Универзитету</w:t>
      </w:r>
      <w:proofErr w:type="spellEnd"/>
      <w:r w:rsidR="00880A45">
        <w:rPr>
          <w:rFonts w:ascii="Times New Roman" w:hAnsi="Times New Roman" w:cs="Times New Roman"/>
          <w:sz w:val="24"/>
          <w:szCs w:val="24"/>
        </w:rPr>
        <w:t xml:space="preserve"> </w:t>
      </w:r>
      <w:proofErr w:type="spellStart"/>
      <w:r w:rsidR="00880A45">
        <w:rPr>
          <w:rFonts w:ascii="Times New Roman" w:hAnsi="Times New Roman" w:cs="Times New Roman"/>
          <w:sz w:val="24"/>
          <w:szCs w:val="24"/>
        </w:rPr>
        <w:t>приказана</w:t>
      </w:r>
      <w:proofErr w:type="spellEnd"/>
      <w:r w:rsidR="00880A45">
        <w:rPr>
          <w:rFonts w:ascii="Times New Roman" w:hAnsi="Times New Roman" w:cs="Times New Roman"/>
          <w:sz w:val="24"/>
          <w:szCs w:val="24"/>
        </w:rPr>
        <w:t xml:space="preserve"> </w:t>
      </w:r>
      <w:proofErr w:type="spellStart"/>
      <w:r w:rsidR="00880A45">
        <w:rPr>
          <w:rFonts w:ascii="Times New Roman" w:hAnsi="Times New Roman" w:cs="Times New Roman"/>
          <w:sz w:val="24"/>
          <w:szCs w:val="24"/>
        </w:rPr>
        <w:t>је</w:t>
      </w:r>
      <w:proofErr w:type="spellEnd"/>
      <w:r w:rsidR="00880A45">
        <w:rPr>
          <w:rFonts w:ascii="Times New Roman" w:hAnsi="Times New Roman" w:cs="Times New Roman"/>
          <w:sz w:val="24"/>
          <w:szCs w:val="24"/>
        </w:rPr>
        <w:t xml:space="preserve"> у </w:t>
      </w:r>
      <w:r w:rsidR="00880A45">
        <w:rPr>
          <w:rFonts w:ascii="Times New Roman" w:hAnsi="Times New Roman" w:cs="Times New Roman"/>
          <w:sz w:val="24"/>
          <w:szCs w:val="24"/>
          <w:lang w:val="sr-Cyrl-RS"/>
        </w:rPr>
        <w:t xml:space="preserve">наставку извјештаја. </w:t>
      </w:r>
      <w:r w:rsidR="00F47A6F">
        <w:rPr>
          <w:rFonts w:ascii="Times New Roman" w:eastAsiaTheme="majorEastAsia" w:hAnsi="Times New Roman" w:cs="Times New Roman"/>
          <w:color w:val="000000" w:themeColor="text1"/>
          <w:kern w:val="0"/>
          <w:sz w:val="24"/>
          <w:szCs w:val="24"/>
          <w:lang w:val="sr-Cyrl-BA"/>
          <w14:ligatures w14:val="none"/>
        </w:rPr>
        <w:t xml:space="preserve">Када је у питању збирни преглед научно-истраживачког рада наставника и сарадника, на страници универзитета су доступни сви научни картони </w:t>
      </w:r>
      <w:r w:rsidR="00F47A6F" w:rsidRPr="00596E4D">
        <w:rPr>
          <w:rFonts w:ascii="Times New Roman" w:eastAsiaTheme="majorEastAsia" w:hAnsi="Times New Roman" w:cs="Times New Roman"/>
          <w:color w:val="000000" w:themeColor="text1"/>
          <w:kern w:val="0"/>
          <w:sz w:val="24"/>
          <w:szCs w:val="24"/>
          <w:lang w:val="sr-Cyrl-BA"/>
          <w14:ligatures w14:val="none"/>
        </w:rPr>
        <w:t>чиме је каријерно кретање наставног и сарадничког особља у потпуности транспарентно што представља важан стандард болоњског процеса.</w:t>
      </w:r>
    </w:p>
    <w:p w14:paraId="508094A9" w14:textId="65CD51C6" w:rsidR="00AC7720" w:rsidRPr="005C16F8" w:rsidRDefault="00BA7B45" w:rsidP="005C16F8">
      <w:pPr>
        <w:jc w:val="both"/>
        <w:rPr>
          <w:rFonts w:ascii="Times New Roman" w:hAnsi="Times New Roman" w:cs="Times New Roman"/>
          <w:b/>
          <w:sz w:val="24"/>
          <w:szCs w:val="24"/>
        </w:rPr>
      </w:pPr>
      <w:proofErr w:type="spellStart"/>
      <w:r w:rsidRPr="00887EB8">
        <w:rPr>
          <w:rFonts w:ascii="Times New Roman" w:hAnsi="Times New Roman" w:cs="Times New Roman"/>
          <w:sz w:val="24"/>
          <w:szCs w:val="24"/>
        </w:rPr>
        <w:t>На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основу</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листе</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предмета</w:t>
      </w:r>
      <w:proofErr w:type="spellEnd"/>
      <w:r w:rsidRPr="00887EB8">
        <w:rPr>
          <w:rFonts w:ascii="Times New Roman" w:hAnsi="Times New Roman" w:cs="Times New Roman"/>
          <w:sz w:val="24"/>
          <w:szCs w:val="24"/>
        </w:rPr>
        <w:t xml:space="preserve"> и </w:t>
      </w:r>
      <w:proofErr w:type="spellStart"/>
      <w:r w:rsidRPr="00887EB8">
        <w:rPr>
          <w:rFonts w:ascii="Times New Roman" w:hAnsi="Times New Roman" w:cs="Times New Roman"/>
          <w:sz w:val="24"/>
          <w:szCs w:val="24"/>
        </w:rPr>
        <w:t>потребних</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наставника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за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извођење</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наставе</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састављена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је</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листа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наставника</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ангажовани</w:t>
      </w:r>
      <w:proofErr w:type="spellEnd"/>
      <w:r w:rsidRPr="00887EB8">
        <w:rPr>
          <w:rFonts w:ascii="Times New Roman" w:hAnsi="Times New Roman" w:cs="Times New Roman"/>
          <w:sz w:val="24"/>
          <w:szCs w:val="24"/>
          <w:lang w:val="sr-Cyrl-RS"/>
        </w:rPr>
        <w:t>х</w:t>
      </w:r>
      <w:r w:rsidR="00887EB8" w:rsidRPr="00887EB8">
        <w:rPr>
          <w:rFonts w:ascii="Times New Roman" w:hAnsi="Times New Roman" w:cs="Times New Roman"/>
          <w:sz w:val="24"/>
          <w:szCs w:val="24"/>
        </w:rPr>
        <w:t xml:space="preserve"> </w:t>
      </w:r>
      <w:r w:rsidR="00887EB8" w:rsidRPr="00887EB8">
        <w:rPr>
          <w:rFonts w:ascii="Times New Roman" w:hAnsi="Times New Roman" w:cs="Times New Roman"/>
          <w:sz w:val="24"/>
          <w:szCs w:val="24"/>
          <w:lang w:val="sr-Cyrl-RS"/>
        </w:rPr>
        <w:t>у</w:t>
      </w:r>
      <w:r w:rsidR="00887EB8" w:rsidRPr="00887EB8">
        <w:rPr>
          <w:rFonts w:ascii="Times New Roman" w:hAnsi="Times New Roman" w:cs="Times New Roman"/>
          <w:sz w:val="24"/>
          <w:szCs w:val="24"/>
        </w:rPr>
        <w:t xml:space="preserve"> </w:t>
      </w:r>
      <w:proofErr w:type="spellStart"/>
      <w:r w:rsidR="00887EB8" w:rsidRPr="00887EB8">
        <w:rPr>
          <w:rFonts w:ascii="Times New Roman" w:hAnsi="Times New Roman" w:cs="Times New Roman"/>
          <w:sz w:val="24"/>
          <w:szCs w:val="24"/>
        </w:rPr>
        <w:t>школској</w:t>
      </w:r>
      <w:proofErr w:type="spellEnd"/>
      <w:r w:rsidR="00AC7720">
        <w:rPr>
          <w:rFonts w:ascii="Times New Roman" w:hAnsi="Times New Roman" w:cs="Times New Roman"/>
          <w:sz w:val="24"/>
          <w:szCs w:val="24"/>
        </w:rPr>
        <w:t xml:space="preserve"> </w:t>
      </w:r>
      <w:r w:rsidR="00AC7720">
        <w:rPr>
          <w:rFonts w:ascii="Times New Roman" w:hAnsi="Times New Roman" w:cs="Times New Roman"/>
          <w:sz w:val="24"/>
          <w:szCs w:val="24"/>
          <w:lang w:val="sr-Cyrl-RS"/>
        </w:rPr>
        <w:t>202</w:t>
      </w:r>
      <w:r w:rsidR="001C2FF8">
        <w:rPr>
          <w:rFonts w:ascii="Times New Roman" w:hAnsi="Times New Roman" w:cs="Times New Roman"/>
          <w:sz w:val="24"/>
          <w:szCs w:val="24"/>
          <w:lang w:val="sr-Cyrl-RS"/>
        </w:rPr>
        <w:t>2</w:t>
      </w:r>
      <w:r w:rsidR="00AC7720">
        <w:rPr>
          <w:rFonts w:ascii="Times New Roman" w:hAnsi="Times New Roman" w:cs="Times New Roman"/>
          <w:sz w:val="24"/>
          <w:szCs w:val="24"/>
          <w:lang w:val="sr-Cyrl-RS"/>
        </w:rPr>
        <w:t>/2</w:t>
      </w:r>
      <w:r w:rsidR="001C2FF8">
        <w:rPr>
          <w:rFonts w:ascii="Times New Roman" w:hAnsi="Times New Roman" w:cs="Times New Roman"/>
          <w:sz w:val="24"/>
          <w:szCs w:val="24"/>
          <w:lang w:val="sr-Cyrl-RS"/>
        </w:rPr>
        <w:t>3</w:t>
      </w:r>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зимски</w:t>
      </w:r>
      <w:proofErr w:type="spellEnd"/>
      <w:r w:rsidRPr="00887EB8">
        <w:rPr>
          <w:rFonts w:ascii="Times New Roman" w:hAnsi="Times New Roman" w:cs="Times New Roman"/>
          <w:sz w:val="24"/>
          <w:szCs w:val="24"/>
        </w:rPr>
        <w:t xml:space="preserve"> и </w:t>
      </w:r>
      <w:proofErr w:type="spellStart"/>
      <w:r w:rsidRPr="00887EB8">
        <w:rPr>
          <w:rFonts w:ascii="Times New Roman" w:hAnsi="Times New Roman" w:cs="Times New Roman"/>
          <w:sz w:val="24"/>
          <w:szCs w:val="24"/>
        </w:rPr>
        <w:t>љетњи</w:t>
      </w:r>
      <w:proofErr w:type="spellEnd"/>
      <w:r w:rsidRPr="00887EB8">
        <w:rPr>
          <w:rFonts w:ascii="Times New Roman" w:hAnsi="Times New Roman" w:cs="Times New Roman"/>
          <w:sz w:val="24"/>
          <w:szCs w:val="24"/>
        </w:rPr>
        <w:t xml:space="preserve"> </w:t>
      </w:r>
      <w:proofErr w:type="spellStart"/>
      <w:r w:rsidRPr="00887EB8">
        <w:rPr>
          <w:rFonts w:ascii="Times New Roman" w:hAnsi="Times New Roman" w:cs="Times New Roman"/>
          <w:sz w:val="24"/>
          <w:szCs w:val="24"/>
        </w:rPr>
        <w:t>семестар</w:t>
      </w:r>
      <w:proofErr w:type="spellEnd"/>
      <w:r w:rsidRPr="00887EB8">
        <w:rPr>
          <w:rFonts w:ascii="Times New Roman" w:hAnsi="Times New Roman" w:cs="Times New Roman"/>
          <w:sz w:val="24"/>
          <w:szCs w:val="24"/>
        </w:rPr>
        <w:t>).</w:t>
      </w:r>
    </w:p>
    <w:p w14:paraId="6F870ADF" w14:textId="6063C796" w:rsidR="006F0FEA" w:rsidRDefault="004E0AE2" w:rsidP="00B27DC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 наставника ангажованих у настави на студијском програму Заштита животне средине у </w:t>
      </w:r>
      <w:r w:rsidR="006F0FEA">
        <w:rPr>
          <w:rFonts w:ascii="Times New Roman" w:hAnsi="Times New Roman" w:cs="Times New Roman"/>
          <w:sz w:val="24"/>
          <w:szCs w:val="24"/>
          <w:lang w:val="ru-RU"/>
        </w:rPr>
        <w:t>20</w:t>
      </w:r>
      <w:r w:rsidR="001C2FF8">
        <w:rPr>
          <w:rFonts w:ascii="Times New Roman" w:hAnsi="Times New Roman" w:cs="Times New Roman"/>
          <w:sz w:val="24"/>
          <w:szCs w:val="24"/>
          <w:lang w:val="ru-RU"/>
        </w:rPr>
        <w:t>22</w:t>
      </w:r>
      <w:r w:rsidR="006F0FEA">
        <w:rPr>
          <w:rFonts w:ascii="Times New Roman" w:hAnsi="Times New Roman" w:cs="Times New Roman"/>
          <w:sz w:val="24"/>
          <w:szCs w:val="24"/>
          <w:lang w:val="ru-RU"/>
        </w:rPr>
        <w:t>/2</w:t>
      </w:r>
      <w:r w:rsidR="001C2FF8">
        <w:rPr>
          <w:rFonts w:ascii="Times New Roman" w:hAnsi="Times New Roman" w:cs="Times New Roman"/>
          <w:sz w:val="24"/>
          <w:szCs w:val="24"/>
          <w:lang w:val="ru-RU"/>
        </w:rPr>
        <w:t>3</w:t>
      </w:r>
      <w:r w:rsidR="006F0FEA">
        <w:rPr>
          <w:rFonts w:ascii="Times New Roman" w:hAnsi="Times New Roman" w:cs="Times New Roman"/>
          <w:sz w:val="24"/>
          <w:szCs w:val="24"/>
          <w:lang w:val="ru-RU"/>
        </w:rPr>
        <w:t xml:space="preserve"> академској години укупно је ангажовано </w:t>
      </w:r>
      <w:r>
        <w:rPr>
          <w:rFonts w:ascii="Times New Roman" w:hAnsi="Times New Roman" w:cs="Times New Roman"/>
          <w:sz w:val="24"/>
          <w:szCs w:val="24"/>
          <w:lang w:val="ru-RU"/>
        </w:rPr>
        <w:t>је</w:t>
      </w:r>
      <w:r w:rsidR="006F0FEA">
        <w:rPr>
          <w:rFonts w:ascii="Times New Roman" w:hAnsi="Times New Roman" w:cs="Times New Roman"/>
          <w:sz w:val="24"/>
          <w:szCs w:val="24"/>
          <w:lang w:val="ru-RU"/>
        </w:rPr>
        <w:t xml:space="preserve"> 2</w:t>
      </w:r>
      <w:r w:rsidR="00864C12">
        <w:rPr>
          <w:rFonts w:ascii="Times New Roman" w:hAnsi="Times New Roman" w:cs="Times New Roman"/>
          <w:sz w:val="24"/>
          <w:szCs w:val="24"/>
        </w:rPr>
        <w:t>0</w:t>
      </w:r>
      <w:r w:rsidR="006F0FEA">
        <w:rPr>
          <w:rFonts w:ascii="Times New Roman" w:hAnsi="Times New Roman" w:cs="Times New Roman"/>
          <w:sz w:val="24"/>
          <w:szCs w:val="24"/>
          <w:lang w:val="ru-RU"/>
        </w:rPr>
        <w:t xml:space="preserve"> наставник</w:t>
      </w:r>
      <w:r w:rsidR="00575F6C">
        <w:rPr>
          <w:rFonts w:ascii="Times New Roman" w:hAnsi="Times New Roman" w:cs="Times New Roman"/>
          <w:sz w:val="24"/>
          <w:szCs w:val="24"/>
          <w:lang w:val="ru-RU"/>
        </w:rPr>
        <w:t>а</w:t>
      </w:r>
      <w:r w:rsidR="006F0FEA">
        <w:rPr>
          <w:rFonts w:ascii="Times New Roman" w:hAnsi="Times New Roman" w:cs="Times New Roman"/>
          <w:sz w:val="24"/>
          <w:szCs w:val="24"/>
          <w:lang w:val="ru-RU"/>
        </w:rPr>
        <w:t>. Од укупног броја наставника 1</w:t>
      </w:r>
      <w:r w:rsidR="00864C12">
        <w:rPr>
          <w:rFonts w:ascii="Times New Roman" w:hAnsi="Times New Roman" w:cs="Times New Roman"/>
          <w:sz w:val="24"/>
          <w:szCs w:val="24"/>
        </w:rPr>
        <w:t>1</w:t>
      </w:r>
      <w:r w:rsidR="006F0FEA">
        <w:rPr>
          <w:rFonts w:ascii="Times New Roman" w:hAnsi="Times New Roman" w:cs="Times New Roman"/>
          <w:sz w:val="24"/>
          <w:szCs w:val="24"/>
          <w:lang w:val="ru-RU"/>
        </w:rPr>
        <w:t xml:space="preserve"> је</w:t>
      </w:r>
      <w:r>
        <w:rPr>
          <w:rFonts w:ascii="Times New Roman" w:hAnsi="Times New Roman" w:cs="Times New Roman"/>
          <w:sz w:val="24"/>
          <w:szCs w:val="24"/>
          <w:lang w:val="ru-RU"/>
        </w:rPr>
        <w:t xml:space="preserve">  </w:t>
      </w:r>
      <w:r w:rsidR="006F0FEA">
        <w:rPr>
          <w:rFonts w:ascii="Times New Roman" w:hAnsi="Times New Roman" w:cs="Times New Roman"/>
          <w:sz w:val="24"/>
          <w:szCs w:val="24"/>
          <w:lang w:val="ru-RU"/>
        </w:rPr>
        <w:t>је са Факултета за екологију (5</w:t>
      </w:r>
      <w:r w:rsidR="00864C12">
        <w:rPr>
          <w:rFonts w:ascii="Times New Roman" w:hAnsi="Times New Roman" w:cs="Times New Roman"/>
          <w:sz w:val="24"/>
          <w:szCs w:val="24"/>
        </w:rPr>
        <w:t>5</w:t>
      </w:r>
      <w:r>
        <w:rPr>
          <w:rFonts w:ascii="Times New Roman" w:hAnsi="Times New Roman" w:cs="Times New Roman"/>
          <w:sz w:val="24"/>
          <w:szCs w:val="24"/>
          <w:lang w:val="ru-RU"/>
        </w:rPr>
        <w:t xml:space="preserve">%) а </w:t>
      </w:r>
      <w:r w:rsidR="006F0FEA">
        <w:rPr>
          <w:rFonts w:ascii="Times New Roman" w:hAnsi="Times New Roman" w:cs="Times New Roman"/>
          <w:sz w:val="24"/>
          <w:szCs w:val="24"/>
          <w:lang w:val="ru-RU"/>
        </w:rPr>
        <w:t xml:space="preserve">9 </w:t>
      </w:r>
      <w:r>
        <w:rPr>
          <w:rFonts w:ascii="Times New Roman" w:hAnsi="Times New Roman" w:cs="Times New Roman"/>
          <w:sz w:val="24"/>
          <w:szCs w:val="24"/>
          <w:lang w:val="ru-RU"/>
        </w:rPr>
        <w:t>са осталих ор</w:t>
      </w:r>
      <w:r w:rsidR="006F0FEA">
        <w:rPr>
          <w:rFonts w:ascii="Times New Roman" w:hAnsi="Times New Roman" w:cs="Times New Roman"/>
          <w:sz w:val="24"/>
          <w:szCs w:val="24"/>
          <w:lang w:val="ru-RU"/>
        </w:rPr>
        <w:t>ганизационих јединица НУБЛ-а (4</w:t>
      </w:r>
      <w:r w:rsidR="00864C12">
        <w:rPr>
          <w:rFonts w:ascii="Times New Roman" w:hAnsi="Times New Roman" w:cs="Times New Roman"/>
          <w:sz w:val="24"/>
          <w:szCs w:val="24"/>
        </w:rPr>
        <w:t>5%</w:t>
      </w:r>
      <w:r w:rsidR="006F0FEA">
        <w:rPr>
          <w:rFonts w:ascii="Times New Roman" w:hAnsi="Times New Roman" w:cs="Times New Roman"/>
          <w:sz w:val="24"/>
          <w:szCs w:val="24"/>
          <w:lang w:val="ru-RU"/>
        </w:rPr>
        <w:t>). У радном односу</w:t>
      </w:r>
      <w:r w:rsidR="00F169A8">
        <w:rPr>
          <w:rFonts w:ascii="Times New Roman" w:hAnsi="Times New Roman" w:cs="Times New Roman"/>
          <w:sz w:val="24"/>
          <w:szCs w:val="24"/>
          <w:lang w:val="ru-RU"/>
        </w:rPr>
        <w:t xml:space="preserve"> са пуним радним временом</w:t>
      </w:r>
      <w:r w:rsidR="006F0FEA">
        <w:rPr>
          <w:rFonts w:ascii="Times New Roman" w:hAnsi="Times New Roman" w:cs="Times New Roman"/>
          <w:sz w:val="24"/>
          <w:szCs w:val="24"/>
          <w:lang w:val="ru-RU"/>
        </w:rPr>
        <w:t xml:space="preserve"> је 1</w:t>
      </w:r>
      <w:r w:rsidR="00864C12">
        <w:rPr>
          <w:rFonts w:ascii="Times New Roman" w:hAnsi="Times New Roman" w:cs="Times New Roman"/>
          <w:sz w:val="24"/>
          <w:szCs w:val="24"/>
        </w:rPr>
        <w:t>3</w:t>
      </w:r>
      <w:r>
        <w:rPr>
          <w:rFonts w:ascii="Times New Roman" w:hAnsi="Times New Roman" w:cs="Times New Roman"/>
          <w:sz w:val="24"/>
          <w:szCs w:val="24"/>
          <w:lang w:val="ru-RU"/>
        </w:rPr>
        <w:t xml:space="preserve"> наставника (</w:t>
      </w:r>
      <w:r w:rsidR="00864C12">
        <w:rPr>
          <w:rFonts w:ascii="Times New Roman" w:hAnsi="Times New Roman" w:cs="Times New Roman"/>
          <w:sz w:val="24"/>
          <w:szCs w:val="24"/>
          <w:lang w:val="ru-RU"/>
        </w:rPr>
        <w:t>65</w:t>
      </w:r>
      <w:r>
        <w:rPr>
          <w:rFonts w:ascii="Times New Roman" w:hAnsi="Times New Roman" w:cs="Times New Roman"/>
          <w:sz w:val="24"/>
          <w:szCs w:val="24"/>
          <w:lang w:val="ru-RU"/>
        </w:rPr>
        <w:t xml:space="preserve">%) док уговор о извођењу наставе има </w:t>
      </w:r>
      <w:r w:rsidR="00864C12">
        <w:rPr>
          <w:rFonts w:ascii="Times New Roman" w:hAnsi="Times New Roman" w:cs="Times New Roman"/>
          <w:sz w:val="24"/>
          <w:szCs w:val="24"/>
          <w:lang w:val="sr-Cyrl-RS"/>
        </w:rPr>
        <w:t>седам</w:t>
      </w:r>
      <w:r>
        <w:rPr>
          <w:rFonts w:ascii="Times New Roman" w:hAnsi="Times New Roman" w:cs="Times New Roman"/>
          <w:sz w:val="24"/>
          <w:szCs w:val="24"/>
          <w:lang w:val="ru-RU"/>
        </w:rPr>
        <w:t xml:space="preserve"> наставника (</w:t>
      </w:r>
      <w:r w:rsidR="00864C12">
        <w:rPr>
          <w:rFonts w:ascii="Times New Roman" w:hAnsi="Times New Roman" w:cs="Times New Roman"/>
          <w:sz w:val="24"/>
          <w:szCs w:val="24"/>
          <w:lang w:val="ru-RU"/>
        </w:rPr>
        <w:t>35</w:t>
      </w:r>
      <w:r w:rsidR="00880A45">
        <w:rPr>
          <w:rFonts w:ascii="Times New Roman" w:hAnsi="Times New Roman" w:cs="Times New Roman"/>
          <w:sz w:val="24"/>
          <w:szCs w:val="24"/>
          <w:lang w:val="ru-RU"/>
        </w:rPr>
        <w:t xml:space="preserve">%) </w:t>
      </w:r>
      <w:r w:rsidR="00864C12">
        <w:rPr>
          <w:rFonts w:ascii="Times New Roman" w:hAnsi="Times New Roman" w:cs="Times New Roman"/>
          <w:sz w:val="24"/>
          <w:szCs w:val="24"/>
          <w:lang w:val="ru-RU"/>
        </w:rPr>
        <w:t xml:space="preserve">Такође, у поређењу са претходним годинама број наставника </w:t>
      </w:r>
      <w:r w:rsidR="00575F6C">
        <w:rPr>
          <w:rFonts w:ascii="Times New Roman" w:hAnsi="Times New Roman" w:cs="Times New Roman"/>
          <w:sz w:val="24"/>
          <w:szCs w:val="24"/>
          <w:lang w:val="ru-RU"/>
        </w:rPr>
        <w:t>у радном односу са пуним радним временом је у порасту</w:t>
      </w:r>
      <w:r w:rsidR="00AD202D">
        <w:rPr>
          <w:rFonts w:ascii="Times New Roman" w:hAnsi="Times New Roman" w:cs="Times New Roman"/>
          <w:sz w:val="24"/>
          <w:szCs w:val="24"/>
          <w:lang w:val="ru-RU"/>
        </w:rPr>
        <w:t>.</w:t>
      </w:r>
    </w:p>
    <w:p w14:paraId="58E2B972" w14:textId="77777777" w:rsidR="001C7CCD" w:rsidRPr="00880A45" w:rsidRDefault="001C7CCD" w:rsidP="00B27DC5">
      <w:pPr>
        <w:jc w:val="both"/>
        <w:rPr>
          <w:rFonts w:ascii="Times New Roman" w:hAnsi="Times New Roman" w:cs="Times New Roman"/>
          <w:b/>
          <w:sz w:val="24"/>
          <w:szCs w:val="24"/>
        </w:rPr>
      </w:pPr>
    </w:p>
    <w:p w14:paraId="691B13FA" w14:textId="251F2D81" w:rsidR="00F169A8" w:rsidRPr="00AD202D" w:rsidRDefault="00F169A8" w:rsidP="00073B56">
      <w:pPr>
        <w:spacing w:after="0"/>
        <w:ind w:left="10" w:right="477" w:hanging="10"/>
        <w:jc w:val="center"/>
        <w:rPr>
          <w:rFonts w:ascii="Times New Roman" w:hAnsi="Times New Roman" w:cs="Times New Roman"/>
          <w:lang w:val="sr-Cyrl-RS"/>
        </w:rPr>
      </w:pPr>
      <w:proofErr w:type="spellStart"/>
      <w:r w:rsidRPr="00073B56">
        <w:rPr>
          <w:rFonts w:ascii="Times New Roman" w:hAnsi="Times New Roman" w:cs="Times New Roman"/>
          <w:b/>
          <w:i/>
        </w:rPr>
        <w:t>Табела</w:t>
      </w:r>
      <w:proofErr w:type="spellEnd"/>
      <w:r w:rsidRPr="00073B56">
        <w:rPr>
          <w:rFonts w:ascii="Times New Roman" w:hAnsi="Times New Roman" w:cs="Times New Roman"/>
          <w:b/>
          <w:i/>
        </w:rPr>
        <w:t xml:space="preserve"> </w:t>
      </w:r>
      <w:r w:rsidR="00AD202D">
        <w:rPr>
          <w:rFonts w:ascii="Times New Roman" w:hAnsi="Times New Roman" w:cs="Times New Roman"/>
          <w:b/>
          <w:i/>
          <w:lang w:val="sr-Cyrl-RS"/>
        </w:rPr>
        <w:t>4</w:t>
      </w:r>
      <w:r w:rsidR="00073B56" w:rsidRPr="00073B56">
        <w:rPr>
          <w:rFonts w:ascii="Times New Roman" w:hAnsi="Times New Roman" w:cs="Times New Roman"/>
          <w:b/>
          <w:i/>
          <w:lang w:val="sr-Cyrl-RS"/>
        </w:rPr>
        <w:t>.</w:t>
      </w:r>
      <w:r w:rsidR="00073B56">
        <w:rPr>
          <w:rFonts w:ascii="Times New Roman" w:hAnsi="Times New Roman" w:cs="Times New Roman"/>
          <w:lang w:val="sr-Cyrl-RS"/>
        </w:rPr>
        <w:t xml:space="preserve"> </w:t>
      </w:r>
      <w:proofErr w:type="spellStart"/>
      <w:r w:rsidRPr="00F169A8">
        <w:rPr>
          <w:rFonts w:ascii="Times New Roman" w:hAnsi="Times New Roman" w:cs="Times New Roman"/>
        </w:rPr>
        <w:t>Структура</w:t>
      </w:r>
      <w:proofErr w:type="spellEnd"/>
      <w:r w:rsidRPr="00F169A8">
        <w:rPr>
          <w:rFonts w:ascii="Times New Roman" w:hAnsi="Times New Roman" w:cs="Times New Roman"/>
        </w:rPr>
        <w:t xml:space="preserve"> </w:t>
      </w:r>
      <w:proofErr w:type="spellStart"/>
      <w:r w:rsidRPr="00F169A8">
        <w:rPr>
          <w:rFonts w:ascii="Times New Roman" w:hAnsi="Times New Roman" w:cs="Times New Roman"/>
        </w:rPr>
        <w:t>ангажованих</w:t>
      </w:r>
      <w:proofErr w:type="spellEnd"/>
      <w:r w:rsidR="00AD202D">
        <w:rPr>
          <w:rFonts w:ascii="Times New Roman" w:hAnsi="Times New Roman" w:cs="Times New Roman"/>
          <w:lang w:val="sr-Cyrl-RS"/>
        </w:rPr>
        <w:t xml:space="preserve"> наставника</w:t>
      </w:r>
      <w:r w:rsidRPr="00F169A8">
        <w:rPr>
          <w:rFonts w:ascii="Times New Roman" w:hAnsi="Times New Roman" w:cs="Times New Roman"/>
        </w:rPr>
        <w:t xml:space="preserve"> у </w:t>
      </w:r>
      <w:proofErr w:type="spellStart"/>
      <w:r w:rsidRPr="00F169A8">
        <w:rPr>
          <w:rFonts w:ascii="Times New Roman" w:hAnsi="Times New Roman" w:cs="Times New Roman"/>
        </w:rPr>
        <w:t>наставном</w:t>
      </w:r>
      <w:proofErr w:type="spellEnd"/>
      <w:r w:rsidRPr="00F169A8">
        <w:rPr>
          <w:rFonts w:ascii="Times New Roman" w:hAnsi="Times New Roman" w:cs="Times New Roman"/>
        </w:rPr>
        <w:t xml:space="preserve"> </w:t>
      </w:r>
      <w:proofErr w:type="spellStart"/>
      <w:r w:rsidRPr="00F169A8">
        <w:rPr>
          <w:rFonts w:ascii="Times New Roman" w:hAnsi="Times New Roman" w:cs="Times New Roman"/>
        </w:rPr>
        <w:t>процесу</w:t>
      </w:r>
      <w:proofErr w:type="spellEnd"/>
      <w:r w:rsidRPr="00F169A8">
        <w:rPr>
          <w:rFonts w:ascii="Times New Roman" w:hAnsi="Times New Roman" w:cs="Times New Roman"/>
        </w:rPr>
        <w:t xml:space="preserve"> 20</w:t>
      </w:r>
      <w:r w:rsidR="00AD202D">
        <w:rPr>
          <w:rFonts w:ascii="Times New Roman" w:hAnsi="Times New Roman" w:cs="Times New Roman"/>
          <w:lang w:val="sr-Cyrl-RS"/>
        </w:rPr>
        <w:t>22</w:t>
      </w:r>
      <w:r w:rsidRPr="00F169A8">
        <w:rPr>
          <w:rFonts w:ascii="Times New Roman" w:hAnsi="Times New Roman" w:cs="Times New Roman"/>
        </w:rPr>
        <w:t>/202</w:t>
      </w:r>
      <w:r w:rsidR="00AD202D">
        <w:rPr>
          <w:rFonts w:ascii="Times New Roman" w:hAnsi="Times New Roman" w:cs="Times New Roman"/>
          <w:lang w:val="sr-Cyrl-RS"/>
        </w:rPr>
        <w:t>3</w:t>
      </w:r>
    </w:p>
    <w:tbl>
      <w:tblPr>
        <w:tblStyle w:val="TableGrid"/>
        <w:tblW w:w="7880" w:type="dxa"/>
        <w:jc w:val="center"/>
        <w:tblInd w:w="0" w:type="dxa"/>
        <w:tblCellMar>
          <w:top w:w="19" w:type="dxa"/>
          <w:left w:w="108" w:type="dxa"/>
          <w:right w:w="48" w:type="dxa"/>
        </w:tblCellMar>
        <w:tblLook w:val="04A0" w:firstRow="1" w:lastRow="0" w:firstColumn="1" w:lastColumn="0" w:noHBand="0" w:noVBand="1"/>
      </w:tblPr>
      <w:tblGrid>
        <w:gridCol w:w="1913"/>
        <w:gridCol w:w="958"/>
        <w:gridCol w:w="1416"/>
        <w:gridCol w:w="1258"/>
        <w:gridCol w:w="1289"/>
        <w:gridCol w:w="1046"/>
      </w:tblGrid>
      <w:tr w:rsidR="00F169A8" w14:paraId="6F89C71F" w14:textId="77777777" w:rsidTr="00073B56">
        <w:trPr>
          <w:trHeight w:val="566"/>
          <w:jc w:val="center"/>
        </w:trPr>
        <w:tc>
          <w:tcPr>
            <w:tcW w:w="1913"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4EDA5029" w14:textId="0FE478FC" w:rsidR="00F169A8" w:rsidRPr="00F169A8" w:rsidRDefault="00F169A8" w:rsidP="009D3738">
            <w:pPr>
              <w:spacing w:line="259" w:lineRule="auto"/>
              <w:jc w:val="center"/>
              <w:rPr>
                <w:lang w:val="sr-Cyrl-RS"/>
              </w:rPr>
            </w:pPr>
            <w:r>
              <w:rPr>
                <w:b/>
                <w:lang w:val="sr-Cyrl-RS"/>
              </w:rPr>
              <w:t>Студијски програм</w:t>
            </w:r>
          </w:p>
        </w:tc>
        <w:tc>
          <w:tcPr>
            <w:tcW w:w="95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0A4A47D1" w14:textId="298D668A" w:rsidR="00F169A8" w:rsidRDefault="00880A45" w:rsidP="009D3738">
            <w:pPr>
              <w:spacing w:line="259" w:lineRule="auto"/>
            </w:pPr>
            <w:r>
              <w:rPr>
                <w:b/>
                <w:lang w:val="sr-Cyrl-RS"/>
              </w:rPr>
              <w:t>Д</w:t>
            </w:r>
            <w:proofErr w:type="spellStart"/>
            <w:r w:rsidR="00F169A8">
              <w:rPr>
                <w:b/>
              </w:rPr>
              <w:t>оцент</w:t>
            </w:r>
            <w:proofErr w:type="spellEnd"/>
            <w:r w:rsidR="00F169A8">
              <w:rPr>
                <w:b/>
              </w:rPr>
              <w:t xml:space="preserve"> </w:t>
            </w:r>
          </w:p>
        </w:tc>
        <w:tc>
          <w:tcPr>
            <w:tcW w:w="141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5EB1CC34" w14:textId="03D79445" w:rsidR="00F169A8" w:rsidRDefault="00880A45" w:rsidP="009D3738">
            <w:pPr>
              <w:spacing w:line="259" w:lineRule="auto"/>
            </w:pPr>
            <w:r>
              <w:rPr>
                <w:b/>
                <w:lang w:val="sr-Cyrl-RS"/>
              </w:rPr>
              <w:t>В</w:t>
            </w:r>
            <w:proofErr w:type="spellStart"/>
            <w:r w:rsidR="00F169A8">
              <w:rPr>
                <w:b/>
              </w:rPr>
              <w:t>анр.проф</w:t>
            </w:r>
            <w:proofErr w:type="spellEnd"/>
            <w:r w:rsidR="00F169A8">
              <w:rPr>
                <w:b/>
              </w:rPr>
              <w:t xml:space="preserve">. </w:t>
            </w:r>
          </w:p>
        </w:tc>
        <w:tc>
          <w:tcPr>
            <w:tcW w:w="1258"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65F3D854" w14:textId="75A905FE" w:rsidR="00F169A8" w:rsidRDefault="00880A45" w:rsidP="009D3738">
            <w:pPr>
              <w:spacing w:line="259" w:lineRule="auto"/>
            </w:pPr>
            <w:r>
              <w:rPr>
                <w:b/>
                <w:lang w:val="sr-Cyrl-RS"/>
              </w:rPr>
              <w:t>Р</w:t>
            </w:r>
            <w:proofErr w:type="spellStart"/>
            <w:r w:rsidR="00F169A8">
              <w:rPr>
                <w:b/>
              </w:rPr>
              <w:t>ед.проф</w:t>
            </w:r>
            <w:proofErr w:type="spellEnd"/>
            <w:r w:rsidR="00F169A8">
              <w:rPr>
                <w:b/>
              </w:rPr>
              <w:t xml:space="preserve">. </w:t>
            </w:r>
          </w:p>
        </w:tc>
        <w:tc>
          <w:tcPr>
            <w:tcW w:w="128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tcPr>
          <w:p w14:paraId="56BF0EDE" w14:textId="77777777" w:rsidR="00F169A8" w:rsidRDefault="00F169A8" w:rsidP="009D3738">
            <w:pPr>
              <w:spacing w:line="259" w:lineRule="auto"/>
              <w:jc w:val="center"/>
            </w:pPr>
            <w:proofErr w:type="spellStart"/>
            <w:r>
              <w:rPr>
                <w:b/>
              </w:rPr>
              <w:t>Професор</w:t>
            </w:r>
            <w:proofErr w:type="spellEnd"/>
            <w:r>
              <w:rPr>
                <w:b/>
              </w:rPr>
              <w:t xml:space="preserve"> </w:t>
            </w:r>
            <w:proofErr w:type="spellStart"/>
            <w:r>
              <w:rPr>
                <w:b/>
              </w:rPr>
              <w:t>емеритус</w:t>
            </w:r>
            <w:proofErr w:type="spellEnd"/>
            <w:r>
              <w:rPr>
                <w:b/>
              </w:rPr>
              <w:t xml:space="preserve"> </w:t>
            </w:r>
          </w:p>
        </w:tc>
        <w:tc>
          <w:tcPr>
            <w:tcW w:w="104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tcPr>
          <w:p w14:paraId="7AAA3A41" w14:textId="77777777" w:rsidR="00F169A8" w:rsidRDefault="00F169A8" w:rsidP="009D3738">
            <w:pPr>
              <w:spacing w:line="259" w:lineRule="auto"/>
            </w:pPr>
            <w:proofErr w:type="spellStart"/>
            <w:r>
              <w:rPr>
                <w:b/>
              </w:rPr>
              <w:t>Укупно</w:t>
            </w:r>
            <w:proofErr w:type="spellEnd"/>
            <w:r>
              <w:rPr>
                <w:b/>
              </w:rPr>
              <w:t xml:space="preserve"> </w:t>
            </w:r>
          </w:p>
        </w:tc>
      </w:tr>
      <w:tr w:rsidR="00F169A8" w14:paraId="6F5BD14C" w14:textId="77777777" w:rsidTr="00880A45">
        <w:trPr>
          <w:trHeight w:val="569"/>
          <w:jc w:val="center"/>
        </w:trPr>
        <w:tc>
          <w:tcPr>
            <w:tcW w:w="1913" w:type="dxa"/>
            <w:tcBorders>
              <w:top w:val="single" w:sz="6" w:space="0" w:color="000000"/>
              <w:left w:val="single" w:sz="6" w:space="0" w:color="000000"/>
              <w:bottom w:val="single" w:sz="6" w:space="0" w:color="000000"/>
              <w:right w:val="single" w:sz="6" w:space="0" w:color="000000"/>
            </w:tcBorders>
          </w:tcPr>
          <w:p w14:paraId="517FE999" w14:textId="4892AD6E" w:rsidR="00F169A8" w:rsidRDefault="00F169A8" w:rsidP="00880A45">
            <w:pPr>
              <w:spacing w:line="259" w:lineRule="auto"/>
              <w:jc w:val="center"/>
            </w:pPr>
            <w:r>
              <w:rPr>
                <w:lang w:val="sr-Cyrl-RS"/>
              </w:rPr>
              <w:t>Заштита животне средине</w:t>
            </w:r>
          </w:p>
        </w:tc>
        <w:tc>
          <w:tcPr>
            <w:tcW w:w="958" w:type="dxa"/>
            <w:tcBorders>
              <w:top w:val="single" w:sz="6" w:space="0" w:color="000000"/>
              <w:left w:val="single" w:sz="6" w:space="0" w:color="000000"/>
              <w:bottom w:val="single" w:sz="6" w:space="0" w:color="000000"/>
              <w:right w:val="single" w:sz="6" w:space="0" w:color="000000"/>
            </w:tcBorders>
          </w:tcPr>
          <w:p w14:paraId="0DC5329F" w14:textId="52F9331C" w:rsidR="00F169A8" w:rsidRPr="00AD202D" w:rsidRDefault="00AD202D" w:rsidP="00F169A8">
            <w:pPr>
              <w:spacing w:line="259" w:lineRule="auto"/>
              <w:jc w:val="center"/>
              <w:rPr>
                <w:lang w:val="sr-Cyrl-RS"/>
              </w:rPr>
            </w:pPr>
            <w:r>
              <w:rPr>
                <w:lang w:val="sr-Cyrl-RS"/>
              </w:rPr>
              <w:t>6</w:t>
            </w:r>
          </w:p>
        </w:tc>
        <w:tc>
          <w:tcPr>
            <w:tcW w:w="1416" w:type="dxa"/>
            <w:tcBorders>
              <w:top w:val="single" w:sz="6" w:space="0" w:color="000000"/>
              <w:left w:val="single" w:sz="6" w:space="0" w:color="000000"/>
              <w:bottom w:val="single" w:sz="6" w:space="0" w:color="000000"/>
              <w:right w:val="single" w:sz="6" w:space="0" w:color="000000"/>
            </w:tcBorders>
          </w:tcPr>
          <w:p w14:paraId="6133ABEA" w14:textId="268FFDAB" w:rsidR="00F169A8" w:rsidRPr="00AD202D" w:rsidRDefault="00AD202D" w:rsidP="00F169A8">
            <w:pPr>
              <w:spacing w:line="259" w:lineRule="auto"/>
              <w:jc w:val="center"/>
              <w:rPr>
                <w:lang w:val="sr-Cyrl-RS"/>
              </w:rPr>
            </w:pPr>
            <w:r>
              <w:rPr>
                <w:lang w:val="sr-Cyrl-RS"/>
              </w:rPr>
              <w:t>4</w:t>
            </w:r>
          </w:p>
        </w:tc>
        <w:tc>
          <w:tcPr>
            <w:tcW w:w="1258" w:type="dxa"/>
            <w:tcBorders>
              <w:top w:val="single" w:sz="6" w:space="0" w:color="000000"/>
              <w:left w:val="single" w:sz="6" w:space="0" w:color="000000"/>
              <w:bottom w:val="single" w:sz="6" w:space="0" w:color="000000"/>
              <w:right w:val="single" w:sz="6" w:space="0" w:color="000000"/>
            </w:tcBorders>
          </w:tcPr>
          <w:p w14:paraId="16572C04" w14:textId="2D983C72" w:rsidR="00F169A8" w:rsidRPr="00AD202D" w:rsidRDefault="00AD202D" w:rsidP="00F169A8">
            <w:pPr>
              <w:spacing w:line="259" w:lineRule="auto"/>
              <w:jc w:val="center"/>
              <w:rPr>
                <w:lang w:val="sr-Cyrl-RS"/>
              </w:rPr>
            </w:pPr>
            <w:r>
              <w:rPr>
                <w:lang w:val="sr-Cyrl-RS"/>
              </w:rPr>
              <w:t>10</w:t>
            </w:r>
          </w:p>
        </w:tc>
        <w:tc>
          <w:tcPr>
            <w:tcW w:w="1289" w:type="dxa"/>
            <w:tcBorders>
              <w:top w:val="single" w:sz="6" w:space="0" w:color="000000"/>
              <w:left w:val="single" w:sz="6" w:space="0" w:color="000000"/>
              <w:bottom w:val="single" w:sz="6" w:space="0" w:color="000000"/>
              <w:right w:val="single" w:sz="6" w:space="0" w:color="000000"/>
            </w:tcBorders>
          </w:tcPr>
          <w:p w14:paraId="29406088" w14:textId="136C45E2" w:rsidR="00F169A8" w:rsidRPr="00F169A8" w:rsidRDefault="00F169A8" w:rsidP="00F169A8">
            <w:pPr>
              <w:spacing w:line="259" w:lineRule="auto"/>
              <w:jc w:val="center"/>
            </w:pPr>
            <w:r w:rsidRPr="00F169A8">
              <w:t>0</w:t>
            </w:r>
          </w:p>
        </w:tc>
        <w:tc>
          <w:tcPr>
            <w:tcW w:w="1046" w:type="dxa"/>
            <w:tcBorders>
              <w:top w:val="single" w:sz="6" w:space="0" w:color="000000"/>
              <w:left w:val="single" w:sz="6" w:space="0" w:color="000000"/>
              <w:bottom w:val="single" w:sz="6" w:space="0" w:color="000000"/>
              <w:right w:val="single" w:sz="6" w:space="0" w:color="000000"/>
            </w:tcBorders>
          </w:tcPr>
          <w:p w14:paraId="25C41B66" w14:textId="57192544" w:rsidR="00F169A8" w:rsidRPr="00AD202D" w:rsidRDefault="00F169A8" w:rsidP="00F169A8">
            <w:pPr>
              <w:spacing w:line="259" w:lineRule="auto"/>
              <w:jc w:val="center"/>
              <w:rPr>
                <w:b/>
                <w:lang w:val="sr-Cyrl-RS"/>
              </w:rPr>
            </w:pPr>
            <w:r w:rsidRPr="00F169A8">
              <w:rPr>
                <w:b/>
              </w:rPr>
              <w:t>2</w:t>
            </w:r>
            <w:r w:rsidR="00AD202D">
              <w:rPr>
                <w:b/>
                <w:lang w:val="sr-Cyrl-RS"/>
              </w:rPr>
              <w:t>0</w:t>
            </w:r>
          </w:p>
        </w:tc>
      </w:tr>
    </w:tbl>
    <w:p w14:paraId="6F866D13" w14:textId="3AEC715E" w:rsidR="00AD202D" w:rsidRPr="007C4E69" w:rsidRDefault="00F169A8" w:rsidP="00880A45">
      <w:pPr>
        <w:spacing w:after="22"/>
        <w:rPr>
          <w:lang w:val="sr-Cyrl-RS"/>
        </w:rPr>
      </w:pPr>
      <w:r>
        <w:t xml:space="preserve"> </w:t>
      </w:r>
    </w:p>
    <w:p w14:paraId="6A415C3F" w14:textId="77777777" w:rsidR="00AD202D" w:rsidRDefault="00AD202D" w:rsidP="00880A45">
      <w:pPr>
        <w:spacing w:after="22"/>
        <w:rPr>
          <w:lang w:val="sr-Cyrl-RS"/>
        </w:rPr>
      </w:pPr>
    </w:p>
    <w:p w14:paraId="1B6473A4" w14:textId="77777777" w:rsidR="001C7CCD" w:rsidRDefault="001C7CCD" w:rsidP="00880A45">
      <w:pPr>
        <w:spacing w:after="22"/>
        <w:rPr>
          <w:lang w:val="sr-Cyrl-RS"/>
        </w:rPr>
      </w:pPr>
    </w:p>
    <w:p w14:paraId="77DAA167" w14:textId="77777777" w:rsidR="001C7CCD" w:rsidRPr="00AD202D" w:rsidRDefault="001C7CCD" w:rsidP="00880A45">
      <w:pPr>
        <w:spacing w:after="22"/>
        <w:rPr>
          <w:lang w:val="sr-Cyrl-RS"/>
        </w:rPr>
      </w:pPr>
    </w:p>
    <w:p w14:paraId="14D73884" w14:textId="3B91D4C2" w:rsidR="00880A45" w:rsidRPr="00AD202D" w:rsidRDefault="00880A45" w:rsidP="00073B56">
      <w:pPr>
        <w:jc w:val="center"/>
        <w:rPr>
          <w:rFonts w:ascii="Times New Roman" w:hAnsi="Times New Roman" w:cs="Times New Roman"/>
          <w:b/>
          <w:lang w:val="sr-Cyrl-RS"/>
        </w:rPr>
      </w:pPr>
      <w:r w:rsidRPr="00073B56">
        <w:rPr>
          <w:rFonts w:ascii="Times New Roman" w:hAnsi="Times New Roman" w:cs="Times New Roman"/>
          <w:b/>
          <w:i/>
          <w:lang w:val="sr-Cyrl-RS"/>
        </w:rPr>
        <w:lastRenderedPageBreak/>
        <w:t>Табела</w:t>
      </w:r>
      <w:r w:rsidRPr="00073B56">
        <w:rPr>
          <w:rFonts w:ascii="Times New Roman" w:hAnsi="Times New Roman" w:cs="Times New Roman"/>
          <w:i/>
          <w:lang w:val="sr-Cyrl-RS"/>
        </w:rPr>
        <w:t xml:space="preserve"> </w:t>
      </w:r>
      <w:r w:rsidR="00AD202D">
        <w:rPr>
          <w:rFonts w:ascii="Times New Roman" w:hAnsi="Times New Roman" w:cs="Times New Roman"/>
          <w:i/>
          <w:lang w:val="sr-Cyrl-RS"/>
        </w:rPr>
        <w:t>5</w:t>
      </w:r>
      <w:r w:rsidR="00073B56" w:rsidRPr="00073B56">
        <w:rPr>
          <w:rFonts w:ascii="Times New Roman" w:hAnsi="Times New Roman" w:cs="Times New Roman"/>
          <w:i/>
          <w:lang w:val="sr-Cyrl-RS"/>
        </w:rPr>
        <w:t>.</w:t>
      </w:r>
      <w:r w:rsidR="00073B56">
        <w:rPr>
          <w:rFonts w:ascii="Times New Roman" w:hAnsi="Times New Roman" w:cs="Times New Roman"/>
          <w:lang w:val="sr-Cyrl-RS"/>
        </w:rPr>
        <w:t xml:space="preserve"> </w:t>
      </w:r>
      <w:proofErr w:type="spellStart"/>
      <w:r w:rsidRPr="00880A45">
        <w:rPr>
          <w:rFonts w:ascii="Times New Roman" w:hAnsi="Times New Roman" w:cs="Times New Roman"/>
        </w:rPr>
        <w:t>Структура</w:t>
      </w:r>
      <w:proofErr w:type="spellEnd"/>
      <w:r w:rsidRPr="00880A45">
        <w:rPr>
          <w:rFonts w:ascii="Times New Roman" w:hAnsi="Times New Roman" w:cs="Times New Roman"/>
        </w:rPr>
        <w:t xml:space="preserve"> </w:t>
      </w:r>
      <w:proofErr w:type="spellStart"/>
      <w:r w:rsidRPr="00880A45">
        <w:rPr>
          <w:rFonts w:ascii="Times New Roman" w:hAnsi="Times New Roman" w:cs="Times New Roman"/>
        </w:rPr>
        <w:t>ангажованих</w:t>
      </w:r>
      <w:proofErr w:type="spellEnd"/>
      <w:r w:rsidRPr="00880A45">
        <w:rPr>
          <w:rFonts w:ascii="Times New Roman" w:hAnsi="Times New Roman" w:cs="Times New Roman"/>
          <w:lang w:val="sr-Cyrl-RS"/>
        </w:rPr>
        <w:t xml:space="preserve"> </w:t>
      </w:r>
      <w:r w:rsidR="00AD202D">
        <w:rPr>
          <w:rFonts w:ascii="Times New Roman" w:hAnsi="Times New Roman" w:cs="Times New Roman"/>
          <w:lang w:val="sr-Cyrl-RS"/>
        </w:rPr>
        <w:t>сарадника</w:t>
      </w:r>
      <w:r w:rsidRPr="00880A45">
        <w:rPr>
          <w:rFonts w:ascii="Times New Roman" w:hAnsi="Times New Roman" w:cs="Times New Roman"/>
        </w:rPr>
        <w:t xml:space="preserve"> у </w:t>
      </w:r>
      <w:proofErr w:type="spellStart"/>
      <w:r w:rsidRPr="00880A45">
        <w:rPr>
          <w:rFonts w:ascii="Times New Roman" w:hAnsi="Times New Roman" w:cs="Times New Roman"/>
        </w:rPr>
        <w:t>наставном</w:t>
      </w:r>
      <w:proofErr w:type="spellEnd"/>
      <w:r w:rsidRPr="00880A45">
        <w:rPr>
          <w:rFonts w:ascii="Times New Roman" w:hAnsi="Times New Roman" w:cs="Times New Roman"/>
        </w:rPr>
        <w:t xml:space="preserve"> </w:t>
      </w:r>
      <w:proofErr w:type="spellStart"/>
      <w:r w:rsidRPr="00880A45">
        <w:rPr>
          <w:rFonts w:ascii="Times New Roman" w:hAnsi="Times New Roman" w:cs="Times New Roman"/>
        </w:rPr>
        <w:t>процесу</w:t>
      </w:r>
      <w:proofErr w:type="spellEnd"/>
      <w:r w:rsidRPr="00880A45">
        <w:rPr>
          <w:rFonts w:ascii="Times New Roman" w:hAnsi="Times New Roman" w:cs="Times New Roman"/>
        </w:rPr>
        <w:t xml:space="preserve"> 20</w:t>
      </w:r>
      <w:r w:rsidR="00AD202D">
        <w:rPr>
          <w:rFonts w:ascii="Times New Roman" w:hAnsi="Times New Roman" w:cs="Times New Roman"/>
          <w:lang w:val="sr-Cyrl-RS"/>
        </w:rPr>
        <w:t>22</w:t>
      </w:r>
      <w:r w:rsidRPr="00880A45">
        <w:rPr>
          <w:rFonts w:ascii="Times New Roman" w:hAnsi="Times New Roman" w:cs="Times New Roman"/>
        </w:rPr>
        <w:t>/202</w:t>
      </w:r>
      <w:r w:rsidR="00AD202D">
        <w:rPr>
          <w:rFonts w:ascii="Times New Roman" w:hAnsi="Times New Roman" w:cs="Times New Roman"/>
          <w:lang w:val="sr-Cyrl-RS"/>
        </w:rPr>
        <w:t>3</w:t>
      </w:r>
    </w:p>
    <w:tbl>
      <w:tblPr>
        <w:tblStyle w:val="Reetkatablice"/>
        <w:tblW w:w="0" w:type="auto"/>
        <w:jc w:val="center"/>
        <w:tblLook w:val="04A0" w:firstRow="1" w:lastRow="0" w:firstColumn="1" w:lastColumn="0" w:noHBand="0" w:noVBand="1"/>
      </w:tblPr>
      <w:tblGrid>
        <w:gridCol w:w="3060"/>
        <w:gridCol w:w="1260"/>
        <w:gridCol w:w="1197"/>
        <w:gridCol w:w="1188"/>
      </w:tblGrid>
      <w:tr w:rsidR="00F477A7" w:rsidRPr="00A30F14" w14:paraId="187E9771" w14:textId="77777777" w:rsidTr="00A025F5">
        <w:trPr>
          <w:jc w:val="center"/>
        </w:trPr>
        <w:tc>
          <w:tcPr>
            <w:tcW w:w="3060" w:type="dxa"/>
            <w:shd w:val="clear" w:color="auto" w:fill="D9E2F3" w:themeFill="accent1" w:themeFillTint="33"/>
          </w:tcPr>
          <w:p w14:paraId="1F9FD8E7" w14:textId="42E3B731" w:rsidR="00F477A7" w:rsidRPr="00A30F14" w:rsidRDefault="00F477A7" w:rsidP="00572B52">
            <w:pPr>
              <w:jc w:val="center"/>
              <w:rPr>
                <w:b/>
              </w:rPr>
            </w:pPr>
            <w:r>
              <w:rPr>
                <w:b/>
                <w:lang w:val="sr-Cyrl-RS"/>
              </w:rPr>
              <w:t>Студијски програм</w:t>
            </w:r>
          </w:p>
        </w:tc>
        <w:tc>
          <w:tcPr>
            <w:tcW w:w="1260" w:type="dxa"/>
            <w:shd w:val="clear" w:color="auto" w:fill="D9E2F3" w:themeFill="accent1" w:themeFillTint="33"/>
            <w:vAlign w:val="center"/>
          </w:tcPr>
          <w:p w14:paraId="5250CB31" w14:textId="69CAA2EC" w:rsidR="00F477A7" w:rsidRPr="003B5948" w:rsidRDefault="00F477A7" w:rsidP="00572B52">
            <w:pPr>
              <w:jc w:val="center"/>
              <w:rPr>
                <w:b/>
                <w:lang w:val="sr-Cyrl-RS"/>
              </w:rPr>
            </w:pPr>
            <w:r w:rsidRPr="003B5948">
              <w:rPr>
                <w:b/>
                <w:lang w:val="sr-Cyrl-RS"/>
              </w:rPr>
              <w:t>Виши асистент</w:t>
            </w:r>
          </w:p>
        </w:tc>
        <w:tc>
          <w:tcPr>
            <w:tcW w:w="1197" w:type="dxa"/>
            <w:shd w:val="clear" w:color="auto" w:fill="D9E2F3" w:themeFill="accent1" w:themeFillTint="33"/>
            <w:vAlign w:val="center"/>
          </w:tcPr>
          <w:p w14:paraId="008FF643" w14:textId="77777777" w:rsidR="00F477A7" w:rsidRPr="003B5948" w:rsidRDefault="00F477A7" w:rsidP="00572B52">
            <w:pPr>
              <w:jc w:val="center"/>
              <w:rPr>
                <w:b/>
                <w:lang w:val="sr-Cyrl-RS"/>
              </w:rPr>
            </w:pPr>
            <w:r w:rsidRPr="003B5948">
              <w:rPr>
                <w:b/>
                <w:lang w:val="sr-Cyrl-RS"/>
              </w:rPr>
              <w:t>Асистент</w:t>
            </w:r>
          </w:p>
        </w:tc>
        <w:tc>
          <w:tcPr>
            <w:tcW w:w="1188" w:type="dxa"/>
            <w:shd w:val="clear" w:color="auto" w:fill="D9E2F3" w:themeFill="accent1" w:themeFillTint="33"/>
            <w:vAlign w:val="center"/>
          </w:tcPr>
          <w:p w14:paraId="2DE72B8D" w14:textId="77777777" w:rsidR="00F477A7" w:rsidRPr="003B5948" w:rsidRDefault="00F477A7" w:rsidP="00572B52">
            <w:pPr>
              <w:jc w:val="center"/>
              <w:rPr>
                <w:b/>
              </w:rPr>
            </w:pPr>
            <w:proofErr w:type="spellStart"/>
            <w:r w:rsidRPr="003B5948">
              <w:rPr>
                <w:b/>
              </w:rPr>
              <w:t>Укупно</w:t>
            </w:r>
            <w:proofErr w:type="spellEnd"/>
          </w:p>
        </w:tc>
      </w:tr>
      <w:tr w:rsidR="00F477A7" w:rsidRPr="00A30F14" w14:paraId="26E71E4A" w14:textId="77777777" w:rsidTr="00A025F5">
        <w:trPr>
          <w:jc w:val="center"/>
        </w:trPr>
        <w:tc>
          <w:tcPr>
            <w:tcW w:w="3060" w:type="dxa"/>
          </w:tcPr>
          <w:p w14:paraId="4B849983" w14:textId="7A13D59B" w:rsidR="00F477A7" w:rsidRPr="00AC7720" w:rsidRDefault="00F477A7" w:rsidP="009D3738">
            <w:pPr>
              <w:rPr>
                <w:lang w:val="sr-Cyrl-RS"/>
              </w:rPr>
            </w:pPr>
            <w:r w:rsidRPr="00AC7720">
              <w:rPr>
                <w:lang w:val="sr-Cyrl-RS"/>
              </w:rPr>
              <w:t>Заштита животне средине</w:t>
            </w:r>
          </w:p>
        </w:tc>
        <w:tc>
          <w:tcPr>
            <w:tcW w:w="1260" w:type="dxa"/>
            <w:vAlign w:val="center"/>
          </w:tcPr>
          <w:p w14:paraId="3902156A" w14:textId="08EF19A0" w:rsidR="00F477A7" w:rsidRPr="00F477A7" w:rsidRDefault="00F477A7" w:rsidP="009D3738">
            <w:pPr>
              <w:jc w:val="center"/>
              <w:rPr>
                <w:bCs/>
                <w:lang w:val="sr-Cyrl-RS"/>
              </w:rPr>
            </w:pPr>
            <w:r>
              <w:rPr>
                <w:bCs/>
                <w:lang w:val="sr-Cyrl-RS"/>
              </w:rPr>
              <w:t>2</w:t>
            </w:r>
          </w:p>
        </w:tc>
        <w:tc>
          <w:tcPr>
            <w:tcW w:w="1197" w:type="dxa"/>
            <w:vAlign w:val="center"/>
          </w:tcPr>
          <w:p w14:paraId="1FFC44FF" w14:textId="77777777" w:rsidR="00F477A7" w:rsidRPr="00A30F14" w:rsidRDefault="00F477A7" w:rsidP="009D3738">
            <w:pPr>
              <w:jc w:val="center"/>
              <w:rPr>
                <w:b/>
              </w:rPr>
            </w:pPr>
            <w:r>
              <w:t>1</w:t>
            </w:r>
          </w:p>
        </w:tc>
        <w:tc>
          <w:tcPr>
            <w:tcW w:w="1188" w:type="dxa"/>
            <w:vAlign w:val="center"/>
          </w:tcPr>
          <w:p w14:paraId="2BEFBB09" w14:textId="4BE42444" w:rsidR="00F477A7" w:rsidRPr="00AD202D" w:rsidRDefault="00F477A7" w:rsidP="009D3738">
            <w:pPr>
              <w:jc w:val="center"/>
              <w:rPr>
                <w:b/>
                <w:lang w:val="sr-Cyrl-RS"/>
              </w:rPr>
            </w:pPr>
            <w:r>
              <w:rPr>
                <w:b/>
                <w:lang w:val="sr-Cyrl-RS"/>
              </w:rPr>
              <w:t>3</w:t>
            </w:r>
          </w:p>
        </w:tc>
      </w:tr>
    </w:tbl>
    <w:p w14:paraId="3B646082" w14:textId="77777777" w:rsidR="00880A45" w:rsidRPr="00880A45" w:rsidRDefault="00880A45" w:rsidP="00880A45">
      <w:pPr>
        <w:spacing w:after="22"/>
      </w:pPr>
    </w:p>
    <w:p w14:paraId="0A79B835" w14:textId="2DFB8457" w:rsidR="00A02344" w:rsidRPr="00AC7720" w:rsidRDefault="00AC7720" w:rsidP="00073B56">
      <w:pPr>
        <w:jc w:val="center"/>
        <w:rPr>
          <w:rFonts w:ascii="Times New Roman" w:hAnsi="Times New Roman" w:cs="Times New Roman"/>
          <w:b/>
        </w:rPr>
      </w:pPr>
      <w:r w:rsidRPr="00073B56">
        <w:rPr>
          <w:rFonts w:ascii="Times New Roman" w:hAnsi="Times New Roman" w:cs="Times New Roman"/>
          <w:b/>
          <w:i/>
          <w:lang w:val="sr-Cyrl-RS"/>
        </w:rPr>
        <w:t>Табела</w:t>
      </w:r>
      <w:r w:rsidR="00073B56" w:rsidRPr="00073B56">
        <w:rPr>
          <w:rFonts w:ascii="Times New Roman" w:hAnsi="Times New Roman" w:cs="Times New Roman"/>
          <w:b/>
          <w:i/>
          <w:lang w:val="sr-Cyrl-RS"/>
        </w:rPr>
        <w:t xml:space="preserve"> </w:t>
      </w:r>
      <w:r w:rsidR="00AD202D">
        <w:rPr>
          <w:rFonts w:ascii="Times New Roman" w:hAnsi="Times New Roman" w:cs="Times New Roman"/>
          <w:b/>
          <w:i/>
          <w:lang w:val="sr-Cyrl-RS"/>
        </w:rPr>
        <w:t>6</w:t>
      </w:r>
      <w:r w:rsidR="00073B56" w:rsidRPr="00073B56">
        <w:rPr>
          <w:rFonts w:ascii="Times New Roman" w:hAnsi="Times New Roman" w:cs="Times New Roman"/>
          <w:b/>
          <w:i/>
          <w:lang w:val="sr-Cyrl-RS"/>
        </w:rPr>
        <w:t>.</w:t>
      </w:r>
      <w:r w:rsidRPr="00CB1FA2">
        <w:rPr>
          <w:rFonts w:ascii="Times New Roman" w:hAnsi="Times New Roman" w:cs="Times New Roman"/>
          <w:b/>
          <w:lang w:val="sr-Cyrl-RS"/>
        </w:rPr>
        <w:t xml:space="preserve"> </w:t>
      </w:r>
      <w:proofErr w:type="spellStart"/>
      <w:r w:rsidR="00A02344" w:rsidRPr="00AC7720">
        <w:rPr>
          <w:rFonts w:ascii="Times New Roman" w:hAnsi="Times New Roman" w:cs="Times New Roman"/>
        </w:rPr>
        <w:t>Старосна</w:t>
      </w:r>
      <w:proofErr w:type="spellEnd"/>
      <w:r w:rsidR="00A02344" w:rsidRPr="00AC7720">
        <w:rPr>
          <w:rFonts w:ascii="Times New Roman" w:hAnsi="Times New Roman" w:cs="Times New Roman"/>
        </w:rPr>
        <w:t xml:space="preserve"> </w:t>
      </w:r>
      <w:proofErr w:type="spellStart"/>
      <w:r w:rsidR="00A02344" w:rsidRPr="00AC7720">
        <w:rPr>
          <w:rFonts w:ascii="Times New Roman" w:hAnsi="Times New Roman" w:cs="Times New Roman"/>
        </w:rPr>
        <w:t>структура</w:t>
      </w:r>
      <w:proofErr w:type="spellEnd"/>
      <w:r w:rsidR="00A02344" w:rsidRPr="00AC7720">
        <w:rPr>
          <w:rFonts w:ascii="Times New Roman" w:hAnsi="Times New Roman" w:cs="Times New Roman"/>
        </w:rPr>
        <w:t xml:space="preserve"> </w:t>
      </w:r>
      <w:proofErr w:type="spellStart"/>
      <w:r w:rsidR="00A02344" w:rsidRPr="00AC7720">
        <w:rPr>
          <w:rFonts w:ascii="Times New Roman" w:hAnsi="Times New Roman" w:cs="Times New Roman"/>
        </w:rPr>
        <w:t>наставног</w:t>
      </w:r>
      <w:proofErr w:type="spellEnd"/>
      <w:r w:rsidR="00A02344" w:rsidRPr="00AC7720">
        <w:rPr>
          <w:rFonts w:ascii="Times New Roman" w:hAnsi="Times New Roman" w:cs="Times New Roman"/>
        </w:rPr>
        <w:t xml:space="preserve"> </w:t>
      </w:r>
      <w:proofErr w:type="spellStart"/>
      <w:r w:rsidR="00A02344" w:rsidRPr="00AC7720">
        <w:rPr>
          <w:rFonts w:ascii="Times New Roman" w:hAnsi="Times New Roman" w:cs="Times New Roman"/>
        </w:rPr>
        <w:t>особ</w:t>
      </w:r>
      <w:r>
        <w:rPr>
          <w:rFonts w:ascii="Times New Roman" w:hAnsi="Times New Roman" w:cs="Times New Roman"/>
        </w:rPr>
        <w:t>ља</w:t>
      </w:r>
      <w:proofErr w:type="spellEnd"/>
      <w:r>
        <w:rPr>
          <w:rFonts w:ascii="Times New Roman" w:hAnsi="Times New Roman" w:cs="Times New Roman"/>
        </w:rPr>
        <w:t xml:space="preserve"> у </w:t>
      </w:r>
      <w:proofErr w:type="spellStart"/>
      <w:r>
        <w:rPr>
          <w:rFonts w:ascii="Times New Roman" w:hAnsi="Times New Roman" w:cs="Times New Roman"/>
        </w:rPr>
        <w:t>школској</w:t>
      </w:r>
      <w:proofErr w:type="spellEnd"/>
      <w:r>
        <w:rPr>
          <w:rFonts w:ascii="Times New Roman" w:hAnsi="Times New Roman" w:cs="Times New Roman"/>
        </w:rPr>
        <w:t xml:space="preserve"> 20</w:t>
      </w:r>
      <w:r w:rsidR="00F477A7">
        <w:rPr>
          <w:rFonts w:ascii="Times New Roman" w:hAnsi="Times New Roman" w:cs="Times New Roman"/>
          <w:lang w:val="sr-Cyrl-RS"/>
        </w:rPr>
        <w:t>22</w:t>
      </w:r>
      <w:r>
        <w:rPr>
          <w:rFonts w:ascii="Times New Roman" w:hAnsi="Times New Roman" w:cs="Times New Roman"/>
        </w:rPr>
        <w:t>/202</w:t>
      </w:r>
      <w:r w:rsidR="00F477A7">
        <w:rPr>
          <w:rFonts w:ascii="Times New Roman" w:hAnsi="Times New Roman" w:cs="Times New Roman"/>
          <w:lang w:val="sr-Cyrl-RS"/>
        </w:rPr>
        <w:t>3</w:t>
      </w:r>
      <w:r>
        <w:rPr>
          <w:rFonts w:ascii="Times New Roman" w:hAnsi="Times New Roman" w:cs="Times New Roman"/>
        </w:rPr>
        <w:t xml:space="preserve">. </w:t>
      </w:r>
      <w:proofErr w:type="spellStart"/>
      <w:r>
        <w:rPr>
          <w:rFonts w:ascii="Times New Roman" w:hAnsi="Times New Roman" w:cs="Times New Roman"/>
        </w:rPr>
        <w:t>години</w:t>
      </w:r>
      <w:proofErr w:type="spellEnd"/>
    </w:p>
    <w:tbl>
      <w:tblPr>
        <w:tblStyle w:val="Reetkatablice"/>
        <w:tblW w:w="0" w:type="auto"/>
        <w:jc w:val="center"/>
        <w:tblLook w:val="04A0" w:firstRow="1" w:lastRow="0" w:firstColumn="1" w:lastColumn="0" w:noHBand="0" w:noVBand="1"/>
      </w:tblPr>
      <w:tblGrid>
        <w:gridCol w:w="2040"/>
        <w:gridCol w:w="1725"/>
        <w:gridCol w:w="1122"/>
      </w:tblGrid>
      <w:tr w:rsidR="00A02344" w:rsidRPr="00A30F14" w14:paraId="6FE2617B" w14:textId="77777777" w:rsidTr="00073B56">
        <w:trPr>
          <w:jc w:val="center"/>
        </w:trPr>
        <w:tc>
          <w:tcPr>
            <w:tcW w:w="0" w:type="auto"/>
            <w:shd w:val="clear" w:color="auto" w:fill="D9E2F3" w:themeFill="accent1" w:themeFillTint="33"/>
          </w:tcPr>
          <w:p w14:paraId="7A9C7635" w14:textId="77777777" w:rsidR="00A02344" w:rsidRPr="00A30F14" w:rsidRDefault="00A02344" w:rsidP="007A7CA2">
            <w:pPr>
              <w:rPr>
                <w:b/>
              </w:rPr>
            </w:pPr>
            <w:proofErr w:type="spellStart"/>
            <w:r w:rsidRPr="00A30F14">
              <w:t>Старост</w:t>
            </w:r>
            <w:proofErr w:type="spellEnd"/>
            <w:r w:rsidRPr="00A30F14">
              <w:t xml:space="preserve"> </w:t>
            </w:r>
            <w:proofErr w:type="spellStart"/>
            <w:r w:rsidRPr="00A30F14">
              <w:t>наставника</w:t>
            </w:r>
            <w:proofErr w:type="spellEnd"/>
          </w:p>
        </w:tc>
        <w:tc>
          <w:tcPr>
            <w:tcW w:w="0" w:type="auto"/>
            <w:shd w:val="clear" w:color="auto" w:fill="D9E2F3" w:themeFill="accent1" w:themeFillTint="33"/>
          </w:tcPr>
          <w:p w14:paraId="5F6FCEDB" w14:textId="77777777" w:rsidR="00A02344" w:rsidRPr="00A30F14" w:rsidRDefault="00A02344" w:rsidP="007A7CA2">
            <w:pPr>
              <w:rPr>
                <w:b/>
              </w:rPr>
            </w:pPr>
            <w:proofErr w:type="spellStart"/>
            <w:r w:rsidRPr="00A30F14">
              <w:t>Број</w:t>
            </w:r>
            <w:proofErr w:type="spellEnd"/>
            <w:r w:rsidRPr="00A30F14">
              <w:t xml:space="preserve"> </w:t>
            </w:r>
            <w:proofErr w:type="spellStart"/>
            <w:r w:rsidRPr="00A30F14">
              <w:t>наставника</w:t>
            </w:r>
            <w:proofErr w:type="spellEnd"/>
          </w:p>
        </w:tc>
        <w:tc>
          <w:tcPr>
            <w:tcW w:w="0" w:type="auto"/>
            <w:shd w:val="clear" w:color="auto" w:fill="D9E2F3" w:themeFill="accent1" w:themeFillTint="33"/>
          </w:tcPr>
          <w:p w14:paraId="5F5F8E49" w14:textId="77777777" w:rsidR="00A02344" w:rsidRPr="00A30F14" w:rsidRDefault="00A02344" w:rsidP="007A7CA2">
            <w:pPr>
              <w:rPr>
                <w:b/>
              </w:rPr>
            </w:pPr>
            <w:proofErr w:type="spellStart"/>
            <w:r w:rsidRPr="00A30F14">
              <w:t>Проценат</w:t>
            </w:r>
            <w:proofErr w:type="spellEnd"/>
          </w:p>
        </w:tc>
      </w:tr>
      <w:tr w:rsidR="00A02344" w:rsidRPr="00A30F14" w14:paraId="59393568" w14:textId="77777777" w:rsidTr="007A7CA2">
        <w:trPr>
          <w:jc w:val="center"/>
        </w:trPr>
        <w:tc>
          <w:tcPr>
            <w:tcW w:w="0" w:type="auto"/>
          </w:tcPr>
          <w:p w14:paraId="4C84F5FA" w14:textId="77777777" w:rsidR="00A02344" w:rsidRPr="00A30F14" w:rsidRDefault="00A02344" w:rsidP="007A7CA2">
            <w:pPr>
              <w:rPr>
                <w:b/>
                <w:lang w:val="sr-Cyrl-RS"/>
              </w:rPr>
            </w:pPr>
            <w:r w:rsidRPr="00A30F14">
              <w:rPr>
                <w:lang w:val="sr-Cyrl-RS"/>
              </w:rPr>
              <w:t>20-29</w:t>
            </w:r>
          </w:p>
        </w:tc>
        <w:tc>
          <w:tcPr>
            <w:tcW w:w="0" w:type="auto"/>
          </w:tcPr>
          <w:p w14:paraId="23DD4AEB" w14:textId="3FAD1D12" w:rsidR="00A02344" w:rsidRPr="00A30F14" w:rsidRDefault="003E47EE" w:rsidP="007A7CA2">
            <w:pPr>
              <w:jc w:val="center"/>
              <w:rPr>
                <w:b/>
                <w:lang w:val="sr-Cyrl-RS"/>
              </w:rPr>
            </w:pPr>
            <w:r>
              <w:rPr>
                <w:lang w:val="sr-Cyrl-RS"/>
              </w:rPr>
              <w:t>0</w:t>
            </w:r>
          </w:p>
        </w:tc>
        <w:tc>
          <w:tcPr>
            <w:tcW w:w="0" w:type="auto"/>
          </w:tcPr>
          <w:p w14:paraId="7B8FDDB4" w14:textId="30596AD7" w:rsidR="00A02344" w:rsidRPr="00A30F14" w:rsidRDefault="003E47EE" w:rsidP="007A7CA2">
            <w:pPr>
              <w:jc w:val="center"/>
              <w:rPr>
                <w:b/>
                <w:lang w:val="sr-Cyrl-RS"/>
              </w:rPr>
            </w:pPr>
            <w:r>
              <w:rPr>
                <w:lang w:val="sr-Cyrl-RS"/>
              </w:rPr>
              <w:t>0</w:t>
            </w:r>
            <w:r w:rsidR="00AC7720">
              <w:rPr>
                <w:lang w:val="sr-Cyrl-RS"/>
              </w:rPr>
              <w:t xml:space="preserve"> </w:t>
            </w:r>
            <w:r w:rsidR="00AC7720">
              <w:rPr>
                <w:rFonts w:cstheme="minorHAnsi"/>
                <w:lang w:val="sr-Cyrl-RS"/>
              </w:rPr>
              <w:t>%</w:t>
            </w:r>
          </w:p>
        </w:tc>
      </w:tr>
      <w:tr w:rsidR="00A02344" w:rsidRPr="00A30F14" w14:paraId="55972B0C" w14:textId="77777777" w:rsidTr="007A7CA2">
        <w:trPr>
          <w:jc w:val="center"/>
        </w:trPr>
        <w:tc>
          <w:tcPr>
            <w:tcW w:w="0" w:type="auto"/>
          </w:tcPr>
          <w:p w14:paraId="02C2A9BB" w14:textId="77777777" w:rsidR="00A02344" w:rsidRPr="00A30F14" w:rsidRDefault="00A02344" w:rsidP="007A7CA2">
            <w:pPr>
              <w:rPr>
                <w:b/>
              </w:rPr>
            </w:pPr>
            <w:r w:rsidRPr="00A30F14">
              <w:t xml:space="preserve">30-39 </w:t>
            </w:r>
            <w:proofErr w:type="spellStart"/>
            <w:r w:rsidRPr="00A30F14">
              <w:t>година</w:t>
            </w:r>
            <w:proofErr w:type="spellEnd"/>
          </w:p>
        </w:tc>
        <w:tc>
          <w:tcPr>
            <w:tcW w:w="0" w:type="auto"/>
          </w:tcPr>
          <w:p w14:paraId="00F62156" w14:textId="247DEEB1" w:rsidR="00A02344" w:rsidRPr="00AD202D" w:rsidRDefault="00AD202D" w:rsidP="007A7CA2">
            <w:pPr>
              <w:jc w:val="center"/>
              <w:rPr>
                <w:bCs/>
                <w:lang w:val="sr-Cyrl-RS"/>
              </w:rPr>
            </w:pPr>
            <w:r w:rsidRPr="00AD202D">
              <w:rPr>
                <w:bCs/>
                <w:lang w:val="sr-Cyrl-RS"/>
              </w:rPr>
              <w:t>0</w:t>
            </w:r>
          </w:p>
        </w:tc>
        <w:tc>
          <w:tcPr>
            <w:tcW w:w="0" w:type="auto"/>
          </w:tcPr>
          <w:p w14:paraId="7D698EC6" w14:textId="291C8A5E" w:rsidR="00A02344" w:rsidRPr="00AC7720" w:rsidRDefault="00AD202D" w:rsidP="007A7CA2">
            <w:pPr>
              <w:jc w:val="center"/>
              <w:rPr>
                <w:b/>
                <w:lang w:val="sr-Cyrl-RS"/>
              </w:rPr>
            </w:pPr>
            <w:r>
              <w:rPr>
                <w:rFonts w:cstheme="minorHAnsi"/>
                <w:lang w:val="sr-Cyrl-RS"/>
              </w:rPr>
              <w:t>0</w:t>
            </w:r>
            <w:r w:rsidR="00AC7720">
              <w:rPr>
                <w:rFonts w:cstheme="minorHAnsi"/>
                <w:lang w:val="sr-Cyrl-RS"/>
              </w:rPr>
              <w:t>%</w:t>
            </w:r>
            <w:r w:rsidR="00AC7720">
              <w:rPr>
                <w:lang w:val="sr-Cyrl-RS"/>
              </w:rPr>
              <w:t xml:space="preserve"> </w:t>
            </w:r>
          </w:p>
        </w:tc>
      </w:tr>
      <w:tr w:rsidR="00A02344" w:rsidRPr="00A30F14" w14:paraId="0685914A" w14:textId="77777777" w:rsidTr="007A7CA2">
        <w:trPr>
          <w:jc w:val="center"/>
        </w:trPr>
        <w:tc>
          <w:tcPr>
            <w:tcW w:w="0" w:type="auto"/>
          </w:tcPr>
          <w:p w14:paraId="235B5263" w14:textId="77777777" w:rsidR="00A02344" w:rsidRPr="00A30F14" w:rsidRDefault="00A02344" w:rsidP="007A7CA2">
            <w:pPr>
              <w:rPr>
                <w:b/>
              </w:rPr>
            </w:pPr>
            <w:r w:rsidRPr="00A30F14">
              <w:t xml:space="preserve">40-49 </w:t>
            </w:r>
            <w:proofErr w:type="spellStart"/>
            <w:r w:rsidRPr="00A30F14">
              <w:t>година</w:t>
            </w:r>
            <w:proofErr w:type="spellEnd"/>
          </w:p>
        </w:tc>
        <w:tc>
          <w:tcPr>
            <w:tcW w:w="0" w:type="auto"/>
          </w:tcPr>
          <w:p w14:paraId="01747071" w14:textId="7D36E54D" w:rsidR="00A02344" w:rsidRPr="00AD202D" w:rsidRDefault="00AD202D" w:rsidP="007A7CA2">
            <w:pPr>
              <w:jc w:val="center"/>
              <w:rPr>
                <w:bCs/>
                <w:lang w:val="sr-Cyrl-RS"/>
              </w:rPr>
            </w:pPr>
            <w:r w:rsidRPr="00AD202D">
              <w:rPr>
                <w:bCs/>
                <w:lang w:val="sr-Cyrl-RS"/>
              </w:rPr>
              <w:t>6</w:t>
            </w:r>
          </w:p>
        </w:tc>
        <w:tc>
          <w:tcPr>
            <w:tcW w:w="0" w:type="auto"/>
          </w:tcPr>
          <w:p w14:paraId="6B0A55AC" w14:textId="66C2B674" w:rsidR="00A02344" w:rsidRPr="00AC7720" w:rsidRDefault="003E47EE" w:rsidP="003E47EE">
            <w:pPr>
              <w:tabs>
                <w:tab w:val="left" w:pos="312"/>
                <w:tab w:val="center" w:pos="453"/>
              </w:tabs>
              <w:jc w:val="center"/>
              <w:rPr>
                <w:b/>
                <w:lang w:val="sr-Cyrl-RS"/>
              </w:rPr>
            </w:pPr>
            <w:r>
              <w:rPr>
                <w:rFonts w:cstheme="minorHAnsi"/>
                <w:lang w:val="sr-Cyrl-RS"/>
              </w:rPr>
              <w:t>3</w:t>
            </w:r>
            <w:r w:rsidR="00F477A7">
              <w:rPr>
                <w:rFonts w:cstheme="minorHAnsi"/>
                <w:lang w:val="sr-Cyrl-RS"/>
              </w:rPr>
              <w:t>0</w:t>
            </w:r>
            <w:r w:rsidR="00AC7720">
              <w:rPr>
                <w:rFonts w:cstheme="minorHAnsi"/>
                <w:lang w:val="sr-Cyrl-RS"/>
              </w:rPr>
              <w:t>%</w:t>
            </w:r>
          </w:p>
        </w:tc>
      </w:tr>
      <w:tr w:rsidR="00A02344" w:rsidRPr="00A30F14" w14:paraId="45F6B948" w14:textId="77777777" w:rsidTr="007A7CA2">
        <w:trPr>
          <w:jc w:val="center"/>
        </w:trPr>
        <w:tc>
          <w:tcPr>
            <w:tcW w:w="0" w:type="auto"/>
          </w:tcPr>
          <w:p w14:paraId="4D236ED1" w14:textId="77777777" w:rsidR="00A02344" w:rsidRPr="00A30F14" w:rsidRDefault="00A02344" w:rsidP="007A7CA2">
            <w:pPr>
              <w:rPr>
                <w:b/>
              </w:rPr>
            </w:pPr>
            <w:r w:rsidRPr="00A30F14">
              <w:t xml:space="preserve">50-59 </w:t>
            </w:r>
            <w:proofErr w:type="spellStart"/>
            <w:r w:rsidRPr="00A30F14">
              <w:t>година</w:t>
            </w:r>
            <w:proofErr w:type="spellEnd"/>
          </w:p>
        </w:tc>
        <w:tc>
          <w:tcPr>
            <w:tcW w:w="0" w:type="auto"/>
          </w:tcPr>
          <w:p w14:paraId="635F24D6" w14:textId="47151C95" w:rsidR="00A02344" w:rsidRPr="00AD202D" w:rsidRDefault="00AD202D" w:rsidP="007A7CA2">
            <w:pPr>
              <w:jc w:val="center"/>
              <w:rPr>
                <w:bCs/>
                <w:lang w:val="sr-Cyrl-RS"/>
              </w:rPr>
            </w:pPr>
            <w:r w:rsidRPr="00AD202D">
              <w:rPr>
                <w:bCs/>
                <w:lang w:val="sr-Cyrl-RS"/>
              </w:rPr>
              <w:t>7</w:t>
            </w:r>
          </w:p>
        </w:tc>
        <w:tc>
          <w:tcPr>
            <w:tcW w:w="0" w:type="auto"/>
          </w:tcPr>
          <w:p w14:paraId="54150892" w14:textId="0E4E52B5" w:rsidR="00A02344" w:rsidRPr="00AC7720" w:rsidRDefault="00AD202D" w:rsidP="007A7CA2">
            <w:pPr>
              <w:jc w:val="center"/>
              <w:rPr>
                <w:b/>
                <w:lang w:val="sr-Cyrl-RS"/>
              </w:rPr>
            </w:pPr>
            <w:r>
              <w:rPr>
                <w:rFonts w:cstheme="minorHAnsi"/>
                <w:lang w:val="sr-Cyrl-RS"/>
              </w:rPr>
              <w:t>35</w:t>
            </w:r>
            <w:r w:rsidR="00AC7720">
              <w:rPr>
                <w:rFonts w:cstheme="minorHAnsi"/>
                <w:lang w:val="sr-Cyrl-RS"/>
              </w:rPr>
              <w:t>%</w:t>
            </w:r>
          </w:p>
        </w:tc>
      </w:tr>
      <w:tr w:rsidR="00A02344" w:rsidRPr="00A30F14" w14:paraId="1CB35AB9" w14:textId="77777777" w:rsidTr="007A7CA2">
        <w:trPr>
          <w:jc w:val="center"/>
        </w:trPr>
        <w:tc>
          <w:tcPr>
            <w:tcW w:w="0" w:type="auto"/>
          </w:tcPr>
          <w:p w14:paraId="252EDCBE" w14:textId="77777777" w:rsidR="00A02344" w:rsidRPr="00A30F14" w:rsidRDefault="00A02344" w:rsidP="007A7CA2">
            <w:pPr>
              <w:rPr>
                <w:b/>
              </w:rPr>
            </w:pPr>
            <w:r w:rsidRPr="00A30F14">
              <w:t xml:space="preserve">60-69 </w:t>
            </w:r>
            <w:proofErr w:type="spellStart"/>
            <w:r w:rsidRPr="00A30F14">
              <w:t>година</w:t>
            </w:r>
            <w:proofErr w:type="spellEnd"/>
          </w:p>
        </w:tc>
        <w:tc>
          <w:tcPr>
            <w:tcW w:w="0" w:type="auto"/>
          </w:tcPr>
          <w:p w14:paraId="11D739D8" w14:textId="12E6996D" w:rsidR="00A02344" w:rsidRPr="00AD202D" w:rsidRDefault="00F477A7" w:rsidP="007A7CA2">
            <w:pPr>
              <w:jc w:val="center"/>
              <w:rPr>
                <w:bCs/>
                <w:lang w:val="sr-Cyrl-RS"/>
              </w:rPr>
            </w:pPr>
            <w:r>
              <w:rPr>
                <w:bCs/>
                <w:lang w:val="sr-Cyrl-RS"/>
              </w:rPr>
              <w:t>6</w:t>
            </w:r>
          </w:p>
        </w:tc>
        <w:tc>
          <w:tcPr>
            <w:tcW w:w="0" w:type="auto"/>
          </w:tcPr>
          <w:p w14:paraId="08D2DEA0" w14:textId="606AA46C" w:rsidR="00A02344" w:rsidRPr="00A30F14" w:rsidRDefault="00AD202D" w:rsidP="007A7CA2">
            <w:pPr>
              <w:jc w:val="center"/>
              <w:rPr>
                <w:b/>
                <w:lang w:val="sr-Cyrl-RS"/>
              </w:rPr>
            </w:pPr>
            <w:r>
              <w:rPr>
                <w:rFonts w:cstheme="minorHAnsi"/>
                <w:lang w:val="sr-Cyrl-RS"/>
              </w:rPr>
              <w:t>3</w:t>
            </w:r>
            <w:r w:rsidR="00F477A7">
              <w:rPr>
                <w:rFonts w:cstheme="minorHAnsi"/>
                <w:lang w:val="sr-Cyrl-RS"/>
              </w:rPr>
              <w:t>0</w:t>
            </w:r>
            <w:r w:rsidR="00AC7720">
              <w:rPr>
                <w:rFonts w:cstheme="minorHAnsi"/>
                <w:lang w:val="sr-Cyrl-RS"/>
              </w:rPr>
              <w:t>%</w:t>
            </w:r>
          </w:p>
        </w:tc>
      </w:tr>
      <w:tr w:rsidR="00A02344" w:rsidRPr="00A30F14" w14:paraId="5B4E717A" w14:textId="77777777" w:rsidTr="007A7CA2">
        <w:trPr>
          <w:jc w:val="center"/>
        </w:trPr>
        <w:tc>
          <w:tcPr>
            <w:tcW w:w="0" w:type="auto"/>
          </w:tcPr>
          <w:p w14:paraId="27AC2055" w14:textId="77777777" w:rsidR="00A02344" w:rsidRPr="00A30F14" w:rsidRDefault="00A02344" w:rsidP="007A7CA2">
            <w:pPr>
              <w:rPr>
                <w:b/>
                <w:lang w:val="sr-Cyrl-RS"/>
              </w:rPr>
            </w:pPr>
            <w:r w:rsidRPr="00A30F14">
              <w:rPr>
                <w:lang w:val="sr-Cyrl-RS"/>
              </w:rPr>
              <w:t>70-79</w:t>
            </w:r>
          </w:p>
        </w:tc>
        <w:tc>
          <w:tcPr>
            <w:tcW w:w="0" w:type="auto"/>
          </w:tcPr>
          <w:p w14:paraId="11612E67" w14:textId="7FC17E69" w:rsidR="00A02344" w:rsidRPr="00F477A7" w:rsidRDefault="00F477A7" w:rsidP="007A7CA2">
            <w:pPr>
              <w:jc w:val="center"/>
              <w:rPr>
                <w:bCs/>
                <w:lang w:val="sr-Cyrl-RS"/>
              </w:rPr>
            </w:pPr>
            <w:r w:rsidRPr="00F477A7">
              <w:rPr>
                <w:bCs/>
                <w:lang w:val="sr-Cyrl-RS"/>
              </w:rPr>
              <w:t>1</w:t>
            </w:r>
          </w:p>
        </w:tc>
        <w:tc>
          <w:tcPr>
            <w:tcW w:w="0" w:type="auto"/>
          </w:tcPr>
          <w:p w14:paraId="583DF0DF" w14:textId="0EF5380F" w:rsidR="00A02344" w:rsidRPr="00F477A7" w:rsidRDefault="00F477A7" w:rsidP="007A7CA2">
            <w:pPr>
              <w:jc w:val="center"/>
              <w:rPr>
                <w:bCs/>
                <w:lang w:val="sr-Cyrl-RS"/>
              </w:rPr>
            </w:pPr>
            <w:r w:rsidRPr="00F477A7">
              <w:rPr>
                <w:rFonts w:cstheme="minorHAnsi"/>
                <w:bCs/>
                <w:lang w:val="sr-Cyrl-RS"/>
              </w:rPr>
              <w:t>5</w:t>
            </w:r>
            <w:r w:rsidR="00AC7720" w:rsidRPr="00F477A7">
              <w:rPr>
                <w:rFonts w:cstheme="minorHAnsi"/>
                <w:bCs/>
                <w:lang w:val="sr-Cyrl-RS"/>
              </w:rPr>
              <w:t>%</w:t>
            </w:r>
          </w:p>
        </w:tc>
      </w:tr>
    </w:tbl>
    <w:p w14:paraId="7348CCDB" w14:textId="77777777" w:rsidR="003F2253" w:rsidRDefault="003F2253" w:rsidP="00BA7B45">
      <w:pPr>
        <w:jc w:val="both"/>
        <w:rPr>
          <w:rFonts w:ascii="Arial" w:hAnsi="Arial" w:cs="Arial"/>
          <w:sz w:val="20"/>
          <w:lang w:val="sr-Cyrl-BA"/>
        </w:rPr>
      </w:pPr>
    </w:p>
    <w:p w14:paraId="1F82A9A9" w14:textId="3170E136" w:rsidR="004A75E3" w:rsidRDefault="008D7007" w:rsidP="004E2649">
      <w:pPr>
        <w:pStyle w:val="Naslov2"/>
        <w:rPr>
          <w:lang w:val="sr-Cyrl-RS"/>
        </w:rPr>
      </w:pPr>
      <w:bookmarkStart w:id="30" w:name="_Toc188017186"/>
      <w:r>
        <w:rPr>
          <w:lang w:val="sr-Cyrl-RS"/>
        </w:rPr>
        <w:t>3.</w:t>
      </w:r>
      <w:r>
        <w:t xml:space="preserve">6 </w:t>
      </w:r>
      <w:proofErr w:type="spellStart"/>
      <w:r w:rsidR="004A75E3" w:rsidRPr="00945FCE">
        <w:t>Ресурси</w:t>
      </w:r>
      <w:proofErr w:type="spellEnd"/>
      <w:r w:rsidR="004A75E3" w:rsidRPr="00945FCE">
        <w:t xml:space="preserve"> и </w:t>
      </w:r>
      <w:proofErr w:type="spellStart"/>
      <w:r w:rsidR="004A75E3" w:rsidRPr="00945FCE">
        <w:t>финансирање</w:t>
      </w:r>
      <w:bookmarkEnd w:id="30"/>
      <w:proofErr w:type="spellEnd"/>
    </w:p>
    <w:p w14:paraId="1423B158" w14:textId="77777777" w:rsidR="00D14BF8" w:rsidRPr="00D14BF8" w:rsidRDefault="00D14BF8" w:rsidP="00D14BF8">
      <w:pPr>
        <w:rPr>
          <w:lang w:val="sr-Cyrl-RS"/>
        </w:rPr>
      </w:pPr>
    </w:p>
    <w:p w14:paraId="61643C49" w14:textId="1F96C077" w:rsidR="007A7CA2" w:rsidRPr="007A7CA2" w:rsidRDefault="00224BE2" w:rsidP="007A7CA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Студијски програм </w:t>
      </w:r>
      <w:r w:rsidR="007A7CA2" w:rsidRPr="007A7CA2">
        <w:rPr>
          <w:rFonts w:ascii="Times New Roman" w:hAnsi="Times New Roman" w:cs="Times New Roman"/>
          <w:sz w:val="24"/>
          <w:szCs w:val="24"/>
          <w:lang w:val="ru-RU"/>
        </w:rPr>
        <w:t>обезбјеђује финансијска средства неопходна за финансирање свих активности</w:t>
      </w:r>
      <w:r>
        <w:rPr>
          <w:rFonts w:ascii="Times New Roman" w:hAnsi="Times New Roman" w:cs="Times New Roman"/>
          <w:sz w:val="24"/>
          <w:szCs w:val="24"/>
          <w:lang w:val="ru-RU"/>
        </w:rPr>
        <w:t xml:space="preserve"> на студијском програму</w:t>
      </w:r>
      <w:r w:rsidR="007A7CA2" w:rsidRPr="007A7CA2">
        <w:rPr>
          <w:rFonts w:ascii="Times New Roman" w:hAnsi="Times New Roman" w:cs="Times New Roman"/>
          <w:sz w:val="24"/>
          <w:szCs w:val="24"/>
          <w:lang w:val="ru-RU"/>
        </w:rPr>
        <w:t>. Средства се обезбјеђују из школарина, улагања оснивача, издавачке дјелатности, истраживања и научног рада, пружања услуга трећим лицима и других прихода, у складу са Законом. Финансијски извори су довољни да обезбиједе несметан и квалитетан рад и извођење наставе у пуном обиму и по предвиђеном плану.</w:t>
      </w:r>
    </w:p>
    <w:p w14:paraId="5D699888" w14:textId="32F5724E" w:rsidR="007A7CA2" w:rsidRPr="007A7CA2" w:rsidRDefault="007A7CA2" w:rsidP="007A7CA2">
      <w:pPr>
        <w:spacing w:line="276" w:lineRule="auto"/>
        <w:jc w:val="both"/>
        <w:rPr>
          <w:rFonts w:ascii="Times New Roman" w:hAnsi="Times New Roman" w:cs="Times New Roman"/>
          <w:sz w:val="24"/>
          <w:szCs w:val="24"/>
          <w:lang w:val="ru-RU"/>
        </w:rPr>
      </w:pPr>
      <w:r w:rsidRPr="007A7CA2">
        <w:rPr>
          <w:rFonts w:ascii="Times New Roman" w:hAnsi="Times New Roman" w:cs="Times New Roman"/>
          <w:sz w:val="24"/>
          <w:szCs w:val="24"/>
          <w:lang w:val="ru-RU"/>
        </w:rPr>
        <w:t xml:space="preserve">Трошкови </w:t>
      </w:r>
      <w:r w:rsidR="00224BE2">
        <w:rPr>
          <w:rFonts w:ascii="Times New Roman" w:hAnsi="Times New Roman" w:cs="Times New Roman"/>
          <w:sz w:val="24"/>
          <w:szCs w:val="24"/>
          <w:lang w:val="ru-RU"/>
        </w:rPr>
        <w:t xml:space="preserve">студијског програма </w:t>
      </w:r>
      <w:r w:rsidRPr="007A7CA2">
        <w:rPr>
          <w:rFonts w:ascii="Times New Roman" w:hAnsi="Times New Roman" w:cs="Times New Roman"/>
          <w:sz w:val="24"/>
          <w:szCs w:val="24"/>
          <w:lang w:val="ru-RU"/>
        </w:rPr>
        <w:t>су: обезбјеђивање услова за извођење наставе и вјежби, опремање лабараторије, опремање информатичког кабинета, обављање научног рада који је у функцији подизања квалитета наставе, научно и стучно усавршавање наставника и сарадника и других запослених, студијске екскурзије, организовање</w:t>
      </w:r>
      <w:r w:rsidR="00224BE2">
        <w:rPr>
          <w:rFonts w:ascii="Times New Roman" w:hAnsi="Times New Roman" w:cs="Times New Roman"/>
          <w:sz w:val="24"/>
          <w:szCs w:val="24"/>
          <w:lang w:val="ru-RU"/>
        </w:rPr>
        <w:t>студентске праксе</w:t>
      </w:r>
      <w:r w:rsidRPr="007A7CA2">
        <w:rPr>
          <w:rFonts w:ascii="Times New Roman" w:hAnsi="Times New Roman" w:cs="Times New Roman"/>
          <w:sz w:val="24"/>
          <w:szCs w:val="24"/>
          <w:lang w:val="ru-RU"/>
        </w:rPr>
        <w:t>, библиотечки фонд,  међународна сарадња, рад студентског парламента, трошкови текућег пословања, зараде запослених, инвестиције, други трошкови за намјене у складу са Законом.</w:t>
      </w:r>
    </w:p>
    <w:p w14:paraId="11F4F5A2" w14:textId="1BC5FBF1" w:rsidR="001E63FB" w:rsidRPr="007C4E69" w:rsidRDefault="007A7CA2" w:rsidP="007A7CA2">
      <w:pPr>
        <w:spacing w:line="276" w:lineRule="auto"/>
        <w:jc w:val="both"/>
        <w:rPr>
          <w:rFonts w:ascii="Times New Roman" w:hAnsi="Times New Roman" w:cs="Times New Roman"/>
          <w:sz w:val="24"/>
          <w:szCs w:val="24"/>
          <w:lang w:val="ru-RU"/>
        </w:rPr>
      </w:pPr>
      <w:r w:rsidRPr="007A7CA2">
        <w:rPr>
          <w:rFonts w:ascii="Times New Roman" w:hAnsi="Times New Roman" w:cs="Times New Roman"/>
          <w:sz w:val="24"/>
          <w:szCs w:val="24"/>
          <w:lang w:val="ru-RU"/>
        </w:rPr>
        <w:t>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Факултета за</w:t>
      </w:r>
      <w:r w:rsidR="00676C82">
        <w:rPr>
          <w:rFonts w:ascii="Times New Roman" w:hAnsi="Times New Roman" w:cs="Times New Roman"/>
          <w:sz w:val="24"/>
          <w:szCs w:val="24"/>
          <w:lang w:val="ru-RU"/>
        </w:rPr>
        <w:t xml:space="preserve"> екологију</w:t>
      </w:r>
      <w:r w:rsidR="00224BE2">
        <w:rPr>
          <w:rFonts w:ascii="Times New Roman" w:hAnsi="Times New Roman" w:cs="Times New Roman"/>
          <w:sz w:val="24"/>
          <w:szCs w:val="24"/>
          <w:lang w:val="ru-RU"/>
        </w:rPr>
        <w:t xml:space="preserve"> односно студијског програма Заштита животне средине</w:t>
      </w:r>
      <w:r w:rsidRPr="007A7CA2">
        <w:rPr>
          <w:rFonts w:ascii="Times New Roman" w:hAnsi="Times New Roman" w:cs="Times New Roman"/>
          <w:sz w:val="24"/>
          <w:szCs w:val="24"/>
          <w:lang w:val="ru-RU"/>
        </w:rPr>
        <w:t xml:space="preserve">. </w:t>
      </w:r>
    </w:p>
    <w:p w14:paraId="60C12631" w14:textId="22E51298" w:rsidR="00497401" w:rsidRPr="00497401" w:rsidRDefault="00497401" w:rsidP="001E63FB">
      <w:pPr>
        <w:spacing w:line="276" w:lineRule="auto"/>
        <w:jc w:val="center"/>
        <w:rPr>
          <w:rFonts w:ascii="Times New Roman" w:hAnsi="Times New Roman" w:cs="Times New Roman"/>
          <w:b/>
          <w:lang w:val="ru-RU"/>
        </w:rPr>
      </w:pPr>
      <w:r w:rsidRPr="001E63FB">
        <w:rPr>
          <w:rFonts w:ascii="Times New Roman" w:hAnsi="Times New Roman" w:cs="Times New Roman"/>
          <w:b/>
          <w:i/>
          <w:lang w:val="ru-RU"/>
        </w:rPr>
        <w:t xml:space="preserve">Табела </w:t>
      </w:r>
      <w:r w:rsidR="00224BE2">
        <w:rPr>
          <w:rFonts w:ascii="Times New Roman" w:hAnsi="Times New Roman" w:cs="Times New Roman"/>
          <w:b/>
          <w:i/>
          <w:lang w:val="ru-RU"/>
        </w:rPr>
        <w:t>7</w:t>
      </w:r>
      <w:r w:rsidR="001E63FB" w:rsidRPr="001E63FB">
        <w:rPr>
          <w:rFonts w:ascii="Times New Roman" w:hAnsi="Times New Roman" w:cs="Times New Roman"/>
          <w:b/>
          <w:i/>
          <w:lang w:val="ru-RU"/>
        </w:rPr>
        <w:t>.</w:t>
      </w:r>
      <w:r w:rsidR="001E63FB">
        <w:rPr>
          <w:rFonts w:ascii="Times New Roman" w:hAnsi="Times New Roman" w:cs="Times New Roman"/>
          <w:b/>
          <w:lang w:val="ru-RU"/>
        </w:rPr>
        <w:t xml:space="preserve"> </w:t>
      </w:r>
      <w:r w:rsidRPr="00497401">
        <w:rPr>
          <w:rFonts w:ascii="Times New Roman" w:hAnsi="Times New Roman" w:cs="Times New Roman"/>
          <w:lang w:val="ru-RU"/>
        </w:rPr>
        <w:t>Преглед просторног капацитета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696"/>
      </w:tblGrid>
      <w:tr w:rsidR="007A7CA2" w:rsidRPr="007A7CA2" w14:paraId="38BF7982" w14:textId="77777777" w:rsidTr="001E63FB">
        <w:trPr>
          <w:trHeight w:val="242"/>
          <w:jc w:val="center"/>
        </w:trPr>
        <w:tc>
          <w:tcPr>
            <w:tcW w:w="9062" w:type="dxa"/>
            <w:gridSpan w:val="2"/>
            <w:shd w:val="clear" w:color="auto" w:fill="B3B3B3"/>
          </w:tcPr>
          <w:p w14:paraId="442E214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ПРОСТОР И ОПРЕМА</w:t>
            </w:r>
          </w:p>
        </w:tc>
      </w:tr>
      <w:tr w:rsidR="007A7CA2" w:rsidRPr="007A7CA2" w14:paraId="03C67DBA" w14:textId="77777777" w:rsidTr="001E63FB">
        <w:trPr>
          <w:jc w:val="center"/>
        </w:trPr>
        <w:tc>
          <w:tcPr>
            <w:tcW w:w="7366" w:type="dxa"/>
          </w:tcPr>
          <w:p w14:paraId="24A54C77"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Укупна површина корисног пословног простора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74733BB5" w14:textId="77777777" w:rsidR="007A7CA2" w:rsidRPr="007A7CA2" w:rsidRDefault="007A7CA2" w:rsidP="007A7CA2">
            <w:pPr>
              <w:spacing w:line="276" w:lineRule="auto"/>
              <w:rPr>
                <w:rFonts w:ascii="Times New Roman" w:hAnsi="Times New Roman" w:cs="Times New Roman"/>
                <w:sz w:val="24"/>
                <w:szCs w:val="24"/>
              </w:rPr>
            </w:pPr>
            <w:r w:rsidRPr="007A7CA2">
              <w:rPr>
                <w:rFonts w:ascii="Times New Roman" w:hAnsi="Times New Roman" w:cs="Times New Roman"/>
                <w:sz w:val="24"/>
                <w:szCs w:val="24"/>
              </w:rPr>
              <w:t>2314</w:t>
            </w:r>
          </w:p>
        </w:tc>
      </w:tr>
      <w:tr w:rsidR="007A7CA2" w:rsidRPr="007A7CA2" w14:paraId="5062C9A4" w14:textId="77777777" w:rsidTr="001E63FB">
        <w:trPr>
          <w:jc w:val="center"/>
        </w:trPr>
        <w:tc>
          <w:tcPr>
            <w:tcW w:w="7366" w:type="dxa"/>
          </w:tcPr>
          <w:p w14:paraId="70D1FC7E"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Укупна површина учионичког простора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42D06941"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431,40</w:t>
            </w:r>
          </w:p>
        </w:tc>
      </w:tr>
      <w:tr w:rsidR="007A7CA2" w:rsidRPr="007A7CA2" w14:paraId="1368ADA1" w14:textId="77777777" w:rsidTr="001E63FB">
        <w:trPr>
          <w:jc w:val="center"/>
        </w:trPr>
        <w:tc>
          <w:tcPr>
            <w:tcW w:w="7366" w:type="dxa"/>
          </w:tcPr>
          <w:p w14:paraId="78DE690C"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Укупна површина  простора за практични рад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0770F4B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53,75 + 100,75</w:t>
            </w:r>
          </w:p>
        </w:tc>
      </w:tr>
      <w:tr w:rsidR="007A7CA2" w:rsidRPr="007A7CA2" w14:paraId="386A1AF6" w14:textId="77777777" w:rsidTr="001E63FB">
        <w:trPr>
          <w:jc w:val="center"/>
        </w:trPr>
        <w:tc>
          <w:tcPr>
            <w:tcW w:w="7366" w:type="dxa"/>
          </w:tcPr>
          <w:p w14:paraId="31D9C637"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lastRenderedPageBreak/>
              <w:t>Површина библиотечког простора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0A9605D3"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53,50</w:t>
            </w:r>
          </w:p>
        </w:tc>
      </w:tr>
      <w:tr w:rsidR="007A7CA2" w:rsidRPr="007A7CA2" w14:paraId="74668D24" w14:textId="77777777" w:rsidTr="001E63FB">
        <w:trPr>
          <w:jc w:val="center"/>
        </w:trPr>
        <w:tc>
          <w:tcPr>
            <w:tcW w:w="7366" w:type="dxa"/>
          </w:tcPr>
          <w:p w14:paraId="599928C1"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Површина читаоничког простора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63BD68B3"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27,10</w:t>
            </w:r>
          </w:p>
        </w:tc>
      </w:tr>
      <w:tr w:rsidR="007A7CA2" w:rsidRPr="007A7CA2" w14:paraId="0F103561" w14:textId="77777777" w:rsidTr="001E63FB">
        <w:trPr>
          <w:jc w:val="center"/>
        </w:trPr>
        <w:tc>
          <w:tcPr>
            <w:tcW w:w="7366" w:type="dxa"/>
          </w:tcPr>
          <w:p w14:paraId="1D41906C"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Површина простора за студентски стандард [м</w:t>
            </w:r>
            <w:r w:rsidRPr="007A7CA2">
              <w:rPr>
                <w:rFonts w:ascii="Times New Roman" w:hAnsi="Times New Roman" w:cs="Times New Roman"/>
                <w:sz w:val="24"/>
                <w:szCs w:val="24"/>
                <w:vertAlign w:val="superscript"/>
                <w:lang w:val="sr-Cyrl-RS"/>
              </w:rPr>
              <w:t>2</w:t>
            </w:r>
            <w:r w:rsidRPr="007A7CA2">
              <w:rPr>
                <w:rFonts w:ascii="Times New Roman" w:hAnsi="Times New Roman" w:cs="Times New Roman"/>
                <w:sz w:val="24"/>
                <w:szCs w:val="24"/>
                <w:lang w:val="sr-Cyrl-RS"/>
              </w:rPr>
              <w:t>]</w:t>
            </w:r>
          </w:p>
        </w:tc>
        <w:tc>
          <w:tcPr>
            <w:tcW w:w="1696" w:type="dxa"/>
          </w:tcPr>
          <w:p w14:paraId="774E39E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16,60</w:t>
            </w:r>
          </w:p>
        </w:tc>
      </w:tr>
      <w:tr w:rsidR="007A7CA2" w:rsidRPr="007A7CA2" w14:paraId="183086A4" w14:textId="77777777" w:rsidTr="001E63FB">
        <w:trPr>
          <w:jc w:val="center"/>
        </w:trPr>
        <w:tc>
          <w:tcPr>
            <w:tcW w:w="7366" w:type="dxa"/>
          </w:tcPr>
          <w:p w14:paraId="7BDC716C"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Број амфитеатара </w:t>
            </w:r>
          </w:p>
        </w:tc>
        <w:tc>
          <w:tcPr>
            <w:tcW w:w="1696" w:type="dxa"/>
          </w:tcPr>
          <w:p w14:paraId="52F83C5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w:t>
            </w:r>
          </w:p>
        </w:tc>
      </w:tr>
      <w:tr w:rsidR="007A7CA2" w:rsidRPr="007A7CA2" w14:paraId="03467F2D" w14:textId="77777777" w:rsidTr="001E63FB">
        <w:trPr>
          <w:jc w:val="center"/>
        </w:trPr>
        <w:tc>
          <w:tcPr>
            <w:tcW w:w="7366" w:type="dxa"/>
          </w:tcPr>
          <w:p w14:paraId="18AA06AA"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Број учионица </w:t>
            </w:r>
          </w:p>
        </w:tc>
        <w:tc>
          <w:tcPr>
            <w:tcW w:w="1696" w:type="dxa"/>
          </w:tcPr>
          <w:p w14:paraId="4DCE6D5E"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w:t>
            </w:r>
          </w:p>
        </w:tc>
      </w:tr>
      <w:tr w:rsidR="007A7CA2" w:rsidRPr="007A7CA2" w14:paraId="160D9CFC" w14:textId="77777777" w:rsidTr="001E63FB">
        <w:trPr>
          <w:jc w:val="center"/>
        </w:trPr>
        <w:tc>
          <w:tcPr>
            <w:tcW w:w="7366" w:type="dxa"/>
          </w:tcPr>
          <w:p w14:paraId="42899486"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библиотека на установи</w:t>
            </w:r>
          </w:p>
        </w:tc>
        <w:tc>
          <w:tcPr>
            <w:tcW w:w="1696" w:type="dxa"/>
          </w:tcPr>
          <w:p w14:paraId="3313B4D8"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r>
      <w:tr w:rsidR="007A7CA2" w:rsidRPr="007A7CA2" w14:paraId="0D5AD2F9" w14:textId="77777777" w:rsidTr="001E63FB">
        <w:trPr>
          <w:jc w:val="center"/>
        </w:trPr>
        <w:tc>
          <w:tcPr>
            <w:tcW w:w="7366" w:type="dxa"/>
          </w:tcPr>
          <w:p w14:paraId="234C3336"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Број читаоница </w:t>
            </w:r>
          </w:p>
        </w:tc>
        <w:tc>
          <w:tcPr>
            <w:tcW w:w="1696" w:type="dxa"/>
          </w:tcPr>
          <w:p w14:paraId="3D5552EB"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r>
      <w:tr w:rsidR="007A7CA2" w:rsidRPr="007A7CA2" w14:paraId="5EED3D6D" w14:textId="77777777" w:rsidTr="001E63FB">
        <w:trPr>
          <w:jc w:val="center"/>
        </w:trPr>
        <w:tc>
          <w:tcPr>
            <w:tcW w:w="7366" w:type="dxa"/>
          </w:tcPr>
          <w:p w14:paraId="705C4683"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Број просторија за практични рад </w:t>
            </w:r>
          </w:p>
        </w:tc>
        <w:tc>
          <w:tcPr>
            <w:tcW w:w="1696" w:type="dxa"/>
          </w:tcPr>
          <w:p w14:paraId="1F0A084D"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w:t>
            </w:r>
          </w:p>
        </w:tc>
      </w:tr>
      <w:tr w:rsidR="007A7CA2" w:rsidRPr="007A7CA2" w14:paraId="573E0FBB" w14:textId="77777777" w:rsidTr="001E63FB">
        <w:trPr>
          <w:jc w:val="center"/>
        </w:trPr>
        <w:tc>
          <w:tcPr>
            <w:tcW w:w="7366" w:type="dxa"/>
          </w:tcPr>
          <w:p w14:paraId="4E5A5510"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Број рачунарских учионица </w:t>
            </w:r>
          </w:p>
        </w:tc>
        <w:tc>
          <w:tcPr>
            <w:tcW w:w="1696" w:type="dxa"/>
          </w:tcPr>
          <w:p w14:paraId="7A7E382D"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r>
      <w:tr w:rsidR="007A7CA2" w:rsidRPr="007A7CA2" w14:paraId="121851E8" w14:textId="77777777" w:rsidTr="001E63FB">
        <w:trPr>
          <w:jc w:val="center"/>
        </w:trPr>
        <w:tc>
          <w:tcPr>
            <w:tcW w:w="7366" w:type="dxa"/>
          </w:tcPr>
          <w:p w14:paraId="02EE5CAB"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рачунара у рачунарским учионицама</w:t>
            </w:r>
          </w:p>
        </w:tc>
        <w:tc>
          <w:tcPr>
            <w:tcW w:w="1696" w:type="dxa"/>
          </w:tcPr>
          <w:p w14:paraId="0D65B689"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16</w:t>
            </w:r>
          </w:p>
        </w:tc>
      </w:tr>
      <w:tr w:rsidR="007A7CA2" w:rsidRPr="007A7CA2" w14:paraId="34877A65" w14:textId="77777777" w:rsidTr="001E63FB">
        <w:trPr>
          <w:jc w:val="center"/>
        </w:trPr>
        <w:tc>
          <w:tcPr>
            <w:tcW w:w="7366" w:type="dxa"/>
          </w:tcPr>
          <w:p w14:paraId="4A0AFB3C"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рачунара у читаоницама</w:t>
            </w:r>
          </w:p>
        </w:tc>
        <w:tc>
          <w:tcPr>
            <w:tcW w:w="1696" w:type="dxa"/>
          </w:tcPr>
          <w:p w14:paraId="2255115A"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w:t>
            </w:r>
          </w:p>
        </w:tc>
      </w:tr>
      <w:tr w:rsidR="007A7CA2" w:rsidRPr="007A7CA2" w14:paraId="7F229C89" w14:textId="77777777" w:rsidTr="001E63FB">
        <w:trPr>
          <w:jc w:val="center"/>
        </w:trPr>
        <w:tc>
          <w:tcPr>
            <w:tcW w:w="7366" w:type="dxa"/>
          </w:tcPr>
          <w:p w14:paraId="4C6F4038"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Укупан број рачунара на установи</w:t>
            </w:r>
          </w:p>
        </w:tc>
        <w:tc>
          <w:tcPr>
            <w:tcW w:w="1696" w:type="dxa"/>
          </w:tcPr>
          <w:p w14:paraId="62FF81C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56</w:t>
            </w:r>
          </w:p>
        </w:tc>
      </w:tr>
      <w:tr w:rsidR="007A7CA2" w:rsidRPr="007A7CA2" w14:paraId="423A7DBA" w14:textId="77777777" w:rsidTr="001E63FB">
        <w:trPr>
          <w:jc w:val="center"/>
        </w:trPr>
        <w:tc>
          <w:tcPr>
            <w:tcW w:w="7366" w:type="dxa"/>
          </w:tcPr>
          <w:p w14:paraId="6DDC2D87"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Укупан број библиотечких јединица</w:t>
            </w:r>
          </w:p>
        </w:tc>
        <w:tc>
          <w:tcPr>
            <w:tcW w:w="1696" w:type="dxa"/>
          </w:tcPr>
          <w:p w14:paraId="32CB7454" w14:textId="77777777" w:rsidR="007A7CA2" w:rsidRPr="007A7CA2" w:rsidRDefault="007A7CA2" w:rsidP="007A7CA2">
            <w:pPr>
              <w:spacing w:line="276" w:lineRule="auto"/>
              <w:rPr>
                <w:rFonts w:ascii="Times New Roman" w:hAnsi="Times New Roman" w:cs="Times New Roman"/>
                <w:sz w:val="24"/>
                <w:szCs w:val="24"/>
              </w:rPr>
            </w:pPr>
            <w:r w:rsidRPr="007A7CA2">
              <w:rPr>
                <w:rFonts w:ascii="Times New Roman" w:hAnsi="Times New Roman" w:cs="Times New Roman"/>
                <w:sz w:val="24"/>
                <w:szCs w:val="24"/>
              </w:rPr>
              <w:t>3000+</w:t>
            </w:r>
          </w:p>
        </w:tc>
      </w:tr>
      <w:tr w:rsidR="007A7CA2" w:rsidRPr="007A7CA2" w14:paraId="0C339C25" w14:textId="77777777" w:rsidTr="001E63FB">
        <w:trPr>
          <w:jc w:val="center"/>
        </w:trPr>
        <w:tc>
          <w:tcPr>
            <w:tcW w:w="7366" w:type="dxa"/>
          </w:tcPr>
          <w:p w14:paraId="58F61FC9"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референтних научних часописа на које установа има претплату</w:t>
            </w:r>
          </w:p>
        </w:tc>
        <w:tc>
          <w:tcPr>
            <w:tcW w:w="1696" w:type="dxa"/>
          </w:tcPr>
          <w:p w14:paraId="752E4C5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7</w:t>
            </w:r>
          </w:p>
        </w:tc>
      </w:tr>
      <w:tr w:rsidR="007A7CA2" w:rsidRPr="007A7CA2" w14:paraId="7D6E9A44" w14:textId="77777777" w:rsidTr="001E63FB">
        <w:trPr>
          <w:jc w:val="center"/>
        </w:trPr>
        <w:tc>
          <w:tcPr>
            <w:tcW w:w="7366" w:type="dxa"/>
          </w:tcPr>
          <w:p w14:paraId="32F9F8B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Директан приступ претраживачким базама са научним часописима</w:t>
            </w:r>
          </w:p>
        </w:tc>
        <w:tc>
          <w:tcPr>
            <w:tcW w:w="1696" w:type="dxa"/>
          </w:tcPr>
          <w:p w14:paraId="3AC6F33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ДА        </w:t>
            </w:r>
          </w:p>
        </w:tc>
      </w:tr>
      <w:tr w:rsidR="007A7CA2" w:rsidRPr="007A7CA2" w14:paraId="77791B58" w14:textId="77777777" w:rsidTr="001E63FB">
        <w:trPr>
          <w:jc w:val="center"/>
        </w:trPr>
        <w:tc>
          <w:tcPr>
            <w:tcW w:w="7366" w:type="dxa"/>
          </w:tcPr>
          <w:p w14:paraId="17210F80" w14:textId="77777777" w:rsidR="007A7CA2" w:rsidRPr="007A7CA2" w:rsidRDefault="007A7CA2" w:rsidP="007A7CA2">
            <w:pPr>
              <w:spacing w:line="276" w:lineRule="auto"/>
              <w:jc w:val="both"/>
              <w:rPr>
                <w:rFonts w:ascii="Times New Roman" w:hAnsi="Times New Roman" w:cs="Times New Roman"/>
                <w:color w:val="000000"/>
                <w:sz w:val="24"/>
                <w:szCs w:val="24"/>
                <w:lang w:val="sr-Cyrl-RS"/>
              </w:rPr>
            </w:pPr>
            <w:r w:rsidRPr="007A7CA2">
              <w:rPr>
                <w:rFonts w:ascii="Times New Roman" w:hAnsi="Times New Roman" w:cs="Times New Roman"/>
                <w:color w:val="000000"/>
                <w:sz w:val="24"/>
                <w:szCs w:val="24"/>
                <w:lang w:val="sr-Cyrl-RS"/>
              </w:rPr>
              <w:t>Стална интернет веза</w:t>
            </w:r>
          </w:p>
        </w:tc>
        <w:tc>
          <w:tcPr>
            <w:tcW w:w="1696" w:type="dxa"/>
          </w:tcPr>
          <w:p w14:paraId="6A5C717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ДА       </w:t>
            </w:r>
          </w:p>
        </w:tc>
      </w:tr>
      <w:tr w:rsidR="007A7CA2" w:rsidRPr="007A7CA2" w14:paraId="7EE8D4F6" w14:textId="77777777" w:rsidTr="001E63FB">
        <w:trPr>
          <w:jc w:val="center"/>
        </w:trPr>
        <w:tc>
          <w:tcPr>
            <w:tcW w:w="7366" w:type="dxa"/>
          </w:tcPr>
          <w:p w14:paraId="7C1B059D" w14:textId="77777777" w:rsidR="007A7CA2" w:rsidRPr="007A7CA2" w:rsidRDefault="007A7CA2" w:rsidP="007A7CA2">
            <w:pPr>
              <w:spacing w:line="276" w:lineRule="auto"/>
              <w:jc w:val="both"/>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WЦ кабина</w:t>
            </w:r>
          </w:p>
        </w:tc>
        <w:tc>
          <w:tcPr>
            <w:tcW w:w="1696" w:type="dxa"/>
          </w:tcPr>
          <w:p w14:paraId="33B3419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17 + 1 за инвалиде</w:t>
            </w:r>
          </w:p>
        </w:tc>
      </w:tr>
    </w:tbl>
    <w:p w14:paraId="453ED2A9" w14:textId="77777777" w:rsidR="007A7CA2" w:rsidRDefault="007A7CA2" w:rsidP="007A7CA2">
      <w:pPr>
        <w:spacing w:before="240" w:line="276" w:lineRule="auto"/>
        <w:jc w:val="both"/>
        <w:rPr>
          <w:rFonts w:ascii="Times New Roman" w:hAnsi="Times New Roman" w:cs="Times New Roman"/>
          <w:sz w:val="24"/>
          <w:szCs w:val="24"/>
          <w:lang w:val="ru-RU"/>
        </w:rPr>
      </w:pPr>
      <w:r w:rsidRPr="007A7CA2">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51B27DF9" w14:textId="64E890BB" w:rsidR="00497401" w:rsidRPr="00497401" w:rsidRDefault="00497401" w:rsidP="001E63FB">
      <w:pPr>
        <w:spacing w:before="240" w:line="276" w:lineRule="auto"/>
        <w:jc w:val="center"/>
        <w:rPr>
          <w:rFonts w:ascii="Times New Roman" w:hAnsi="Times New Roman" w:cs="Times New Roman"/>
          <w:lang w:val="ru-RU"/>
        </w:rPr>
      </w:pPr>
      <w:r w:rsidRPr="001E63FB">
        <w:rPr>
          <w:rFonts w:ascii="Times New Roman" w:hAnsi="Times New Roman" w:cs="Times New Roman"/>
          <w:b/>
          <w:i/>
          <w:lang w:val="ru-RU"/>
        </w:rPr>
        <w:t>Табела</w:t>
      </w:r>
      <w:r w:rsidR="001E63FB" w:rsidRPr="001E63FB">
        <w:rPr>
          <w:rFonts w:ascii="Times New Roman" w:hAnsi="Times New Roman" w:cs="Times New Roman"/>
          <w:b/>
          <w:i/>
          <w:lang w:val="ru-RU"/>
        </w:rPr>
        <w:t xml:space="preserve"> </w:t>
      </w:r>
      <w:r w:rsidR="0056786F">
        <w:rPr>
          <w:rFonts w:ascii="Times New Roman" w:hAnsi="Times New Roman" w:cs="Times New Roman"/>
          <w:b/>
          <w:i/>
          <w:lang w:val="ru-RU"/>
        </w:rPr>
        <w:t>8</w:t>
      </w:r>
      <w:r w:rsidR="001E63FB" w:rsidRPr="001E63FB">
        <w:rPr>
          <w:rFonts w:ascii="Times New Roman" w:hAnsi="Times New Roman" w:cs="Times New Roman"/>
          <w:b/>
          <w:i/>
          <w:lang w:val="ru-RU"/>
        </w:rPr>
        <w:t>.</w:t>
      </w:r>
      <w:r w:rsidR="001E63FB">
        <w:rPr>
          <w:rFonts w:ascii="Times New Roman" w:hAnsi="Times New Roman" w:cs="Times New Roman"/>
          <w:b/>
          <w:lang w:val="ru-RU"/>
        </w:rPr>
        <w:t xml:space="preserve"> </w:t>
      </w:r>
      <w:r w:rsidRPr="00497401">
        <w:rPr>
          <w:rFonts w:ascii="Times New Roman" w:hAnsi="Times New Roman" w:cs="Times New Roman"/>
          <w:lang w:val="ru-RU"/>
        </w:rPr>
        <w:t xml:space="preserve"> Листа просторија са површином</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3057"/>
        <w:gridCol w:w="888"/>
        <w:gridCol w:w="3126"/>
        <w:gridCol w:w="1648"/>
      </w:tblGrid>
      <w:tr w:rsidR="007A7CA2" w:rsidRPr="007A7CA2" w14:paraId="61F650D7" w14:textId="77777777" w:rsidTr="001E63FB">
        <w:trPr>
          <w:jc w:val="center"/>
        </w:trPr>
        <w:tc>
          <w:tcPr>
            <w:tcW w:w="0" w:type="auto"/>
            <w:shd w:val="clear" w:color="auto" w:fill="A6A6A6" w:themeFill="background1" w:themeFillShade="A6"/>
            <w:vAlign w:val="center"/>
          </w:tcPr>
          <w:p w14:paraId="16246973"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Р.Б.</w:t>
            </w:r>
          </w:p>
        </w:tc>
        <w:tc>
          <w:tcPr>
            <w:tcW w:w="3057" w:type="dxa"/>
            <w:shd w:val="clear" w:color="auto" w:fill="A6A6A6" w:themeFill="background1" w:themeFillShade="A6"/>
            <w:vAlign w:val="center"/>
          </w:tcPr>
          <w:p w14:paraId="0DEE224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Просторија</w:t>
            </w:r>
          </w:p>
        </w:tc>
        <w:tc>
          <w:tcPr>
            <w:tcW w:w="888" w:type="dxa"/>
            <w:shd w:val="clear" w:color="auto" w:fill="A6A6A6" w:themeFill="background1" w:themeFillShade="A6"/>
            <w:vAlign w:val="center"/>
          </w:tcPr>
          <w:p w14:paraId="03A55B1B"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 ознака</w:t>
            </w:r>
          </w:p>
        </w:tc>
        <w:tc>
          <w:tcPr>
            <w:tcW w:w="3126" w:type="dxa"/>
            <w:shd w:val="clear" w:color="auto" w:fill="A6A6A6" w:themeFill="background1" w:themeFillShade="A6"/>
            <w:vAlign w:val="center"/>
          </w:tcPr>
          <w:p w14:paraId="79A4CA7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Број мјеста / рачунара</w:t>
            </w:r>
          </w:p>
        </w:tc>
        <w:tc>
          <w:tcPr>
            <w:tcW w:w="1648" w:type="dxa"/>
            <w:shd w:val="clear" w:color="auto" w:fill="A6A6A6" w:themeFill="background1" w:themeFillShade="A6"/>
            <w:vAlign w:val="center"/>
          </w:tcPr>
          <w:p w14:paraId="41F7FECA"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Површина м²</w:t>
            </w:r>
          </w:p>
        </w:tc>
      </w:tr>
      <w:tr w:rsidR="007A7CA2" w:rsidRPr="007A7CA2" w14:paraId="2BB210CD" w14:textId="77777777" w:rsidTr="001E63FB">
        <w:trPr>
          <w:jc w:val="center"/>
        </w:trPr>
        <w:tc>
          <w:tcPr>
            <w:tcW w:w="0" w:type="auto"/>
            <w:vAlign w:val="center"/>
          </w:tcPr>
          <w:p w14:paraId="4188308E"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057" w:type="dxa"/>
            <w:vAlign w:val="center"/>
          </w:tcPr>
          <w:p w14:paraId="20BB995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Амфитеатар </w:t>
            </w:r>
          </w:p>
        </w:tc>
        <w:tc>
          <w:tcPr>
            <w:tcW w:w="888" w:type="dxa"/>
          </w:tcPr>
          <w:p w14:paraId="57F7868F"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4DF20CDE"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74 столице, 1 рачунар, 1 пројектор</w:t>
            </w:r>
          </w:p>
        </w:tc>
        <w:tc>
          <w:tcPr>
            <w:tcW w:w="1648" w:type="dxa"/>
          </w:tcPr>
          <w:p w14:paraId="59E47039"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130 м2</w:t>
            </w:r>
          </w:p>
        </w:tc>
      </w:tr>
      <w:tr w:rsidR="007A7CA2" w:rsidRPr="007A7CA2" w14:paraId="53974232" w14:textId="77777777" w:rsidTr="001E63FB">
        <w:trPr>
          <w:jc w:val="center"/>
        </w:trPr>
        <w:tc>
          <w:tcPr>
            <w:tcW w:w="0" w:type="auto"/>
            <w:vAlign w:val="center"/>
          </w:tcPr>
          <w:p w14:paraId="693B56FF"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lastRenderedPageBreak/>
              <w:t>2.</w:t>
            </w:r>
          </w:p>
        </w:tc>
        <w:tc>
          <w:tcPr>
            <w:tcW w:w="3057" w:type="dxa"/>
            <w:vAlign w:val="center"/>
          </w:tcPr>
          <w:p w14:paraId="24855C4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Слушаонице, учионице </w:t>
            </w:r>
          </w:p>
        </w:tc>
        <w:tc>
          <w:tcPr>
            <w:tcW w:w="888" w:type="dxa"/>
          </w:tcPr>
          <w:p w14:paraId="2B315833"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5</w:t>
            </w:r>
          </w:p>
        </w:tc>
        <w:tc>
          <w:tcPr>
            <w:tcW w:w="3126" w:type="dxa"/>
          </w:tcPr>
          <w:p w14:paraId="1F11588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307 столица, 6 рачунара, 6 пројектора</w:t>
            </w:r>
          </w:p>
        </w:tc>
        <w:tc>
          <w:tcPr>
            <w:tcW w:w="1648" w:type="dxa"/>
          </w:tcPr>
          <w:p w14:paraId="777EB94A"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311,40 м2</w:t>
            </w:r>
          </w:p>
        </w:tc>
      </w:tr>
      <w:tr w:rsidR="007A7CA2" w:rsidRPr="007A7CA2" w14:paraId="2CDE6194" w14:textId="77777777" w:rsidTr="001E63FB">
        <w:trPr>
          <w:jc w:val="center"/>
        </w:trPr>
        <w:tc>
          <w:tcPr>
            <w:tcW w:w="0" w:type="auto"/>
            <w:vAlign w:val="center"/>
          </w:tcPr>
          <w:p w14:paraId="6CD34ACF"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3.</w:t>
            </w:r>
          </w:p>
        </w:tc>
        <w:tc>
          <w:tcPr>
            <w:tcW w:w="3057" w:type="dxa"/>
            <w:vAlign w:val="center"/>
          </w:tcPr>
          <w:p w14:paraId="00E9CE7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Вјежбаонице </w:t>
            </w:r>
          </w:p>
        </w:tc>
        <w:tc>
          <w:tcPr>
            <w:tcW w:w="888" w:type="dxa"/>
          </w:tcPr>
          <w:p w14:paraId="24A1F74F"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3126" w:type="dxa"/>
          </w:tcPr>
          <w:p w14:paraId="749949E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1648" w:type="dxa"/>
          </w:tcPr>
          <w:p w14:paraId="37B4C46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r>
      <w:tr w:rsidR="007A7CA2" w:rsidRPr="007A7CA2" w14:paraId="6A60EEB2" w14:textId="77777777" w:rsidTr="001E63FB">
        <w:trPr>
          <w:jc w:val="center"/>
        </w:trPr>
        <w:tc>
          <w:tcPr>
            <w:tcW w:w="0" w:type="auto"/>
            <w:vAlign w:val="center"/>
          </w:tcPr>
          <w:p w14:paraId="6A524846"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4.</w:t>
            </w:r>
          </w:p>
        </w:tc>
        <w:tc>
          <w:tcPr>
            <w:tcW w:w="3057" w:type="dxa"/>
            <w:vAlign w:val="center"/>
          </w:tcPr>
          <w:p w14:paraId="71AB99A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Лабораторије </w:t>
            </w:r>
          </w:p>
        </w:tc>
        <w:tc>
          <w:tcPr>
            <w:tcW w:w="888" w:type="dxa"/>
          </w:tcPr>
          <w:p w14:paraId="5F321E37"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20BE04B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24 столице, 2 рачунара</w:t>
            </w:r>
          </w:p>
        </w:tc>
        <w:tc>
          <w:tcPr>
            <w:tcW w:w="1648" w:type="dxa"/>
          </w:tcPr>
          <w:p w14:paraId="34C7A71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53,75 м2</w:t>
            </w:r>
          </w:p>
        </w:tc>
      </w:tr>
      <w:tr w:rsidR="007A7CA2" w:rsidRPr="007A7CA2" w14:paraId="42CE670B" w14:textId="77777777" w:rsidTr="001E63FB">
        <w:trPr>
          <w:jc w:val="center"/>
        </w:trPr>
        <w:tc>
          <w:tcPr>
            <w:tcW w:w="0" w:type="auto"/>
            <w:vAlign w:val="center"/>
          </w:tcPr>
          <w:p w14:paraId="23B2135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5.</w:t>
            </w:r>
          </w:p>
        </w:tc>
        <w:tc>
          <w:tcPr>
            <w:tcW w:w="3057" w:type="dxa"/>
            <w:vAlign w:val="center"/>
          </w:tcPr>
          <w:p w14:paraId="019D6B18"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Компјутерске лабораторије </w:t>
            </w:r>
          </w:p>
        </w:tc>
        <w:tc>
          <w:tcPr>
            <w:tcW w:w="888" w:type="dxa"/>
          </w:tcPr>
          <w:p w14:paraId="0F2233D1"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2E2A7FF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23 столице, 16 рачунара, пројектор</w:t>
            </w:r>
          </w:p>
        </w:tc>
        <w:tc>
          <w:tcPr>
            <w:tcW w:w="1648" w:type="dxa"/>
          </w:tcPr>
          <w:p w14:paraId="2F7BFE1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100,75 м2</w:t>
            </w:r>
          </w:p>
        </w:tc>
      </w:tr>
      <w:tr w:rsidR="007A7CA2" w:rsidRPr="007A7CA2" w14:paraId="56DF9714" w14:textId="77777777" w:rsidTr="001E63FB">
        <w:trPr>
          <w:jc w:val="center"/>
        </w:trPr>
        <w:tc>
          <w:tcPr>
            <w:tcW w:w="0" w:type="auto"/>
            <w:vAlign w:val="center"/>
          </w:tcPr>
          <w:p w14:paraId="0353EE2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6.</w:t>
            </w:r>
          </w:p>
        </w:tc>
        <w:tc>
          <w:tcPr>
            <w:tcW w:w="3057" w:type="dxa"/>
            <w:vAlign w:val="center"/>
          </w:tcPr>
          <w:p w14:paraId="45E4CF9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Радионице </w:t>
            </w:r>
          </w:p>
        </w:tc>
        <w:tc>
          <w:tcPr>
            <w:tcW w:w="888" w:type="dxa"/>
          </w:tcPr>
          <w:p w14:paraId="75FDE519"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3126" w:type="dxa"/>
          </w:tcPr>
          <w:p w14:paraId="284AD4DD"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1648" w:type="dxa"/>
          </w:tcPr>
          <w:p w14:paraId="59D4E199"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r>
      <w:tr w:rsidR="007A7CA2" w:rsidRPr="007A7CA2" w14:paraId="56899D40" w14:textId="77777777" w:rsidTr="001E63FB">
        <w:trPr>
          <w:jc w:val="center"/>
        </w:trPr>
        <w:tc>
          <w:tcPr>
            <w:tcW w:w="0" w:type="auto"/>
            <w:vAlign w:val="center"/>
          </w:tcPr>
          <w:p w14:paraId="5AB3B4B4"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7.</w:t>
            </w:r>
          </w:p>
        </w:tc>
        <w:tc>
          <w:tcPr>
            <w:tcW w:w="3057" w:type="dxa"/>
            <w:vAlign w:val="center"/>
          </w:tcPr>
          <w:p w14:paraId="3B28407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Библиотеке </w:t>
            </w:r>
          </w:p>
        </w:tc>
        <w:tc>
          <w:tcPr>
            <w:tcW w:w="888" w:type="dxa"/>
          </w:tcPr>
          <w:p w14:paraId="123D3434"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510859C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 столице,1 рачунар</w:t>
            </w:r>
          </w:p>
        </w:tc>
        <w:tc>
          <w:tcPr>
            <w:tcW w:w="1648" w:type="dxa"/>
          </w:tcPr>
          <w:p w14:paraId="4867F0B1"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53,50 м2</w:t>
            </w:r>
          </w:p>
        </w:tc>
      </w:tr>
      <w:tr w:rsidR="007A7CA2" w:rsidRPr="007A7CA2" w14:paraId="088920B0" w14:textId="77777777" w:rsidTr="001E63FB">
        <w:trPr>
          <w:jc w:val="center"/>
        </w:trPr>
        <w:tc>
          <w:tcPr>
            <w:tcW w:w="0" w:type="auto"/>
            <w:vAlign w:val="center"/>
          </w:tcPr>
          <w:p w14:paraId="7862901D"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8.</w:t>
            </w:r>
          </w:p>
        </w:tc>
        <w:tc>
          <w:tcPr>
            <w:tcW w:w="3057" w:type="dxa"/>
            <w:vAlign w:val="center"/>
          </w:tcPr>
          <w:p w14:paraId="783FB001"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Читаонице </w:t>
            </w:r>
          </w:p>
        </w:tc>
        <w:tc>
          <w:tcPr>
            <w:tcW w:w="888" w:type="dxa"/>
          </w:tcPr>
          <w:p w14:paraId="3E4FFFCA"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1E14B1BD"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18 столица, 2 рачунара</w:t>
            </w:r>
          </w:p>
        </w:tc>
        <w:tc>
          <w:tcPr>
            <w:tcW w:w="1648" w:type="dxa"/>
          </w:tcPr>
          <w:p w14:paraId="1AF372D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27,10 м2</w:t>
            </w:r>
          </w:p>
        </w:tc>
      </w:tr>
      <w:tr w:rsidR="007A7CA2" w:rsidRPr="007A7CA2" w14:paraId="59F486C0" w14:textId="77777777" w:rsidTr="001E63FB">
        <w:trPr>
          <w:jc w:val="center"/>
        </w:trPr>
        <w:tc>
          <w:tcPr>
            <w:tcW w:w="0" w:type="auto"/>
            <w:vAlign w:val="center"/>
          </w:tcPr>
          <w:p w14:paraId="0FB7A21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9.</w:t>
            </w:r>
          </w:p>
        </w:tc>
        <w:tc>
          <w:tcPr>
            <w:tcW w:w="3057" w:type="dxa"/>
            <w:vAlign w:val="center"/>
          </w:tcPr>
          <w:p w14:paraId="12D2B90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Сале </w:t>
            </w:r>
          </w:p>
        </w:tc>
        <w:tc>
          <w:tcPr>
            <w:tcW w:w="888" w:type="dxa"/>
          </w:tcPr>
          <w:p w14:paraId="3912205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3126" w:type="dxa"/>
          </w:tcPr>
          <w:p w14:paraId="07702DD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c>
          <w:tcPr>
            <w:tcW w:w="1648" w:type="dxa"/>
          </w:tcPr>
          <w:p w14:paraId="759B17F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w:t>
            </w:r>
          </w:p>
        </w:tc>
      </w:tr>
      <w:tr w:rsidR="007A7CA2" w:rsidRPr="007A7CA2" w14:paraId="644E225D" w14:textId="77777777" w:rsidTr="001E63FB">
        <w:trPr>
          <w:jc w:val="center"/>
        </w:trPr>
        <w:tc>
          <w:tcPr>
            <w:tcW w:w="0" w:type="auto"/>
            <w:vAlign w:val="center"/>
          </w:tcPr>
          <w:p w14:paraId="14E249FF"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10</w:t>
            </w:r>
          </w:p>
        </w:tc>
        <w:tc>
          <w:tcPr>
            <w:tcW w:w="3057" w:type="dxa"/>
            <w:vAlign w:val="center"/>
          </w:tcPr>
          <w:p w14:paraId="483D71B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Друштвени простор кафе,кантина</w:t>
            </w:r>
          </w:p>
        </w:tc>
        <w:tc>
          <w:tcPr>
            <w:tcW w:w="888" w:type="dxa"/>
          </w:tcPr>
          <w:p w14:paraId="784118AD"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5</w:t>
            </w:r>
          </w:p>
        </w:tc>
        <w:tc>
          <w:tcPr>
            <w:tcW w:w="3126" w:type="dxa"/>
          </w:tcPr>
          <w:p w14:paraId="745CADD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24 столице, 8 фотеља</w:t>
            </w:r>
          </w:p>
        </w:tc>
        <w:tc>
          <w:tcPr>
            <w:tcW w:w="1648" w:type="dxa"/>
          </w:tcPr>
          <w:p w14:paraId="2285064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45,35 м2</w:t>
            </w:r>
          </w:p>
        </w:tc>
      </w:tr>
      <w:tr w:rsidR="007A7CA2" w:rsidRPr="007A7CA2" w14:paraId="59A05019" w14:textId="77777777" w:rsidTr="001E63FB">
        <w:trPr>
          <w:jc w:val="center"/>
        </w:trPr>
        <w:tc>
          <w:tcPr>
            <w:tcW w:w="0" w:type="auto"/>
            <w:vAlign w:val="center"/>
          </w:tcPr>
          <w:p w14:paraId="24892473"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11.</w:t>
            </w:r>
          </w:p>
        </w:tc>
        <w:tc>
          <w:tcPr>
            <w:tcW w:w="3057" w:type="dxa"/>
            <w:vAlign w:val="center"/>
          </w:tcPr>
          <w:p w14:paraId="3C48216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Санитарни чвор</w:t>
            </w:r>
          </w:p>
        </w:tc>
        <w:tc>
          <w:tcPr>
            <w:tcW w:w="888" w:type="dxa"/>
          </w:tcPr>
          <w:p w14:paraId="3635324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6+1</w:t>
            </w:r>
          </w:p>
        </w:tc>
        <w:tc>
          <w:tcPr>
            <w:tcW w:w="3126" w:type="dxa"/>
          </w:tcPr>
          <w:p w14:paraId="31D75FF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 столица</w:t>
            </w:r>
          </w:p>
        </w:tc>
        <w:tc>
          <w:tcPr>
            <w:tcW w:w="1648" w:type="dxa"/>
          </w:tcPr>
          <w:p w14:paraId="2E89056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56,85 м2</w:t>
            </w:r>
          </w:p>
        </w:tc>
      </w:tr>
      <w:tr w:rsidR="007A7CA2" w:rsidRPr="007A7CA2" w14:paraId="68CF27E8" w14:textId="77777777" w:rsidTr="001E63FB">
        <w:trPr>
          <w:jc w:val="center"/>
        </w:trPr>
        <w:tc>
          <w:tcPr>
            <w:tcW w:w="0" w:type="auto"/>
            <w:vAlign w:val="center"/>
          </w:tcPr>
          <w:p w14:paraId="762DC491"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12.</w:t>
            </w:r>
          </w:p>
        </w:tc>
        <w:tc>
          <w:tcPr>
            <w:tcW w:w="3057" w:type="dxa"/>
            <w:vAlign w:val="center"/>
          </w:tcPr>
          <w:p w14:paraId="54DAE7A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Остава</w:t>
            </w:r>
          </w:p>
        </w:tc>
        <w:tc>
          <w:tcPr>
            <w:tcW w:w="888" w:type="dxa"/>
          </w:tcPr>
          <w:p w14:paraId="6CF70BE6"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5C9062E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 столица</w:t>
            </w:r>
          </w:p>
        </w:tc>
        <w:tc>
          <w:tcPr>
            <w:tcW w:w="1648" w:type="dxa"/>
          </w:tcPr>
          <w:p w14:paraId="2A2F049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4,40 м2</w:t>
            </w:r>
          </w:p>
        </w:tc>
      </w:tr>
      <w:tr w:rsidR="007A7CA2" w:rsidRPr="007A7CA2" w14:paraId="1DAF8854" w14:textId="77777777" w:rsidTr="001E63FB">
        <w:trPr>
          <w:jc w:val="center"/>
        </w:trPr>
        <w:tc>
          <w:tcPr>
            <w:tcW w:w="0" w:type="auto"/>
            <w:vAlign w:val="center"/>
          </w:tcPr>
          <w:p w14:paraId="0987DE14"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13.</w:t>
            </w:r>
          </w:p>
        </w:tc>
        <w:tc>
          <w:tcPr>
            <w:tcW w:w="3057" w:type="dxa"/>
            <w:vAlign w:val="center"/>
          </w:tcPr>
          <w:p w14:paraId="3C5F490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Наставнички кабинети </w:t>
            </w:r>
          </w:p>
        </w:tc>
        <w:tc>
          <w:tcPr>
            <w:tcW w:w="888" w:type="dxa"/>
          </w:tcPr>
          <w:p w14:paraId="2E809DDB"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8</w:t>
            </w:r>
          </w:p>
        </w:tc>
        <w:tc>
          <w:tcPr>
            <w:tcW w:w="3126" w:type="dxa"/>
          </w:tcPr>
          <w:p w14:paraId="1734A304"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35 столица, 14 рачунара</w:t>
            </w:r>
          </w:p>
        </w:tc>
        <w:tc>
          <w:tcPr>
            <w:tcW w:w="1648" w:type="dxa"/>
          </w:tcPr>
          <w:p w14:paraId="595E9CBB"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139,80 м2</w:t>
            </w:r>
          </w:p>
        </w:tc>
      </w:tr>
      <w:tr w:rsidR="007A7CA2" w:rsidRPr="007A7CA2" w14:paraId="7EFE176B" w14:textId="77777777" w:rsidTr="001E63FB">
        <w:trPr>
          <w:jc w:val="center"/>
        </w:trPr>
        <w:tc>
          <w:tcPr>
            <w:tcW w:w="0" w:type="auto"/>
            <w:vAlign w:val="center"/>
          </w:tcPr>
          <w:p w14:paraId="720DC28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14.</w:t>
            </w:r>
          </w:p>
        </w:tc>
        <w:tc>
          <w:tcPr>
            <w:tcW w:w="3057" w:type="dxa"/>
            <w:vAlign w:val="center"/>
          </w:tcPr>
          <w:p w14:paraId="14ED725E"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Лабораторије за рад наставног особља</w:t>
            </w:r>
          </w:p>
        </w:tc>
        <w:tc>
          <w:tcPr>
            <w:tcW w:w="888" w:type="dxa"/>
          </w:tcPr>
          <w:p w14:paraId="74493D36"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38BE423E"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6 столица, 5 рачунара</w:t>
            </w:r>
          </w:p>
        </w:tc>
        <w:tc>
          <w:tcPr>
            <w:tcW w:w="1648" w:type="dxa"/>
          </w:tcPr>
          <w:p w14:paraId="760027A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20,50 м2</w:t>
            </w:r>
          </w:p>
        </w:tc>
      </w:tr>
      <w:tr w:rsidR="007A7CA2" w:rsidRPr="007A7CA2" w14:paraId="1B22CDF6" w14:textId="77777777" w:rsidTr="001E63FB">
        <w:trPr>
          <w:jc w:val="center"/>
        </w:trPr>
        <w:tc>
          <w:tcPr>
            <w:tcW w:w="0" w:type="auto"/>
            <w:vAlign w:val="center"/>
          </w:tcPr>
          <w:p w14:paraId="74D5577C"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15.</w:t>
            </w:r>
          </w:p>
        </w:tc>
        <w:tc>
          <w:tcPr>
            <w:tcW w:w="3057" w:type="dxa"/>
            <w:vAlign w:val="center"/>
          </w:tcPr>
          <w:p w14:paraId="378A146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Сала за састанке</w:t>
            </w:r>
          </w:p>
        </w:tc>
        <w:tc>
          <w:tcPr>
            <w:tcW w:w="888" w:type="dxa"/>
          </w:tcPr>
          <w:p w14:paraId="473C891B"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7864AFAA"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6 столица, 1 плазма</w:t>
            </w:r>
          </w:p>
        </w:tc>
        <w:tc>
          <w:tcPr>
            <w:tcW w:w="1648" w:type="dxa"/>
          </w:tcPr>
          <w:p w14:paraId="49B40B50"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24,50 м2</w:t>
            </w:r>
          </w:p>
        </w:tc>
      </w:tr>
      <w:tr w:rsidR="007A7CA2" w:rsidRPr="007A7CA2" w14:paraId="5E710B6E" w14:textId="77777777" w:rsidTr="001E63FB">
        <w:trPr>
          <w:jc w:val="center"/>
        </w:trPr>
        <w:tc>
          <w:tcPr>
            <w:tcW w:w="0" w:type="auto"/>
            <w:vAlign w:val="center"/>
          </w:tcPr>
          <w:p w14:paraId="21441E4D"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16.</w:t>
            </w:r>
          </w:p>
        </w:tc>
        <w:tc>
          <w:tcPr>
            <w:tcW w:w="3057" w:type="dxa"/>
            <w:vAlign w:val="center"/>
          </w:tcPr>
          <w:p w14:paraId="4D4B31D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Студентска служба</w:t>
            </w:r>
          </w:p>
        </w:tc>
        <w:tc>
          <w:tcPr>
            <w:tcW w:w="888" w:type="dxa"/>
          </w:tcPr>
          <w:p w14:paraId="58C3AB9E"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659BB42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 столице, 3 рачунара</w:t>
            </w:r>
          </w:p>
        </w:tc>
        <w:tc>
          <w:tcPr>
            <w:tcW w:w="1648" w:type="dxa"/>
          </w:tcPr>
          <w:p w14:paraId="215BEBC8"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16,50 м2</w:t>
            </w:r>
          </w:p>
        </w:tc>
      </w:tr>
      <w:tr w:rsidR="007A7CA2" w:rsidRPr="007A7CA2" w14:paraId="0AE5BF56" w14:textId="77777777" w:rsidTr="001E63FB">
        <w:trPr>
          <w:jc w:val="center"/>
        </w:trPr>
        <w:tc>
          <w:tcPr>
            <w:tcW w:w="0" w:type="auto"/>
            <w:vAlign w:val="center"/>
          </w:tcPr>
          <w:p w14:paraId="31D06882"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17.</w:t>
            </w:r>
          </w:p>
        </w:tc>
        <w:tc>
          <w:tcPr>
            <w:tcW w:w="3057" w:type="dxa"/>
            <w:vAlign w:val="center"/>
          </w:tcPr>
          <w:p w14:paraId="23460C22"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Mузички кабинет</w:t>
            </w:r>
          </w:p>
        </w:tc>
        <w:tc>
          <w:tcPr>
            <w:tcW w:w="888" w:type="dxa"/>
          </w:tcPr>
          <w:p w14:paraId="514C4413"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75DC70EE"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43 столице, 1 рачунар</w:t>
            </w:r>
          </w:p>
        </w:tc>
        <w:tc>
          <w:tcPr>
            <w:tcW w:w="1648" w:type="dxa"/>
          </w:tcPr>
          <w:p w14:paraId="24E5471C"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49,45 м2</w:t>
            </w:r>
          </w:p>
        </w:tc>
      </w:tr>
      <w:tr w:rsidR="007A7CA2" w:rsidRPr="007A7CA2" w14:paraId="25E946E2" w14:textId="77777777" w:rsidTr="001E63FB">
        <w:trPr>
          <w:jc w:val="center"/>
        </w:trPr>
        <w:tc>
          <w:tcPr>
            <w:tcW w:w="0" w:type="auto"/>
            <w:vAlign w:val="center"/>
          </w:tcPr>
          <w:p w14:paraId="2AEA08A1"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18.</w:t>
            </w:r>
          </w:p>
        </w:tc>
        <w:tc>
          <w:tcPr>
            <w:tcW w:w="3057" w:type="dxa"/>
            <w:vAlign w:val="center"/>
          </w:tcPr>
          <w:p w14:paraId="6F59DFC7"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Секретаријат  </w:t>
            </w:r>
          </w:p>
        </w:tc>
        <w:tc>
          <w:tcPr>
            <w:tcW w:w="888" w:type="dxa"/>
          </w:tcPr>
          <w:p w14:paraId="65EAC695"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7AD1348B"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 столица, 1 рачунар</w:t>
            </w:r>
          </w:p>
        </w:tc>
        <w:tc>
          <w:tcPr>
            <w:tcW w:w="1648" w:type="dxa"/>
          </w:tcPr>
          <w:p w14:paraId="46D9A059"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12,70 м2</w:t>
            </w:r>
          </w:p>
        </w:tc>
      </w:tr>
      <w:tr w:rsidR="007A7CA2" w:rsidRPr="007A7CA2" w14:paraId="28C877B2" w14:textId="77777777" w:rsidTr="001E63FB">
        <w:trPr>
          <w:jc w:val="center"/>
        </w:trPr>
        <w:tc>
          <w:tcPr>
            <w:tcW w:w="0" w:type="auto"/>
            <w:vAlign w:val="center"/>
          </w:tcPr>
          <w:p w14:paraId="015109B2"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19.</w:t>
            </w:r>
          </w:p>
        </w:tc>
        <w:tc>
          <w:tcPr>
            <w:tcW w:w="3057" w:type="dxa"/>
            <w:vAlign w:val="center"/>
          </w:tcPr>
          <w:p w14:paraId="1CEDB0FB"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 xml:space="preserve">Студентски савез </w:t>
            </w:r>
          </w:p>
        </w:tc>
        <w:tc>
          <w:tcPr>
            <w:tcW w:w="888" w:type="dxa"/>
          </w:tcPr>
          <w:p w14:paraId="65AB5351"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w:t>
            </w:r>
          </w:p>
        </w:tc>
        <w:tc>
          <w:tcPr>
            <w:tcW w:w="3126" w:type="dxa"/>
          </w:tcPr>
          <w:p w14:paraId="78A8305D"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 столице, 1 рачунар</w:t>
            </w:r>
          </w:p>
        </w:tc>
        <w:tc>
          <w:tcPr>
            <w:tcW w:w="1648" w:type="dxa"/>
          </w:tcPr>
          <w:p w14:paraId="6754518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16,60 м2</w:t>
            </w:r>
          </w:p>
        </w:tc>
      </w:tr>
      <w:tr w:rsidR="007A7CA2" w:rsidRPr="007A7CA2" w14:paraId="40534276" w14:textId="77777777" w:rsidTr="001E63FB">
        <w:trPr>
          <w:jc w:val="center"/>
        </w:trPr>
        <w:tc>
          <w:tcPr>
            <w:tcW w:w="0" w:type="auto"/>
            <w:vAlign w:val="center"/>
          </w:tcPr>
          <w:p w14:paraId="2DA49E5D"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20.</w:t>
            </w:r>
          </w:p>
        </w:tc>
        <w:tc>
          <w:tcPr>
            <w:tcW w:w="3057" w:type="dxa"/>
            <w:vAlign w:val="center"/>
          </w:tcPr>
          <w:p w14:paraId="1F5C2031"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Пословни секретар</w:t>
            </w:r>
          </w:p>
        </w:tc>
        <w:tc>
          <w:tcPr>
            <w:tcW w:w="888" w:type="dxa"/>
          </w:tcPr>
          <w:p w14:paraId="2C4BB971"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7015DC0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 столица, 1 рачунар</w:t>
            </w:r>
          </w:p>
        </w:tc>
        <w:tc>
          <w:tcPr>
            <w:tcW w:w="1648" w:type="dxa"/>
          </w:tcPr>
          <w:p w14:paraId="11A69FF5"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8,75 м2</w:t>
            </w:r>
          </w:p>
        </w:tc>
      </w:tr>
      <w:tr w:rsidR="007A7CA2" w:rsidRPr="007A7CA2" w14:paraId="4C827460" w14:textId="77777777" w:rsidTr="001E63FB">
        <w:trPr>
          <w:jc w:val="center"/>
        </w:trPr>
        <w:tc>
          <w:tcPr>
            <w:tcW w:w="0" w:type="auto"/>
            <w:vAlign w:val="center"/>
          </w:tcPr>
          <w:p w14:paraId="55297525" w14:textId="77777777" w:rsidR="007A7CA2" w:rsidRPr="007A7CA2" w:rsidRDefault="007A7CA2" w:rsidP="007A7CA2">
            <w:pPr>
              <w:spacing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21.</w:t>
            </w:r>
          </w:p>
        </w:tc>
        <w:tc>
          <w:tcPr>
            <w:tcW w:w="3057" w:type="dxa"/>
            <w:vAlign w:val="center"/>
          </w:tcPr>
          <w:p w14:paraId="327FE2D6"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Ректорат</w:t>
            </w:r>
          </w:p>
        </w:tc>
        <w:tc>
          <w:tcPr>
            <w:tcW w:w="888" w:type="dxa"/>
          </w:tcPr>
          <w:p w14:paraId="6F2DEFC6" w14:textId="77777777" w:rsidR="007A7CA2" w:rsidRPr="007A7CA2" w:rsidRDefault="007A7CA2" w:rsidP="007A7CA2">
            <w:pPr>
              <w:spacing w:line="276" w:lineRule="auto"/>
              <w:jc w:val="center"/>
              <w:rPr>
                <w:rFonts w:ascii="Times New Roman" w:hAnsi="Times New Roman" w:cs="Times New Roman"/>
                <w:sz w:val="24"/>
                <w:szCs w:val="24"/>
                <w:lang w:val="sr-Cyrl-RS"/>
              </w:rPr>
            </w:pPr>
          </w:p>
        </w:tc>
        <w:tc>
          <w:tcPr>
            <w:tcW w:w="3126" w:type="dxa"/>
          </w:tcPr>
          <w:p w14:paraId="50547C6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3 столице, 1 рачунар</w:t>
            </w:r>
          </w:p>
        </w:tc>
        <w:tc>
          <w:tcPr>
            <w:tcW w:w="1648" w:type="dxa"/>
          </w:tcPr>
          <w:p w14:paraId="543691C1"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12,55 м2</w:t>
            </w:r>
          </w:p>
        </w:tc>
      </w:tr>
      <w:tr w:rsidR="007A7CA2" w:rsidRPr="007A7CA2" w14:paraId="2C4E0E38" w14:textId="77777777" w:rsidTr="007C4E69">
        <w:trPr>
          <w:trHeight w:val="55"/>
          <w:jc w:val="center"/>
        </w:trPr>
        <w:tc>
          <w:tcPr>
            <w:tcW w:w="7650" w:type="dxa"/>
            <w:gridSpan w:val="4"/>
          </w:tcPr>
          <w:p w14:paraId="43B769DB"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Укупно</w:t>
            </w:r>
          </w:p>
        </w:tc>
        <w:tc>
          <w:tcPr>
            <w:tcW w:w="1648" w:type="dxa"/>
          </w:tcPr>
          <w:p w14:paraId="6E64CE5F" w14:textId="77777777" w:rsidR="007A7CA2" w:rsidRPr="007A7CA2" w:rsidRDefault="007A7CA2" w:rsidP="007A7CA2">
            <w:pPr>
              <w:spacing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1084,48 м2</w:t>
            </w:r>
          </w:p>
        </w:tc>
      </w:tr>
    </w:tbl>
    <w:p w14:paraId="3FC28850" w14:textId="7ACDB97A" w:rsidR="0056786F" w:rsidRPr="007C4E69" w:rsidRDefault="007A7CA2" w:rsidP="007C4E69">
      <w:pPr>
        <w:spacing w:before="240" w:line="276" w:lineRule="auto"/>
        <w:jc w:val="both"/>
        <w:rPr>
          <w:rFonts w:ascii="Times New Roman" w:hAnsi="Times New Roman" w:cs="Times New Roman"/>
          <w:sz w:val="24"/>
          <w:szCs w:val="24"/>
          <w:lang w:val="ru-RU"/>
        </w:rPr>
      </w:pPr>
      <w:r w:rsidRPr="007A7CA2">
        <w:rPr>
          <w:rFonts w:ascii="Times New Roman" w:hAnsi="Times New Roman" w:cs="Times New Roman"/>
          <w:sz w:val="24"/>
          <w:szCs w:val="24"/>
          <w:lang w:val="ru-RU"/>
        </w:rPr>
        <w:t>Постојећи просторни капацитети и капацитети у погледу опреме задовољавају прописане стандарде за реализацију наставе на студијском програму</w:t>
      </w:r>
      <w:r w:rsidR="00497401">
        <w:rPr>
          <w:rFonts w:ascii="Times New Roman" w:hAnsi="Times New Roman" w:cs="Times New Roman"/>
          <w:sz w:val="24"/>
          <w:szCs w:val="24"/>
          <w:lang w:val="ru-RU"/>
        </w:rPr>
        <w:t xml:space="preserve"> Заштита животне средине</w:t>
      </w:r>
      <w:r w:rsidRPr="007A7CA2">
        <w:rPr>
          <w:rFonts w:ascii="Times New Roman" w:hAnsi="Times New Roman" w:cs="Times New Roman"/>
          <w:sz w:val="24"/>
          <w:szCs w:val="24"/>
          <w:lang w:val="ru-RU"/>
        </w:rPr>
        <w:t xml:space="preserve">. </w:t>
      </w:r>
    </w:p>
    <w:p w14:paraId="03A83A10" w14:textId="77777777" w:rsidR="00D14BF8" w:rsidRDefault="00D14BF8" w:rsidP="0056786F">
      <w:pPr>
        <w:spacing w:after="0"/>
        <w:jc w:val="center"/>
        <w:rPr>
          <w:rFonts w:ascii="Times New Roman" w:eastAsia="Times New Roman" w:hAnsi="Times New Roman" w:cs="Times New Roman"/>
          <w:b/>
          <w:bCs/>
          <w:color w:val="000000"/>
          <w:sz w:val="24"/>
          <w:lang w:val="sr-Cyrl-RS"/>
        </w:rPr>
      </w:pPr>
    </w:p>
    <w:p w14:paraId="24F43E27" w14:textId="38572EB9" w:rsidR="0056786F" w:rsidRPr="0056786F" w:rsidRDefault="0056786F" w:rsidP="0056786F">
      <w:pPr>
        <w:spacing w:after="0"/>
        <w:jc w:val="center"/>
        <w:rPr>
          <w:rFonts w:ascii="Times New Roman" w:eastAsia="Times New Roman" w:hAnsi="Times New Roman" w:cs="Times New Roman"/>
          <w:color w:val="000000"/>
          <w:sz w:val="24"/>
          <w:lang w:val="sr-Cyrl-RS"/>
        </w:rPr>
      </w:pPr>
      <w:r w:rsidRPr="0056786F">
        <w:rPr>
          <w:rFonts w:ascii="Times New Roman" w:eastAsia="Times New Roman" w:hAnsi="Times New Roman" w:cs="Times New Roman"/>
          <w:b/>
          <w:bCs/>
          <w:color w:val="000000"/>
          <w:sz w:val="24"/>
          <w:lang w:val="sr-Cyrl-RS"/>
        </w:rPr>
        <w:lastRenderedPageBreak/>
        <w:t>Табела 9.</w:t>
      </w:r>
      <w:r>
        <w:rPr>
          <w:rFonts w:ascii="Times New Roman" w:eastAsia="Times New Roman" w:hAnsi="Times New Roman" w:cs="Times New Roman"/>
          <w:color w:val="000000"/>
          <w:sz w:val="24"/>
          <w:lang w:val="sr-Cyrl-RS"/>
        </w:rPr>
        <w:t xml:space="preserve"> Листа вриједније опреме која се користи у наставном процесу</w:t>
      </w:r>
    </w:p>
    <w:tbl>
      <w:tblPr>
        <w:tblStyle w:val="TableGrid1"/>
        <w:tblW w:w="9347" w:type="dxa"/>
        <w:tblInd w:w="7" w:type="dxa"/>
        <w:tblCellMar>
          <w:top w:w="9" w:type="dxa"/>
          <w:left w:w="37" w:type="dxa"/>
          <w:right w:w="115" w:type="dxa"/>
        </w:tblCellMar>
        <w:tblLook w:val="04A0" w:firstRow="1" w:lastRow="0" w:firstColumn="1" w:lastColumn="0" w:noHBand="0" w:noVBand="1"/>
      </w:tblPr>
      <w:tblGrid>
        <w:gridCol w:w="508"/>
        <w:gridCol w:w="7319"/>
        <w:gridCol w:w="1520"/>
      </w:tblGrid>
      <w:tr w:rsidR="0056786F" w:rsidRPr="0056786F" w14:paraId="47223099"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90136E2" w14:textId="77777777" w:rsidR="0056786F" w:rsidRPr="0056786F" w:rsidRDefault="0056786F" w:rsidP="0056786F">
            <w:pPr>
              <w:spacing w:line="259" w:lineRule="auto"/>
              <w:ind w:left="4"/>
              <w:rPr>
                <w:rFonts w:eastAsia="Times New Roman"/>
              </w:rPr>
            </w:pPr>
            <w:r w:rsidRPr="0056786F">
              <w:rPr>
                <w:rFonts w:eastAsia="Times New Roman"/>
              </w:rPr>
              <w:t xml:space="preserve">R.B. </w:t>
            </w:r>
          </w:p>
        </w:tc>
        <w:tc>
          <w:tcPr>
            <w:tcW w:w="7382" w:type="dxa"/>
            <w:tcBorders>
              <w:top w:val="single" w:sz="6" w:space="0" w:color="000000"/>
              <w:left w:val="single" w:sz="6" w:space="0" w:color="000000"/>
              <w:bottom w:val="single" w:sz="6" w:space="0" w:color="000000"/>
              <w:right w:val="single" w:sz="9" w:space="0" w:color="000000"/>
            </w:tcBorders>
            <w:shd w:val="clear" w:color="auto" w:fill="BFBFBF" w:themeFill="background1" w:themeFillShade="BF"/>
          </w:tcPr>
          <w:p w14:paraId="4EA35856" w14:textId="77777777" w:rsidR="0056786F" w:rsidRPr="0056786F" w:rsidRDefault="0056786F" w:rsidP="0056786F">
            <w:pPr>
              <w:spacing w:line="259" w:lineRule="auto"/>
              <w:ind w:left="4"/>
              <w:rPr>
                <w:rFonts w:eastAsia="Times New Roman"/>
              </w:rPr>
            </w:pPr>
            <w:proofErr w:type="spellStart"/>
            <w:r w:rsidRPr="0056786F">
              <w:rPr>
                <w:rFonts w:eastAsia="Times New Roman"/>
              </w:rPr>
              <w:t>Naziv</w:t>
            </w:r>
            <w:proofErr w:type="spellEnd"/>
            <w:r w:rsidRPr="0056786F">
              <w:rPr>
                <w:rFonts w:eastAsia="Times New Roman"/>
              </w:rPr>
              <w:t xml:space="preserve">, tip </w:t>
            </w:r>
          </w:p>
        </w:tc>
        <w:tc>
          <w:tcPr>
            <w:tcW w:w="1530" w:type="dxa"/>
            <w:tcBorders>
              <w:top w:val="single" w:sz="6" w:space="0" w:color="000000"/>
              <w:left w:val="single" w:sz="9" w:space="0" w:color="000000"/>
              <w:bottom w:val="single" w:sz="6" w:space="0" w:color="000000"/>
              <w:right w:val="single" w:sz="6" w:space="0" w:color="000000"/>
            </w:tcBorders>
            <w:shd w:val="clear" w:color="auto" w:fill="BFBFBF" w:themeFill="background1" w:themeFillShade="BF"/>
          </w:tcPr>
          <w:p w14:paraId="6B80CC15" w14:textId="5A6333CF" w:rsidR="0056786F" w:rsidRPr="0056786F" w:rsidRDefault="0056786F" w:rsidP="0056786F">
            <w:pPr>
              <w:spacing w:line="259" w:lineRule="auto"/>
              <w:jc w:val="center"/>
              <w:rPr>
                <w:rFonts w:eastAsia="Times New Roman"/>
              </w:rPr>
            </w:pPr>
            <w:proofErr w:type="spellStart"/>
            <w:r w:rsidRPr="0056786F">
              <w:rPr>
                <w:rFonts w:eastAsia="Times New Roman"/>
              </w:rPr>
              <w:t>Broj</w:t>
            </w:r>
            <w:proofErr w:type="spellEnd"/>
          </w:p>
        </w:tc>
      </w:tr>
      <w:tr w:rsidR="0056786F" w:rsidRPr="0056786F" w14:paraId="27B391EE"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5AF37E0" w14:textId="77777777" w:rsidR="0056786F" w:rsidRPr="0056786F" w:rsidRDefault="0056786F" w:rsidP="0056786F">
            <w:pPr>
              <w:spacing w:line="259" w:lineRule="auto"/>
              <w:ind w:left="4"/>
              <w:rPr>
                <w:rFonts w:eastAsia="Times New Roman"/>
              </w:rPr>
            </w:pPr>
            <w:r w:rsidRPr="0056786F">
              <w:rPr>
                <w:rFonts w:eastAsia="Times New Roman"/>
              </w:rPr>
              <w:t xml:space="preserve">1 </w:t>
            </w:r>
          </w:p>
        </w:tc>
        <w:tc>
          <w:tcPr>
            <w:tcW w:w="7382" w:type="dxa"/>
            <w:tcBorders>
              <w:top w:val="single" w:sz="6" w:space="0" w:color="000000"/>
              <w:left w:val="single" w:sz="6" w:space="0" w:color="000000"/>
              <w:bottom w:val="single" w:sz="6" w:space="0" w:color="000000"/>
              <w:right w:val="single" w:sz="9" w:space="0" w:color="000000"/>
            </w:tcBorders>
          </w:tcPr>
          <w:p w14:paraId="2DFF3B22" w14:textId="77777777" w:rsidR="0056786F" w:rsidRPr="0056786F" w:rsidRDefault="0056786F" w:rsidP="0056786F">
            <w:pPr>
              <w:spacing w:line="259" w:lineRule="auto"/>
              <w:ind w:left="4"/>
              <w:rPr>
                <w:rFonts w:eastAsia="Times New Roman"/>
              </w:rPr>
            </w:pPr>
            <w:r w:rsidRPr="0056786F">
              <w:rPr>
                <w:rFonts w:eastAsia="Times New Roman"/>
              </w:rPr>
              <w:t xml:space="preserve">Desktop </w:t>
            </w:r>
            <w:proofErr w:type="spellStart"/>
            <w:r w:rsidRPr="0056786F">
              <w:rPr>
                <w:rFonts w:eastAsia="Times New Roman"/>
              </w:rPr>
              <w:t>računar</w:t>
            </w:r>
            <w:proofErr w:type="spellEnd"/>
            <w:r w:rsidRPr="0056786F">
              <w:rPr>
                <w:rFonts w:eastAsia="Times New Roman"/>
              </w:rPr>
              <w:t xml:space="preserve"> Intel Pentium E5200, 5GB RAM </w:t>
            </w:r>
          </w:p>
        </w:tc>
        <w:tc>
          <w:tcPr>
            <w:tcW w:w="1530" w:type="dxa"/>
            <w:tcBorders>
              <w:top w:val="single" w:sz="6" w:space="0" w:color="000000"/>
              <w:left w:val="single" w:sz="9" w:space="0" w:color="000000"/>
              <w:bottom w:val="single" w:sz="6" w:space="0" w:color="000000"/>
              <w:right w:val="single" w:sz="6" w:space="0" w:color="000000"/>
            </w:tcBorders>
          </w:tcPr>
          <w:p w14:paraId="338C4804" w14:textId="77777777" w:rsidR="0056786F" w:rsidRPr="0056786F" w:rsidRDefault="0056786F" w:rsidP="0056786F">
            <w:pPr>
              <w:spacing w:line="259" w:lineRule="auto"/>
              <w:ind w:left="72"/>
              <w:jc w:val="center"/>
              <w:rPr>
                <w:rFonts w:eastAsia="Times New Roman"/>
              </w:rPr>
            </w:pPr>
            <w:r w:rsidRPr="0056786F">
              <w:rPr>
                <w:rFonts w:eastAsia="Times New Roman"/>
              </w:rPr>
              <w:t xml:space="preserve">1 </w:t>
            </w:r>
          </w:p>
        </w:tc>
      </w:tr>
      <w:tr w:rsidR="0056786F" w:rsidRPr="0056786F" w14:paraId="27C81ACE"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2EF20E16" w14:textId="77777777" w:rsidR="0056786F" w:rsidRPr="0056786F" w:rsidRDefault="0056786F" w:rsidP="0056786F">
            <w:pPr>
              <w:spacing w:line="259" w:lineRule="auto"/>
              <w:ind w:left="4"/>
              <w:rPr>
                <w:rFonts w:eastAsia="Times New Roman"/>
              </w:rPr>
            </w:pPr>
            <w:r w:rsidRPr="0056786F">
              <w:rPr>
                <w:rFonts w:eastAsia="Times New Roman"/>
              </w:rPr>
              <w:t xml:space="preserve">2 </w:t>
            </w:r>
          </w:p>
        </w:tc>
        <w:tc>
          <w:tcPr>
            <w:tcW w:w="7382" w:type="dxa"/>
            <w:tcBorders>
              <w:top w:val="single" w:sz="6" w:space="0" w:color="000000"/>
              <w:left w:val="single" w:sz="6" w:space="0" w:color="000000"/>
              <w:bottom w:val="single" w:sz="6" w:space="0" w:color="000000"/>
              <w:right w:val="single" w:sz="9" w:space="0" w:color="000000"/>
            </w:tcBorders>
          </w:tcPr>
          <w:p w14:paraId="1713256E" w14:textId="77777777" w:rsidR="0056786F" w:rsidRPr="0056786F" w:rsidRDefault="0056786F" w:rsidP="0056786F">
            <w:pPr>
              <w:spacing w:line="259" w:lineRule="auto"/>
              <w:ind w:left="4"/>
              <w:rPr>
                <w:rFonts w:eastAsia="Times New Roman"/>
              </w:rPr>
            </w:pPr>
            <w:r w:rsidRPr="0056786F">
              <w:rPr>
                <w:rFonts w:eastAsia="Times New Roman"/>
              </w:rPr>
              <w:t xml:space="preserve">Dell desktop </w:t>
            </w:r>
            <w:proofErr w:type="spellStart"/>
            <w:r w:rsidRPr="0056786F">
              <w:rPr>
                <w:rFonts w:eastAsia="Times New Roman"/>
              </w:rPr>
              <w:t>računar</w:t>
            </w:r>
            <w:proofErr w:type="spellEnd"/>
            <w:r w:rsidRPr="0056786F">
              <w:rPr>
                <w:rFonts w:eastAsia="Times New Roman"/>
              </w:rPr>
              <w:t xml:space="preserve"> i3 3220, 8GB RAM </w:t>
            </w:r>
          </w:p>
        </w:tc>
        <w:tc>
          <w:tcPr>
            <w:tcW w:w="1530" w:type="dxa"/>
            <w:tcBorders>
              <w:top w:val="single" w:sz="6" w:space="0" w:color="000000"/>
              <w:left w:val="single" w:sz="9" w:space="0" w:color="000000"/>
              <w:bottom w:val="single" w:sz="6" w:space="0" w:color="000000"/>
              <w:right w:val="single" w:sz="6" w:space="0" w:color="000000"/>
            </w:tcBorders>
          </w:tcPr>
          <w:p w14:paraId="548FB2B8" w14:textId="77777777" w:rsidR="0056786F" w:rsidRPr="0056786F" w:rsidRDefault="0056786F" w:rsidP="0056786F">
            <w:pPr>
              <w:spacing w:line="259" w:lineRule="auto"/>
              <w:ind w:left="72"/>
              <w:jc w:val="center"/>
              <w:rPr>
                <w:rFonts w:eastAsia="Times New Roman"/>
              </w:rPr>
            </w:pPr>
            <w:r w:rsidRPr="0056786F">
              <w:rPr>
                <w:rFonts w:eastAsia="Times New Roman"/>
              </w:rPr>
              <w:t xml:space="preserve">1 </w:t>
            </w:r>
          </w:p>
        </w:tc>
      </w:tr>
      <w:tr w:rsidR="0056786F" w:rsidRPr="0056786F" w14:paraId="1DBD81DE"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42B92222" w14:textId="77777777" w:rsidR="0056786F" w:rsidRPr="0056786F" w:rsidRDefault="0056786F" w:rsidP="0056786F">
            <w:pPr>
              <w:spacing w:line="259" w:lineRule="auto"/>
              <w:ind w:left="4"/>
              <w:rPr>
                <w:rFonts w:eastAsia="Times New Roman"/>
              </w:rPr>
            </w:pPr>
            <w:r w:rsidRPr="0056786F">
              <w:rPr>
                <w:rFonts w:eastAsia="Times New Roman"/>
              </w:rPr>
              <w:t xml:space="preserve">3 </w:t>
            </w:r>
          </w:p>
        </w:tc>
        <w:tc>
          <w:tcPr>
            <w:tcW w:w="7382" w:type="dxa"/>
            <w:tcBorders>
              <w:top w:val="single" w:sz="6" w:space="0" w:color="000000"/>
              <w:left w:val="single" w:sz="6" w:space="0" w:color="000000"/>
              <w:bottom w:val="single" w:sz="6" w:space="0" w:color="000000"/>
              <w:right w:val="single" w:sz="9" w:space="0" w:color="000000"/>
            </w:tcBorders>
          </w:tcPr>
          <w:p w14:paraId="535F4F43" w14:textId="77777777" w:rsidR="0056786F" w:rsidRPr="0056786F" w:rsidRDefault="0056786F" w:rsidP="0056786F">
            <w:pPr>
              <w:spacing w:line="259" w:lineRule="auto"/>
              <w:ind w:left="4"/>
              <w:rPr>
                <w:rFonts w:eastAsia="Times New Roman"/>
              </w:rPr>
            </w:pPr>
            <w:r w:rsidRPr="0056786F">
              <w:rPr>
                <w:rFonts w:eastAsia="Times New Roman"/>
              </w:rPr>
              <w:t xml:space="preserve">Desktop </w:t>
            </w:r>
            <w:proofErr w:type="spellStart"/>
            <w:r w:rsidRPr="0056786F">
              <w:rPr>
                <w:rFonts w:eastAsia="Times New Roman"/>
              </w:rPr>
              <w:t>računar</w:t>
            </w:r>
            <w:proofErr w:type="spellEnd"/>
            <w:r w:rsidRPr="0056786F">
              <w:rPr>
                <w:rFonts w:eastAsia="Times New Roman"/>
              </w:rPr>
              <w:t xml:space="preserve"> i5 4570, 8GB RAM </w:t>
            </w:r>
          </w:p>
        </w:tc>
        <w:tc>
          <w:tcPr>
            <w:tcW w:w="1530" w:type="dxa"/>
            <w:tcBorders>
              <w:top w:val="single" w:sz="6" w:space="0" w:color="000000"/>
              <w:left w:val="single" w:sz="9" w:space="0" w:color="000000"/>
              <w:bottom w:val="single" w:sz="6" w:space="0" w:color="000000"/>
              <w:right w:val="single" w:sz="6" w:space="0" w:color="000000"/>
            </w:tcBorders>
          </w:tcPr>
          <w:p w14:paraId="0A70A02D" w14:textId="77777777" w:rsidR="0056786F" w:rsidRPr="0056786F" w:rsidRDefault="0056786F" w:rsidP="0056786F">
            <w:pPr>
              <w:spacing w:line="259" w:lineRule="auto"/>
              <w:ind w:left="72"/>
              <w:jc w:val="center"/>
              <w:rPr>
                <w:rFonts w:eastAsia="Times New Roman"/>
              </w:rPr>
            </w:pPr>
            <w:r w:rsidRPr="0056786F">
              <w:rPr>
                <w:rFonts w:eastAsia="Times New Roman"/>
              </w:rPr>
              <w:t xml:space="preserve">1 </w:t>
            </w:r>
          </w:p>
        </w:tc>
      </w:tr>
      <w:tr w:rsidR="0056786F" w:rsidRPr="0056786F" w14:paraId="15D10F5E"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A2BD8E0" w14:textId="77777777" w:rsidR="0056786F" w:rsidRPr="0056786F" w:rsidRDefault="0056786F" w:rsidP="0056786F">
            <w:pPr>
              <w:spacing w:line="259" w:lineRule="auto"/>
              <w:ind w:left="4"/>
              <w:rPr>
                <w:rFonts w:eastAsia="Times New Roman"/>
              </w:rPr>
            </w:pPr>
            <w:r w:rsidRPr="0056786F">
              <w:rPr>
                <w:rFonts w:eastAsia="Times New Roman"/>
              </w:rPr>
              <w:t xml:space="preserve">4 </w:t>
            </w:r>
          </w:p>
        </w:tc>
        <w:tc>
          <w:tcPr>
            <w:tcW w:w="7382" w:type="dxa"/>
            <w:tcBorders>
              <w:top w:val="single" w:sz="6" w:space="0" w:color="000000"/>
              <w:left w:val="single" w:sz="6" w:space="0" w:color="000000"/>
              <w:bottom w:val="single" w:sz="6" w:space="0" w:color="000000"/>
              <w:right w:val="single" w:sz="9" w:space="0" w:color="000000"/>
            </w:tcBorders>
          </w:tcPr>
          <w:p w14:paraId="4F2BB7D4" w14:textId="77777777" w:rsidR="0056786F" w:rsidRPr="0056786F" w:rsidRDefault="0056786F" w:rsidP="0056786F">
            <w:pPr>
              <w:spacing w:line="259" w:lineRule="auto"/>
              <w:ind w:left="4"/>
              <w:rPr>
                <w:rFonts w:eastAsia="Times New Roman"/>
              </w:rPr>
            </w:pPr>
            <w:r w:rsidRPr="0056786F">
              <w:rPr>
                <w:rFonts w:eastAsia="Times New Roman"/>
              </w:rPr>
              <w:t xml:space="preserve">Fujitsu desktop </w:t>
            </w:r>
            <w:proofErr w:type="spellStart"/>
            <w:r w:rsidRPr="0056786F">
              <w:rPr>
                <w:rFonts w:eastAsia="Times New Roman"/>
              </w:rPr>
              <w:t>računar</w:t>
            </w:r>
            <w:proofErr w:type="spellEnd"/>
            <w:r w:rsidRPr="0056786F">
              <w:rPr>
                <w:rFonts w:eastAsia="Times New Roman"/>
              </w:rPr>
              <w:t xml:space="preserve"> Intel i3-2100, 8GB RAM  </w:t>
            </w:r>
          </w:p>
        </w:tc>
        <w:tc>
          <w:tcPr>
            <w:tcW w:w="1530" w:type="dxa"/>
            <w:tcBorders>
              <w:top w:val="single" w:sz="6" w:space="0" w:color="000000"/>
              <w:left w:val="single" w:sz="9" w:space="0" w:color="000000"/>
              <w:bottom w:val="single" w:sz="6" w:space="0" w:color="000000"/>
              <w:right w:val="single" w:sz="6" w:space="0" w:color="000000"/>
            </w:tcBorders>
          </w:tcPr>
          <w:p w14:paraId="5B383188" w14:textId="77777777" w:rsidR="0056786F" w:rsidRPr="0056786F" w:rsidRDefault="0056786F" w:rsidP="0056786F">
            <w:pPr>
              <w:spacing w:line="259" w:lineRule="auto"/>
              <w:ind w:left="72"/>
              <w:jc w:val="center"/>
              <w:rPr>
                <w:rFonts w:eastAsia="Times New Roman"/>
              </w:rPr>
            </w:pPr>
            <w:r w:rsidRPr="0056786F">
              <w:rPr>
                <w:rFonts w:eastAsia="Times New Roman"/>
              </w:rPr>
              <w:t xml:space="preserve">10 </w:t>
            </w:r>
          </w:p>
        </w:tc>
      </w:tr>
      <w:tr w:rsidR="0056786F" w:rsidRPr="0056786F" w14:paraId="0F5D4F30"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10473E47" w14:textId="77777777" w:rsidR="0056786F" w:rsidRPr="0056786F" w:rsidRDefault="0056786F" w:rsidP="0056786F">
            <w:pPr>
              <w:spacing w:line="259" w:lineRule="auto"/>
              <w:ind w:left="4"/>
              <w:rPr>
                <w:rFonts w:eastAsia="Times New Roman"/>
              </w:rPr>
            </w:pPr>
            <w:r w:rsidRPr="0056786F">
              <w:rPr>
                <w:rFonts w:eastAsia="Times New Roman"/>
              </w:rPr>
              <w:t xml:space="preserve">5 </w:t>
            </w:r>
          </w:p>
        </w:tc>
        <w:tc>
          <w:tcPr>
            <w:tcW w:w="7382" w:type="dxa"/>
            <w:tcBorders>
              <w:top w:val="single" w:sz="6" w:space="0" w:color="000000"/>
              <w:left w:val="single" w:sz="6" w:space="0" w:color="000000"/>
              <w:bottom w:val="single" w:sz="6" w:space="0" w:color="000000"/>
              <w:right w:val="single" w:sz="9" w:space="0" w:color="000000"/>
            </w:tcBorders>
          </w:tcPr>
          <w:p w14:paraId="182CD4F4" w14:textId="77777777" w:rsidR="0056786F" w:rsidRPr="0056786F" w:rsidRDefault="0056786F" w:rsidP="0056786F">
            <w:pPr>
              <w:spacing w:line="259" w:lineRule="auto"/>
              <w:ind w:left="8"/>
              <w:rPr>
                <w:rFonts w:eastAsia="Times New Roman"/>
              </w:rPr>
            </w:pPr>
            <w:r w:rsidRPr="0056786F">
              <w:rPr>
                <w:rFonts w:eastAsia="Times New Roman"/>
              </w:rPr>
              <w:t xml:space="preserve">Desktop </w:t>
            </w:r>
            <w:proofErr w:type="spellStart"/>
            <w:r w:rsidRPr="0056786F">
              <w:rPr>
                <w:rFonts w:eastAsia="Times New Roman"/>
              </w:rPr>
              <w:t>računar</w:t>
            </w:r>
            <w:proofErr w:type="spellEnd"/>
            <w:r w:rsidRPr="0056786F">
              <w:rPr>
                <w:rFonts w:eastAsia="Times New Roman"/>
              </w:rPr>
              <w:t xml:space="preserve"> Intel i5-10400, 8GB RAM </w:t>
            </w:r>
          </w:p>
        </w:tc>
        <w:tc>
          <w:tcPr>
            <w:tcW w:w="1530" w:type="dxa"/>
            <w:tcBorders>
              <w:top w:val="single" w:sz="6" w:space="0" w:color="000000"/>
              <w:left w:val="single" w:sz="9" w:space="0" w:color="000000"/>
              <w:bottom w:val="single" w:sz="6" w:space="0" w:color="000000"/>
              <w:right w:val="single" w:sz="6" w:space="0" w:color="000000"/>
            </w:tcBorders>
          </w:tcPr>
          <w:p w14:paraId="0AF26019"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0ED662D8"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09B3AF72" w14:textId="77777777" w:rsidR="0056786F" w:rsidRPr="0056786F" w:rsidRDefault="0056786F" w:rsidP="0056786F">
            <w:pPr>
              <w:spacing w:line="259" w:lineRule="auto"/>
              <w:ind w:left="4"/>
              <w:rPr>
                <w:rFonts w:eastAsia="Times New Roman"/>
              </w:rPr>
            </w:pPr>
            <w:r w:rsidRPr="0056786F">
              <w:rPr>
                <w:rFonts w:eastAsia="Times New Roman"/>
              </w:rPr>
              <w:t xml:space="preserve">6 </w:t>
            </w:r>
          </w:p>
        </w:tc>
        <w:tc>
          <w:tcPr>
            <w:tcW w:w="7382" w:type="dxa"/>
            <w:tcBorders>
              <w:top w:val="single" w:sz="6" w:space="0" w:color="000000"/>
              <w:left w:val="single" w:sz="6" w:space="0" w:color="000000"/>
              <w:bottom w:val="single" w:sz="6" w:space="0" w:color="000000"/>
              <w:right w:val="single" w:sz="9" w:space="0" w:color="000000"/>
            </w:tcBorders>
          </w:tcPr>
          <w:p w14:paraId="4D5E5512" w14:textId="77777777" w:rsidR="0056786F" w:rsidRPr="0056786F" w:rsidRDefault="0056786F" w:rsidP="0056786F">
            <w:pPr>
              <w:spacing w:line="259" w:lineRule="auto"/>
              <w:ind w:left="4"/>
              <w:rPr>
                <w:rFonts w:eastAsia="Times New Roman"/>
              </w:rPr>
            </w:pPr>
            <w:r w:rsidRPr="0056786F">
              <w:rPr>
                <w:rFonts w:eastAsia="Times New Roman"/>
              </w:rPr>
              <w:t xml:space="preserve">Dell Core 2 Duo E7500, 2GB RAM </w:t>
            </w:r>
          </w:p>
        </w:tc>
        <w:tc>
          <w:tcPr>
            <w:tcW w:w="1530" w:type="dxa"/>
            <w:tcBorders>
              <w:top w:val="single" w:sz="6" w:space="0" w:color="000000"/>
              <w:left w:val="single" w:sz="9" w:space="0" w:color="000000"/>
              <w:bottom w:val="single" w:sz="6" w:space="0" w:color="000000"/>
              <w:right w:val="single" w:sz="6" w:space="0" w:color="000000"/>
            </w:tcBorders>
          </w:tcPr>
          <w:p w14:paraId="36F27745"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11C6F375"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519AA49A" w14:textId="77777777" w:rsidR="0056786F" w:rsidRPr="0056786F" w:rsidRDefault="0056786F" w:rsidP="0056786F">
            <w:pPr>
              <w:spacing w:line="259" w:lineRule="auto"/>
              <w:ind w:left="4"/>
              <w:rPr>
                <w:rFonts w:eastAsia="Times New Roman"/>
              </w:rPr>
            </w:pPr>
            <w:r w:rsidRPr="0056786F">
              <w:rPr>
                <w:rFonts w:eastAsia="Times New Roman"/>
              </w:rPr>
              <w:t xml:space="preserve">7 </w:t>
            </w:r>
          </w:p>
        </w:tc>
        <w:tc>
          <w:tcPr>
            <w:tcW w:w="7382" w:type="dxa"/>
            <w:tcBorders>
              <w:top w:val="single" w:sz="6" w:space="0" w:color="000000"/>
              <w:left w:val="single" w:sz="6" w:space="0" w:color="000000"/>
              <w:bottom w:val="single" w:sz="6" w:space="0" w:color="000000"/>
              <w:right w:val="single" w:sz="9" w:space="0" w:color="000000"/>
            </w:tcBorders>
          </w:tcPr>
          <w:p w14:paraId="34A98143" w14:textId="77777777" w:rsidR="0056786F" w:rsidRPr="0056786F" w:rsidRDefault="0056786F" w:rsidP="0056786F">
            <w:pPr>
              <w:spacing w:line="259" w:lineRule="auto"/>
              <w:ind w:left="4"/>
              <w:rPr>
                <w:rFonts w:eastAsia="Times New Roman"/>
              </w:rPr>
            </w:pPr>
            <w:r w:rsidRPr="0056786F">
              <w:rPr>
                <w:rFonts w:eastAsia="Times New Roman"/>
              </w:rPr>
              <w:t xml:space="preserve">Fujitsu desktop </w:t>
            </w:r>
            <w:proofErr w:type="spellStart"/>
            <w:r w:rsidRPr="0056786F">
              <w:rPr>
                <w:rFonts w:eastAsia="Times New Roman"/>
              </w:rPr>
              <w:t>računar</w:t>
            </w:r>
            <w:proofErr w:type="spellEnd"/>
            <w:r w:rsidRPr="0056786F">
              <w:rPr>
                <w:rFonts w:eastAsia="Times New Roman"/>
              </w:rPr>
              <w:t xml:space="preserve"> Intel Pentium G4400, 8GB RAM </w:t>
            </w:r>
          </w:p>
        </w:tc>
        <w:tc>
          <w:tcPr>
            <w:tcW w:w="1530" w:type="dxa"/>
            <w:tcBorders>
              <w:top w:val="single" w:sz="6" w:space="0" w:color="000000"/>
              <w:left w:val="single" w:sz="9" w:space="0" w:color="000000"/>
              <w:bottom w:val="single" w:sz="6" w:space="0" w:color="000000"/>
              <w:right w:val="single" w:sz="6" w:space="0" w:color="000000"/>
            </w:tcBorders>
          </w:tcPr>
          <w:p w14:paraId="65D0AE98"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45AFC3CB"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18769B1C" w14:textId="77777777" w:rsidR="0056786F" w:rsidRPr="0056786F" w:rsidRDefault="0056786F" w:rsidP="0056786F">
            <w:pPr>
              <w:spacing w:line="259" w:lineRule="auto"/>
              <w:ind w:left="4"/>
              <w:rPr>
                <w:rFonts w:eastAsia="Times New Roman"/>
              </w:rPr>
            </w:pPr>
            <w:r w:rsidRPr="0056786F">
              <w:rPr>
                <w:rFonts w:eastAsia="Times New Roman"/>
              </w:rPr>
              <w:t xml:space="preserve">8 </w:t>
            </w:r>
          </w:p>
        </w:tc>
        <w:tc>
          <w:tcPr>
            <w:tcW w:w="7382" w:type="dxa"/>
            <w:tcBorders>
              <w:top w:val="single" w:sz="6" w:space="0" w:color="000000"/>
              <w:left w:val="single" w:sz="6" w:space="0" w:color="000000"/>
              <w:bottom w:val="single" w:sz="6" w:space="0" w:color="000000"/>
              <w:right w:val="single" w:sz="9" w:space="0" w:color="000000"/>
            </w:tcBorders>
          </w:tcPr>
          <w:p w14:paraId="19293F37" w14:textId="77777777" w:rsidR="0056786F" w:rsidRPr="0056786F" w:rsidRDefault="0056786F" w:rsidP="0056786F">
            <w:pPr>
              <w:spacing w:line="259" w:lineRule="auto"/>
              <w:ind w:left="4"/>
              <w:rPr>
                <w:rFonts w:eastAsia="Times New Roman"/>
              </w:rPr>
            </w:pPr>
            <w:r w:rsidRPr="0056786F">
              <w:rPr>
                <w:rFonts w:eastAsia="Times New Roman"/>
              </w:rPr>
              <w:t xml:space="preserve">Desktop </w:t>
            </w:r>
            <w:proofErr w:type="spellStart"/>
            <w:r w:rsidRPr="0056786F">
              <w:rPr>
                <w:rFonts w:eastAsia="Times New Roman"/>
              </w:rPr>
              <w:t>računar</w:t>
            </w:r>
            <w:proofErr w:type="spellEnd"/>
            <w:r w:rsidRPr="0056786F">
              <w:rPr>
                <w:rFonts w:eastAsia="Times New Roman"/>
              </w:rPr>
              <w:t xml:space="preserve"> AMD Ryzen 5 Pro 4650G, 16GB RAM </w:t>
            </w:r>
          </w:p>
        </w:tc>
        <w:tc>
          <w:tcPr>
            <w:tcW w:w="1530" w:type="dxa"/>
            <w:tcBorders>
              <w:top w:val="single" w:sz="6" w:space="0" w:color="000000"/>
              <w:left w:val="single" w:sz="9" w:space="0" w:color="000000"/>
              <w:bottom w:val="single" w:sz="6" w:space="0" w:color="000000"/>
              <w:right w:val="single" w:sz="6" w:space="0" w:color="000000"/>
            </w:tcBorders>
          </w:tcPr>
          <w:p w14:paraId="5E6AE3BD"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084BF93E"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2F71F70" w14:textId="77777777" w:rsidR="0056786F" w:rsidRPr="0056786F" w:rsidRDefault="0056786F" w:rsidP="0056786F">
            <w:pPr>
              <w:spacing w:line="259" w:lineRule="auto"/>
              <w:ind w:left="4"/>
              <w:rPr>
                <w:rFonts w:eastAsia="Times New Roman"/>
              </w:rPr>
            </w:pPr>
            <w:r w:rsidRPr="0056786F">
              <w:rPr>
                <w:rFonts w:eastAsia="Times New Roman"/>
              </w:rPr>
              <w:t xml:space="preserve">9 </w:t>
            </w:r>
          </w:p>
        </w:tc>
        <w:tc>
          <w:tcPr>
            <w:tcW w:w="7382" w:type="dxa"/>
            <w:tcBorders>
              <w:top w:val="single" w:sz="6" w:space="0" w:color="000000"/>
              <w:left w:val="single" w:sz="6" w:space="0" w:color="000000"/>
              <w:bottom w:val="single" w:sz="6" w:space="0" w:color="000000"/>
              <w:right w:val="single" w:sz="9" w:space="0" w:color="000000"/>
            </w:tcBorders>
          </w:tcPr>
          <w:p w14:paraId="5D7DB340" w14:textId="77777777" w:rsidR="0056786F" w:rsidRPr="0056786F" w:rsidRDefault="0056786F" w:rsidP="0056786F">
            <w:pPr>
              <w:spacing w:line="259" w:lineRule="auto"/>
              <w:ind w:left="4"/>
              <w:rPr>
                <w:rFonts w:eastAsia="Times New Roman"/>
              </w:rPr>
            </w:pPr>
            <w:r w:rsidRPr="0056786F">
              <w:rPr>
                <w:rFonts w:eastAsia="Times New Roman"/>
              </w:rPr>
              <w:t xml:space="preserve">Dell desktop </w:t>
            </w:r>
            <w:proofErr w:type="spellStart"/>
            <w:r w:rsidRPr="0056786F">
              <w:rPr>
                <w:rFonts w:eastAsia="Times New Roman"/>
              </w:rPr>
              <w:t>računar</w:t>
            </w:r>
            <w:proofErr w:type="spellEnd"/>
            <w:r w:rsidRPr="0056786F">
              <w:rPr>
                <w:rFonts w:eastAsia="Times New Roman"/>
              </w:rPr>
              <w:t xml:space="preserve"> 7040 SFF Mini Intel i5-6500, 8GB RAM </w:t>
            </w:r>
          </w:p>
        </w:tc>
        <w:tc>
          <w:tcPr>
            <w:tcW w:w="1530" w:type="dxa"/>
            <w:tcBorders>
              <w:top w:val="single" w:sz="6" w:space="0" w:color="000000"/>
              <w:left w:val="single" w:sz="9" w:space="0" w:color="000000"/>
              <w:bottom w:val="single" w:sz="6" w:space="0" w:color="000000"/>
              <w:right w:val="single" w:sz="6" w:space="0" w:color="000000"/>
            </w:tcBorders>
          </w:tcPr>
          <w:p w14:paraId="3A52747F"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423DC112"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65A56F7A" w14:textId="77777777" w:rsidR="0056786F" w:rsidRPr="0056786F" w:rsidRDefault="0056786F" w:rsidP="0056786F">
            <w:pPr>
              <w:spacing w:line="259" w:lineRule="auto"/>
              <w:ind w:left="4"/>
              <w:rPr>
                <w:rFonts w:eastAsia="Times New Roman"/>
              </w:rPr>
            </w:pPr>
            <w:r w:rsidRPr="0056786F">
              <w:rPr>
                <w:rFonts w:eastAsia="Times New Roman"/>
              </w:rPr>
              <w:t xml:space="preserve">10 </w:t>
            </w:r>
          </w:p>
        </w:tc>
        <w:tc>
          <w:tcPr>
            <w:tcW w:w="7382" w:type="dxa"/>
            <w:tcBorders>
              <w:top w:val="single" w:sz="6" w:space="0" w:color="000000"/>
              <w:left w:val="single" w:sz="6" w:space="0" w:color="000000"/>
              <w:bottom w:val="single" w:sz="6" w:space="0" w:color="000000"/>
              <w:right w:val="single" w:sz="9" w:space="0" w:color="000000"/>
            </w:tcBorders>
          </w:tcPr>
          <w:p w14:paraId="16B27EC1" w14:textId="77777777" w:rsidR="0056786F" w:rsidRPr="0056786F" w:rsidRDefault="0056786F" w:rsidP="0056786F">
            <w:pPr>
              <w:spacing w:line="259" w:lineRule="auto"/>
              <w:ind w:left="4"/>
              <w:rPr>
                <w:rFonts w:eastAsia="Times New Roman"/>
              </w:rPr>
            </w:pPr>
            <w:r w:rsidRPr="0056786F">
              <w:rPr>
                <w:rFonts w:eastAsia="Times New Roman"/>
              </w:rPr>
              <w:t xml:space="preserve">Fujitsu desktop </w:t>
            </w:r>
            <w:proofErr w:type="spellStart"/>
            <w:r w:rsidRPr="0056786F">
              <w:rPr>
                <w:rFonts w:eastAsia="Times New Roman"/>
              </w:rPr>
              <w:t>računar</w:t>
            </w:r>
            <w:proofErr w:type="spellEnd"/>
            <w:r w:rsidRPr="0056786F">
              <w:rPr>
                <w:rFonts w:eastAsia="Times New Roman"/>
              </w:rPr>
              <w:t xml:space="preserve"> Intel i3-6100, 8GB RAM </w:t>
            </w:r>
          </w:p>
        </w:tc>
        <w:tc>
          <w:tcPr>
            <w:tcW w:w="1530" w:type="dxa"/>
            <w:tcBorders>
              <w:top w:val="single" w:sz="6" w:space="0" w:color="000000"/>
              <w:left w:val="single" w:sz="9" w:space="0" w:color="000000"/>
              <w:bottom w:val="single" w:sz="6" w:space="0" w:color="000000"/>
              <w:right w:val="single" w:sz="6" w:space="0" w:color="000000"/>
            </w:tcBorders>
          </w:tcPr>
          <w:p w14:paraId="58B56703"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2 </w:t>
            </w:r>
          </w:p>
        </w:tc>
      </w:tr>
      <w:tr w:rsidR="0056786F" w:rsidRPr="0056786F" w14:paraId="771EDD04"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5624A75B" w14:textId="77777777" w:rsidR="0056786F" w:rsidRPr="0056786F" w:rsidRDefault="0056786F" w:rsidP="0056786F">
            <w:pPr>
              <w:spacing w:line="259" w:lineRule="auto"/>
              <w:ind w:left="4"/>
              <w:rPr>
                <w:rFonts w:eastAsia="Times New Roman"/>
              </w:rPr>
            </w:pPr>
            <w:r w:rsidRPr="0056786F">
              <w:rPr>
                <w:rFonts w:eastAsia="Times New Roman"/>
              </w:rPr>
              <w:t xml:space="preserve">11 </w:t>
            </w:r>
          </w:p>
        </w:tc>
        <w:tc>
          <w:tcPr>
            <w:tcW w:w="7382" w:type="dxa"/>
            <w:tcBorders>
              <w:top w:val="single" w:sz="6" w:space="0" w:color="000000"/>
              <w:left w:val="single" w:sz="6" w:space="0" w:color="000000"/>
              <w:bottom w:val="single" w:sz="6" w:space="0" w:color="000000"/>
              <w:right w:val="single" w:sz="9" w:space="0" w:color="000000"/>
            </w:tcBorders>
          </w:tcPr>
          <w:p w14:paraId="57352367" w14:textId="77777777" w:rsidR="0056786F" w:rsidRPr="0056786F" w:rsidRDefault="0056786F" w:rsidP="0056786F">
            <w:pPr>
              <w:spacing w:line="259" w:lineRule="auto"/>
              <w:ind w:left="8"/>
              <w:rPr>
                <w:rFonts w:eastAsia="Times New Roman"/>
              </w:rPr>
            </w:pPr>
            <w:r w:rsidRPr="0056786F">
              <w:rPr>
                <w:rFonts w:eastAsia="Times New Roman"/>
              </w:rPr>
              <w:t xml:space="preserve">Fujitsu desktop </w:t>
            </w:r>
            <w:proofErr w:type="spellStart"/>
            <w:r w:rsidRPr="0056786F">
              <w:rPr>
                <w:rFonts w:eastAsia="Times New Roman"/>
              </w:rPr>
              <w:t>računar</w:t>
            </w:r>
            <w:proofErr w:type="spellEnd"/>
            <w:r w:rsidRPr="0056786F">
              <w:rPr>
                <w:rFonts w:eastAsia="Times New Roman"/>
              </w:rPr>
              <w:t xml:space="preserve"> Intel Pentium G4400, 8GB RAM </w:t>
            </w:r>
          </w:p>
        </w:tc>
        <w:tc>
          <w:tcPr>
            <w:tcW w:w="1530" w:type="dxa"/>
            <w:tcBorders>
              <w:top w:val="single" w:sz="6" w:space="0" w:color="000000"/>
              <w:left w:val="single" w:sz="9" w:space="0" w:color="000000"/>
              <w:bottom w:val="single" w:sz="6" w:space="0" w:color="000000"/>
              <w:right w:val="single" w:sz="6" w:space="0" w:color="000000"/>
            </w:tcBorders>
          </w:tcPr>
          <w:p w14:paraId="2C9BFBFD"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2 </w:t>
            </w:r>
          </w:p>
        </w:tc>
      </w:tr>
      <w:tr w:rsidR="0056786F" w:rsidRPr="0056786F" w14:paraId="0A12A450"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7611E6EC" w14:textId="77777777" w:rsidR="0056786F" w:rsidRPr="0056786F" w:rsidRDefault="0056786F" w:rsidP="0056786F">
            <w:pPr>
              <w:spacing w:line="259" w:lineRule="auto"/>
              <w:ind w:left="4"/>
              <w:rPr>
                <w:rFonts w:eastAsia="Times New Roman"/>
              </w:rPr>
            </w:pPr>
            <w:r w:rsidRPr="0056786F">
              <w:rPr>
                <w:rFonts w:eastAsia="Times New Roman"/>
              </w:rPr>
              <w:t xml:space="preserve">12 </w:t>
            </w:r>
          </w:p>
        </w:tc>
        <w:tc>
          <w:tcPr>
            <w:tcW w:w="7382" w:type="dxa"/>
            <w:tcBorders>
              <w:top w:val="single" w:sz="6" w:space="0" w:color="000000"/>
              <w:left w:val="single" w:sz="6" w:space="0" w:color="000000"/>
              <w:bottom w:val="single" w:sz="6" w:space="0" w:color="000000"/>
              <w:right w:val="single" w:sz="9" w:space="0" w:color="000000"/>
            </w:tcBorders>
          </w:tcPr>
          <w:p w14:paraId="27D4F155" w14:textId="77777777" w:rsidR="0056786F" w:rsidRPr="0056786F" w:rsidRDefault="0056786F" w:rsidP="0056786F">
            <w:pPr>
              <w:spacing w:line="259" w:lineRule="auto"/>
              <w:ind w:left="4"/>
              <w:rPr>
                <w:rFonts w:eastAsia="Times New Roman"/>
              </w:rPr>
            </w:pPr>
            <w:r w:rsidRPr="0056786F">
              <w:rPr>
                <w:rFonts w:eastAsia="Times New Roman"/>
              </w:rPr>
              <w:t xml:space="preserve">HP desktop </w:t>
            </w:r>
            <w:proofErr w:type="spellStart"/>
            <w:r w:rsidRPr="0056786F">
              <w:rPr>
                <w:rFonts w:eastAsia="Times New Roman"/>
              </w:rPr>
              <w:t>računar</w:t>
            </w:r>
            <w:proofErr w:type="spellEnd"/>
            <w:r w:rsidRPr="0056786F">
              <w:rPr>
                <w:rFonts w:eastAsia="Times New Roman"/>
              </w:rPr>
              <w:t xml:space="preserve"> Intel Core 2 Duo E8500, 4GB RAM </w:t>
            </w:r>
          </w:p>
        </w:tc>
        <w:tc>
          <w:tcPr>
            <w:tcW w:w="1530" w:type="dxa"/>
            <w:tcBorders>
              <w:top w:val="single" w:sz="6" w:space="0" w:color="000000"/>
              <w:left w:val="single" w:sz="9" w:space="0" w:color="000000"/>
              <w:bottom w:val="single" w:sz="6" w:space="0" w:color="000000"/>
              <w:right w:val="single" w:sz="6" w:space="0" w:color="000000"/>
            </w:tcBorders>
          </w:tcPr>
          <w:p w14:paraId="2F3B1EA0"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493D60B6"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8364FC8" w14:textId="77777777" w:rsidR="0056786F" w:rsidRPr="0056786F" w:rsidRDefault="0056786F" w:rsidP="0056786F">
            <w:pPr>
              <w:spacing w:line="259" w:lineRule="auto"/>
              <w:ind w:left="4"/>
              <w:rPr>
                <w:rFonts w:eastAsia="Times New Roman"/>
              </w:rPr>
            </w:pPr>
            <w:r w:rsidRPr="0056786F">
              <w:rPr>
                <w:rFonts w:eastAsia="Times New Roman"/>
              </w:rPr>
              <w:t xml:space="preserve">13 </w:t>
            </w:r>
          </w:p>
        </w:tc>
        <w:tc>
          <w:tcPr>
            <w:tcW w:w="7382" w:type="dxa"/>
            <w:tcBorders>
              <w:top w:val="single" w:sz="6" w:space="0" w:color="000000"/>
              <w:left w:val="single" w:sz="6" w:space="0" w:color="000000"/>
              <w:bottom w:val="single" w:sz="6" w:space="0" w:color="000000"/>
              <w:right w:val="single" w:sz="9" w:space="0" w:color="000000"/>
            </w:tcBorders>
          </w:tcPr>
          <w:p w14:paraId="269F6068" w14:textId="77777777" w:rsidR="0056786F" w:rsidRPr="0056786F" w:rsidRDefault="0056786F" w:rsidP="0056786F">
            <w:pPr>
              <w:spacing w:line="259" w:lineRule="auto"/>
              <w:ind w:left="4"/>
              <w:rPr>
                <w:rFonts w:eastAsia="Times New Roman"/>
              </w:rPr>
            </w:pPr>
            <w:r w:rsidRPr="0056786F">
              <w:rPr>
                <w:rFonts w:eastAsia="Times New Roman"/>
              </w:rPr>
              <w:t xml:space="preserve">Dell desktop </w:t>
            </w:r>
            <w:proofErr w:type="spellStart"/>
            <w:proofErr w:type="gramStart"/>
            <w:r w:rsidRPr="0056786F">
              <w:rPr>
                <w:rFonts w:eastAsia="Times New Roman"/>
              </w:rPr>
              <w:t>računar</w:t>
            </w:r>
            <w:proofErr w:type="spellEnd"/>
            <w:r w:rsidRPr="0056786F">
              <w:rPr>
                <w:rFonts w:eastAsia="Times New Roman"/>
              </w:rPr>
              <w:t xml:space="preserve">  Intel</w:t>
            </w:r>
            <w:proofErr w:type="gramEnd"/>
            <w:r w:rsidRPr="0056786F">
              <w:rPr>
                <w:rFonts w:eastAsia="Times New Roman"/>
              </w:rPr>
              <w:t xml:space="preserve"> i3-3220, 4GB RAM </w:t>
            </w:r>
          </w:p>
        </w:tc>
        <w:tc>
          <w:tcPr>
            <w:tcW w:w="1530" w:type="dxa"/>
            <w:tcBorders>
              <w:top w:val="single" w:sz="6" w:space="0" w:color="000000"/>
              <w:left w:val="single" w:sz="9" w:space="0" w:color="000000"/>
              <w:bottom w:val="single" w:sz="6" w:space="0" w:color="000000"/>
              <w:right w:val="single" w:sz="6" w:space="0" w:color="000000"/>
            </w:tcBorders>
          </w:tcPr>
          <w:p w14:paraId="4B424AD3"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1FB9B532"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52B3FAB6" w14:textId="77777777" w:rsidR="0056786F" w:rsidRPr="0056786F" w:rsidRDefault="0056786F" w:rsidP="0056786F">
            <w:pPr>
              <w:spacing w:line="259" w:lineRule="auto"/>
              <w:ind w:left="4"/>
              <w:rPr>
                <w:rFonts w:eastAsia="Times New Roman"/>
              </w:rPr>
            </w:pPr>
            <w:r w:rsidRPr="0056786F">
              <w:rPr>
                <w:rFonts w:eastAsia="Times New Roman"/>
              </w:rPr>
              <w:t xml:space="preserve">14 </w:t>
            </w:r>
          </w:p>
        </w:tc>
        <w:tc>
          <w:tcPr>
            <w:tcW w:w="7382" w:type="dxa"/>
            <w:tcBorders>
              <w:top w:val="single" w:sz="6" w:space="0" w:color="000000"/>
              <w:left w:val="single" w:sz="6" w:space="0" w:color="000000"/>
              <w:bottom w:val="single" w:sz="6" w:space="0" w:color="000000"/>
              <w:right w:val="single" w:sz="9" w:space="0" w:color="000000"/>
            </w:tcBorders>
          </w:tcPr>
          <w:p w14:paraId="5DA5F4BA" w14:textId="77777777" w:rsidR="0056786F" w:rsidRPr="0056786F" w:rsidRDefault="0056786F" w:rsidP="0056786F">
            <w:pPr>
              <w:spacing w:line="259" w:lineRule="auto"/>
              <w:ind w:left="8"/>
              <w:rPr>
                <w:rFonts w:eastAsia="Times New Roman"/>
              </w:rPr>
            </w:pPr>
            <w:r w:rsidRPr="0056786F">
              <w:rPr>
                <w:rFonts w:eastAsia="Times New Roman"/>
              </w:rPr>
              <w:t xml:space="preserve">Dell desktop </w:t>
            </w:r>
            <w:proofErr w:type="spellStart"/>
            <w:r w:rsidRPr="0056786F">
              <w:rPr>
                <w:rFonts w:eastAsia="Times New Roman"/>
              </w:rPr>
              <w:t>računar</w:t>
            </w:r>
            <w:proofErr w:type="spellEnd"/>
            <w:r w:rsidRPr="0056786F">
              <w:rPr>
                <w:rFonts w:eastAsia="Times New Roman"/>
              </w:rPr>
              <w:t xml:space="preserve"> Intel Core 2 Duo, 4GB RAM </w:t>
            </w:r>
          </w:p>
        </w:tc>
        <w:tc>
          <w:tcPr>
            <w:tcW w:w="1530" w:type="dxa"/>
            <w:tcBorders>
              <w:top w:val="single" w:sz="6" w:space="0" w:color="000000"/>
              <w:left w:val="single" w:sz="9" w:space="0" w:color="000000"/>
              <w:bottom w:val="single" w:sz="6" w:space="0" w:color="000000"/>
              <w:right w:val="single" w:sz="6" w:space="0" w:color="000000"/>
            </w:tcBorders>
          </w:tcPr>
          <w:p w14:paraId="42AA70E4"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5FE77EF6"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3268F4E4" w14:textId="77777777" w:rsidR="0056786F" w:rsidRPr="0056786F" w:rsidRDefault="0056786F" w:rsidP="0056786F">
            <w:pPr>
              <w:spacing w:line="259" w:lineRule="auto"/>
              <w:ind w:left="4"/>
              <w:rPr>
                <w:rFonts w:eastAsia="Times New Roman"/>
              </w:rPr>
            </w:pPr>
            <w:r w:rsidRPr="0056786F">
              <w:rPr>
                <w:rFonts w:eastAsia="Times New Roman"/>
              </w:rPr>
              <w:t xml:space="preserve">15 </w:t>
            </w:r>
          </w:p>
        </w:tc>
        <w:tc>
          <w:tcPr>
            <w:tcW w:w="7382" w:type="dxa"/>
            <w:tcBorders>
              <w:top w:val="single" w:sz="6" w:space="0" w:color="000000"/>
              <w:left w:val="single" w:sz="6" w:space="0" w:color="000000"/>
              <w:bottom w:val="single" w:sz="6" w:space="0" w:color="000000"/>
              <w:right w:val="single" w:sz="9" w:space="0" w:color="000000"/>
            </w:tcBorders>
          </w:tcPr>
          <w:p w14:paraId="7F878B5E" w14:textId="77777777" w:rsidR="0056786F" w:rsidRPr="0056786F" w:rsidRDefault="0056786F" w:rsidP="0056786F">
            <w:pPr>
              <w:spacing w:line="259" w:lineRule="auto"/>
              <w:ind w:left="8"/>
              <w:rPr>
                <w:rFonts w:eastAsia="Times New Roman"/>
              </w:rPr>
            </w:pPr>
            <w:r w:rsidRPr="0056786F">
              <w:rPr>
                <w:rFonts w:eastAsia="Times New Roman"/>
              </w:rPr>
              <w:t xml:space="preserve">HP desktop </w:t>
            </w:r>
            <w:proofErr w:type="spellStart"/>
            <w:r w:rsidRPr="0056786F">
              <w:rPr>
                <w:rFonts w:eastAsia="Times New Roman"/>
              </w:rPr>
              <w:t>računar</w:t>
            </w:r>
            <w:proofErr w:type="spellEnd"/>
            <w:r w:rsidRPr="0056786F">
              <w:rPr>
                <w:rFonts w:eastAsia="Times New Roman"/>
              </w:rPr>
              <w:t xml:space="preserve"> Intel i7-10700, 8GB RAM  </w:t>
            </w:r>
          </w:p>
        </w:tc>
        <w:tc>
          <w:tcPr>
            <w:tcW w:w="1530" w:type="dxa"/>
            <w:tcBorders>
              <w:top w:val="single" w:sz="6" w:space="0" w:color="000000"/>
              <w:left w:val="single" w:sz="9" w:space="0" w:color="000000"/>
              <w:bottom w:val="single" w:sz="6" w:space="0" w:color="000000"/>
              <w:right w:val="single" w:sz="6" w:space="0" w:color="000000"/>
            </w:tcBorders>
          </w:tcPr>
          <w:p w14:paraId="0DFA8C5D"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6 </w:t>
            </w:r>
          </w:p>
        </w:tc>
      </w:tr>
      <w:tr w:rsidR="0056786F" w:rsidRPr="0056786F" w14:paraId="47E3CBEC"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4EFE7F87" w14:textId="77777777" w:rsidR="0056786F" w:rsidRPr="0056786F" w:rsidRDefault="0056786F" w:rsidP="0056786F">
            <w:pPr>
              <w:spacing w:line="259" w:lineRule="auto"/>
              <w:ind w:left="4"/>
              <w:rPr>
                <w:rFonts w:eastAsia="Times New Roman"/>
              </w:rPr>
            </w:pPr>
            <w:r w:rsidRPr="0056786F">
              <w:rPr>
                <w:rFonts w:eastAsia="Times New Roman"/>
              </w:rPr>
              <w:t xml:space="preserve">16 </w:t>
            </w:r>
          </w:p>
        </w:tc>
        <w:tc>
          <w:tcPr>
            <w:tcW w:w="7382" w:type="dxa"/>
            <w:tcBorders>
              <w:top w:val="single" w:sz="6" w:space="0" w:color="000000"/>
              <w:left w:val="single" w:sz="6" w:space="0" w:color="000000"/>
              <w:bottom w:val="single" w:sz="6" w:space="0" w:color="000000"/>
              <w:right w:val="single" w:sz="9" w:space="0" w:color="000000"/>
            </w:tcBorders>
          </w:tcPr>
          <w:p w14:paraId="146F47EB" w14:textId="77777777" w:rsidR="0056786F" w:rsidRPr="0056786F" w:rsidRDefault="0056786F" w:rsidP="0056786F">
            <w:pPr>
              <w:spacing w:line="259" w:lineRule="auto"/>
              <w:ind w:left="4"/>
              <w:rPr>
                <w:rFonts w:eastAsia="Times New Roman"/>
              </w:rPr>
            </w:pPr>
            <w:r w:rsidRPr="0056786F">
              <w:rPr>
                <w:rFonts w:eastAsia="Times New Roman"/>
              </w:rPr>
              <w:t xml:space="preserve">HP desktop </w:t>
            </w:r>
            <w:proofErr w:type="spellStart"/>
            <w:r w:rsidRPr="0056786F">
              <w:rPr>
                <w:rFonts w:eastAsia="Times New Roman"/>
              </w:rPr>
              <w:t>računar</w:t>
            </w:r>
            <w:proofErr w:type="spellEnd"/>
            <w:r w:rsidRPr="0056786F">
              <w:rPr>
                <w:rFonts w:eastAsia="Times New Roman"/>
              </w:rPr>
              <w:t xml:space="preserve"> Intel Core 2 Duo E7400, 4GB RAM </w:t>
            </w:r>
          </w:p>
        </w:tc>
        <w:tc>
          <w:tcPr>
            <w:tcW w:w="1530" w:type="dxa"/>
            <w:tcBorders>
              <w:top w:val="single" w:sz="6" w:space="0" w:color="000000"/>
              <w:left w:val="single" w:sz="9" w:space="0" w:color="000000"/>
              <w:bottom w:val="single" w:sz="6" w:space="0" w:color="000000"/>
              <w:right w:val="single" w:sz="6" w:space="0" w:color="000000"/>
            </w:tcBorders>
          </w:tcPr>
          <w:p w14:paraId="0C26CF1A" w14:textId="77777777" w:rsidR="0056786F" w:rsidRPr="0056786F" w:rsidRDefault="0056786F" w:rsidP="0056786F">
            <w:pPr>
              <w:spacing w:line="259" w:lineRule="auto"/>
              <w:ind w:left="82"/>
              <w:jc w:val="center"/>
              <w:rPr>
                <w:rFonts w:eastAsia="Times New Roman"/>
              </w:rPr>
            </w:pPr>
            <w:r w:rsidRPr="0056786F">
              <w:rPr>
                <w:rFonts w:eastAsia="Times New Roman"/>
              </w:rPr>
              <w:t xml:space="preserve">1 </w:t>
            </w:r>
          </w:p>
        </w:tc>
      </w:tr>
      <w:tr w:rsidR="0056786F" w:rsidRPr="0056786F" w14:paraId="0BD9BE60" w14:textId="77777777" w:rsidTr="0056786F">
        <w:trPr>
          <w:trHeight w:val="291"/>
        </w:trPr>
        <w:tc>
          <w:tcPr>
            <w:tcW w:w="435" w:type="dxa"/>
            <w:tcBorders>
              <w:top w:val="single" w:sz="6" w:space="0" w:color="000000"/>
              <w:left w:val="single" w:sz="6" w:space="0" w:color="000000"/>
              <w:bottom w:val="single" w:sz="6" w:space="0" w:color="000000"/>
              <w:right w:val="single" w:sz="6" w:space="0" w:color="000000"/>
            </w:tcBorders>
          </w:tcPr>
          <w:p w14:paraId="0912EE69" w14:textId="77777777" w:rsidR="0056786F" w:rsidRPr="0056786F" w:rsidRDefault="0056786F" w:rsidP="0056786F">
            <w:pPr>
              <w:spacing w:line="259" w:lineRule="auto"/>
              <w:rPr>
                <w:rFonts w:eastAsia="Times New Roman"/>
              </w:rPr>
            </w:pPr>
            <w:r w:rsidRPr="0056786F">
              <w:rPr>
                <w:rFonts w:eastAsia="Times New Roman"/>
              </w:rPr>
              <w:t xml:space="preserve">17 </w:t>
            </w:r>
          </w:p>
        </w:tc>
        <w:tc>
          <w:tcPr>
            <w:tcW w:w="7382" w:type="dxa"/>
            <w:tcBorders>
              <w:top w:val="single" w:sz="6" w:space="0" w:color="000000"/>
              <w:left w:val="single" w:sz="6" w:space="0" w:color="000000"/>
              <w:bottom w:val="single" w:sz="6" w:space="0" w:color="000000"/>
              <w:right w:val="single" w:sz="6" w:space="0" w:color="000000"/>
            </w:tcBorders>
          </w:tcPr>
          <w:p w14:paraId="3650E52C" w14:textId="77777777" w:rsidR="0056786F" w:rsidRPr="0056786F" w:rsidRDefault="0056786F" w:rsidP="0056786F">
            <w:pPr>
              <w:spacing w:line="259" w:lineRule="auto"/>
              <w:rPr>
                <w:rFonts w:eastAsia="Times New Roman"/>
              </w:rPr>
            </w:pPr>
            <w:r w:rsidRPr="0056786F">
              <w:rPr>
                <w:rFonts w:eastAsia="Times New Roman"/>
              </w:rPr>
              <w:t xml:space="preserve">Desktop </w:t>
            </w:r>
            <w:proofErr w:type="spellStart"/>
            <w:r w:rsidRPr="0056786F">
              <w:rPr>
                <w:rFonts w:eastAsia="Times New Roman"/>
              </w:rPr>
              <w:t>računar</w:t>
            </w:r>
            <w:proofErr w:type="spellEnd"/>
            <w:r w:rsidRPr="0056786F">
              <w:rPr>
                <w:rFonts w:eastAsia="Times New Roman"/>
              </w:rPr>
              <w:t xml:space="preserve"> Intel i3-6100, 16GB RAM </w:t>
            </w:r>
          </w:p>
        </w:tc>
        <w:tc>
          <w:tcPr>
            <w:tcW w:w="1530" w:type="dxa"/>
            <w:tcBorders>
              <w:top w:val="single" w:sz="6" w:space="0" w:color="000000"/>
              <w:left w:val="single" w:sz="6" w:space="0" w:color="000000"/>
              <w:bottom w:val="single" w:sz="6" w:space="0" w:color="000000"/>
              <w:right w:val="single" w:sz="6" w:space="0" w:color="000000"/>
            </w:tcBorders>
          </w:tcPr>
          <w:p w14:paraId="58749735"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516923D8"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3B690E7D" w14:textId="77777777" w:rsidR="0056786F" w:rsidRPr="0056786F" w:rsidRDefault="0056786F" w:rsidP="0056786F">
            <w:pPr>
              <w:spacing w:line="259" w:lineRule="auto"/>
              <w:rPr>
                <w:rFonts w:eastAsia="Times New Roman"/>
              </w:rPr>
            </w:pPr>
            <w:r w:rsidRPr="0056786F">
              <w:rPr>
                <w:rFonts w:eastAsia="Times New Roman"/>
              </w:rPr>
              <w:t xml:space="preserve">18 </w:t>
            </w:r>
          </w:p>
        </w:tc>
        <w:tc>
          <w:tcPr>
            <w:tcW w:w="7382" w:type="dxa"/>
            <w:tcBorders>
              <w:top w:val="single" w:sz="6" w:space="0" w:color="000000"/>
              <w:left w:val="single" w:sz="6" w:space="0" w:color="000000"/>
              <w:bottom w:val="single" w:sz="6" w:space="0" w:color="000000"/>
              <w:right w:val="single" w:sz="6" w:space="0" w:color="000000"/>
            </w:tcBorders>
          </w:tcPr>
          <w:p w14:paraId="485DB24B" w14:textId="77777777" w:rsidR="0056786F" w:rsidRPr="0056786F" w:rsidRDefault="0056786F" w:rsidP="0056786F">
            <w:pPr>
              <w:spacing w:line="259" w:lineRule="auto"/>
              <w:ind w:left="5"/>
              <w:rPr>
                <w:rFonts w:eastAsia="Times New Roman"/>
              </w:rPr>
            </w:pPr>
            <w:r w:rsidRPr="0056786F">
              <w:rPr>
                <w:rFonts w:eastAsia="Times New Roman"/>
              </w:rPr>
              <w:t xml:space="preserve">Fujitsu desktop </w:t>
            </w:r>
            <w:proofErr w:type="spellStart"/>
            <w:r w:rsidRPr="0056786F">
              <w:rPr>
                <w:rFonts w:eastAsia="Times New Roman"/>
              </w:rPr>
              <w:t>računar</w:t>
            </w:r>
            <w:proofErr w:type="spellEnd"/>
            <w:r w:rsidRPr="0056786F">
              <w:rPr>
                <w:rFonts w:eastAsia="Times New Roman"/>
              </w:rPr>
              <w:t xml:space="preserve"> Intel i5-2400, 4GB RAM </w:t>
            </w:r>
          </w:p>
        </w:tc>
        <w:tc>
          <w:tcPr>
            <w:tcW w:w="1530" w:type="dxa"/>
            <w:tcBorders>
              <w:top w:val="single" w:sz="6" w:space="0" w:color="000000"/>
              <w:left w:val="single" w:sz="6" w:space="0" w:color="000000"/>
              <w:bottom w:val="single" w:sz="6" w:space="0" w:color="000000"/>
              <w:right w:val="single" w:sz="6" w:space="0" w:color="000000"/>
            </w:tcBorders>
          </w:tcPr>
          <w:p w14:paraId="4D8DBBC4"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01FB5005"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499106E9" w14:textId="77777777" w:rsidR="0056786F" w:rsidRPr="0056786F" w:rsidRDefault="0056786F" w:rsidP="0056786F">
            <w:pPr>
              <w:spacing w:line="259" w:lineRule="auto"/>
              <w:rPr>
                <w:rFonts w:eastAsia="Times New Roman"/>
              </w:rPr>
            </w:pPr>
            <w:r w:rsidRPr="0056786F">
              <w:rPr>
                <w:rFonts w:eastAsia="Times New Roman"/>
              </w:rPr>
              <w:t xml:space="preserve">19 </w:t>
            </w:r>
          </w:p>
        </w:tc>
        <w:tc>
          <w:tcPr>
            <w:tcW w:w="7382" w:type="dxa"/>
            <w:tcBorders>
              <w:top w:val="single" w:sz="6" w:space="0" w:color="000000"/>
              <w:left w:val="single" w:sz="6" w:space="0" w:color="000000"/>
              <w:bottom w:val="single" w:sz="6" w:space="0" w:color="000000"/>
              <w:right w:val="single" w:sz="6" w:space="0" w:color="000000"/>
            </w:tcBorders>
          </w:tcPr>
          <w:p w14:paraId="5BC2F2A2" w14:textId="77777777" w:rsidR="0056786F" w:rsidRPr="0056786F" w:rsidRDefault="0056786F" w:rsidP="0056786F">
            <w:pPr>
              <w:spacing w:line="259" w:lineRule="auto"/>
              <w:rPr>
                <w:rFonts w:eastAsia="Times New Roman"/>
              </w:rPr>
            </w:pPr>
            <w:r w:rsidRPr="0056786F">
              <w:rPr>
                <w:rFonts w:eastAsia="Times New Roman"/>
              </w:rPr>
              <w:t xml:space="preserve">HP desktop </w:t>
            </w:r>
            <w:proofErr w:type="spellStart"/>
            <w:r w:rsidRPr="0056786F">
              <w:rPr>
                <w:rFonts w:eastAsia="Times New Roman"/>
              </w:rPr>
              <w:t>računar</w:t>
            </w:r>
            <w:proofErr w:type="spellEnd"/>
            <w:r w:rsidRPr="0056786F">
              <w:rPr>
                <w:rFonts w:eastAsia="Times New Roman"/>
              </w:rPr>
              <w:t xml:space="preserve"> Intel Core 2 Duo E8400, 4GB RAM </w:t>
            </w:r>
          </w:p>
        </w:tc>
        <w:tc>
          <w:tcPr>
            <w:tcW w:w="1530" w:type="dxa"/>
            <w:tcBorders>
              <w:top w:val="single" w:sz="6" w:space="0" w:color="000000"/>
              <w:left w:val="single" w:sz="6" w:space="0" w:color="000000"/>
              <w:bottom w:val="single" w:sz="6" w:space="0" w:color="000000"/>
              <w:right w:val="single" w:sz="6" w:space="0" w:color="000000"/>
            </w:tcBorders>
          </w:tcPr>
          <w:p w14:paraId="60E31075"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4AE96EF6"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2139786E" w14:textId="77777777" w:rsidR="0056786F" w:rsidRPr="0056786F" w:rsidRDefault="0056786F" w:rsidP="0056786F">
            <w:pPr>
              <w:spacing w:line="259" w:lineRule="auto"/>
              <w:rPr>
                <w:rFonts w:eastAsia="Times New Roman"/>
              </w:rPr>
            </w:pPr>
            <w:r w:rsidRPr="0056786F">
              <w:rPr>
                <w:rFonts w:eastAsia="Times New Roman"/>
              </w:rPr>
              <w:t xml:space="preserve">20 </w:t>
            </w:r>
          </w:p>
        </w:tc>
        <w:tc>
          <w:tcPr>
            <w:tcW w:w="7382" w:type="dxa"/>
            <w:tcBorders>
              <w:top w:val="single" w:sz="6" w:space="0" w:color="000000"/>
              <w:left w:val="single" w:sz="6" w:space="0" w:color="000000"/>
              <w:bottom w:val="single" w:sz="6" w:space="0" w:color="000000"/>
              <w:right w:val="single" w:sz="6" w:space="0" w:color="000000"/>
            </w:tcBorders>
          </w:tcPr>
          <w:p w14:paraId="34CDD8AC" w14:textId="77777777" w:rsidR="0056786F" w:rsidRPr="0056786F" w:rsidRDefault="0056786F" w:rsidP="0056786F">
            <w:pPr>
              <w:spacing w:line="259" w:lineRule="auto"/>
              <w:rPr>
                <w:rFonts w:eastAsia="Times New Roman"/>
              </w:rPr>
            </w:pPr>
            <w:r w:rsidRPr="0056786F">
              <w:rPr>
                <w:rFonts w:eastAsia="Times New Roman"/>
              </w:rPr>
              <w:t xml:space="preserve">Fujitsu Lifebook E series laptop Intel i5-4300M, 8GB RAM </w:t>
            </w:r>
          </w:p>
        </w:tc>
        <w:tc>
          <w:tcPr>
            <w:tcW w:w="1530" w:type="dxa"/>
            <w:tcBorders>
              <w:top w:val="single" w:sz="6" w:space="0" w:color="000000"/>
              <w:left w:val="single" w:sz="6" w:space="0" w:color="000000"/>
              <w:bottom w:val="single" w:sz="6" w:space="0" w:color="000000"/>
              <w:right w:val="single" w:sz="6" w:space="0" w:color="000000"/>
            </w:tcBorders>
          </w:tcPr>
          <w:p w14:paraId="57FE1E9E"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4A6D61FC"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7852ABDB" w14:textId="77777777" w:rsidR="0056786F" w:rsidRPr="0056786F" w:rsidRDefault="0056786F" w:rsidP="0056786F">
            <w:pPr>
              <w:spacing w:line="259" w:lineRule="auto"/>
              <w:rPr>
                <w:rFonts w:eastAsia="Times New Roman"/>
              </w:rPr>
            </w:pPr>
            <w:r w:rsidRPr="0056786F">
              <w:rPr>
                <w:rFonts w:eastAsia="Times New Roman"/>
              </w:rPr>
              <w:t xml:space="preserve">21 </w:t>
            </w:r>
          </w:p>
        </w:tc>
        <w:tc>
          <w:tcPr>
            <w:tcW w:w="7382" w:type="dxa"/>
            <w:tcBorders>
              <w:top w:val="single" w:sz="6" w:space="0" w:color="000000"/>
              <w:left w:val="single" w:sz="6" w:space="0" w:color="000000"/>
              <w:bottom w:val="single" w:sz="6" w:space="0" w:color="000000"/>
              <w:right w:val="single" w:sz="6" w:space="0" w:color="000000"/>
            </w:tcBorders>
          </w:tcPr>
          <w:p w14:paraId="1697DE42" w14:textId="77777777" w:rsidR="0056786F" w:rsidRPr="0056786F" w:rsidRDefault="0056786F" w:rsidP="0056786F">
            <w:pPr>
              <w:spacing w:line="259" w:lineRule="auto"/>
              <w:rPr>
                <w:rFonts w:eastAsia="Times New Roman"/>
              </w:rPr>
            </w:pPr>
            <w:r w:rsidRPr="0056786F">
              <w:rPr>
                <w:rFonts w:eastAsia="Times New Roman"/>
              </w:rPr>
              <w:t xml:space="preserve">HP </w:t>
            </w:r>
            <w:proofErr w:type="spellStart"/>
            <w:r w:rsidRPr="0056786F">
              <w:rPr>
                <w:rFonts w:eastAsia="Times New Roman"/>
              </w:rPr>
              <w:t>Elitebook</w:t>
            </w:r>
            <w:proofErr w:type="spellEnd"/>
            <w:r w:rsidRPr="0056786F">
              <w:rPr>
                <w:rFonts w:eastAsia="Times New Roman"/>
              </w:rPr>
              <w:t xml:space="preserve"> laptop i5 M520, 4GB RAM </w:t>
            </w:r>
          </w:p>
        </w:tc>
        <w:tc>
          <w:tcPr>
            <w:tcW w:w="1530" w:type="dxa"/>
            <w:tcBorders>
              <w:top w:val="single" w:sz="6" w:space="0" w:color="000000"/>
              <w:left w:val="single" w:sz="6" w:space="0" w:color="000000"/>
              <w:bottom w:val="single" w:sz="6" w:space="0" w:color="000000"/>
              <w:right w:val="single" w:sz="6" w:space="0" w:color="000000"/>
            </w:tcBorders>
          </w:tcPr>
          <w:p w14:paraId="5B363A74"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18 </w:t>
            </w:r>
          </w:p>
        </w:tc>
      </w:tr>
      <w:tr w:rsidR="0056786F" w:rsidRPr="0056786F" w14:paraId="0C919524"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6154E553" w14:textId="77777777" w:rsidR="0056786F" w:rsidRPr="0056786F" w:rsidRDefault="0056786F" w:rsidP="0056786F">
            <w:pPr>
              <w:spacing w:line="259" w:lineRule="auto"/>
              <w:rPr>
                <w:rFonts w:eastAsia="Times New Roman"/>
              </w:rPr>
            </w:pPr>
            <w:r w:rsidRPr="0056786F">
              <w:rPr>
                <w:rFonts w:eastAsia="Times New Roman"/>
              </w:rPr>
              <w:t xml:space="preserve">22 </w:t>
            </w:r>
          </w:p>
        </w:tc>
        <w:tc>
          <w:tcPr>
            <w:tcW w:w="7382" w:type="dxa"/>
            <w:tcBorders>
              <w:top w:val="single" w:sz="6" w:space="0" w:color="000000"/>
              <w:left w:val="single" w:sz="6" w:space="0" w:color="000000"/>
              <w:bottom w:val="single" w:sz="6" w:space="0" w:color="000000"/>
              <w:right w:val="single" w:sz="6" w:space="0" w:color="000000"/>
            </w:tcBorders>
          </w:tcPr>
          <w:p w14:paraId="10EE86C2" w14:textId="77777777" w:rsidR="0056786F" w:rsidRPr="0056786F" w:rsidRDefault="0056786F" w:rsidP="0056786F">
            <w:pPr>
              <w:spacing w:line="259" w:lineRule="auto"/>
              <w:rPr>
                <w:rFonts w:eastAsia="Times New Roman"/>
              </w:rPr>
            </w:pPr>
            <w:r w:rsidRPr="0056786F">
              <w:rPr>
                <w:rFonts w:eastAsia="Times New Roman"/>
              </w:rPr>
              <w:t xml:space="preserve">UniFi Dream Machine </w:t>
            </w:r>
          </w:p>
        </w:tc>
        <w:tc>
          <w:tcPr>
            <w:tcW w:w="1530" w:type="dxa"/>
            <w:tcBorders>
              <w:top w:val="single" w:sz="6" w:space="0" w:color="000000"/>
              <w:left w:val="single" w:sz="6" w:space="0" w:color="000000"/>
              <w:bottom w:val="single" w:sz="6" w:space="0" w:color="000000"/>
              <w:right w:val="single" w:sz="6" w:space="0" w:color="000000"/>
            </w:tcBorders>
          </w:tcPr>
          <w:p w14:paraId="29B47FA5"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60BB434C"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48134265" w14:textId="77777777" w:rsidR="0056786F" w:rsidRPr="0056786F" w:rsidRDefault="0056786F" w:rsidP="0056786F">
            <w:pPr>
              <w:spacing w:line="259" w:lineRule="auto"/>
              <w:rPr>
                <w:rFonts w:eastAsia="Times New Roman"/>
              </w:rPr>
            </w:pPr>
            <w:r w:rsidRPr="0056786F">
              <w:rPr>
                <w:rFonts w:eastAsia="Times New Roman"/>
              </w:rPr>
              <w:t xml:space="preserve">23 </w:t>
            </w:r>
          </w:p>
        </w:tc>
        <w:tc>
          <w:tcPr>
            <w:tcW w:w="7382" w:type="dxa"/>
            <w:tcBorders>
              <w:top w:val="single" w:sz="6" w:space="0" w:color="000000"/>
              <w:left w:val="single" w:sz="6" w:space="0" w:color="000000"/>
              <w:bottom w:val="single" w:sz="6" w:space="0" w:color="000000"/>
              <w:right w:val="single" w:sz="6" w:space="0" w:color="000000"/>
            </w:tcBorders>
          </w:tcPr>
          <w:p w14:paraId="25E6FF00" w14:textId="77777777" w:rsidR="0056786F" w:rsidRPr="0056786F" w:rsidRDefault="0056786F" w:rsidP="0056786F">
            <w:pPr>
              <w:spacing w:line="259" w:lineRule="auto"/>
              <w:rPr>
                <w:rFonts w:eastAsia="Times New Roman"/>
              </w:rPr>
            </w:pPr>
            <w:r w:rsidRPr="0056786F">
              <w:rPr>
                <w:rFonts w:eastAsia="Times New Roman"/>
              </w:rPr>
              <w:t xml:space="preserve">SMART Board MX series </w:t>
            </w:r>
            <w:proofErr w:type="spellStart"/>
            <w:r w:rsidRPr="0056786F">
              <w:rPr>
                <w:rFonts w:eastAsia="Times New Roman"/>
              </w:rPr>
              <w:t>pametna</w:t>
            </w:r>
            <w:proofErr w:type="spellEnd"/>
            <w:r w:rsidRPr="0056786F">
              <w:rPr>
                <w:rFonts w:eastAsia="Times New Roman"/>
              </w:rPr>
              <w:t xml:space="preserve"> </w:t>
            </w:r>
            <w:proofErr w:type="spellStart"/>
            <w:r w:rsidRPr="0056786F">
              <w:rPr>
                <w:rFonts w:eastAsia="Times New Roman"/>
              </w:rPr>
              <w:t>tabla</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29D16277"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50806CFB"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B11B32C" w14:textId="77777777" w:rsidR="0056786F" w:rsidRPr="0056786F" w:rsidRDefault="0056786F" w:rsidP="0056786F">
            <w:pPr>
              <w:spacing w:line="259" w:lineRule="auto"/>
              <w:rPr>
                <w:rFonts w:eastAsia="Times New Roman"/>
              </w:rPr>
            </w:pPr>
            <w:r w:rsidRPr="0056786F">
              <w:rPr>
                <w:rFonts w:eastAsia="Times New Roman"/>
              </w:rPr>
              <w:t xml:space="preserve">24 </w:t>
            </w:r>
          </w:p>
        </w:tc>
        <w:tc>
          <w:tcPr>
            <w:tcW w:w="7382" w:type="dxa"/>
            <w:tcBorders>
              <w:top w:val="single" w:sz="6" w:space="0" w:color="000000"/>
              <w:left w:val="single" w:sz="6" w:space="0" w:color="000000"/>
              <w:bottom w:val="single" w:sz="6" w:space="0" w:color="000000"/>
              <w:right w:val="single" w:sz="6" w:space="0" w:color="000000"/>
            </w:tcBorders>
          </w:tcPr>
          <w:p w14:paraId="41135C6D" w14:textId="77777777" w:rsidR="0056786F" w:rsidRPr="0056786F" w:rsidRDefault="0056786F" w:rsidP="0056786F">
            <w:pPr>
              <w:spacing w:line="259" w:lineRule="auto"/>
              <w:rPr>
                <w:rFonts w:eastAsia="Times New Roman"/>
              </w:rPr>
            </w:pPr>
            <w:r w:rsidRPr="0056786F">
              <w:rPr>
                <w:rFonts w:eastAsia="Times New Roman"/>
              </w:rPr>
              <w:t xml:space="preserve">Acer X128H </w:t>
            </w:r>
            <w:proofErr w:type="spellStart"/>
            <w:r w:rsidRPr="0056786F">
              <w:rPr>
                <w:rFonts w:eastAsia="Times New Roman"/>
              </w:rPr>
              <w:t>projektor</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1ECD9957"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0ACBCA51"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69E1B2DF" w14:textId="77777777" w:rsidR="0056786F" w:rsidRPr="0056786F" w:rsidRDefault="0056786F" w:rsidP="0056786F">
            <w:pPr>
              <w:spacing w:line="259" w:lineRule="auto"/>
              <w:rPr>
                <w:rFonts w:eastAsia="Times New Roman"/>
              </w:rPr>
            </w:pPr>
            <w:r w:rsidRPr="0056786F">
              <w:rPr>
                <w:rFonts w:eastAsia="Times New Roman"/>
              </w:rPr>
              <w:t xml:space="preserve">25 </w:t>
            </w:r>
          </w:p>
        </w:tc>
        <w:tc>
          <w:tcPr>
            <w:tcW w:w="7382" w:type="dxa"/>
            <w:tcBorders>
              <w:top w:val="single" w:sz="6" w:space="0" w:color="000000"/>
              <w:left w:val="single" w:sz="6" w:space="0" w:color="000000"/>
              <w:bottom w:val="single" w:sz="6" w:space="0" w:color="000000"/>
              <w:right w:val="single" w:sz="6" w:space="0" w:color="000000"/>
            </w:tcBorders>
          </w:tcPr>
          <w:p w14:paraId="1297FF1D" w14:textId="77777777" w:rsidR="0056786F" w:rsidRPr="0056786F" w:rsidRDefault="0056786F" w:rsidP="0056786F">
            <w:pPr>
              <w:spacing w:line="259" w:lineRule="auto"/>
              <w:rPr>
                <w:rFonts w:eastAsia="Times New Roman"/>
              </w:rPr>
            </w:pPr>
            <w:r w:rsidRPr="0056786F">
              <w:rPr>
                <w:rFonts w:eastAsia="Times New Roman"/>
              </w:rPr>
              <w:t>Konica Minolta Bizhub 287 multi-</w:t>
            </w:r>
            <w:proofErr w:type="spellStart"/>
            <w:r w:rsidRPr="0056786F">
              <w:rPr>
                <w:rFonts w:eastAsia="Times New Roman"/>
              </w:rPr>
              <w:t>funkcionalni</w:t>
            </w:r>
            <w:proofErr w:type="spellEnd"/>
            <w:r w:rsidRPr="0056786F">
              <w:rPr>
                <w:rFonts w:eastAsia="Times New Roman"/>
              </w:rPr>
              <w:t xml:space="preserve"> </w:t>
            </w:r>
            <w:proofErr w:type="spellStart"/>
            <w:r w:rsidRPr="0056786F">
              <w:rPr>
                <w:rFonts w:eastAsia="Times New Roman"/>
              </w:rPr>
              <w:t>štampač</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6C22B6CD"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2 </w:t>
            </w:r>
          </w:p>
        </w:tc>
      </w:tr>
      <w:tr w:rsidR="0056786F" w:rsidRPr="0056786F" w14:paraId="192BFD76"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471D3202" w14:textId="77777777" w:rsidR="0056786F" w:rsidRPr="0056786F" w:rsidRDefault="0056786F" w:rsidP="0056786F">
            <w:pPr>
              <w:spacing w:line="259" w:lineRule="auto"/>
              <w:rPr>
                <w:rFonts w:eastAsia="Times New Roman"/>
              </w:rPr>
            </w:pPr>
            <w:r w:rsidRPr="0056786F">
              <w:rPr>
                <w:rFonts w:eastAsia="Times New Roman"/>
              </w:rPr>
              <w:t xml:space="preserve">26 </w:t>
            </w:r>
          </w:p>
        </w:tc>
        <w:tc>
          <w:tcPr>
            <w:tcW w:w="7382" w:type="dxa"/>
            <w:tcBorders>
              <w:top w:val="single" w:sz="6" w:space="0" w:color="000000"/>
              <w:left w:val="single" w:sz="6" w:space="0" w:color="000000"/>
              <w:bottom w:val="single" w:sz="6" w:space="0" w:color="000000"/>
              <w:right w:val="single" w:sz="6" w:space="0" w:color="000000"/>
            </w:tcBorders>
          </w:tcPr>
          <w:p w14:paraId="4614537D" w14:textId="77777777" w:rsidR="0056786F" w:rsidRPr="0056786F" w:rsidRDefault="0056786F" w:rsidP="0056786F">
            <w:pPr>
              <w:spacing w:line="259" w:lineRule="auto"/>
              <w:rPr>
                <w:rFonts w:eastAsia="Times New Roman"/>
              </w:rPr>
            </w:pPr>
            <w:r w:rsidRPr="0056786F">
              <w:rPr>
                <w:rFonts w:eastAsia="Times New Roman"/>
              </w:rPr>
              <w:t xml:space="preserve">Xiaomi 1c monitor 24" monitor VGA, HDMI </w:t>
            </w:r>
          </w:p>
        </w:tc>
        <w:tc>
          <w:tcPr>
            <w:tcW w:w="1530" w:type="dxa"/>
            <w:tcBorders>
              <w:top w:val="single" w:sz="6" w:space="0" w:color="000000"/>
              <w:left w:val="single" w:sz="6" w:space="0" w:color="000000"/>
              <w:bottom w:val="single" w:sz="6" w:space="0" w:color="000000"/>
              <w:right w:val="single" w:sz="6" w:space="0" w:color="000000"/>
            </w:tcBorders>
          </w:tcPr>
          <w:p w14:paraId="14D3B74F"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11 </w:t>
            </w:r>
          </w:p>
        </w:tc>
      </w:tr>
      <w:tr w:rsidR="0056786F" w:rsidRPr="0056786F" w14:paraId="2CC2FC82"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47A74E57" w14:textId="77777777" w:rsidR="0056786F" w:rsidRPr="0056786F" w:rsidRDefault="0056786F" w:rsidP="0056786F">
            <w:pPr>
              <w:spacing w:line="259" w:lineRule="auto"/>
              <w:rPr>
                <w:rFonts w:eastAsia="Times New Roman"/>
              </w:rPr>
            </w:pPr>
            <w:r w:rsidRPr="0056786F">
              <w:rPr>
                <w:rFonts w:eastAsia="Times New Roman"/>
              </w:rPr>
              <w:t xml:space="preserve">27 </w:t>
            </w:r>
          </w:p>
        </w:tc>
        <w:tc>
          <w:tcPr>
            <w:tcW w:w="7382" w:type="dxa"/>
            <w:tcBorders>
              <w:top w:val="single" w:sz="6" w:space="0" w:color="000000"/>
              <w:left w:val="single" w:sz="6" w:space="0" w:color="000000"/>
              <w:bottom w:val="single" w:sz="6" w:space="0" w:color="000000"/>
              <w:right w:val="single" w:sz="6" w:space="0" w:color="000000"/>
            </w:tcBorders>
          </w:tcPr>
          <w:p w14:paraId="78753B77" w14:textId="77777777" w:rsidR="0056786F" w:rsidRPr="0056786F" w:rsidRDefault="0056786F" w:rsidP="0056786F">
            <w:pPr>
              <w:spacing w:line="259" w:lineRule="auto"/>
              <w:rPr>
                <w:rFonts w:eastAsia="Times New Roman"/>
              </w:rPr>
            </w:pPr>
            <w:r w:rsidRPr="0056786F">
              <w:rPr>
                <w:rFonts w:eastAsia="Times New Roman"/>
              </w:rPr>
              <w:t xml:space="preserve">Asus VP247HAE 24" monitor VGA, HDMI </w:t>
            </w:r>
          </w:p>
        </w:tc>
        <w:tc>
          <w:tcPr>
            <w:tcW w:w="1530" w:type="dxa"/>
            <w:tcBorders>
              <w:top w:val="single" w:sz="6" w:space="0" w:color="000000"/>
              <w:left w:val="single" w:sz="6" w:space="0" w:color="000000"/>
              <w:bottom w:val="single" w:sz="6" w:space="0" w:color="000000"/>
              <w:right w:val="single" w:sz="6" w:space="0" w:color="000000"/>
            </w:tcBorders>
          </w:tcPr>
          <w:p w14:paraId="44773898"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11 </w:t>
            </w:r>
          </w:p>
        </w:tc>
      </w:tr>
      <w:tr w:rsidR="0056786F" w:rsidRPr="0056786F" w14:paraId="5FFD5FEB"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4F5DC02C" w14:textId="77777777" w:rsidR="0056786F" w:rsidRPr="0056786F" w:rsidRDefault="0056786F" w:rsidP="0056786F">
            <w:pPr>
              <w:spacing w:line="259" w:lineRule="auto"/>
              <w:rPr>
                <w:rFonts w:eastAsia="Times New Roman"/>
              </w:rPr>
            </w:pPr>
            <w:r w:rsidRPr="0056786F">
              <w:rPr>
                <w:rFonts w:eastAsia="Times New Roman"/>
              </w:rPr>
              <w:t xml:space="preserve">28 </w:t>
            </w:r>
          </w:p>
        </w:tc>
        <w:tc>
          <w:tcPr>
            <w:tcW w:w="7382" w:type="dxa"/>
            <w:tcBorders>
              <w:top w:val="single" w:sz="6" w:space="0" w:color="000000"/>
              <w:left w:val="single" w:sz="6" w:space="0" w:color="000000"/>
              <w:bottom w:val="single" w:sz="6" w:space="0" w:color="000000"/>
              <w:right w:val="single" w:sz="6" w:space="0" w:color="000000"/>
            </w:tcBorders>
          </w:tcPr>
          <w:p w14:paraId="5AA2339F" w14:textId="77777777" w:rsidR="0056786F" w:rsidRPr="0056786F" w:rsidRDefault="0056786F" w:rsidP="0056786F">
            <w:pPr>
              <w:spacing w:line="259" w:lineRule="auto"/>
              <w:rPr>
                <w:rFonts w:eastAsia="Times New Roman"/>
              </w:rPr>
            </w:pPr>
            <w:r w:rsidRPr="0056786F">
              <w:rPr>
                <w:rFonts w:eastAsia="Times New Roman"/>
              </w:rPr>
              <w:t xml:space="preserve">Acer AL1716 19" monitor VGA  </w:t>
            </w:r>
          </w:p>
        </w:tc>
        <w:tc>
          <w:tcPr>
            <w:tcW w:w="1530" w:type="dxa"/>
            <w:tcBorders>
              <w:top w:val="single" w:sz="6" w:space="0" w:color="000000"/>
              <w:left w:val="single" w:sz="6" w:space="0" w:color="000000"/>
              <w:bottom w:val="single" w:sz="6" w:space="0" w:color="000000"/>
              <w:right w:val="single" w:sz="6" w:space="0" w:color="000000"/>
            </w:tcBorders>
          </w:tcPr>
          <w:p w14:paraId="1BA33A39"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3 </w:t>
            </w:r>
          </w:p>
        </w:tc>
      </w:tr>
      <w:tr w:rsidR="0056786F" w:rsidRPr="0056786F" w14:paraId="5EB659B5" w14:textId="77777777" w:rsidTr="0056786F">
        <w:trPr>
          <w:trHeight w:val="291"/>
        </w:trPr>
        <w:tc>
          <w:tcPr>
            <w:tcW w:w="435" w:type="dxa"/>
            <w:tcBorders>
              <w:top w:val="single" w:sz="6" w:space="0" w:color="000000"/>
              <w:left w:val="single" w:sz="6" w:space="0" w:color="000000"/>
              <w:bottom w:val="single" w:sz="6" w:space="0" w:color="000000"/>
              <w:right w:val="single" w:sz="6" w:space="0" w:color="000000"/>
            </w:tcBorders>
          </w:tcPr>
          <w:p w14:paraId="16559197" w14:textId="77777777" w:rsidR="0056786F" w:rsidRPr="0056786F" w:rsidRDefault="0056786F" w:rsidP="0056786F">
            <w:pPr>
              <w:spacing w:line="259" w:lineRule="auto"/>
              <w:rPr>
                <w:rFonts w:eastAsia="Times New Roman"/>
              </w:rPr>
            </w:pPr>
            <w:r w:rsidRPr="0056786F">
              <w:rPr>
                <w:rFonts w:eastAsia="Times New Roman"/>
              </w:rPr>
              <w:t xml:space="preserve">29 </w:t>
            </w:r>
          </w:p>
        </w:tc>
        <w:tc>
          <w:tcPr>
            <w:tcW w:w="7382" w:type="dxa"/>
            <w:tcBorders>
              <w:top w:val="single" w:sz="6" w:space="0" w:color="000000"/>
              <w:left w:val="single" w:sz="6" w:space="0" w:color="000000"/>
              <w:bottom w:val="single" w:sz="6" w:space="0" w:color="000000"/>
              <w:right w:val="single" w:sz="6" w:space="0" w:color="000000"/>
            </w:tcBorders>
          </w:tcPr>
          <w:p w14:paraId="6BBF11D0" w14:textId="77777777" w:rsidR="0056786F" w:rsidRPr="0056786F" w:rsidRDefault="0056786F" w:rsidP="0056786F">
            <w:pPr>
              <w:spacing w:line="259" w:lineRule="auto"/>
              <w:rPr>
                <w:rFonts w:eastAsia="Times New Roman"/>
              </w:rPr>
            </w:pPr>
            <w:r w:rsidRPr="0056786F">
              <w:rPr>
                <w:rFonts w:eastAsia="Times New Roman"/>
              </w:rPr>
              <w:t xml:space="preserve">HP HQ-TRE 24" monitor HDMI </w:t>
            </w:r>
          </w:p>
        </w:tc>
        <w:tc>
          <w:tcPr>
            <w:tcW w:w="1530" w:type="dxa"/>
            <w:tcBorders>
              <w:top w:val="single" w:sz="6" w:space="0" w:color="000000"/>
              <w:left w:val="single" w:sz="6" w:space="0" w:color="000000"/>
              <w:bottom w:val="single" w:sz="6" w:space="0" w:color="000000"/>
              <w:right w:val="single" w:sz="6" w:space="0" w:color="000000"/>
            </w:tcBorders>
          </w:tcPr>
          <w:p w14:paraId="1C1B4F1A"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9 </w:t>
            </w:r>
          </w:p>
        </w:tc>
      </w:tr>
      <w:tr w:rsidR="0056786F" w:rsidRPr="0056786F" w14:paraId="22CF0A44" w14:textId="77777777" w:rsidTr="0056786F">
        <w:trPr>
          <w:trHeight w:val="291"/>
        </w:trPr>
        <w:tc>
          <w:tcPr>
            <w:tcW w:w="435" w:type="dxa"/>
            <w:tcBorders>
              <w:top w:val="single" w:sz="6" w:space="0" w:color="000000"/>
              <w:left w:val="single" w:sz="6" w:space="0" w:color="000000"/>
              <w:bottom w:val="single" w:sz="6" w:space="0" w:color="000000"/>
              <w:right w:val="single" w:sz="6" w:space="0" w:color="000000"/>
            </w:tcBorders>
          </w:tcPr>
          <w:p w14:paraId="149C569D" w14:textId="77777777" w:rsidR="0056786F" w:rsidRPr="0056786F" w:rsidRDefault="0056786F" w:rsidP="0056786F">
            <w:pPr>
              <w:spacing w:line="259" w:lineRule="auto"/>
              <w:rPr>
                <w:rFonts w:eastAsia="Times New Roman"/>
              </w:rPr>
            </w:pPr>
            <w:r w:rsidRPr="0056786F">
              <w:rPr>
                <w:rFonts w:eastAsia="Times New Roman"/>
              </w:rPr>
              <w:t xml:space="preserve">30 </w:t>
            </w:r>
          </w:p>
        </w:tc>
        <w:tc>
          <w:tcPr>
            <w:tcW w:w="7382" w:type="dxa"/>
            <w:tcBorders>
              <w:top w:val="single" w:sz="6" w:space="0" w:color="000000"/>
              <w:left w:val="single" w:sz="6" w:space="0" w:color="000000"/>
              <w:bottom w:val="single" w:sz="6" w:space="0" w:color="000000"/>
              <w:right w:val="single" w:sz="6" w:space="0" w:color="000000"/>
            </w:tcBorders>
          </w:tcPr>
          <w:p w14:paraId="4CB3810D" w14:textId="77777777" w:rsidR="0056786F" w:rsidRPr="0056786F" w:rsidRDefault="0056786F" w:rsidP="0056786F">
            <w:pPr>
              <w:spacing w:line="259" w:lineRule="auto"/>
              <w:rPr>
                <w:rFonts w:eastAsia="Times New Roman"/>
              </w:rPr>
            </w:pPr>
            <w:proofErr w:type="spellStart"/>
            <w:r w:rsidRPr="0056786F">
              <w:rPr>
                <w:rFonts w:eastAsia="Times New Roman"/>
              </w:rPr>
              <w:t>Benq</w:t>
            </w:r>
            <w:proofErr w:type="spellEnd"/>
            <w:r w:rsidRPr="0056786F">
              <w:rPr>
                <w:rFonts w:eastAsia="Times New Roman"/>
              </w:rPr>
              <w:t xml:space="preserve"> MS506 </w:t>
            </w:r>
            <w:proofErr w:type="spellStart"/>
            <w:r w:rsidRPr="0056786F">
              <w:rPr>
                <w:rFonts w:eastAsia="Times New Roman"/>
              </w:rPr>
              <w:t>projektor</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1D6ABC85"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3 </w:t>
            </w:r>
          </w:p>
        </w:tc>
      </w:tr>
      <w:tr w:rsidR="0056786F" w:rsidRPr="0056786F" w14:paraId="4A93AE85"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7BC9A545" w14:textId="77777777" w:rsidR="0056786F" w:rsidRPr="0056786F" w:rsidRDefault="0056786F" w:rsidP="0056786F">
            <w:pPr>
              <w:spacing w:line="259" w:lineRule="auto"/>
              <w:rPr>
                <w:rFonts w:eastAsia="Times New Roman"/>
              </w:rPr>
            </w:pPr>
            <w:r w:rsidRPr="0056786F">
              <w:rPr>
                <w:rFonts w:eastAsia="Times New Roman"/>
              </w:rPr>
              <w:t xml:space="preserve">31 </w:t>
            </w:r>
          </w:p>
        </w:tc>
        <w:tc>
          <w:tcPr>
            <w:tcW w:w="7382" w:type="dxa"/>
            <w:tcBorders>
              <w:top w:val="single" w:sz="6" w:space="0" w:color="000000"/>
              <w:left w:val="single" w:sz="6" w:space="0" w:color="000000"/>
              <w:bottom w:val="single" w:sz="6" w:space="0" w:color="000000"/>
              <w:right w:val="single" w:sz="6" w:space="0" w:color="000000"/>
            </w:tcBorders>
          </w:tcPr>
          <w:p w14:paraId="01D64EB7" w14:textId="77777777" w:rsidR="0056786F" w:rsidRPr="0056786F" w:rsidRDefault="0056786F" w:rsidP="0056786F">
            <w:pPr>
              <w:spacing w:line="259" w:lineRule="auto"/>
              <w:rPr>
                <w:rFonts w:eastAsia="Times New Roman"/>
              </w:rPr>
            </w:pPr>
            <w:r w:rsidRPr="0056786F">
              <w:rPr>
                <w:rFonts w:eastAsia="Times New Roman"/>
              </w:rPr>
              <w:t xml:space="preserve">Acer P1250 </w:t>
            </w:r>
            <w:proofErr w:type="spellStart"/>
            <w:r w:rsidRPr="0056786F">
              <w:rPr>
                <w:rFonts w:eastAsia="Times New Roman"/>
              </w:rPr>
              <w:t>projektor</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159685B2"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1234256D"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1E9AFF48" w14:textId="77777777" w:rsidR="0056786F" w:rsidRPr="0056786F" w:rsidRDefault="0056786F" w:rsidP="0056786F">
            <w:pPr>
              <w:spacing w:line="259" w:lineRule="auto"/>
              <w:rPr>
                <w:rFonts w:eastAsia="Times New Roman"/>
              </w:rPr>
            </w:pPr>
            <w:r w:rsidRPr="0056786F">
              <w:rPr>
                <w:rFonts w:eastAsia="Times New Roman"/>
              </w:rPr>
              <w:t xml:space="preserve">32 </w:t>
            </w:r>
          </w:p>
        </w:tc>
        <w:tc>
          <w:tcPr>
            <w:tcW w:w="7382" w:type="dxa"/>
            <w:tcBorders>
              <w:top w:val="single" w:sz="6" w:space="0" w:color="000000"/>
              <w:left w:val="single" w:sz="6" w:space="0" w:color="000000"/>
              <w:bottom w:val="single" w:sz="6" w:space="0" w:color="000000"/>
              <w:right w:val="single" w:sz="6" w:space="0" w:color="000000"/>
            </w:tcBorders>
          </w:tcPr>
          <w:p w14:paraId="3B403444" w14:textId="77777777" w:rsidR="0056786F" w:rsidRPr="0056786F" w:rsidRDefault="0056786F" w:rsidP="0056786F">
            <w:pPr>
              <w:spacing w:line="259" w:lineRule="auto"/>
              <w:rPr>
                <w:rFonts w:eastAsia="Times New Roman"/>
              </w:rPr>
            </w:pPr>
            <w:r w:rsidRPr="0056786F">
              <w:rPr>
                <w:rFonts w:eastAsia="Times New Roman"/>
              </w:rPr>
              <w:t xml:space="preserve">Acer X1228H DLP </w:t>
            </w:r>
            <w:proofErr w:type="spellStart"/>
            <w:r w:rsidRPr="0056786F">
              <w:rPr>
                <w:rFonts w:eastAsia="Times New Roman"/>
              </w:rPr>
              <w:t>projektor</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2921D6A4"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13036068"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758C83E3" w14:textId="77777777" w:rsidR="0056786F" w:rsidRPr="0056786F" w:rsidRDefault="0056786F" w:rsidP="0056786F">
            <w:pPr>
              <w:spacing w:line="259" w:lineRule="auto"/>
              <w:rPr>
                <w:rFonts w:eastAsia="Times New Roman"/>
              </w:rPr>
            </w:pPr>
            <w:r w:rsidRPr="0056786F">
              <w:rPr>
                <w:rFonts w:eastAsia="Times New Roman"/>
              </w:rPr>
              <w:t xml:space="preserve">33 </w:t>
            </w:r>
          </w:p>
        </w:tc>
        <w:tc>
          <w:tcPr>
            <w:tcW w:w="7382" w:type="dxa"/>
            <w:tcBorders>
              <w:top w:val="single" w:sz="6" w:space="0" w:color="000000"/>
              <w:left w:val="single" w:sz="6" w:space="0" w:color="000000"/>
              <w:bottom w:val="single" w:sz="6" w:space="0" w:color="000000"/>
              <w:right w:val="single" w:sz="6" w:space="0" w:color="000000"/>
            </w:tcBorders>
          </w:tcPr>
          <w:p w14:paraId="2AAC8BA2" w14:textId="77777777" w:rsidR="0056786F" w:rsidRPr="0056786F" w:rsidRDefault="0056786F" w:rsidP="0056786F">
            <w:pPr>
              <w:spacing w:line="259" w:lineRule="auto"/>
              <w:rPr>
                <w:rFonts w:eastAsia="Times New Roman"/>
              </w:rPr>
            </w:pPr>
            <w:r w:rsidRPr="0056786F">
              <w:rPr>
                <w:rFonts w:eastAsia="Times New Roman"/>
              </w:rPr>
              <w:t xml:space="preserve">Samsung ML-1665 </w:t>
            </w:r>
            <w:proofErr w:type="spellStart"/>
            <w:r w:rsidRPr="0056786F">
              <w:rPr>
                <w:rFonts w:eastAsia="Times New Roman"/>
              </w:rPr>
              <w:t>laserski</w:t>
            </w:r>
            <w:proofErr w:type="spellEnd"/>
            <w:r w:rsidRPr="0056786F">
              <w:rPr>
                <w:rFonts w:eastAsia="Times New Roman"/>
              </w:rPr>
              <w:t xml:space="preserve"> </w:t>
            </w:r>
            <w:proofErr w:type="spellStart"/>
            <w:r w:rsidRPr="0056786F">
              <w:rPr>
                <w:rFonts w:eastAsia="Times New Roman"/>
              </w:rPr>
              <w:t>štampač</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38759C8B"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r w:rsidR="0056786F" w:rsidRPr="0056786F" w14:paraId="1E0DCDCD"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3963C71" w14:textId="77777777" w:rsidR="0056786F" w:rsidRPr="0056786F" w:rsidRDefault="0056786F" w:rsidP="0056786F">
            <w:pPr>
              <w:spacing w:line="259" w:lineRule="auto"/>
              <w:rPr>
                <w:rFonts w:eastAsia="Times New Roman"/>
              </w:rPr>
            </w:pPr>
            <w:r w:rsidRPr="0056786F">
              <w:rPr>
                <w:rFonts w:eastAsia="Times New Roman"/>
              </w:rPr>
              <w:t xml:space="preserve">34 </w:t>
            </w:r>
          </w:p>
        </w:tc>
        <w:tc>
          <w:tcPr>
            <w:tcW w:w="7382" w:type="dxa"/>
            <w:tcBorders>
              <w:top w:val="single" w:sz="6" w:space="0" w:color="000000"/>
              <w:left w:val="single" w:sz="6" w:space="0" w:color="000000"/>
              <w:bottom w:val="single" w:sz="6" w:space="0" w:color="000000"/>
              <w:right w:val="single" w:sz="6" w:space="0" w:color="000000"/>
            </w:tcBorders>
          </w:tcPr>
          <w:p w14:paraId="3599798B" w14:textId="77777777" w:rsidR="0056786F" w:rsidRPr="0056786F" w:rsidRDefault="0056786F" w:rsidP="0056786F">
            <w:pPr>
              <w:spacing w:line="259" w:lineRule="auto"/>
              <w:rPr>
                <w:rFonts w:eastAsia="Times New Roman"/>
              </w:rPr>
            </w:pPr>
            <w:r w:rsidRPr="0056786F">
              <w:rPr>
                <w:rFonts w:eastAsia="Times New Roman"/>
              </w:rPr>
              <w:t>Kyocera FS-1120 multi-</w:t>
            </w:r>
            <w:proofErr w:type="spellStart"/>
            <w:r w:rsidRPr="0056786F">
              <w:rPr>
                <w:rFonts w:eastAsia="Times New Roman"/>
              </w:rPr>
              <w:t>funkcionalni</w:t>
            </w:r>
            <w:proofErr w:type="spellEnd"/>
            <w:r w:rsidRPr="0056786F">
              <w:rPr>
                <w:rFonts w:eastAsia="Times New Roman"/>
              </w:rPr>
              <w:t xml:space="preserve"> </w:t>
            </w:r>
            <w:proofErr w:type="spellStart"/>
            <w:r w:rsidRPr="0056786F">
              <w:rPr>
                <w:rFonts w:eastAsia="Times New Roman"/>
              </w:rPr>
              <w:t>štampač</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5BD88FB4"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2 </w:t>
            </w:r>
          </w:p>
        </w:tc>
      </w:tr>
      <w:tr w:rsidR="0056786F" w:rsidRPr="0056786F" w14:paraId="3EA9DA22"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129CEA0C" w14:textId="77777777" w:rsidR="0056786F" w:rsidRPr="0056786F" w:rsidRDefault="0056786F" w:rsidP="0056786F">
            <w:pPr>
              <w:spacing w:line="259" w:lineRule="auto"/>
              <w:rPr>
                <w:rFonts w:eastAsia="Times New Roman"/>
              </w:rPr>
            </w:pPr>
            <w:r w:rsidRPr="0056786F">
              <w:rPr>
                <w:rFonts w:eastAsia="Times New Roman"/>
              </w:rPr>
              <w:t xml:space="preserve">35 </w:t>
            </w:r>
          </w:p>
        </w:tc>
        <w:tc>
          <w:tcPr>
            <w:tcW w:w="7382" w:type="dxa"/>
            <w:tcBorders>
              <w:top w:val="single" w:sz="6" w:space="0" w:color="000000"/>
              <w:left w:val="single" w:sz="6" w:space="0" w:color="000000"/>
              <w:bottom w:val="single" w:sz="6" w:space="0" w:color="000000"/>
              <w:right w:val="single" w:sz="6" w:space="0" w:color="000000"/>
            </w:tcBorders>
          </w:tcPr>
          <w:p w14:paraId="28CB8728" w14:textId="77777777" w:rsidR="0056786F" w:rsidRPr="0056786F" w:rsidRDefault="0056786F" w:rsidP="0056786F">
            <w:pPr>
              <w:spacing w:line="259" w:lineRule="auto"/>
              <w:rPr>
                <w:rFonts w:eastAsia="Times New Roman"/>
              </w:rPr>
            </w:pPr>
            <w:proofErr w:type="spellStart"/>
            <w:r w:rsidRPr="0056786F">
              <w:rPr>
                <w:rFonts w:eastAsia="Times New Roman"/>
              </w:rPr>
              <w:t>Kancelarijski</w:t>
            </w:r>
            <w:proofErr w:type="spellEnd"/>
            <w:r w:rsidRPr="0056786F">
              <w:rPr>
                <w:rFonts w:eastAsia="Times New Roman"/>
              </w:rPr>
              <w:t xml:space="preserve"> </w:t>
            </w:r>
            <w:proofErr w:type="spellStart"/>
            <w:r w:rsidRPr="0056786F">
              <w:rPr>
                <w:rFonts w:eastAsia="Times New Roman"/>
              </w:rPr>
              <w:t>optički</w:t>
            </w:r>
            <w:proofErr w:type="spellEnd"/>
            <w:r w:rsidRPr="0056786F">
              <w:rPr>
                <w:rFonts w:eastAsia="Times New Roman"/>
              </w:rPr>
              <w:t xml:space="preserve"> </w:t>
            </w:r>
            <w:proofErr w:type="spellStart"/>
            <w:r w:rsidRPr="0056786F">
              <w:rPr>
                <w:rFonts w:eastAsia="Times New Roman"/>
              </w:rPr>
              <w:t>miš</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230CD73C"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31 </w:t>
            </w:r>
          </w:p>
        </w:tc>
      </w:tr>
      <w:tr w:rsidR="0056786F" w:rsidRPr="0056786F" w14:paraId="201FE11D"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1522332E" w14:textId="77777777" w:rsidR="0056786F" w:rsidRPr="0056786F" w:rsidRDefault="0056786F" w:rsidP="0056786F">
            <w:pPr>
              <w:spacing w:line="259" w:lineRule="auto"/>
              <w:rPr>
                <w:rFonts w:eastAsia="Times New Roman"/>
              </w:rPr>
            </w:pPr>
            <w:r w:rsidRPr="0056786F">
              <w:rPr>
                <w:rFonts w:eastAsia="Times New Roman"/>
              </w:rPr>
              <w:t xml:space="preserve">36 </w:t>
            </w:r>
          </w:p>
        </w:tc>
        <w:tc>
          <w:tcPr>
            <w:tcW w:w="7382" w:type="dxa"/>
            <w:tcBorders>
              <w:top w:val="single" w:sz="6" w:space="0" w:color="000000"/>
              <w:left w:val="single" w:sz="6" w:space="0" w:color="000000"/>
              <w:bottom w:val="single" w:sz="6" w:space="0" w:color="000000"/>
              <w:right w:val="single" w:sz="6" w:space="0" w:color="000000"/>
            </w:tcBorders>
          </w:tcPr>
          <w:p w14:paraId="5C12239B" w14:textId="77777777" w:rsidR="0056786F" w:rsidRPr="0056786F" w:rsidRDefault="0056786F" w:rsidP="0056786F">
            <w:pPr>
              <w:spacing w:line="259" w:lineRule="auto"/>
              <w:rPr>
                <w:rFonts w:eastAsia="Times New Roman"/>
              </w:rPr>
            </w:pPr>
            <w:proofErr w:type="spellStart"/>
            <w:r w:rsidRPr="0056786F">
              <w:rPr>
                <w:rFonts w:eastAsia="Times New Roman"/>
              </w:rPr>
              <w:t>Kancelarijska</w:t>
            </w:r>
            <w:proofErr w:type="spellEnd"/>
            <w:r w:rsidRPr="0056786F">
              <w:rPr>
                <w:rFonts w:eastAsia="Times New Roman"/>
              </w:rPr>
              <w:t xml:space="preserve"> </w:t>
            </w:r>
            <w:proofErr w:type="spellStart"/>
            <w:r w:rsidRPr="0056786F">
              <w:rPr>
                <w:rFonts w:eastAsia="Times New Roman"/>
              </w:rPr>
              <w:t>tastatura</w:t>
            </w:r>
            <w:proofErr w:type="spellEnd"/>
            <w:r w:rsidRPr="0056786F">
              <w:rPr>
                <w:rFonts w:eastAsia="Times New Roman"/>
              </w:rPr>
              <w:t xml:space="preserve">, membrana </w:t>
            </w:r>
          </w:p>
        </w:tc>
        <w:tc>
          <w:tcPr>
            <w:tcW w:w="1530" w:type="dxa"/>
            <w:tcBorders>
              <w:top w:val="single" w:sz="6" w:space="0" w:color="000000"/>
              <w:left w:val="single" w:sz="6" w:space="0" w:color="000000"/>
              <w:bottom w:val="single" w:sz="6" w:space="0" w:color="000000"/>
              <w:right w:val="single" w:sz="6" w:space="0" w:color="000000"/>
            </w:tcBorders>
          </w:tcPr>
          <w:p w14:paraId="3EECDE7B"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31 </w:t>
            </w:r>
          </w:p>
        </w:tc>
      </w:tr>
      <w:tr w:rsidR="0056786F" w:rsidRPr="0056786F" w14:paraId="34A7740D"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20BD381" w14:textId="77777777" w:rsidR="0056786F" w:rsidRPr="0056786F" w:rsidRDefault="0056786F" w:rsidP="0056786F">
            <w:pPr>
              <w:spacing w:line="259" w:lineRule="auto"/>
              <w:rPr>
                <w:rFonts w:eastAsia="Times New Roman"/>
              </w:rPr>
            </w:pPr>
            <w:r w:rsidRPr="0056786F">
              <w:rPr>
                <w:rFonts w:eastAsia="Times New Roman"/>
              </w:rPr>
              <w:t xml:space="preserve">37 </w:t>
            </w:r>
          </w:p>
        </w:tc>
        <w:tc>
          <w:tcPr>
            <w:tcW w:w="7382" w:type="dxa"/>
            <w:tcBorders>
              <w:top w:val="single" w:sz="6" w:space="0" w:color="000000"/>
              <w:left w:val="single" w:sz="6" w:space="0" w:color="000000"/>
              <w:bottom w:val="single" w:sz="6" w:space="0" w:color="000000"/>
              <w:right w:val="single" w:sz="6" w:space="0" w:color="000000"/>
            </w:tcBorders>
          </w:tcPr>
          <w:p w14:paraId="1ABDB7A9" w14:textId="77777777" w:rsidR="0056786F" w:rsidRPr="0056786F" w:rsidRDefault="0056786F" w:rsidP="0056786F">
            <w:pPr>
              <w:spacing w:line="259" w:lineRule="auto"/>
              <w:rPr>
                <w:rFonts w:eastAsia="Times New Roman"/>
              </w:rPr>
            </w:pPr>
            <w:proofErr w:type="spellStart"/>
            <w:r w:rsidRPr="0056786F">
              <w:rPr>
                <w:rFonts w:eastAsia="Times New Roman"/>
              </w:rPr>
              <w:t>Zvučnici</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7B3B7FEC"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9 </w:t>
            </w:r>
          </w:p>
        </w:tc>
      </w:tr>
      <w:tr w:rsidR="0056786F" w:rsidRPr="0056786F" w14:paraId="2730BF5F"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171BDF2E" w14:textId="77777777" w:rsidR="0056786F" w:rsidRPr="0056786F" w:rsidRDefault="0056786F" w:rsidP="0056786F">
            <w:pPr>
              <w:spacing w:line="259" w:lineRule="auto"/>
              <w:rPr>
                <w:rFonts w:eastAsia="Times New Roman"/>
              </w:rPr>
            </w:pPr>
            <w:r w:rsidRPr="0056786F">
              <w:rPr>
                <w:rFonts w:eastAsia="Times New Roman"/>
              </w:rPr>
              <w:t xml:space="preserve">38 </w:t>
            </w:r>
          </w:p>
        </w:tc>
        <w:tc>
          <w:tcPr>
            <w:tcW w:w="7382" w:type="dxa"/>
            <w:tcBorders>
              <w:top w:val="single" w:sz="6" w:space="0" w:color="000000"/>
              <w:left w:val="single" w:sz="6" w:space="0" w:color="000000"/>
              <w:bottom w:val="single" w:sz="6" w:space="0" w:color="000000"/>
              <w:right w:val="single" w:sz="6" w:space="0" w:color="000000"/>
            </w:tcBorders>
          </w:tcPr>
          <w:p w14:paraId="234DB3FD" w14:textId="77777777" w:rsidR="0056786F" w:rsidRPr="0056786F" w:rsidRDefault="0056786F" w:rsidP="0056786F">
            <w:pPr>
              <w:spacing w:line="259" w:lineRule="auto"/>
              <w:rPr>
                <w:rFonts w:eastAsia="Times New Roman"/>
              </w:rPr>
            </w:pPr>
            <w:r w:rsidRPr="0056786F">
              <w:rPr>
                <w:rFonts w:eastAsia="Times New Roman"/>
              </w:rPr>
              <w:t xml:space="preserve">Borg </w:t>
            </w:r>
            <w:proofErr w:type="spellStart"/>
            <w:r w:rsidRPr="0056786F">
              <w:rPr>
                <w:rFonts w:eastAsia="Times New Roman"/>
              </w:rPr>
              <w:t>veb</w:t>
            </w:r>
            <w:proofErr w:type="spellEnd"/>
            <w:r w:rsidRPr="0056786F">
              <w:rPr>
                <w:rFonts w:eastAsia="Times New Roman"/>
              </w:rPr>
              <w:t xml:space="preserve"> </w:t>
            </w:r>
            <w:proofErr w:type="spellStart"/>
            <w:r w:rsidRPr="0056786F">
              <w:rPr>
                <w:rFonts w:eastAsia="Times New Roman"/>
              </w:rPr>
              <w:t>kamera</w:t>
            </w:r>
            <w:proofErr w:type="spellEnd"/>
            <w:r w:rsidRPr="0056786F">
              <w:rPr>
                <w:rFonts w:eastAsia="Times New Roman"/>
              </w:rPr>
              <w:t xml:space="preserve"> CA02 </w:t>
            </w:r>
            <w:r w:rsidRPr="0056786F">
              <w:rPr>
                <w:rFonts w:ascii="Calibri" w:eastAsia="Calibri" w:hAnsi="Calibri" w:cs="Calibri"/>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76FEC74D"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10 </w:t>
            </w:r>
          </w:p>
        </w:tc>
      </w:tr>
      <w:tr w:rsidR="0056786F" w:rsidRPr="0056786F" w14:paraId="3042A30F" w14:textId="77777777" w:rsidTr="0056786F">
        <w:trPr>
          <w:trHeight w:val="293"/>
        </w:trPr>
        <w:tc>
          <w:tcPr>
            <w:tcW w:w="435" w:type="dxa"/>
            <w:tcBorders>
              <w:top w:val="single" w:sz="6" w:space="0" w:color="000000"/>
              <w:left w:val="single" w:sz="6" w:space="0" w:color="000000"/>
              <w:bottom w:val="single" w:sz="6" w:space="0" w:color="000000"/>
              <w:right w:val="single" w:sz="6" w:space="0" w:color="000000"/>
            </w:tcBorders>
          </w:tcPr>
          <w:p w14:paraId="142A76A8" w14:textId="77777777" w:rsidR="0056786F" w:rsidRPr="0056786F" w:rsidRDefault="0056786F" w:rsidP="0056786F">
            <w:pPr>
              <w:spacing w:line="259" w:lineRule="auto"/>
              <w:rPr>
                <w:rFonts w:eastAsia="Times New Roman"/>
              </w:rPr>
            </w:pPr>
            <w:r w:rsidRPr="0056786F">
              <w:rPr>
                <w:rFonts w:eastAsia="Times New Roman"/>
              </w:rPr>
              <w:t xml:space="preserve">39 </w:t>
            </w:r>
          </w:p>
        </w:tc>
        <w:tc>
          <w:tcPr>
            <w:tcW w:w="7382" w:type="dxa"/>
            <w:tcBorders>
              <w:top w:val="single" w:sz="6" w:space="0" w:color="000000"/>
              <w:left w:val="single" w:sz="6" w:space="0" w:color="000000"/>
              <w:bottom w:val="single" w:sz="6" w:space="0" w:color="000000"/>
              <w:right w:val="single" w:sz="6" w:space="0" w:color="000000"/>
            </w:tcBorders>
          </w:tcPr>
          <w:p w14:paraId="3C16C806" w14:textId="77777777" w:rsidR="0056786F" w:rsidRPr="0056786F" w:rsidRDefault="0056786F" w:rsidP="0056786F">
            <w:pPr>
              <w:spacing w:line="259" w:lineRule="auto"/>
              <w:rPr>
                <w:rFonts w:eastAsia="Times New Roman"/>
              </w:rPr>
            </w:pPr>
            <w:r w:rsidRPr="0056786F">
              <w:rPr>
                <w:rFonts w:eastAsia="Times New Roman"/>
              </w:rPr>
              <w:t xml:space="preserve">Epson </w:t>
            </w:r>
            <w:proofErr w:type="spellStart"/>
            <w:r w:rsidRPr="0056786F">
              <w:rPr>
                <w:rFonts w:eastAsia="Times New Roman"/>
              </w:rPr>
              <w:t>projektor</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51046279"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2 </w:t>
            </w:r>
          </w:p>
        </w:tc>
      </w:tr>
      <w:tr w:rsidR="0056786F" w:rsidRPr="0056786F" w14:paraId="25AA968F" w14:textId="77777777" w:rsidTr="0056786F">
        <w:trPr>
          <w:trHeight w:val="290"/>
        </w:trPr>
        <w:tc>
          <w:tcPr>
            <w:tcW w:w="435" w:type="dxa"/>
            <w:tcBorders>
              <w:top w:val="single" w:sz="6" w:space="0" w:color="000000"/>
              <w:left w:val="single" w:sz="6" w:space="0" w:color="000000"/>
              <w:bottom w:val="single" w:sz="6" w:space="0" w:color="000000"/>
              <w:right w:val="single" w:sz="6" w:space="0" w:color="000000"/>
            </w:tcBorders>
          </w:tcPr>
          <w:p w14:paraId="07764DE5" w14:textId="77777777" w:rsidR="0056786F" w:rsidRPr="0056786F" w:rsidRDefault="0056786F" w:rsidP="0056786F">
            <w:pPr>
              <w:spacing w:line="259" w:lineRule="auto"/>
              <w:rPr>
                <w:rFonts w:eastAsia="Times New Roman"/>
              </w:rPr>
            </w:pPr>
            <w:r w:rsidRPr="0056786F">
              <w:rPr>
                <w:rFonts w:eastAsia="Times New Roman"/>
              </w:rPr>
              <w:lastRenderedPageBreak/>
              <w:t xml:space="preserve">40 </w:t>
            </w:r>
          </w:p>
        </w:tc>
        <w:tc>
          <w:tcPr>
            <w:tcW w:w="7382" w:type="dxa"/>
            <w:tcBorders>
              <w:top w:val="single" w:sz="6" w:space="0" w:color="000000"/>
              <w:left w:val="single" w:sz="6" w:space="0" w:color="000000"/>
              <w:bottom w:val="single" w:sz="6" w:space="0" w:color="000000"/>
              <w:right w:val="single" w:sz="6" w:space="0" w:color="000000"/>
            </w:tcBorders>
          </w:tcPr>
          <w:p w14:paraId="6096FCB1" w14:textId="77777777" w:rsidR="0056786F" w:rsidRPr="0056786F" w:rsidRDefault="0056786F" w:rsidP="0056786F">
            <w:pPr>
              <w:spacing w:line="259" w:lineRule="auto"/>
              <w:rPr>
                <w:rFonts w:eastAsia="Times New Roman"/>
              </w:rPr>
            </w:pPr>
            <w:r w:rsidRPr="0056786F">
              <w:rPr>
                <w:rFonts w:eastAsia="Times New Roman"/>
              </w:rPr>
              <w:t>Canon Image Runner 1435i multi-</w:t>
            </w:r>
            <w:proofErr w:type="spellStart"/>
            <w:r w:rsidRPr="0056786F">
              <w:rPr>
                <w:rFonts w:eastAsia="Times New Roman"/>
              </w:rPr>
              <w:t>funkcionalni</w:t>
            </w:r>
            <w:proofErr w:type="spellEnd"/>
            <w:r w:rsidRPr="0056786F">
              <w:rPr>
                <w:rFonts w:eastAsia="Times New Roman"/>
              </w:rPr>
              <w:t xml:space="preserve"> </w:t>
            </w:r>
            <w:proofErr w:type="spellStart"/>
            <w:r w:rsidRPr="0056786F">
              <w:rPr>
                <w:rFonts w:eastAsia="Times New Roman"/>
              </w:rPr>
              <w:t>štampač</w:t>
            </w:r>
            <w:proofErr w:type="spellEnd"/>
            <w:r w:rsidRPr="0056786F">
              <w:rPr>
                <w:rFonts w:eastAsia="Times New Roman"/>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1B68FC7A" w14:textId="77777777" w:rsidR="0056786F" w:rsidRPr="0056786F" w:rsidRDefault="0056786F" w:rsidP="0056786F">
            <w:pPr>
              <w:spacing w:line="259" w:lineRule="auto"/>
              <w:ind w:left="74"/>
              <w:jc w:val="center"/>
              <w:rPr>
                <w:rFonts w:eastAsia="Times New Roman"/>
              </w:rPr>
            </w:pPr>
            <w:r w:rsidRPr="0056786F">
              <w:rPr>
                <w:rFonts w:eastAsia="Times New Roman"/>
              </w:rPr>
              <w:t xml:space="preserve">1 </w:t>
            </w:r>
          </w:p>
        </w:tc>
      </w:tr>
    </w:tbl>
    <w:p w14:paraId="5F0A37E8" w14:textId="79F82E0C" w:rsidR="0056786F" w:rsidRPr="007C4E69" w:rsidRDefault="0056786F" w:rsidP="007C4E69">
      <w:pPr>
        <w:spacing w:after="0"/>
        <w:jc w:val="both"/>
        <w:rPr>
          <w:rFonts w:ascii="Times New Roman" w:eastAsia="Times New Roman" w:hAnsi="Times New Roman" w:cs="Times New Roman"/>
          <w:color w:val="000000"/>
          <w:sz w:val="24"/>
          <w:lang w:val="sr-Cyrl-RS"/>
        </w:rPr>
      </w:pPr>
    </w:p>
    <w:p w14:paraId="568314C9" w14:textId="7C9683B7" w:rsidR="00292EA4" w:rsidRPr="007A7CA2" w:rsidRDefault="00292EA4" w:rsidP="001E63FB">
      <w:pPr>
        <w:spacing w:before="240" w:line="276" w:lineRule="auto"/>
        <w:jc w:val="center"/>
        <w:rPr>
          <w:rFonts w:ascii="Times New Roman" w:hAnsi="Times New Roman" w:cs="Times New Roman"/>
          <w:sz w:val="24"/>
          <w:szCs w:val="24"/>
          <w:lang w:val="ru-RU"/>
        </w:rPr>
      </w:pPr>
      <w:r w:rsidRPr="001E63FB">
        <w:rPr>
          <w:rFonts w:ascii="Times New Roman" w:hAnsi="Times New Roman" w:cs="Times New Roman"/>
          <w:b/>
          <w:i/>
          <w:sz w:val="24"/>
          <w:szCs w:val="24"/>
          <w:lang w:val="ru-RU"/>
        </w:rPr>
        <w:t xml:space="preserve">Табела </w:t>
      </w:r>
      <w:r w:rsidR="0056786F">
        <w:rPr>
          <w:rFonts w:ascii="Times New Roman" w:hAnsi="Times New Roman" w:cs="Times New Roman"/>
          <w:b/>
          <w:i/>
          <w:sz w:val="24"/>
          <w:szCs w:val="24"/>
          <w:lang w:val="ru-RU"/>
        </w:rPr>
        <w:t>10</w:t>
      </w:r>
      <w:r w:rsidR="001E63FB" w:rsidRPr="001E63FB">
        <w:rPr>
          <w:rFonts w:ascii="Times New Roman" w:hAnsi="Times New Roman" w:cs="Times New Roman"/>
          <w:b/>
          <w:i/>
          <w:sz w:val="24"/>
          <w:szCs w:val="24"/>
          <w:lang w:val="ru-RU"/>
        </w:rPr>
        <w:t>.</w:t>
      </w:r>
      <w:r w:rsidR="001E63FB">
        <w:rPr>
          <w:rFonts w:ascii="Times New Roman" w:hAnsi="Times New Roman" w:cs="Times New Roman"/>
          <w:sz w:val="24"/>
          <w:szCs w:val="24"/>
          <w:lang w:val="ru-RU"/>
        </w:rPr>
        <w:t xml:space="preserve"> </w:t>
      </w:r>
      <w:r>
        <w:rPr>
          <w:rFonts w:ascii="Times New Roman" w:hAnsi="Times New Roman" w:cs="Times New Roman"/>
          <w:sz w:val="24"/>
          <w:szCs w:val="24"/>
          <w:lang w:val="ru-RU"/>
        </w:rPr>
        <w:t>Библиотечки ресурси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5979"/>
        <w:gridCol w:w="2607"/>
      </w:tblGrid>
      <w:tr w:rsidR="007A7CA2" w:rsidRPr="007A7CA2" w14:paraId="756FB546" w14:textId="77777777" w:rsidTr="007C4E69">
        <w:trPr>
          <w:trHeight w:val="611"/>
          <w:jc w:val="center"/>
        </w:trPr>
        <w:tc>
          <w:tcPr>
            <w:tcW w:w="9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21C0CA" w14:textId="77777777" w:rsidR="007C4E69" w:rsidRDefault="007A7CA2" w:rsidP="007C4E69">
            <w:pPr>
              <w:spacing w:after="0" w:line="276" w:lineRule="auto"/>
              <w:jc w:val="center"/>
              <w:rPr>
                <w:rFonts w:ascii="Times New Roman" w:hAnsi="Times New Roman" w:cs="Times New Roman"/>
                <w:bCs/>
                <w:sz w:val="24"/>
                <w:szCs w:val="24"/>
                <w:lang w:val="sr-Cyrl-CS"/>
              </w:rPr>
            </w:pPr>
            <w:r w:rsidRPr="007A7CA2">
              <w:rPr>
                <w:rFonts w:ascii="Times New Roman" w:hAnsi="Times New Roman" w:cs="Times New Roman"/>
                <w:bCs/>
                <w:sz w:val="24"/>
                <w:szCs w:val="24"/>
                <w:lang w:val="sr-Cyrl-CS"/>
              </w:rPr>
              <w:t>БИБЛИОТЕЧКИ РЕСУРСИ</w:t>
            </w:r>
          </w:p>
          <w:p w14:paraId="05930D3E" w14:textId="4496615B" w:rsidR="007A7CA2" w:rsidRPr="007C4E69" w:rsidRDefault="007A7CA2" w:rsidP="007C4E69">
            <w:pPr>
              <w:spacing w:after="0" w:line="276" w:lineRule="auto"/>
              <w:jc w:val="center"/>
              <w:rPr>
                <w:rFonts w:ascii="Times New Roman" w:hAnsi="Times New Roman" w:cs="Times New Roman"/>
                <w:bCs/>
                <w:sz w:val="24"/>
                <w:szCs w:val="24"/>
                <w:lang w:val="sr-Cyrl-CS"/>
              </w:rPr>
            </w:pPr>
            <w:r w:rsidRPr="007A7CA2">
              <w:rPr>
                <w:rFonts w:ascii="Times New Roman" w:hAnsi="Times New Roman" w:cs="Times New Roman"/>
                <w:b/>
                <w:sz w:val="24"/>
                <w:szCs w:val="24"/>
                <w:lang w:val="sr-Cyrl-CS"/>
              </w:rPr>
              <w:t>Збирни преглед броја библиотечких јед</w:t>
            </w:r>
            <w:r w:rsidR="00292EA4">
              <w:rPr>
                <w:rFonts w:ascii="Times New Roman" w:hAnsi="Times New Roman" w:cs="Times New Roman"/>
                <w:b/>
                <w:sz w:val="24"/>
                <w:szCs w:val="24"/>
                <w:lang w:val="sr-Cyrl-CS"/>
              </w:rPr>
              <w:t>иница у високошколској установи</w:t>
            </w:r>
          </w:p>
        </w:tc>
      </w:tr>
      <w:tr w:rsidR="007A7CA2" w:rsidRPr="007A7CA2" w14:paraId="28FCC61A"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598A2FA5"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Р.бр</w:t>
            </w:r>
          </w:p>
        </w:tc>
        <w:tc>
          <w:tcPr>
            <w:tcW w:w="5979" w:type="dxa"/>
            <w:tcBorders>
              <w:top w:val="single" w:sz="4" w:space="0" w:color="auto"/>
              <w:left w:val="single" w:sz="4" w:space="0" w:color="auto"/>
              <w:bottom w:val="single" w:sz="4" w:space="0" w:color="auto"/>
              <w:right w:val="single" w:sz="4" w:space="0" w:color="auto"/>
            </w:tcBorders>
          </w:tcPr>
          <w:p w14:paraId="2552B877"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p>
        </w:tc>
        <w:tc>
          <w:tcPr>
            <w:tcW w:w="2607" w:type="dxa"/>
            <w:tcBorders>
              <w:top w:val="single" w:sz="4" w:space="0" w:color="auto"/>
              <w:left w:val="single" w:sz="4" w:space="0" w:color="auto"/>
              <w:bottom w:val="single" w:sz="4" w:space="0" w:color="auto"/>
              <w:right w:val="single" w:sz="4" w:space="0" w:color="auto"/>
            </w:tcBorders>
          </w:tcPr>
          <w:p w14:paraId="717B79CE"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CS"/>
              </w:rPr>
            </w:pPr>
            <w:r w:rsidRPr="007A7CA2">
              <w:rPr>
                <w:rFonts w:ascii="Times New Roman" w:hAnsi="Times New Roman" w:cs="Times New Roman"/>
                <w:sz w:val="24"/>
                <w:szCs w:val="24"/>
                <w:lang w:val="sr-Cyrl-CS"/>
              </w:rPr>
              <w:t>број</w:t>
            </w:r>
          </w:p>
        </w:tc>
      </w:tr>
      <w:tr w:rsidR="007A7CA2" w:rsidRPr="007A7CA2" w14:paraId="78BD4681"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448AD70"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73325AEE"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Књиге на српском, босанском и хрватском језику</w:t>
            </w:r>
          </w:p>
        </w:tc>
        <w:tc>
          <w:tcPr>
            <w:tcW w:w="2607" w:type="dxa"/>
            <w:tcBorders>
              <w:top w:val="single" w:sz="4" w:space="0" w:color="auto"/>
              <w:left w:val="single" w:sz="4" w:space="0" w:color="auto"/>
              <w:bottom w:val="single" w:sz="4" w:space="0" w:color="auto"/>
              <w:right w:val="single" w:sz="4" w:space="0" w:color="auto"/>
            </w:tcBorders>
            <w:hideMark/>
          </w:tcPr>
          <w:p w14:paraId="6DD753F8"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2530</w:t>
            </w:r>
          </w:p>
        </w:tc>
      </w:tr>
      <w:tr w:rsidR="007A7CA2" w:rsidRPr="007A7CA2" w14:paraId="0532D6B5"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1046B4FB"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0399CD3D"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Књиге на страним језицима</w:t>
            </w:r>
          </w:p>
        </w:tc>
        <w:tc>
          <w:tcPr>
            <w:tcW w:w="2607" w:type="dxa"/>
            <w:tcBorders>
              <w:top w:val="single" w:sz="4" w:space="0" w:color="auto"/>
              <w:left w:val="single" w:sz="4" w:space="0" w:color="auto"/>
              <w:bottom w:val="single" w:sz="4" w:space="0" w:color="auto"/>
              <w:right w:val="single" w:sz="4" w:space="0" w:color="auto"/>
            </w:tcBorders>
            <w:hideMark/>
          </w:tcPr>
          <w:p w14:paraId="3E635EA6"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152</w:t>
            </w:r>
          </w:p>
        </w:tc>
      </w:tr>
      <w:tr w:rsidR="007A7CA2" w:rsidRPr="007A7CA2" w14:paraId="23022F6A"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A638D69"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2834BCB4"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 xml:space="preserve">Књиге на језицима националних мањина </w:t>
            </w:r>
          </w:p>
        </w:tc>
        <w:tc>
          <w:tcPr>
            <w:tcW w:w="2607" w:type="dxa"/>
            <w:tcBorders>
              <w:top w:val="single" w:sz="4" w:space="0" w:color="auto"/>
              <w:left w:val="single" w:sz="4" w:space="0" w:color="auto"/>
              <w:bottom w:val="single" w:sz="4" w:space="0" w:color="auto"/>
              <w:right w:val="single" w:sz="4" w:space="0" w:color="auto"/>
            </w:tcBorders>
            <w:hideMark/>
          </w:tcPr>
          <w:p w14:paraId="0A380AC7"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3</w:t>
            </w:r>
          </w:p>
        </w:tc>
      </w:tr>
      <w:tr w:rsidR="007A7CA2" w:rsidRPr="007A7CA2" w14:paraId="0810DF22" w14:textId="77777777" w:rsidTr="007C4E69">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25E1B50D" w14:textId="77777777" w:rsidR="007A7CA2" w:rsidRPr="007A7CA2" w:rsidRDefault="007A7CA2" w:rsidP="007A7CA2">
            <w:pPr>
              <w:spacing w:after="100" w:afterAutospacing="1" w:line="276" w:lineRule="auto"/>
              <w:jc w:val="right"/>
              <w:rPr>
                <w:rFonts w:ascii="Times New Roman" w:hAnsi="Times New Roman" w:cs="Times New Roman"/>
                <w:b/>
                <w:bCs/>
                <w:sz w:val="24"/>
                <w:szCs w:val="24"/>
                <w:lang w:val="sr-Cyrl-CS"/>
              </w:rPr>
            </w:pPr>
            <w:r w:rsidRPr="007A7CA2">
              <w:rPr>
                <w:rFonts w:ascii="Times New Roman" w:hAnsi="Times New Roman" w:cs="Times New Roman"/>
                <w:b/>
                <w:bCs/>
                <w:sz w:val="24"/>
                <w:szCs w:val="24"/>
                <w:lang w:val="sr-Cyrl-CS"/>
              </w:rPr>
              <w:t xml:space="preserve">Укупно </w:t>
            </w:r>
          </w:p>
        </w:tc>
        <w:tc>
          <w:tcPr>
            <w:tcW w:w="2607" w:type="dxa"/>
            <w:tcBorders>
              <w:top w:val="single" w:sz="4" w:space="0" w:color="auto"/>
              <w:left w:val="single" w:sz="4" w:space="0" w:color="auto"/>
              <w:bottom w:val="single" w:sz="4" w:space="0" w:color="auto"/>
              <w:right w:val="single" w:sz="4" w:space="0" w:color="auto"/>
            </w:tcBorders>
            <w:vAlign w:val="center"/>
            <w:hideMark/>
          </w:tcPr>
          <w:p w14:paraId="5EEB6865" w14:textId="77777777" w:rsidR="007A7CA2" w:rsidRPr="007A7CA2" w:rsidRDefault="007A7CA2" w:rsidP="007A7CA2">
            <w:pPr>
              <w:spacing w:after="100" w:afterAutospacing="1" w:line="276" w:lineRule="auto"/>
              <w:jc w:val="center"/>
              <w:rPr>
                <w:rFonts w:ascii="Times New Roman" w:hAnsi="Times New Roman" w:cs="Times New Roman"/>
                <w:b/>
                <w:bCs/>
                <w:sz w:val="24"/>
                <w:szCs w:val="24"/>
                <w:lang w:val="sr-Cyrl-RS"/>
              </w:rPr>
            </w:pPr>
            <w:r w:rsidRPr="007A7CA2">
              <w:rPr>
                <w:rFonts w:ascii="Times New Roman" w:hAnsi="Times New Roman" w:cs="Times New Roman"/>
                <w:b/>
                <w:bCs/>
                <w:sz w:val="24"/>
                <w:szCs w:val="24"/>
              </w:rPr>
              <w:t>26</w:t>
            </w:r>
            <w:r w:rsidRPr="007A7CA2">
              <w:rPr>
                <w:rFonts w:ascii="Times New Roman" w:hAnsi="Times New Roman" w:cs="Times New Roman"/>
                <w:b/>
                <w:bCs/>
                <w:sz w:val="24"/>
                <w:szCs w:val="24"/>
                <w:lang w:val="sr-Cyrl-RS"/>
              </w:rPr>
              <w:t>85</w:t>
            </w:r>
          </w:p>
        </w:tc>
      </w:tr>
      <w:tr w:rsidR="007A7CA2" w:rsidRPr="007A7CA2" w14:paraId="3B2221B9"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A4CD92C"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41341AD7"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Монографије на српском, босанском и хрватском језику</w:t>
            </w:r>
          </w:p>
        </w:tc>
        <w:tc>
          <w:tcPr>
            <w:tcW w:w="2607" w:type="dxa"/>
            <w:tcBorders>
              <w:top w:val="single" w:sz="4" w:space="0" w:color="auto"/>
              <w:left w:val="single" w:sz="4" w:space="0" w:color="auto"/>
              <w:bottom w:val="single" w:sz="4" w:space="0" w:color="auto"/>
              <w:right w:val="single" w:sz="4" w:space="0" w:color="auto"/>
            </w:tcBorders>
            <w:hideMark/>
          </w:tcPr>
          <w:p w14:paraId="06F68A3E"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rPr>
              <w:t>2</w:t>
            </w:r>
            <w:r w:rsidRPr="007A7CA2">
              <w:rPr>
                <w:rFonts w:ascii="Times New Roman" w:hAnsi="Times New Roman" w:cs="Times New Roman"/>
                <w:sz w:val="24"/>
                <w:szCs w:val="24"/>
                <w:lang w:val="sr-Cyrl-RS"/>
              </w:rPr>
              <w:t>5</w:t>
            </w:r>
          </w:p>
        </w:tc>
      </w:tr>
      <w:tr w:rsidR="007A7CA2" w:rsidRPr="007A7CA2" w14:paraId="3A83C82F"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27748EB3"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3D93305C"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Монографије на страним језицима</w:t>
            </w:r>
          </w:p>
        </w:tc>
        <w:tc>
          <w:tcPr>
            <w:tcW w:w="2607" w:type="dxa"/>
            <w:tcBorders>
              <w:top w:val="single" w:sz="4" w:space="0" w:color="auto"/>
              <w:left w:val="single" w:sz="4" w:space="0" w:color="auto"/>
              <w:bottom w:val="single" w:sz="4" w:space="0" w:color="auto"/>
              <w:right w:val="single" w:sz="4" w:space="0" w:color="auto"/>
            </w:tcBorders>
            <w:hideMark/>
          </w:tcPr>
          <w:p w14:paraId="52B31043"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5</w:t>
            </w:r>
          </w:p>
        </w:tc>
      </w:tr>
      <w:tr w:rsidR="007A7CA2" w:rsidRPr="007A7CA2" w14:paraId="39D989C6"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6CA397DA"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5B056BCC"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Монографије на језицима националних мањина</w:t>
            </w:r>
          </w:p>
        </w:tc>
        <w:tc>
          <w:tcPr>
            <w:tcW w:w="2607" w:type="dxa"/>
            <w:tcBorders>
              <w:top w:val="single" w:sz="4" w:space="0" w:color="auto"/>
              <w:left w:val="single" w:sz="4" w:space="0" w:color="auto"/>
              <w:bottom w:val="single" w:sz="4" w:space="0" w:color="auto"/>
              <w:right w:val="single" w:sz="4" w:space="0" w:color="auto"/>
            </w:tcBorders>
            <w:hideMark/>
          </w:tcPr>
          <w:p w14:paraId="7A0556A2"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w:t>
            </w:r>
          </w:p>
        </w:tc>
      </w:tr>
      <w:tr w:rsidR="007A7CA2" w:rsidRPr="007A7CA2" w14:paraId="663E556D" w14:textId="77777777" w:rsidTr="007C4E69">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698753C2" w14:textId="77777777" w:rsidR="007A7CA2" w:rsidRPr="007A7CA2" w:rsidRDefault="007A7CA2" w:rsidP="007A7CA2">
            <w:pPr>
              <w:spacing w:after="100" w:afterAutospacing="1" w:line="276" w:lineRule="auto"/>
              <w:jc w:val="right"/>
              <w:rPr>
                <w:rFonts w:ascii="Times New Roman" w:hAnsi="Times New Roman" w:cs="Times New Roman"/>
                <w:b/>
                <w:bCs/>
                <w:sz w:val="24"/>
                <w:szCs w:val="24"/>
                <w:lang w:val="sr-Cyrl-CS"/>
              </w:rPr>
            </w:pPr>
            <w:r w:rsidRPr="007A7CA2">
              <w:rPr>
                <w:rFonts w:ascii="Times New Roman" w:hAnsi="Times New Roman" w:cs="Times New Roman"/>
                <w:b/>
                <w:bCs/>
                <w:sz w:val="24"/>
                <w:szCs w:val="24"/>
                <w:lang w:val="sr-Cyrl-CS"/>
              </w:rPr>
              <w:t>Укупно</w:t>
            </w:r>
          </w:p>
        </w:tc>
        <w:tc>
          <w:tcPr>
            <w:tcW w:w="2607" w:type="dxa"/>
            <w:tcBorders>
              <w:top w:val="single" w:sz="4" w:space="0" w:color="auto"/>
              <w:left w:val="single" w:sz="4" w:space="0" w:color="auto"/>
              <w:bottom w:val="single" w:sz="4" w:space="0" w:color="auto"/>
              <w:right w:val="single" w:sz="4" w:space="0" w:color="auto"/>
            </w:tcBorders>
            <w:hideMark/>
          </w:tcPr>
          <w:p w14:paraId="07A529B9" w14:textId="77777777" w:rsidR="007A7CA2" w:rsidRPr="007A7CA2" w:rsidRDefault="007A7CA2" w:rsidP="007A7CA2">
            <w:pPr>
              <w:spacing w:after="100" w:afterAutospacing="1" w:line="276" w:lineRule="auto"/>
              <w:jc w:val="center"/>
              <w:rPr>
                <w:rFonts w:ascii="Times New Roman" w:hAnsi="Times New Roman" w:cs="Times New Roman"/>
                <w:b/>
                <w:bCs/>
                <w:sz w:val="24"/>
                <w:szCs w:val="24"/>
                <w:lang w:val="sr-Cyrl-RS"/>
              </w:rPr>
            </w:pPr>
            <w:r w:rsidRPr="007A7CA2">
              <w:rPr>
                <w:rFonts w:ascii="Times New Roman" w:hAnsi="Times New Roman" w:cs="Times New Roman"/>
                <w:b/>
                <w:bCs/>
                <w:sz w:val="24"/>
                <w:szCs w:val="24"/>
                <w:lang w:val="sr-Cyrl-RS"/>
              </w:rPr>
              <w:t>30</w:t>
            </w:r>
          </w:p>
        </w:tc>
      </w:tr>
      <w:tr w:rsidR="007A7CA2" w:rsidRPr="007A7CA2" w14:paraId="6CDC8663"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06031C9"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056290D0"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Часописи на српском, босанском и хрватском језику</w:t>
            </w:r>
          </w:p>
        </w:tc>
        <w:tc>
          <w:tcPr>
            <w:tcW w:w="2607" w:type="dxa"/>
            <w:tcBorders>
              <w:top w:val="single" w:sz="4" w:space="0" w:color="auto"/>
              <w:left w:val="single" w:sz="4" w:space="0" w:color="auto"/>
              <w:bottom w:val="single" w:sz="4" w:space="0" w:color="auto"/>
              <w:right w:val="single" w:sz="4" w:space="0" w:color="auto"/>
            </w:tcBorders>
            <w:hideMark/>
          </w:tcPr>
          <w:p w14:paraId="315A3629"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32</w:t>
            </w:r>
          </w:p>
        </w:tc>
      </w:tr>
      <w:tr w:rsidR="007A7CA2" w:rsidRPr="007A7CA2" w14:paraId="4DBBE5AA" w14:textId="77777777" w:rsidTr="007C4E69">
        <w:trPr>
          <w:trHeight w:val="227"/>
          <w:jc w:val="center"/>
        </w:trPr>
        <w:tc>
          <w:tcPr>
            <w:tcW w:w="854" w:type="dxa"/>
            <w:tcBorders>
              <w:top w:val="single" w:sz="4" w:space="0" w:color="auto"/>
              <w:left w:val="single" w:sz="4" w:space="0" w:color="auto"/>
              <w:bottom w:val="single" w:sz="4" w:space="0" w:color="auto"/>
              <w:right w:val="single" w:sz="4" w:space="0" w:color="auto"/>
            </w:tcBorders>
          </w:tcPr>
          <w:p w14:paraId="631C8687"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5861C355"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Часописи на страним језицима</w:t>
            </w:r>
          </w:p>
        </w:tc>
        <w:tc>
          <w:tcPr>
            <w:tcW w:w="2607" w:type="dxa"/>
            <w:tcBorders>
              <w:top w:val="single" w:sz="4" w:space="0" w:color="auto"/>
              <w:left w:val="single" w:sz="4" w:space="0" w:color="auto"/>
              <w:bottom w:val="single" w:sz="4" w:space="0" w:color="auto"/>
              <w:right w:val="single" w:sz="4" w:space="0" w:color="auto"/>
            </w:tcBorders>
            <w:hideMark/>
          </w:tcPr>
          <w:p w14:paraId="398F6900"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10</w:t>
            </w:r>
          </w:p>
        </w:tc>
      </w:tr>
      <w:tr w:rsidR="007A7CA2" w:rsidRPr="007A7CA2" w14:paraId="759D313D"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3C667B3B"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4292636B"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Часописи на језицима националних мањина</w:t>
            </w:r>
          </w:p>
        </w:tc>
        <w:tc>
          <w:tcPr>
            <w:tcW w:w="2607" w:type="dxa"/>
            <w:tcBorders>
              <w:top w:val="single" w:sz="4" w:space="0" w:color="auto"/>
              <w:left w:val="single" w:sz="4" w:space="0" w:color="auto"/>
              <w:bottom w:val="single" w:sz="4" w:space="0" w:color="auto"/>
              <w:right w:val="single" w:sz="4" w:space="0" w:color="auto"/>
            </w:tcBorders>
            <w:hideMark/>
          </w:tcPr>
          <w:p w14:paraId="04FCE9AC"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w:t>
            </w:r>
          </w:p>
        </w:tc>
      </w:tr>
      <w:tr w:rsidR="007A7CA2" w:rsidRPr="007A7CA2" w14:paraId="13F337A0" w14:textId="77777777" w:rsidTr="007C4E69">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2A76F57C" w14:textId="77777777" w:rsidR="007A7CA2" w:rsidRPr="007A7CA2" w:rsidRDefault="007A7CA2" w:rsidP="007A7CA2">
            <w:pPr>
              <w:spacing w:after="100" w:afterAutospacing="1" w:line="276" w:lineRule="auto"/>
              <w:jc w:val="right"/>
              <w:rPr>
                <w:rFonts w:ascii="Times New Roman" w:hAnsi="Times New Roman" w:cs="Times New Roman"/>
                <w:b/>
                <w:bCs/>
                <w:sz w:val="24"/>
                <w:szCs w:val="24"/>
                <w:lang w:val="sr-Cyrl-CS"/>
              </w:rPr>
            </w:pPr>
            <w:r w:rsidRPr="007A7CA2">
              <w:rPr>
                <w:rFonts w:ascii="Times New Roman" w:hAnsi="Times New Roman" w:cs="Times New Roman"/>
                <w:b/>
                <w:bCs/>
                <w:sz w:val="24"/>
                <w:szCs w:val="24"/>
                <w:lang w:val="sr-Cyrl-CS"/>
              </w:rPr>
              <w:t>Укупно</w:t>
            </w:r>
          </w:p>
        </w:tc>
        <w:tc>
          <w:tcPr>
            <w:tcW w:w="2607" w:type="dxa"/>
            <w:tcBorders>
              <w:top w:val="single" w:sz="4" w:space="0" w:color="auto"/>
              <w:left w:val="single" w:sz="4" w:space="0" w:color="auto"/>
              <w:bottom w:val="single" w:sz="4" w:space="0" w:color="auto"/>
              <w:right w:val="single" w:sz="4" w:space="0" w:color="auto"/>
            </w:tcBorders>
            <w:hideMark/>
          </w:tcPr>
          <w:p w14:paraId="30B4677F" w14:textId="77777777" w:rsidR="007A7CA2" w:rsidRPr="007A7CA2" w:rsidRDefault="007A7CA2" w:rsidP="007A7CA2">
            <w:pPr>
              <w:spacing w:after="100" w:afterAutospacing="1" w:line="276" w:lineRule="auto"/>
              <w:jc w:val="center"/>
              <w:rPr>
                <w:rFonts w:ascii="Times New Roman" w:hAnsi="Times New Roman" w:cs="Times New Roman"/>
                <w:b/>
                <w:bCs/>
                <w:sz w:val="24"/>
                <w:szCs w:val="24"/>
                <w:lang w:val="sr-Cyrl-RS"/>
              </w:rPr>
            </w:pPr>
            <w:r w:rsidRPr="007A7CA2">
              <w:rPr>
                <w:rFonts w:ascii="Times New Roman" w:hAnsi="Times New Roman" w:cs="Times New Roman"/>
                <w:b/>
                <w:bCs/>
                <w:sz w:val="24"/>
                <w:szCs w:val="24"/>
                <w:lang w:val="sr-Cyrl-RS"/>
              </w:rPr>
              <w:t>42</w:t>
            </w:r>
          </w:p>
        </w:tc>
      </w:tr>
      <w:tr w:rsidR="007A7CA2" w:rsidRPr="007A7CA2" w14:paraId="791EF8A2"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74A9A959"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2BD2AC53"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Уџбеници  на српском, босанском и хрватском језику</w:t>
            </w:r>
          </w:p>
        </w:tc>
        <w:tc>
          <w:tcPr>
            <w:tcW w:w="2607" w:type="dxa"/>
            <w:tcBorders>
              <w:top w:val="single" w:sz="4" w:space="0" w:color="auto"/>
              <w:left w:val="single" w:sz="4" w:space="0" w:color="auto"/>
              <w:bottom w:val="single" w:sz="4" w:space="0" w:color="auto"/>
              <w:right w:val="single" w:sz="4" w:space="0" w:color="auto"/>
            </w:tcBorders>
            <w:hideMark/>
          </w:tcPr>
          <w:p w14:paraId="4C29C2B2"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rPr>
              <w:t>2</w:t>
            </w:r>
            <w:r w:rsidRPr="007A7CA2">
              <w:rPr>
                <w:rFonts w:ascii="Times New Roman" w:hAnsi="Times New Roman" w:cs="Times New Roman"/>
                <w:sz w:val="24"/>
                <w:szCs w:val="24"/>
                <w:lang w:val="sr-Cyrl-RS"/>
              </w:rPr>
              <w:t>85</w:t>
            </w:r>
          </w:p>
        </w:tc>
      </w:tr>
      <w:tr w:rsidR="007A7CA2" w:rsidRPr="007A7CA2" w14:paraId="1AC5B32A"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3435541E"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7CE8C0B6"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У</w:t>
            </w:r>
            <w:r w:rsidRPr="007A7CA2">
              <w:rPr>
                <w:rFonts w:ascii="Times New Roman" w:hAnsi="Times New Roman" w:cs="Times New Roman"/>
                <w:sz w:val="24"/>
                <w:szCs w:val="24"/>
              </w:rPr>
              <w:t>џ</w:t>
            </w:r>
            <w:r w:rsidRPr="007A7CA2">
              <w:rPr>
                <w:rFonts w:ascii="Times New Roman" w:hAnsi="Times New Roman" w:cs="Times New Roman"/>
                <w:sz w:val="24"/>
                <w:szCs w:val="24"/>
                <w:lang w:val="sr-Cyrl-CS"/>
              </w:rPr>
              <w:t>беници на страним језицима</w:t>
            </w:r>
          </w:p>
        </w:tc>
        <w:tc>
          <w:tcPr>
            <w:tcW w:w="2607" w:type="dxa"/>
            <w:tcBorders>
              <w:top w:val="single" w:sz="4" w:space="0" w:color="auto"/>
              <w:left w:val="single" w:sz="4" w:space="0" w:color="auto"/>
              <w:bottom w:val="single" w:sz="4" w:space="0" w:color="auto"/>
              <w:right w:val="single" w:sz="4" w:space="0" w:color="auto"/>
            </w:tcBorders>
            <w:hideMark/>
          </w:tcPr>
          <w:p w14:paraId="083600B4"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30</w:t>
            </w:r>
          </w:p>
        </w:tc>
      </w:tr>
      <w:tr w:rsidR="007A7CA2" w:rsidRPr="007A7CA2" w14:paraId="0BCA6CF0"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2D770775"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hideMark/>
          </w:tcPr>
          <w:p w14:paraId="4A65EBFE"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Уџбеници на језицима националних мањина</w:t>
            </w:r>
          </w:p>
        </w:tc>
        <w:tc>
          <w:tcPr>
            <w:tcW w:w="2607" w:type="dxa"/>
            <w:tcBorders>
              <w:top w:val="single" w:sz="4" w:space="0" w:color="auto"/>
              <w:left w:val="single" w:sz="4" w:space="0" w:color="auto"/>
              <w:bottom w:val="single" w:sz="4" w:space="0" w:color="auto"/>
              <w:right w:val="single" w:sz="4" w:space="0" w:color="auto"/>
            </w:tcBorders>
            <w:hideMark/>
          </w:tcPr>
          <w:p w14:paraId="431B5CF8"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w:t>
            </w:r>
          </w:p>
        </w:tc>
      </w:tr>
      <w:tr w:rsidR="007C4E69" w:rsidRPr="007A7CA2" w14:paraId="51140E3B"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557EDDC7" w14:textId="77777777" w:rsidR="007C4E69" w:rsidRPr="007A7CA2" w:rsidRDefault="007C4E69" w:rsidP="007C4E69">
            <w:pPr>
              <w:spacing w:after="100" w:afterAutospacing="1" w:line="276" w:lineRule="auto"/>
              <w:ind w:left="360"/>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tcPr>
          <w:p w14:paraId="7F0F0311" w14:textId="139C62B8" w:rsidR="007C4E69" w:rsidRPr="007C4E69" w:rsidRDefault="007C4E69" w:rsidP="007C4E69">
            <w:pPr>
              <w:spacing w:after="100" w:afterAutospacing="1" w:line="276" w:lineRule="auto"/>
              <w:jc w:val="right"/>
              <w:rPr>
                <w:rFonts w:ascii="Times New Roman" w:hAnsi="Times New Roman" w:cs="Times New Roman"/>
                <w:b/>
                <w:bCs/>
                <w:sz w:val="24"/>
                <w:szCs w:val="24"/>
                <w:lang w:val="sr-Cyrl-CS"/>
              </w:rPr>
            </w:pPr>
            <w:r w:rsidRPr="007C4E69">
              <w:rPr>
                <w:rFonts w:ascii="Times New Roman" w:hAnsi="Times New Roman" w:cs="Times New Roman"/>
                <w:b/>
                <w:bCs/>
                <w:sz w:val="24"/>
                <w:szCs w:val="24"/>
                <w:lang w:val="sr-Cyrl-CS"/>
              </w:rPr>
              <w:t xml:space="preserve">Укупно </w:t>
            </w:r>
          </w:p>
        </w:tc>
        <w:tc>
          <w:tcPr>
            <w:tcW w:w="2607" w:type="dxa"/>
            <w:tcBorders>
              <w:top w:val="single" w:sz="4" w:space="0" w:color="auto"/>
              <w:left w:val="single" w:sz="4" w:space="0" w:color="auto"/>
              <w:bottom w:val="single" w:sz="4" w:space="0" w:color="auto"/>
              <w:right w:val="single" w:sz="4" w:space="0" w:color="auto"/>
            </w:tcBorders>
          </w:tcPr>
          <w:p w14:paraId="7DF592F7" w14:textId="6D20EF0C" w:rsidR="007C4E69" w:rsidRPr="007C4E69" w:rsidRDefault="007C4E69" w:rsidP="007A7CA2">
            <w:pPr>
              <w:spacing w:after="100" w:afterAutospacing="1" w:line="276" w:lineRule="auto"/>
              <w:jc w:val="center"/>
              <w:rPr>
                <w:rFonts w:ascii="Times New Roman" w:hAnsi="Times New Roman" w:cs="Times New Roman"/>
                <w:b/>
                <w:bCs/>
                <w:sz w:val="24"/>
                <w:szCs w:val="24"/>
                <w:lang w:val="sr-Cyrl-RS"/>
              </w:rPr>
            </w:pPr>
            <w:r w:rsidRPr="007C4E69">
              <w:rPr>
                <w:rFonts w:ascii="Times New Roman" w:hAnsi="Times New Roman" w:cs="Times New Roman"/>
                <w:b/>
                <w:bCs/>
                <w:sz w:val="24"/>
                <w:szCs w:val="24"/>
                <w:lang w:val="sr-Cyrl-RS"/>
              </w:rPr>
              <w:t>315</w:t>
            </w:r>
          </w:p>
        </w:tc>
      </w:tr>
      <w:tr w:rsidR="007A7CA2" w:rsidRPr="007A7CA2" w14:paraId="58103FA8"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7E41302"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tcPr>
          <w:p w14:paraId="53B9EEC5"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 xml:space="preserve">Издања Независног универзитета </w:t>
            </w:r>
          </w:p>
        </w:tc>
        <w:tc>
          <w:tcPr>
            <w:tcW w:w="2607" w:type="dxa"/>
            <w:tcBorders>
              <w:top w:val="single" w:sz="4" w:space="0" w:color="auto"/>
              <w:left w:val="single" w:sz="4" w:space="0" w:color="auto"/>
              <w:bottom w:val="single" w:sz="4" w:space="0" w:color="auto"/>
              <w:right w:val="single" w:sz="4" w:space="0" w:color="auto"/>
            </w:tcBorders>
          </w:tcPr>
          <w:p w14:paraId="1F09DA81"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Cyrl-RS"/>
              </w:rPr>
            </w:pPr>
            <w:r w:rsidRPr="007A7CA2">
              <w:rPr>
                <w:rFonts w:ascii="Times New Roman" w:hAnsi="Times New Roman" w:cs="Times New Roman"/>
                <w:sz w:val="24"/>
                <w:szCs w:val="24"/>
                <w:lang w:val="sr-Cyrl-RS"/>
              </w:rPr>
              <w:t>152</w:t>
            </w:r>
          </w:p>
        </w:tc>
      </w:tr>
      <w:tr w:rsidR="007A7CA2" w:rsidRPr="007A7CA2" w14:paraId="0208C2EE"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02670419"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tcPr>
          <w:p w14:paraId="4514F46B" w14:textId="77777777" w:rsidR="007A7CA2" w:rsidRPr="007A7CA2" w:rsidRDefault="007A7CA2" w:rsidP="007A7CA2">
            <w:pPr>
              <w:spacing w:after="100" w:afterAutospacing="1" w:line="276" w:lineRule="auto"/>
              <w:rPr>
                <w:rFonts w:ascii="Times New Roman" w:hAnsi="Times New Roman" w:cs="Times New Roman"/>
                <w:sz w:val="24"/>
                <w:szCs w:val="24"/>
                <w:lang w:val="sr-Cyrl-RS"/>
              </w:rPr>
            </w:pPr>
            <w:r w:rsidRPr="007A7CA2">
              <w:rPr>
                <w:rFonts w:ascii="Times New Roman" w:hAnsi="Times New Roman" w:cs="Times New Roman"/>
                <w:sz w:val="24"/>
                <w:szCs w:val="24"/>
                <w:lang w:val="sr-Cyrl-RS"/>
              </w:rPr>
              <w:t>Наставничко-истраживачка библиотека</w:t>
            </w:r>
          </w:p>
        </w:tc>
        <w:tc>
          <w:tcPr>
            <w:tcW w:w="2607" w:type="dxa"/>
            <w:tcBorders>
              <w:top w:val="single" w:sz="4" w:space="0" w:color="auto"/>
              <w:left w:val="single" w:sz="4" w:space="0" w:color="auto"/>
              <w:bottom w:val="single" w:sz="4" w:space="0" w:color="auto"/>
              <w:right w:val="single" w:sz="4" w:space="0" w:color="auto"/>
            </w:tcBorders>
          </w:tcPr>
          <w:p w14:paraId="4FF195B3" w14:textId="77777777" w:rsidR="007A7CA2" w:rsidRPr="007A7CA2" w:rsidRDefault="007A7CA2" w:rsidP="007A7CA2">
            <w:pPr>
              <w:spacing w:after="100" w:afterAutospacing="1" w:line="276" w:lineRule="auto"/>
              <w:jc w:val="center"/>
              <w:rPr>
                <w:rFonts w:ascii="Times New Roman" w:hAnsi="Times New Roman" w:cs="Times New Roman"/>
                <w:sz w:val="24"/>
                <w:szCs w:val="24"/>
                <w:lang w:val="sr-Latn-RS"/>
              </w:rPr>
            </w:pPr>
            <w:r w:rsidRPr="007A7CA2">
              <w:rPr>
                <w:rFonts w:ascii="Times New Roman" w:hAnsi="Times New Roman" w:cs="Times New Roman"/>
                <w:sz w:val="24"/>
                <w:szCs w:val="24"/>
                <w:lang w:val="sr-Cyrl-RS"/>
              </w:rPr>
              <w:t>152</w:t>
            </w:r>
            <w:r w:rsidRPr="007A7CA2">
              <w:rPr>
                <w:rFonts w:ascii="Times New Roman" w:hAnsi="Times New Roman" w:cs="Times New Roman"/>
                <w:sz w:val="24"/>
                <w:szCs w:val="24"/>
                <w:lang w:val="sr-Latn-RS"/>
              </w:rPr>
              <w:t>8</w:t>
            </w:r>
          </w:p>
        </w:tc>
      </w:tr>
      <w:tr w:rsidR="007A7CA2" w:rsidRPr="007A7CA2" w14:paraId="0AD05771" w14:textId="77777777" w:rsidTr="007C4E69">
        <w:trPr>
          <w:jc w:val="center"/>
        </w:trPr>
        <w:tc>
          <w:tcPr>
            <w:tcW w:w="854" w:type="dxa"/>
            <w:tcBorders>
              <w:top w:val="single" w:sz="4" w:space="0" w:color="auto"/>
              <w:left w:val="single" w:sz="4" w:space="0" w:color="auto"/>
              <w:bottom w:val="single" w:sz="4" w:space="0" w:color="auto"/>
              <w:right w:val="single" w:sz="4" w:space="0" w:color="auto"/>
            </w:tcBorders>
          </w:tcPr>
          <w:p w14:paraId="252AE234" w14:textId="77777777" w:rsidR="007A7CA2" w:rsidRPr="007A7CA2" w:rsidRDefault="007A7CA2" w:rsidP="007A7CA2">
            <w:pPr>
              <w:numPr>
                <w:ilvl w:val="0"/>
                <w:numId w:val="31"/>
              </w:numPr>
              <w:spacing w:after="100" w:afterAutospacing="1" w:line="276" w:lineRule="auto"/>
              <w:contextualSpacing/>
              <w:rPr>
                <w:rFonts w:ascii="Times New Roman" w:eastAsia="Times New Roman" w:hAnsi="Times New Roman" w:cs="Times New Roman"/>
                <w:kern w:val="0"/>
                <w:sz w:val="24"/>
                <w:szCs w:val="24"/>
                <w:lang w:val="sr-Cyrl-CS"/>
                <w14:ligatures w14:val="none"/>
              </w:rPr>
            </w:pPr>
          </w:p>
        </w:tc>
        <w:tc>
          <w:tcPr>
            <w:tcW w:w="5979" w:type="dxa"/>
            <w:tcBorders>
              <w:top w:val="single" w:sz="4" w:space="0" w:color="auto"/>
              <w:left w:val="single" w:sz="4" w:space="0" w:color="auto"/>
              <w:bottom w:val="single" w:sz="4" w:space="0" w:color="auto"/>
              <w:right w:val="single" w:sz="4" w:space="0" w:color="auto"/>
            </w:tcBorders>
          </w:tcPr>
          <w:p w14:paraId="7934B224" w14:textId="77777777" w:rsidR="007A7CA2" w:rsidRPr="007A7CA2" w:rsidRDefault="007A7CA2" w:rsidP="007A7CA2">
            <w:pPr>
              <w:spacing w:after="100" w:afterAutospacing="1" w:line="276" w:lineRule="auto"/>
              <w:rPr>
                <w:rFonts w:ascii="Times New Roman" w:hAnsi="Times New Roman" w:cs="Times New Roman"/>
                <w:sz w:val="24"/>
                <w:szCs w:val="24"/>
                <w:lang w:val="sr-Cyrl-CS"/>
              </w:rPr>
            </w:pPr>
            <w:r w:rsidRPr="007A7CA2">
              <w:rPr>
                <w:rFonts w:ascii="Times New Roman" w:hAnsi="Times New Roman" w:cs="Times New Roman"/>
                <w:sz w:val="24"/>
                <w:szCs w:val="24"/>
                <w:lang w:val="sr-Cyrl-CS"/>
              </w:rPr>
              <w:t>Електронска издања</w:t>
            </w:r>
          </w:p>
        </w:tc>
        <w:tc>
          <w:tcPr>
            <w:tcW w:w="2607" w:type="dxa"/>
            <w:tcBorders>
              <w:top w:val="single" w:sz="4" w:space="0" w:color="auto"/>
              <w:left w:val="single" w:sz="4" w:space="0" w:color="auto"/>
              <w:bottom w:val="single" w:sz="4" w:space="0" w:color="auto"/>
              <w:right w:val="single" w:sz="4" w:space="0" w:color="auto"/>
            </w:tcBorders>
          </w:tcPr>
          <w:p w14:paraId="75A30A55" w14:textId="77777777" w:rsidR="007A7CA2" w:rsidRPr="007A7CA2" w:rsidRDefault="007A7CA2" w:rsidP="007A7CA2">
            <w:pPr>
              <w:spacing w:after="100" w:afterAutospacing="1" w:line="276" w:lineRule="auto"/>
              <w:jc w:val="center"/>
              <w:rPr>
                <w:rFonts w:ascii="Times New Roman" w:hAnsi="Times New Roman" w:cs="Times New Roman"/>
                <w:sz w:val="24"/>
                <w:szCs w:val="24"/>
              </w:rPr>
            </w:pPr>
            <w:r w:rsidRPr="007A7CA2">
              <w:rPr>
                <w:rFonts w:ascii="Times New Roman" w:hAnsi="Times New Roman" w:cs="Times New Roman"/>
                <w:sz w:val="24"/>
                <w:szCs w:val="24"/>
              </w:rPr>
              <w:t>12 191</w:t>
            </w:r>
          </w:p>
        </w:tc>
      </w:tr>
      <w:tr w:rsidR="007A7CA2" w:rsidRPr="007A7CA2" w14:paraId="4EB4F438" w14:textId="77777777" w:rsidTr="007C4E69">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75B74790" w14:textId="77777777" w:rsidR="007A7CA2" w:rsidRPr="007A7CA2" w:rsidRDefault="007A7CA2" w:rsidP="007A7CA2">
            <w:pPr>
              <w:spacing w:after="100" w:afterAutospacing="1" w:line="276" w:lineRule="auto"/>
              <w:jc w:val="right"/>
              <w:rPr>
                <w:rFonts w:ascii="Times New Roman" w:hAnsi="Times New Roman" w:cs="Times New Roman"/>
                <w:b/>
                <w:bCs/>
                <w:sz w:val="24"/>
                <w:szCs w:val="24"/>
                <w:lang w:val="sr-Cyrl-CS"/>
              </w:rPr>
            </w:pPr>
            <w:r w:rsidRPr="007A7CA2">
              <w:rPr>
                <w:rFonts w:ascii="Times New Roman" w:hAnsi="Times New Roman" w:cs="Times New Roman"/>
                <w:b/>
                <w:bCs/>
                <w:sz w:val="24"/>
                <w:szCs w:val="24"/>
                <w:lang w:val="sr-Cyrl-CS"/>
              </w:rPr>
              <w:t>Укупно</w:t>
            </w:r>
          </w:p>
        </w:tc>
        <w:tc>
          <w:tcPr>
            <w:tcW w:w="2607" w:type="dxa"/>
            <w:tcBorders>
              <w:top w:val="single" w:sz="4" w:space="0" w:color="auto"/>
              <w:left w:val="single" w:sz="4" w:space="0" w:color="auto"/>
              <w:bottom w:val="single" w:sz="4" w:space="0" w:color="auto"/>
              <w:right w:val="single" w:sz="4" w:space="0" w:color="auto"/>
            </w:tcBorders>
            <w:hideMark/>
          </w:tcPr>
          <w:p w14:paraId="13416463" w14:textId="77777777" w:rsidR="007A7CA2" w:rsidRPr="007A7CA2" w:rsidRDefault="007A7CA2" w:rsidP="007A7CA2">
            <w:pPr>
              <w:spacing w:after="100" w:afterAutospacing="1" w:line="276" w:lineRule="auto"/>
              <w:jc w:val="center"/>
              <w:rPr>
                <w:rFonts w:ascii="Times New Roman" w:hAnsi="Times New Roman" w:cs="Times New Roman"/>
                <w:b/>
                <w:bCs/>
                <w:sz w:val="24"/>
                <w:szCs w:val="24"/>
                <w:lang w:val="sr-Latn-RS"/>
              </w:rPr>
            </w:pPr>
            <w:r w:rsidRPr="007A7CA2">
              <w:rPr>
                <w:rFonts w:ascii="Times New Roman" w:hAnsi="Times New Roman" w:cs="Times New Roman"/>
                <w:b/>
                <w:bCs/>
                <w:sz w:val="24"/>
                <w:szCs w:val="24"/>
                <w:lang w:val="sr-Cyrl-RS"/>
              </w:rPr>
              <w:t>13 87</w:t>
            </w:r>
            <w:r w:rsidRPr="007A7CA2">
              <w:rPr>
                <w:rFonts w:ascii="Times New Roman" w:hAnsi="Times New Roman" w:cs="Times New Roman"/>
                <w:b/>
                <w:bCs/>
                <w:sz w:val="24"/>
                <w:szCs w:val="24"/>
                <w:lang w:val="sr-Latn-RS"/>
              </w:rPr>
              <w:t>1</w:t>
            </w:r>
          </w:p>
        </w:tc>
      </w:tr>
      <w:tr w:rsidR="007A7CA2" w:rsidRPr="007A7CA2" w14:paraId="093F965D" w14:textId="77777777" w:rsidTr="007C4E69">
        <w:trPr>
          <w:jc w:val="center"/>
        </w:trPr>
        <w:tc>
          <w:tcPr>
            <w:tcW w:w="9440" w:type="dxa"/>
            <w:gridSpan w:val="3"/>
            <w:tcBorders>
              <w:top w:val="single" w:sz="4" w:space="0" w:color="auto"/>
              <w:left w:val="single" w:sz="4" w:space="0" w:color="auto"/>
              <w:bottom w:val="single" w:sz="4" w:space="0" w:color="auto"/>
              <w:right w:val="single" w:sz="4" w:space="0" w:color="auto"/>
            </w:tcBorders>
          </w:tcPr>
          <w:p w14:paraId="0F09E269" w14:textId="77777777" w:rsidR="007A7CA2" w:rsidRPr="007A7CA2" w:rsidRDefault="007A7CA2" w:rsidP="007A7CA2">
            <w:pPr>
              <w:spacing w:after="100" w:afterAutospacing="1" w:line="276" w:lineRule="auto"/>
              <w:rPr>
                <w:rFonts w:ascii="Times New Roman" w:hAnsi="Times New Roman" w:cs="Times New Roman"/>
                <w:b/>
                <w:bCs/>
                <w:sz w:val="24"/>
                <w:szCs w:val="24"/>
                <w:lang w:val="sr-Cyrl-RS"/>
              </w:rPr>
            </w:pPr>
          </w:p>
        </w:tc>
      </w:tr>
      <w:tr w:rsidR="007A7CA2" w:rsidRPr="007A7CA2" w14:paraId="3AA9662D" w14:textId="77777777" w:rsidTr="007C4E69">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67781472" w14:textId="77777777" w:rsidR="007A7CA2" w:rsidRPr="007A7CA2" w:rsidRDefault="007A7CA2" w:rsidP="007A7CA2">
            <w:pPr>
              <w:spacing w:after="100" w:afterAutospacing="1" w:line="276" w:lineRule="auto"/>
              <w:jc w:val="right"/>
              <w:rPr>
                <w:rFonts w:ascii="Times New Roman" w:hAnsi="Times New Roman" w:cs="Times New Roman"/>
                <w:b/>
                <w:sz w:val="24"/>
                <w:szCs w:val="24"/>
                <w:lang w:val="sr-Cyrl-CS"/>
              </w:rPr>
            </w:pPr>
            <w:r w:rsidRPr="007A7CA2">
              <w:rPr>
                <w:rFonts w:ascii="Times New Roman" w:hAnsi="Times New Roman" w:cs="Times New Roman"/>
                <w:b/>
                <w:sz w:val="24"/>
                <w:szCs w:val="24"/>
                <w:lang w:val="sr-Cyrl-CS"/>
              </w:rPr>
              <w:t xml:space="preserve">Укупно библиотечких јединица /наслова/ </w:t>
            </w:r>
          </w:p>
        </w:tc>
        <w:tc>
          <w:tcPr>
            <w:tcW w:w="2607" w:type="dxa"/>
            <w:tcBorders>
              <w:top w:val="single" w:sz="4" w:space="0" w:color="auto"/>
              <w:left w:val="single" w:sz="4" w:space="0" w:color="auto"/>
              <w:bottom w:val="single" w:sz="4" w:space="0" w:color="auto"/>
              <w:right w:val="single" w:sz="4" w:space="0" w:color="auto"/>
            </w:tcBorders>
            <w:hideMark/>
          </w:tcPr>
          <w:p w14:paraId="04B54F21" w14:textId="77777777" w:rsidR="007A7CA2" w:rsidRPr="007A7CA2" w:rsidRDefault="007A7CA2" w:rsidP="007A7CA2">
            <w:pPr>
              <w:spacing w:after="100" w:afterAutospacing="1" w:line="276" w:lineRule="auto"/>
              <w:jc w:val="center"/>
              <w:rPr>
                <w:rFonts w:ascii="Times New Roman" w:hAnsi="Times New Roman" w:cs="Times New Roman"/>
                <w:b/>
                <w:bCs/>
                <w:sz w:val="24"/>
                <w:szCs w:val="24"/>
                <w:lang w:val="sr-Latn-RS"/>
              </w:rPr>
            </w:pPr>
            <w:r w:rsidRPr="007A7CA2">
              <w:rPr>
                <w:rFonts w:ascii="Times New Roman" w:hAnsi="Times New Roman" w:cs="Times New Roman"/>
                <w:b/>
                <w:bCs/>
                <w:sz w:val="24"/>
                <w:szCs w:val="24"/>
                <w:lang w:val="sr-Cyrl-CS"/>
              </w:rPr>
              <w:t>16 94</w:t>
            </w:r>
            <w:r w:rsidRPr="007A7CA2">
              <w:rPr>
                <w:rFonts w:ascii="Times New Roman" w:hAnsi="Times New Roman" w:cs="Times New Roman"/>
                <w:b/>
                <w:bCs/>
                <w:sz w:val="24"/>
                <w:szCs w:val="24"/>
                <w:lang w:val="sr-Latn-RS"/>
              </w:rPr>
              <w:t>3</w:t>
            </w:r>
          </w:p>
        </w:tc>
      </w:tr>
    </w:tbl>
    <w:p w14:paraId="006FB1A6" w14:textId="77777777" w:rsidR="0070726A" w:rsidRDefault="0070726A" w:rsidP="0070726A">
      <w:pPr>
        <w:rPr>
          <w:lang w:val="sr-Latn-BA"/>
        </w:rPr>
      </w:pPr>
    </w:p>
    <w:p w14:paraId="3F8A229A" w14:textId="77777777" w:rsidR="0079733D" w:rsidRPr="0070726A" w:rsidRDefault="0079733D" w:rsidP="0070726A">
      <w:pPr>
        <w:rPr>
          <w:lang w:val="sr-Latn-BA"/>
        </w:rPr>
      </w:pPr>
    </w:p>
    <w:p w14:paraId="72B38857" w14:textId="7E14A94C" w:rsidR="004A75E3" w:rsidRDefault="008D7007" w:rsidP="004E2649">
      <w:pPr>
        <w:pStyle w:val="Naslov2"/>
        <w:rPr>
          <w:lang w:val="sr-Cyrl-RS"/>
        </w:rPr>
      </w:pPr>
      <w:bookmarkStart w:id="31" w:name="_Toc188017187"/>
      <w:r>
        <w:rPr>
          <w:lang w:val="sr-Cyrl-RS"/>
        </w:rPr>
        <w:t>3.</w:t>
      </w:r>
      <w:r>
        <w:t xml:space="preserve">7 </w:t>
      </w:r>
      <w:proofErr w:type="spellStart"/>
      <w:r w:rsidR="004A75E3" w:rsidRPr="00945FCE">
        <w:t>Управљање</w:t>
      </w:r>
      <w:proofErr w:type="spellEnd"/>
      <w:r w:rsidR="004A75E3" w:rsidRPr="00945FCE">
        <w:t xml:space="preserve"> </w:t>
      </w:r>
      <w:proofErr w:type="spellStart"/>
      <w:r w:rsidR="004A75E3" w:rsidRPr="00945FCE">
        <w:t>информацијама</w:t>
      </w:r>
      <w:proofErr w:type="spellEnd"/>
      <w:r w:rsidR="004A75E3" w:rsidRPr="00945FCE">
        <w:t xml:space="preserve"> о </w:t>
      </w:r>
      <w:proofErr w:type="spellStart"/>
      <w:r w:rsidR="004A75E3" w:rsidRPr="00945FCE">
        <w:t>студијским</w:t>
      </w:r>
      <w:proofErr w:type="spellEnd"/>
      <w:r w:rsidR="004A75E3" w:rsidRPr="00945FCE">
        <w:t xml:space="preserve"> </w:t>
      </w:r>
      <w:proofErr w:type="spellStart"/>
      <w:r w:rsidR="004A75E3" w:rsidRPr="00945FCE">
        <w:t>програмима</w:t>
      </w:r>
      <w:bookmarkEnd w:id="31"/>
      <w:proofErr w:type="spellEnd"/>
    </w:p>
    <w:p w14:paraId="67198C58" w14:textId="77777777" w:rsidR="00D14BF8" w:rsidRPr="00D14BF8" w:rsidRDefault="00D14BF8" w:rsidP="00D14BF8">
      <w:pPr>
        <w:rPr>
          <w:lang w:val="sr-Cyrl-RS"/>
        </w:rPr>
      </w:pPr>
    </w:p>
    <w:p w14:paraId="08ED8C88" w14:textId="781FF407"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Управљање информацијама о студијском програму је битан аспект система осигурања квалитета. Он обухвата сљедеће активности:</w:t>
      </w:r>
    </w:p>
    <w:p w14:paraId="1C34F3A8" w14:textId="4B4D1994" w:rsidR="0039223A" w:rsidRPr="0039223A" w:rsidRDefault="0039223A" w:rsidP="001E63FB">
      <w:pPr>
        <w:numPr>
          <w:ilvl w:val="0"/>
          <w:numId w:val="32"/>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Записивање и ажурирање информација: Факултет има систем за ефикасно записивање и ажурирање информација о студијском програму</w:t>
      </w:r>
      <w:r w:rsidR="0056786F">
        <w:rPr>
          <w:rFonts w:ascii="Times New Roman" w:eastAsia="Times New Roman" w:hAnsi="Times New Roman" w:cs="Times New Roman"/>
          <w:color w:val="C00000"/>
          <w:kern w:val="0"/>
          <w:sz w:val="24"/>
          <w:szCs w:val="24"/>
          <w:lang w:val="ru-RU"/>
          <w14:ligatures w14:val="none"/>
        </w:rPr>
        <w:t xml:space="preserve"> </w:t>
      </w:r>
      <w:r w:rsidR="0056786F" w:rsidRPr="0056786F">
        <w:rPr>
          <w:rFonts w:ascii="Times New Roman" w:eastAsia="Times New Roman" w:hAnsi="Times New Roman" w:cs="Times New Roman"/>
          <w:kern w:val="0"/>
          <w:sz w:val="24"/>
          <w:szCs w:val="24"/>
          <w:lang w:val="ru-RU"/>
          <w14:ligatures w14:val="none"/>
        </w:rPr>
        <w:t xml:space="preserve">Заштита животне </w:t>
      </w:r>
      <w:r w:rsidR="0056786F" w:rsidRPr="0056786F">
        <w:rPr>
          <w:rFonts w:ascii="Times New Roman" w:eastAsia="Times New Roman" w:hAnsi="Times New Roman" w:cs="Times New Roman"/>
          <w:kern w:val="0"/>
          <w:sz w:val="24"/>
          <w:szCs w:val="24"/>
          <w:lang w:val="ru-RU"/>
          <w14:ligatures w14:val="none"/>
        </w:rPr>
        <w:lastRenderedPageBreak/>
        <w:t>средине</w:t>
      </w:r>
      <w:r w:rsidRPr="0056786F">
        <w:rPr>
          <w:rFonts w:ascii="Times New Roman" w:eastAsia="Times New Roman" w:hAnsi="Times New Roman" w:cs="Times New Roman"/>
          <w:kern w:val="0"/>
          <w:sz w:val="24"/>
          <w:szCs w:val="24"/>
          <w:lang w:val="ru-RU"/>
          <w14:ligatures w14:val="none"/>
        </w:rPr>
        <w:t xml:space="preserve">. Ово </w:t>
      </w:r>
      <w:r w:rsidRPr="0039223A">
        <w:rPr>
          <w:rFonts w:ascii="Times New Roman" w:eastAsia="Times New Roman" w:hAnsi="Times New Roman" w:cs="Times New Roman"/>
          <w:kern w:val="0"/>
          <w:sz w:val="24"/>
          <w:szCs w:val="24"/>
          <w:lang w:val="ru-RU"/>
          <w14:ligatures w14:val="none"/>
        </w:rPr>
        <w:t>укључује податке о предметима, наставним плановима, програмским циљевима, испитима и оцјењивању.</w:t>
      </w:r>
    </w:p>
    <w:p w14:paraId="36743AFD" w14:textId="77777777" w:rsidR="0039223A" w:rsidRPr="0039223A" w:rsidRDefault="0039223A" w:rsidP="001E63FB">
      <w:pPr>
        <w:numPr>
          <w:ilvl w:val="0"/>
          <w:numId w:val="32"/>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Доступност информација: Информације о студијском програму су доступне студентима, запосленима и заинтересованим странама на веб страници Универзитета, брошурама, електронским докуменатима и другим форматима који омогућавају лак приступ информацијама.</w:t>
      </w:r>
    </w:p>
    <w:p w14:paraId="2407D647" w14:textId="77777777" w:rsidR="0039223A" w:rsidRPr="0039223A" w:rsidRDefault="0039223A" w:rsidP="001E63FB">
      <w:pPr>
        <w:numPr>
          <w:ilvl w:val="0"/>
          <w:numId w:val="32"/>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Комуникација и обавјештавање: Факултет има механизме за ефикасну комуникацију и обавјештавање студената и запослених о свим битним информацијама у вези са студијским програмом. Ово укључује електронску пошту, обавјештења на веб страницама, објаве на социјалним мрежама и слично.</w:t>
      </w:r>
    </w:p>
    <w:p w14:paraId="5BB41784" w14:textId="77777777" w:rsidR="0039223A" w:rsidRPr="0039223A" w:rsidRDefault="0039223A" w:rsidP="001E63FB">
      <w:pPr>
        <w:numPr>
          <w:ilvl w:val="0"/>
          <w:numId w:val="32"/>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Евидентирање и анализа података: Факултет евидентира податке о студентима, њиховом напретку, испитима и оцјенама, како би се пратио напредак студената и оцјенила ефикасност студијског програма. Такође, изградио је механизме који служе за анализу података и добијање корисних информација за унапређење програма.</w:t>
      </w:r>
    </w:p>
    <w:p w14:paraId="26F705DC" w14:textId="77777777" w:rsidR="0039223A" w:rsidRPr="0039223A" w:rsidRDefault="0039223A" w:rsidP="001E63FB">
      <w:pPr>
        <w:numPr>
          <w:ilvl w:val="0"/>
          <w:numId w:val="32"/>
        </w:numPr>
        <w:spacing w:after="24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Заштита информација: Факултет примјењује мјере за заштиту информација о студијском програму, како би осигурао њихову конфиденцијалност и спријечио неовлашћен приступ.</w:t>
      </w:r>
    </w:p>
    <w:p w14:paraId="19C178A5" w14:textId="145E7D2D" w:rsidR="0070726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 xml:space="preserve">Управљање информацијама о студијском програму </w:t>
      </w:r>
      <w:r>
        <w:rPr>
          <w:rFonts w:ascii="Times New Roman" w:hAnsi="Times New Roman" w:cs="Times New Roman"/>
          <w:sz w:val="24"/>
          <w:szCs w:val="24"/>
          <w:lang w:val="ru-RU"/>
        </w:rPr>
        <w:t xml:space="preserve">Заштита животне средине </w:t>
      </w:r>
      <w:r w:rsidRPr="0039223A">
        <w:rPr>
          <w:rFonts w:ascii="Times New Roman" w:hAnsi="Times New Roman" w:cs="Times New Roman"/>
          <w:sz w:val="24"/>
          <w:szCs w:val="24"/>
          <w:lang w:val="ru-RU"/>
        </w:rPr>
        <w:t xml:space="preserve">је систематично и добро организовано, са јасно дефинисаним одговорностима и процедурама. </w:t>
      </w:r>
    </w:p>
    <w:p w14:paraId="202D541B" w14:textId="77777777" w:rsidR="00F665D4" w:rsidRPr="00F665D4" w:rsidRDefault="00F665D4" w:rsidP="001E63FB">
      <w:pPr>
        <w:spacing w:line="276" w:lineRule="auto"/>
        <w:jc w:val="both"/>
        <w:rPr>
          <w:rFonts w:ascii="Times New Roman" w:hAnsi="Times New Roman" w:cs="Times New Roman"/>
          <w:sz w:val="24"/>
          <w:szCs w:val="24"/>
          <w:lang w:val="ru-RU"/>
        </w:rPr>
      </w:pPr>
    </w:p>
    <w:p w14:paraId="6C826A8A" w14:textId="365B151B" w:rsidR="004A75E3" w:rsidRDefault="008D7007" w:rsidP="001E63FB">
      <w:pPr>
        <w:pStyle w:val="Naslov2"/>
      </w:pPr>
      <w:bookmarkStart w:id="32" w:name="_Toc188017188"/>
      <w:r>
        <w:rPr>
          <w:lang w:val="sr-Cyrl-RS"/>
        </w:rPr>
        <w:t>3.</w:t>
      </w:r>
      <w:r>
        <w:t xml:space="preserve">8 </w:t>
      </w:r>
      <w:proofErr w:type="spellStart"/>
      <w:r w:rsidR="004A75E3" w:rsidRPr="00230F70">
        <w:t>И</w:t>
      </w:r>
      <w:r w:rsidR="00292EA4">
        <w:t>нформисање</w:t>
      </w:r>
      <w:proofErr w:type="spellEnd"/>
      <w:r w:rsidR="00292EA4">
        <w:t xml:space="preserve"> </w:t>
      </w:r>
      <w:proofErr w:type="spellStart"/>
      <w:r w:rsidR="00292EA4">
        <w:t>јавности</w:t>
      </w:r>
      <w:proofErr w:type="spellEnd"/>
      <w:r w:rsidR="00292EA4">
        <w:t xml:space="preserve"> о </w:t>
      </w:r>
      <w:proofErr w:type="spellStart"/>
      <w:r w:rsidR="00292EA4">
        <w:t>студијском</w:t>
      </w:r>
      <w:proofErr w:type="spellEnd"/>
      <w:r w:rsidR="004A75E3" w:rsidRPr="00230F70">
        <w:t xml:space="preserve"> </w:t>
      </w:r>
      <w:proofErr w:type="spellStart"/>
      <w:r w:rsidR="004A75E3" w:rsidRPr="00230F70">
        <w:t>програм</w:t>
      </w:r>
      <w:r w:rsidR="00292EA4">
        <w:t>у</w:t>
      </w:r>
      <w:bookmarkEnd w:id="32"/>
      <w:proofErr w:type="spellEnd"/>
    </w:p>
    <w:p w14:paraId="7AAD0228" w14:textId="143ADCCD"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 xml:space="preserve">Процес информисања јавности о студијском програму </w:t>
      </w:r>
      <w:r>
        <w:rPr>
          <w:rFonts w:ascii="Times New Roman" w:hAnsi="Times New Roman" w:cs="Times New Roman"/>
          <w:sz w:val="24"/>
          <w:szCs w:val="24"/>
          <w:lang w:val="ru-RU"/>
        </w:rPr>
        <w:t xml:space="preserve">Заштита животне средине </w:t>
      </w:r>
      <w:r w:rsidRPr="0039223A">
        <w:rPr>
          <w:rFonts w:ascii="Times New Roman" w:hAnsi="Times New Roman" w:cs="Times New Roman"/>
          <w:sz w:val="24"/>
          <w:szCs w:val="24"/>
          <w:lang w:val="ru-RU"/>
        </w:rPr>
        <w:t xml:space="preserve">је транспарентан, редован и ефикасан. </w:t>
      </w:r>
    </w:p>
    <w:p w14:paraId="5A38A148" w14:textId="55FC7DE3"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Информације су јасне, тачне и лако приступачне за јавност. Тиме се омогућава потенцијалним студентима да сазнају све што им је потребно да донесу информисану одлуку о упису на студијски програм</w:t>
      </w:r>
      <w:r w:rsidR="0056786F">
        <w:rPr>
          <w:rFonts w:ascii="Times New Roman" w:hAnsi="Times New Roman" w:cs="Times New Roman"/>
          <w:sz w:val="24"/>
          <w:szCs w:val="24"/>
          <w:lang w:val="ru-RU"/>
        </w:rPr>
        <w:t>.</w:t>
      </w:r>
    </w:p>
    <w:p w14:paraId="49901E99" w14:textId="27D1D9E8"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 xml:space="preserve">Студенти су активно укључени у промоцију факултета као и у бројне пројектне и истраживачке активности о чему свједоче бројне фотографије и саопштења за медије. </w:t>
      </w:r>
    </w:p>
    <w:p w14:paraId="1C681218" w14:textId="77777777"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Међу најважнијим комуникацијским каналима који се користе у остваривању комуникативне стратегије и политике односа с јавношћу су:</w:t>
      </w:r>
    </w:p>
    <w:p w14:paraId="5F8AEC12" w14:textId="5A287B59"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Web портал Независног универзитета Бања Лука (Факултет има доста добро дизајнирану и информативну веб страницу на којој су доступне све битне информације о студијском програму. Овдје се налазе подаци о програму, структури студија, предметима, наставним плановима, наставницима, резултатима итд.).</w:t>
      </w:r>
    </w:p>
    <w:p w14:paraId="6F8F6812" w14:textId="3ACCE37C"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lastRenderedPageBreak/>
        <w:t>Друштвене мреже (Факултет је активан на друштвеним мрежама као што је Фејсбук</w:t>
      </w:r>
      <w:r w:rsidR="00A025F5">
        <w:rPr>
          <w:rFonts w:ascii="Times New Roman" w:hAnsi="Times New Roman" w:cs="Times New Roman"/>
          <w:sz w:val="24"/>
          <w:szCs w:val="24"/>
          <w:lang w:val="ru-RU"/>
        </w:rPr>
        <w:t xml:space="preserve"> и Инстаграм</w:t>
      </w:r>
      <w:r w:rsidRPr="0039223A">
        <w:rPr>
          <w:rFonts w:ascii="Times New Roman" w:hAnsi="Times New Roman" w:cs="Times New Roman"/>
          <w:sz w:val="24"/>
          <w:szCs w:val="24"/>
          <w:lang w:val="ru-RU"/>
        </w:rPr>
        <w:t>. Преко њих се могу дистрибуирати вијести, снимци, објаве и слично, што омогућава широком кругу људи да сазнају више о студијском програму).</w:t>
      </w:r>
    </w:p>
    <w:p w14:paraId="6B986C34" w14:textId="77777777"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Директна комуникација са грађанима, средњим школама и институцијама (Факултет организује информативне састанке или догађаје на којима су присутни професори, студенти и представници факултета. Овако нешто је добра прилика да се усмено пренесу све релевантне информације о студијском програму и одговори на питања и недоумице потенцијалних студената и њихових родитеља).</w:t>
      </w:r>
    </w:p>
    <w:p w14:paraId="517BF5DC" w14:textId="77777777"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Медији: ТВ – Радиотелевизија Републике Српске, Алтернативна телевизија, БН телевизија, РТВ БиХ; дневни и седмични штампани медији (Факултет организује сарадњу са локалним медијима, као што су новине, радио или телевизија. Ово укључује писање чланака, давање интервјуа или објављивање реклама, што доприноси повећању видљивости и промовисању студијског програма).</w:t>
      </w:r>
    </w:p>
    <w:p w14:paraId="1B93D337" w14:textId="77777777"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Промотивни материјали који се раде на Универзитету (НУБЛ креира и дистрибуира информативне материјале као што су брошуре, флајери и леци. Ови материјали садрже основне информације о студијском програму, предностима, условима уписа итд).</w:t>
      </w:r>
    </w:p>
    <w:p w14:paraId="111A93BD" w14:textId="77777777"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Неформални сусрети са новинарима.</w:t>
      </w:r>
    </w:p>
    <w:p w14:paraId="43A27A53" w14:textId="77777777" w:rsidR="0039223A" w:rsidRPr="0039223A" w:rsidRDefault="0039223A" w:rsidP="001E63FB">
      <w:pPr>
        <w:numPr>
          <w:ilvl w:val="0"/>
          <w:numId w:val="33"/>
        </w:num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Отворени дани Универзитета и свечаности поводом дана Универзитета.</w:t>
      </w:r>
    </w:p>
    <w:p w14:paraId="30BC76CD" w14:textId="77777777" w:rsidR="0070726A" w:rsidRPr="0039223A" w:rsidRDefault="0070726A" w:rsidP="0070726A">
      <w:pPr>
        <w:rPr>
          <w:rFonts w:ascii="Times New Roman" w:hAnsi="Times New Roman" w:cs="Times New Roman"/>
          <w:lang w:val="sr-Latn-BA"/>
        </w:rPr>
      </w:pPr>
    </w:p>
    <w:p w14:paraId="5B37ECA6" w14:textId="745BF29A" w:rsidR="00F665D4" w:rsidRDefault="008D7007" w:rsidP="001E63FB">
      <w:pPr>
        <w:pStyle w:val="Naslov2"/>
        <w:rPr>
          <w:lang w:val="sr-Cyrl-RS"/>
        </w:rPr>
      </w:pPr>
      <w:bookmarkStart w:id="33" w:name="_Toc188017189"/>
      <w:r>
        <w:rPr>
          <w:lang w:val="sr-Cyrl-RS"/>
        </w:rPr>
        <w:t>3.</w:t>
      </w:r>
      <w:r>
        <w:t>9</w:t>
      </w:r>
      <w:r w:rsidR="004A75E3" w:rsidRPr="00230F70">
        <w:t xml:space="preserve"> </w:t>
      </w:r>
      <w:proofErr w:type="spellStart"/>
      <w:r w:rsidR="004A75E3" w:rsidRPr="00230F70">
        <w:t>Континуирано</w:t>
      </w:r>
      <w:proofErr w:type="spellEnd"/>
      <w:r w:rsidR="004A75E3" w:rsidRPr="00230F70">
        <w:t xml:space="preserve"> </w:t>
      </w:r>
      <w:proofErr w:type="spellStart"/>
      <w:r w:rsidR="004A75E3" w:rsidRPr="00230F70">
        <w:t>праћење</w:t>
      </w:r>
      <w:proofErr w:type="spellEnd"/>
      <w:r w:rsidR="004A75E3" w:rsidRPr="00230F70">
        <w:t xml:space="preserve">, </w:t>
      </w:r>
      <w:proofErr w:type="spellStart"/>
      <w:r w:rsidR="004A75E3" w:rsidRPr="00230F70">
        <w:t>периодична</w:t>
      </w:r>
      <w:proofErr w:type="spellEnd"/>
      <w:r w:rsidR="004A75E3" w:rsidRPr="00230F70">
        <w:t xml:space="preserve"> </w:t>
      </w:r>
      <w:proofErr w:type="spellStart"/>
      <w:r w:rsidR="004A75E3" w:rsidRPr="00230F70">
        <w:t>евалуација</w:t>
      </w:r>
      <w:proofErr w:type="spellEnd"/>
      <w:r w:rsidR="004A75E3" w:rsidRPr="00230F70">
        <w:t xml:space="preserve"> и </w:t>
      </w:r>
      <w:proofErr w:type="spellStart"/>
      <w:r w:rsidR="004A75E3" w:rsidRPr="00230F70">
        <w:t>ревизија</w:t>
      </w:r>
      <w:proofErr w:type="spellEnd"/>
      <w:r w:rsidR="004A75E3" w:rsidRPr="00230F70">
        <w:t xml:space="preserve"> </w:t>
      </w:r>
      <w:proofErr w:type="spellStart"/>
      <w:r w:rsidR="004A75E3" w:rsidRPr="00230F70">
        <w:t>студијск</w:t>
      </w:r>
      <w:proofErr w:type="spellEnd"/>
      <w:r w:rsidR="00A025F5">
        <w:rPr>
          <w:lang w:val="sr-Cyrl-RS"/>
        </w:rPr>
        <w:t>ог</w:t>
      </w:r>
      <w:r w:rsidR="004A75E3" w:rsidRPr="00230F70">
        <w:t xml:space="preserve"> </w:t>
      </w:r>
      <w:proofErr w:type="spellStart"/>
      <w:r w:rsidR="004A75E3" w:rsidRPr="00230F70">
        <w:t>програма</w:t>
      </w:r>
      <w:bookmarkEnd w:id="33"/>
      <w:proofErr w:type="spellEnd"/>
    </w:p>
    <w:p w14:paraId="1BF5A117" w14:textId="77777777" w:rsidR="00D14BF8" w:rsidRPr="00D14BF8" w:rsidRDefault="00D14BF8" w:rsidP="00D14BF8">
      <w:pPr>
        <w:rPr>
          <w:lang w:val="sr-Cyrl-RS"/>
        </w:rPr>
      </w:pPr>
    </w:p>
    <w:p w14:paraId="3CC6DD51" w14:textId="04393CA0"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Континуирано праћење, периодична евалуација и ревизија студијск</w:t>
      </w:r>
      <w:r w:rsidR="00A025F5">
        <w:rPr>
          <w:rFonts w:ascii="Times New Roman" w:hAnsi="Times New Roman" w:cs="Times New Roman"/>
          <w:sz w:val="24"/>
          <w:szCs w:val="24"/>
          <w:lang w:val="ru-RU"/>
        </w:rPr>
        <w:t>ог</w:t>
      </w:r>
      <w:r w:rsidRPr="0039223A">
        <w:rPr>
          <w:rFonts w:ascii="Times New Roman" w:hAnsi="Times New Roman" w:cs="Times New Roman"/>
          <w:sz w:val="24"/>
          <w:szCs w:val="24"/>
          <w:lang w:val="ru-RU"/>
        </w:rPr>
        <w:t xml:space="preserve"> програма има за циљ да оцијене ефикасност и релевантност студијског програма</w:t>
      </w:r>
      <w:r w:rsidR="00292EA4">
        <w:rPr>
          <w:rFonts w:ascii="Times New Roman" w:hAnsi="Times New Roman" w:cs="Times New Roman"/>
          <w:sz w:val="24"/>
          <w:szCs w:val="24"/>
          <w:lang w:val="ru-RU"/>
        </w:rPr>
        <w:t>.</w:t>
      </w:r>
    </w:p>
    <w:p w14:paraId="342538C7" w14:textId="77777777" w:rsidR="0039223A" w:rsidRPr="0039223A" w:rsidRDefault="0039223A" w:rsidP="001E63FB">
      <w:pPr>
        <w:spacing w:line="276" w:lineRule="auto"/>
        <w:jc w:val="both"/>
        <w:rPr>
          <w:rFonts w:ascii="Times New Roman" w:hAnsi="Times New Roman" w:cs="Times New Roman"/>
          <w:sz w:val="24"/>
          <w:szCs w:val="24"/>
          <w:lang w:val="ru-RU"/>
        </w:rPr>
      </w:pPr>
      <w:r w:rsidRPr="0039223A">
        <w:rPr>
          <w:rFonts w:ascii="Times New Roman" w:hAnsi="Times New Roman" w:cs="Times New Roman"/>
          <w:sz w:val="24"/>
          <w:szCs w:val="24"/>
          <w:lang w:val="ru-RU"/>
        </w:rPr>
        <w:t>Процес континуираног праћења овог судијског програма обухвата следеће аспекте:</w:t>
      </w:r>
    </w:p>
    <w:p w14:paraId="130007A8" w14:textId="77777777" w:rsidR="0039223A" w:rsidRPr="0039223A" w:rsidRDefault="0039223A" w:rsidP="001E63FB">
      <w:pPr>
        <w:numPr>
          <w:ilvl w:val="0"/>
          <w:numId w:val="34"/>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Праћење резултата студената: Редовно се прате достигнућа студената кроз испитне резултате, оцјене, пројекте итд. Ово помаже у идентификовању јаких и слабих тачака студијског програма и утврђивању евентуалних потреба за промјенама.</w:t>
      </w:r>
    </w:p>
    <w:p w14:paraId="033277F3" w14:textId="77777777" w:rsidR="0039223A" w:rsidRPr="0039223A" w:rsidRDefault="0039223A" w:rsidP="001E63FB">
      <w:pPr>
        <w:numPr>
          <w:ilvl w:val="0"/>
          <w:numId w:val="34"/>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Праћење мишљења студената: Анкетирање студената и сакупљање њихових ставова и мишљења о квалитету студијског програма и наставе. Ово се обавља путем анонимних анкета.</w:t>
      </w:r>
    </w:p>
    <w:p w14:paraId="071474FC" w14:textId="72754C2C" w:rsidR="00F665D4" w:rsidRPr="006C5A8C" w:rsidRDefault="0039223A" w:rsidP="001E63FB">
      <w:pPr>
        <w:numPr>
          <w:ilvl w:val="0"/>
          <w:numId w:val="34"/>
        </w:numPr>
        <w:spacing w:after="240" w:line="276" w:lineRule="auto"/>
        <w:contextualSpacing/>
        <w:jc w:val="both"/>
        <w:rPr>
          <w:rFonts w:ascii="Times New Roman" w:eastAsia="Times New Roman" w:hAnsi="Times New Roman" w:cs="Times New Roman"/>
          <w:kern w:val="0"/>
          <w:sz w:val="24"/>
          <w:szCs w:val="24"/>
          <w:lang w:val="ru-RU"/>
          <w14:ligatures w14:val="none"/>
        </w:rPr>
      </w:pPr>
      <w:r w:rsidRPr="0039223A">
        <w:rPr>
          <w:rFonts w:ascii="Times New Roman" w:eastAsia="Times New Roman" w:hAnsi="Times New Roman" w:cs="Times New Roman"/>
          <w:kern w:val="0"/>
          <w:sz w:val="24"/>
          <w:szCs w:val="24"/>
          <w:lang w:val="ru-RU"/>
          <w14:ligatures w14:val="none"/>
        </w:rPr>
        <w:t>Праћење резултата: Анализа достигнућа студената по завршетку студија, укључујући ступање на тржиште рада, континуирано образовање, успјешност у професионалном развоју итд.</w:t>
      </w:r>
    </w:p>
    <w:p w14:paraId="7FD6AB5B" w14:textId="22D77E9F" w:rsidR="006C5A8C" w:rsidRPr="006C5A8C" w:rsidRDefault="006C5A8C" w:rsidP="001E63FB">
      <w:pPr>
        <w:spacing w:after="0" w:line="276" w:lineRule="auto"/>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lastRenderedPageBreak/>
        <w:t xml:space="preserve">Постоје успостављене процедуре за континуирано праћење, периодичну евалуацију и ревизију студијског програма. Усвојен је </w:t>
      </w:r>
      <w:hyperlink r:id="rId18" w:history="1">
        <w:r w:rsidRPr="006C5A8C">
          <w:rPr>
            <w:rFonts w:ascii="Times New Roman" w:eastAsia="Times" w:hAnsi="Times New Roman" w:cs="Times New Roman"/>
            <w:bCs/>
            <w:noProof/>
            <w:kern w:val="0"/>
            <w:sz w:val="24"/>
            <w:szCs w:val="24"/>
            <w:lang w:val="sr-Cyrl-BA" w:eastAsia="en-GB"/>
            <w14:ligatures w14:val="none"/>
          </w:rPr>
          <w:t xml:space="preserve">Правилник о доношењу и евалуацији студијских програма, као и </w:t>
        </w:r>
      </w:hyperlink>
      <w:r w:rsidRPr="006C5A8C">
        <w:rPr>
          <w:rFonts w:ascii="Times New Roman" w:eastAsia="Times" w:hAnsi="Times New Roman" w:cs="Times New Roman"/>
          <w:kern w:val="0"/>
          <w:sz w:val="24"/>
          <w:szCs w:val="24"/>
          <w:lang w:val="sr-Cyrl-BA" w:eastAsia="en-GB"/>
          <w14:ligatures w14:val="none"/>
        </w:rPr>
        <w:t>Правилник о обезбјеђењу и унапређењу квалитета.</w:t>
      </w:r>
      <w:r w:rsidRPr="006C5A8C">
        <w:rPr>
          <w:rFonts w:ascii="Times New Roman" w:eastAsia="Times" w:hAnsi="Times New Roman" w:cs="Times New Roman"/>
          <w:bCs/>
          <w:noProof/>
          <w:kern w:val="0"/>
          <w:sz w:val="24"/>
          <w:szCs w:val="24"/>
          <w:lang w:val="sr-Cyrl-BA" w:eastAsia="en-GB"/>
          <w14:ligatures w14:val="none"/>
        </w:rPr>
        <w:t xml:space="preserve"> Ови правилници</w:t>
      </w:r>
      <w:r w:rsidRPr="006C5A8C">
        <w:rPr>
          <w:rFonts w:ascii="Times New Roman" w:eastAsia="Times" w:hAnsi="Times New Roman" w:cs="Times New Roman"/>
          <w:kern w:val="0"/>
          <w:sz w:val="24"/>
          <w:szCs w:val="24"/>
          <w:lang w:val="sr-Cyrl-BA" w:eastAsia="en-GB"/>
          <w14:ligatures w14:val="none"/>
        </w:rPr>
        <w:t xml:space="preserve"> такође дефинише учешће студената и заинтересованих страна.</w:t>
      </w:r>
    </w:p>
    <w:p w14:paraId="6978CB1A" w14:textId="77777777" w:rsidR="006C5A8C" w:rsidRPr="006C5A8C" w:rsidRDefault="006C5A8C" w:rsidP="001E63FB">
      <w:pPr>
        <w:spacing w:after="0" w:line="276" w:lineRule="auto"/>
        <w:jc w:val="both"/>
        <w:rPr>
          <w:rFonts w:ascii="Times New Roman" w:eastAsia="Times" w:hAnsi="Times New Roman" w:cs="Times New Roman"/>
          <w:bCs/>
          <w:noProof/>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t xml:space="preserve">Студенти периодично оцјењују рад наставног особља, административног особља и повратне информације се користе за иновирање и унапређење студијског програма. </w:t>
      </w:r>
      <w:r w:rsidRPr="006C5A8C">
        <w:rPr>
          <w:rFonts w:ascii="Times New Roman" w:eastAsia="Times" w:hAnsi="Times New Roman" w:cs="Times New Roman"/>
          <w:noProof/>
          <w:kern w:val="0"/>
          <w:sz w:val="24"/>
          <w:szCs w:val="24"/>
          <w:lang w:val="sr-Cyrl-BA" w:eastAsia="en-GB"/>
          <w14:ligatures w14:val="none"/>
        </w:rPr>
        <w:t xml:space="preserve">Студентима је путем оцењивања студијског програма омогућено учешће у осигуравању квалитета студијског програма. Пресјек стања квалитета студијског програма добија се на основу података прикупљених путем писаних упитника од стране студената које се спроводе </w:t>
      </w:r>
      <w:r w:rsidRPr="006C5A8C">
        <w:rPr>
          <w:rFonts w:ascii="Times New Roman" w:eastAsia="Times" w:hAnsi="Times New Roman" w:cs="Times New Roman"/>
          <w:bCs/>
          <w:noProof/>
          <w:kern w:val="0"/>
          <w:sz w:val="24"/>
          <w:szCs w:val="24"/>
          <w:lang w:val="sr-Cyrl-BA" w:eastAsia="en-GB"/>
          <w14:ligatures w14:val="none"/>
        </w:rPr>
        <w:t xml:space="preserve">периодично. </w:t>
      </w:r>
    </w:p>
    <w:p w14:paraId="5A1486D3" w14:textId="77777777" w:rsidR="006C5A8C" w:rsidRPr="006C5A8C" w:rsidRDefault="006C5A8C" w:rsidP="001E63FB">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6C5A8C">
        <w:rPr>
          <w:rFonts w:ascii="Times New Roman" w:hAnsi="Times New Roman" w:cs="Times New Roman"/>
          <w:bCs/>
          <w:noProof/>
          <w:sz w:val="24"/>
          <w:szCs w:val="24"/>
          <w:lang w:val="sr-Cyrl-BA"/>
        </w:rPr>
        <w:t>Евалуирају се квалитет, савременост и доступност ресурса за извођење студијског прогама</w:t>
      </w:r>
      <w:r w:rsidRPr="006C5A8C">
        <w:rPr>
          <w:rFonts w:ascii="Times New Roman" w:hAnsi="Times New Roman" w:cs="Times New Roman"/>
          <w:bCs/>
          <w:noProof/>
          <w:sz w:val="24"/>
          <w:szCs w:val="24"/>
          <w:lang w:val="sr-Latn-RS"/>
        </w:rPr>
        <w:t xml:space="preserve"> </w:t>
      </w:r>
      <w:r w:rsidRPr="006C5A8C">
        <w:rPr>
          <w:rFonts w:ascii="Times New Roman" w:hAnsi="Times New Roman" w:cs="Times New Roman"/>
          <w:bCs/>
          <w:noProof/>
          <w:sz w:val="24"/>
          <w:szCs w:val="24"/>
          <w:lang w:val="sr-Cyrl-RS"/>
        </w:rPr>
        <w:t xml:space="preserve">путем анкетирања наставног особља, административног особља и студената. При ревизији студијског програма, прате се најновија научна, односно стручна сазнања из одговарајуће области. </w:t>
      </w:r>
    </w:p>
    <w:p w14:paraId="60853972" w14:textId="77777777" w:rsidR="006C5A8C" w:rsidRPr="006C5A8C" w:rsidRDefault="006C5A8C" w:rsidP="001E63FB">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6C5A8C">
        <w:rPr>
          <w:rFonts w:ascii="Times New Roman" w:hAnsi="Times New Roman" w:cs="Times New Roman"/>
          <w:bCs/>
          <w:noProof/>
          <w:sz w:val="24"/>
          <w:szCs w:val="24"/>
          <w:lang w:val="sr-Cyrl-RS"/>
        </w:rPr>
        <w:t xml:space="preserve">При ревизији студијског програма, води се рачуна о усклађености са најмање три акредитована програма иностраних високошколских установа, од којих су најмање два из високошколских установа европског простора високог образовања. </w:t>
      </w:r>
    </w:p>
    <w:p w14:paraId="71F9C0B9" w14:textId="5E1D6F76" w:rsidR="006C5A8C" w:rsidRPr="006C5A8C" w:rsidRDefault="006C5A8C" w:rsidP="001E63FB">
      <w:pPr>
        <w:tabs>
          <w:tab w:val="num" w:pos="513"/>
        </w:tabs>
        <w:autoSpaceDE w:val="0"/>
        <w:autoSpaceDN w:val="0"/>
        <w:adjustRightInd w:val="0"/>
        <w:spacing w:line="276" w:lineRule="auto"/>
        <w:jc w:val="both"/>
        <w:rPr>
          <w:rFonts w:ascii="Times New Roman" w:hAnsi="Times New Roman" w:cs="Times New Roman"/>
          <w:bCs/>
          <w:noProof/>
          <w:sz w:val="24"/>
          <w:szCs w:val="24"/>
          <w:lang w:val="sr-Cyrl-RS"/>
        </w:rPr>
      </w:pPr>
      <w:r w:rsidRPr="006C5A8C">
        <w:rPr>
          <w:rFonts w:ascii="Times New Roman" w:hAnsi="Times New Roman" w:cs="Times New Roman"/>
          <w:bCs/>
          <w:noProof/>
          <w:sz w:val="24"/>
          <w:szCs w:val="24"/>
          <w:lang w:val="sr-Cyrl-RS"/>
        </w:rPr>
        <w:t xml:space="preserve">Студијски програм је формално и структурно усклађен са утврђеним предметно-специфичним стандардима за акредитацију, уколико такви стандарди постоје.  Високошколска установа прати и евалуира реализацију акционог плана интернационализације, користи од потписаних уговора о међународној сарадњи, проценат страних студената и професора, број и напредак својих студената на стручном усавршавању у иностранству, запошљавање дипломираних студената и друго. На нивоу студијског програма израђује се извјештај о самовредновању сваке године. </w:t>
      </w:r>
    </w:p>
    <w:p w14:paraId="231EAF83" w14:textId="77777777" w:rsidR="006C5A8C" w:rsidRPr="006C5A8C" w:rsidRDefault="006C5A8C" w:rsidP="001E63FB">
      <w:pPr>
        <w:spacing w:after="0" w:line="276" w:lineRule="auto"/>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t>Постоје документи којима се доказује примјена процедура и учешћа студената (а</w:t>
      </w:r>
      <w:r>
        <w:fldChar w:fldCharType="begin"/>
      </w:r>
      <w:r>
        <w:instrText>HYPERLINK "file:///C:\\Users\\User\\Ekologija%20RA\\Prateci%20dokumenti\\Samoevaluacija\\Obrasci%20upitnika%20za%20vrednovanje%20programa%20(1).doc"</w:instrText>
      </w:r>
      <w:r>
        <w:fldChar w:fldCharType="separate"/>
      </w:r>
      <w:r w:rsidRPr="006C5A8C">
        <w:rPr>
          <w:rFonts w:ascii="Times New Roman" w:eastAsia="Times" w:hAnsi="Times New Roman" w:cs="Times New Roman"/>
          <w:kern w:val="0"/>
          <w:sz w:val="24"/>
          <w:szCs w:val="24"/>
          <w:lang w:val="sr-Cyrl-BA" w:eastAsia="en-GB"/>
          <w14:ligatures w14:val="none"/>
        </w:rPr>
        <w:t>нкета за евалуацију студијског програма</w:t>
      </w:r>
      <w:r>
        <w:rPr>
          <w:rFonts w:ascii="Times New Roman" w:eastAsia="Times" w:hAnsi="Times New Roman" w:cs="Times New Roman"/>
          <w:kern w:val="0"/>
          <w:sz w:val="24"/>
          <w:szCs w:val="24"/>
          <w:lang w:val="sr-Cyrl-BA" w:eastAsia="en-GB"/>
          <w14:ligatures w14:val="none"/>
        </w:rPr>
        <w:fldChar w:fldCharType="end"/>
      </w:r>
      <w:r w:rsidRPr="006C5A8C">
        <w:rPr>
          <w:rFonts w:ascii="Times New Roman" w:eastAsia="Times" w:hAnsi="Times New Roman" w:cs="Times New Roman"/>
          <w:kern w:val="0"/>
          <w:sz w:val="24"/>
          <w:szCs w:val="24"/>
          <w:lang w:val="sr-Cyrl-BA" w:eastAsia="en-GB"/>
          <w14:ligatures w14:val="none"/>
        </w:rPr>
        <w:t>). Један од основних критерија приликом лиценцирања нових студијског програма је</w:t>
      </w:r>
      <w:r w:rsidRPr="006C5A8C">
        <w:rPr>
          <w:rFonts w:ascii="Times New Roman" w:eastAsia="Times New Roman" w:hAnsi="Times New Roman" w:cs="Times New Roman"/>
          <w:b/>
          <w:kern w:val="0"/>
          <w:sz w:val="24"/>
          <w:szCs w:val="24"/>
          <w:lang w:val="sr-Cyrl-BA" w:bidi="my-MM"/>
          <w14:ligatures w14:val="none"/>
        </w:rPr>
        <w:t xml:space="preserve"> </w:t>
      </w:r>
      <w:r w:rsidRPr="006C5A8C">
        <w:rPr>
          <w:rFonts w:ascii="Times New Roman" w:eastAsia="Times" w:hAnsi="Times New Roman" w:cs="Times New Roman"/>
          <w:bCs/>
          <w:kern w:val="0"/>
          <w:sz w:val="24"/>
          <w:szCs w:val="24"/>
          <w:lang w:val="sr-Cyrl-BA" w:eastAsia="en-GB"/>
          <w14:ligatures w14:val="none"/>
        </w:rPr>
        <w:t>доказ</w:t>
      </w:r>
      <w:r w:rsidRPr="006C5A8C">
        <w:rPr>
          <w:rFonts w:ascii="Times New Roman" w:eastAsia="Times" w:hAnsi="Times New Roman" w:cs="Times New Roman"/>
          <w:b/>
          <w:kern w:val="0"/>
          <w:sz w:val="24"/>
          <w:szCs w:val="24"/>
          <w:lang w:val="sr-Cyrl-BA" w:eastAsia="en-GB"/>
          <w14:ligatures w14:val="none"/>
        </w:rPr>
        <w:t xml:space="preserve"> </w:t>
      </w:r>
      <w:r w:rsidRPr="006C5A8C">
        <w:rPr>
          <w:rFonts w:ascii="Times New Roman" w:eastAsia="Times" w:hAnsi="Times New Roman" w:cs="Times New Roman"/>
          <w:bCs/>
          <w:kern w:val="0"/>
          <w:sz w:val="24"/>
          <w:szCs w:val="24"/>
          <w:lang w:val="sr-Cyrl-BA" w:eastAsia="en-GB"/>
          <w14:ligatures w14:val="none"/>
        </w:rPr>
        <w:t>о</w:t>
      </w:r>
      <w:r w:rsidRPr="006C5A8C">
        <w:rPr>
          <w:rFonts w:ascii="Times New Roman" w:eastAsia="Times" w:hAnsi="Times New Roman" w:cs="Times New Roman"/>
          <w:b/>
          <w:kern w:val="0"/>
          <w:sz w:val="24"/>
          <w:szCs w:val="24"/>
          <w:lang w:val="sr-Cyrl-BA" w:eastAsia="en-GB"/>
          <w14:ligatures w14:val="none"/>
        </w:rPr>
        <w:t xml:space="preserve"> </w:t>
      </w:r>
      <w:r w:rsidRPr="006C5A8C">
        <w:rPr>
          <w:rFonts w:ascii="Times New Roman" w:eastAsia="Times" w:hAnsi="Times New Roman" w:cs="Times New Roman"/>
          <w:kern w:val="0"/>
          <w:sz w:val="24"/>
          <w:szCs w:val="24"/>
          <w:lang w:val="sr-Cyrl-BA" w:eastAsia="en-GB"/>
          <w14:ligatures w14:val="none"/>
        </w:rPr>
        <w:t xml:space="preserve">подударности у већем дијелу са студијским програмима из најмање три лиценциране и акредитоване високошколске установе из земаља потписница болоњске декларације, при чему се обавезно води рачуна о потребама локалног, регионалног и глобалног тржишта рада. </w:t>
      </w:r>
    </w:p>
    <w:p w14:paraId="3BEB7206" w14:textId="4199DB84" w:rsidR="006C5A8C" w:rsidRPr="006C5A8C" w:rsidRDefault="006C5A8C" w:rsidP="001E63FB">
      <w:pPr>
        <w:spacing w:after="0" w:line="276" w:lineRule="auto"/>
        <w:ind w:left="724" w:hanging="724"/>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t>Периодична евалуација и ревизија студијског програма,</w:t>
      </w:r>
      <w:r>
        <w:rPr>
          <w:rFonts w:ascii="Times New Roman" w:eastAsia="Times" w:hAnsi="Times New Roman" w:cs="Times New Roman"/>
          <w:kern w:val="0"/>
          <w:sz w:val="24"/>
          <w:szCs w:val="24"/>
          <w:lang w:val="sr-Cyrl-BA" w:eastAsia="en-GB"/>
          <w14:ligatures w14:val="none"/>
        </w:rPr>
        <w:t xml:space="preserve"> а тиме и овога који је предмет </w:t>
      </w:r>
      <w:r w:rsidRPr="006C5A8C">
        <w:rPr>
          <w:rFonts w:ascii="Times New Roman" w:eastAsia="Times" w:hAnsi="Times New Roman" w:cs="Times New Roman"/>
          <w:kern w:val="0"/>
          <w:sz w:val="24"/>
          <w:szCs w:val="24"/>
          <w:lang w:val="sr-Cyrl-BA" w:eastAsia="en-GB"/>
          <w14:ligatures w14:val="none"/>
        </w:rPr>
        <w:t>самоевалуације, обухвата следеће активности:</w:t>
      </w:r>
    </w:p>
    <w:p w14:paraId="59AAB21B" w14:textId="2B45545F" w:rsidR="006C5A8C" w:rsidRPr="006C5A8C" w:rsidRDefault="006C5A8C" w:rsidP="001E63FB">
      <w:pPr>
        <w:pStyle w:val="Odlomakpopisa"/>
        <w:numPr>
          <w:ilvl w:val="0"/>
          <w:numId w:val="41"/>
        </w:numPr>
        <w:spacing w:after="0" w:line="276" w:lineRule="auto"/>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t>Екстерна евалуација: Укључује преглед и процјену студијског програма од стране спољних експерата или агенција. Они анализирају квалитет програма, усаглашеност са стандардима и циљевима, релевантност у односу на захтјеве тржишта рада итд.</w:t>
      </w:r>
    </w:p>
    <w:p w14:paraId="047FABE6" w14:textId="45109B38" w:rsidR="006C5A8C" w:rsidRPr="006C5A8C" w:rsidRDefault="006C5A8C" w:rsidP="001E63FB">
      <w:pPr>
        <w:pStyle w:val="Odlomakpopisa"/>
        <w:numPr>
          <w:ilvl w:val="0"/>
          <w:numId w:val="41"/>
        </w:numPr>
        <w:spacing w:after="0" w:line="276" w:lineRule="auto"/>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t>Интерна евалуација: Ово су процеси које спроводи сам факултет или универзитет. Укључује интервјуе са професорима и студентима, рецензију наставних планова и програма, процјену утицаја нових технологија на наставу итд.</w:t>
      </w:r>
    </w:p>
    <w:p w14:paraId="7C2AEC51" w14:textId="38E57796" w:rsidR="006C5A8C" w:rsidRPr="00105465" w:rsidRDefault="006C5A8C" w:rsidP="001E63FB">
      <w:pPr>
        <w:pStyle w:val="Odlomakpopisa"/>
        <w:numPr>
          <w:ilvl w:val="0"/>
          <w:numId w:val="41"/>
        </w:numPr>
        <w:spacing w:after="0" w:line="276" w:lineRule="auto"/>
        <w:jc w:val="both"/>
        <w:rPr>
          <w:rFonts w:ascii="Times New Roman" w:eastAsia="Times" w:hAnsi="Times New Roman" w:cs="Times New Roman"/>
          <w:kern w:val="0"/>
          <w:sz w:val="24"/>
          <w:szCs w:val="24"/>
          <w:lang w:val="sr-Cyrl-BA" w:eastAsia="en-GB"/>
          <w14:ligatures w14:val="none"/>
        </w:rPr>
      </w:pPr>
      <w:r w:rsidRPr="006C5A8C">
        <w:rPr>
          <w:rFonts w:ascii="Times New Roman" w:eastAsia="Times" w:hAnsi="Times New Roman" w:cs="Times New Roman"/>
          <w:kern w:val="0"/>
          <w:sz w:val="24"/>
          <w:szCs w:val="24"/>
          <w:lang w:val="sr-Cyrl-BA" w:eastAsia="en-GB"/>
          <w14:ligatures w14:val="none"/>
        </w:rPr>
        <w:lastRenderedPageBreak/>
        <w:t>Ревизија студијског програма: На основу добијених резултата и препорука из евалуација, студијски програм се ревидира и мијења, што подразумијева промјене у наставним плановима, увођење нових курсева или актуализацију садржаја у складу са најновијим трендовима из области економије и пословања.</w:t>
      </w:r>
    </w:p>
    <w:p w14:paraId="18F4E4AE" w14:textId="5B739513" w:rsidR="006C5A8C" w:rsidRPr="006C5A8C" w:rsidRDefault="006C5A8C" w:rsidP="001E63FB">
      <w:pPr>
        <w:tabs>
          <w:tab w:val="num" w:pos="513"/>
        </w:tabs>
        <w:autoSpaceDE w:val="0"/>
        <w:autoSpaceDN w:val="0"/>
        <w:adjustRightInd w:val="0"/>
        <w:spacing w:line="276" w:lineRule="auto"/>
        <w:jc w:val="both"/>
        <w:rPr>
          <w:rFonts w:ascii="Times New Roman" w:hAnsi="Times New Roman" w:cs="Times New Roman"/>
          <w:noProof/>
          <w:kern w:val="36"/>
          <w:sz w:val="24"/>
          <w:szCs w:val="24"/>
          <w:shd w:val="clear" w:color="auto" w:fill="FFFFFF"/>
          <w:lang w:val="sr-Cyrl-BA"/>
        </w:rPr>
      </w:pPr>
      <w:r w:rsidRPr="006C5A8C">
        <w:rPr>
          <w:rFonts w:ascii="Times New Roman" w:hAnsi="Times New Roman" w:cs="Times New Roman"/>
          <w:noProof/>
          <w:kern w:val="36"/>
          <w:sz w:val="24"/>
          <w:szCs w:val="24"/>
          <w:shd w:val="clear" w:color="auto" w:fill="FFFFFF"/>
          <w:lang w:val="sr-Cyrl-BA"/>
        </w:rPr>
        <w:t>Програмски гледано, студијски програми су усаглашени са сличним студијским програмима иностраних високошколских установа, од којих је довољан број од 3 институције са европског образовног простора, што је један од услова приликом лиценцирања студијског програма.</w:t>
      </w:r>
      <w:r>
        <w:rPr>
          <w:rFonts w:ascii="Times New Roman" w:hAnsi="Times New Roman"/>
          <w:sz w:val="24"/>
          <w:szCs w:val="24"/>
          <w:lang w:val="sr-Cyrl-CS"/>
        </w:rPr>
        <w:t>Студијски програм Заштита животне средине</w:t>
      </w:r>
      <w:r w:rsidRPr="000E0771">
        <w:rPr>
          <w:rFonts w:ascii="Times New Roman" w:hAnsi="Times New Roman"/>
          <w:sz w:val="24"/>
          <w:szCs w:val="24"/>
          <w:lang w:val="sr-Cyrl-CS"/>
        </w:rPr>
        <w:t xml:space="preserve"> у претежном дијелу је подударан са одговарајућим студијским програмима факултета у окружењу, као што су:</w:t>
      </w:r>
    </w:p>
    <w:p w14:paraId="05F5A6E7" w14:textId="77777777" w:rsidR="006C5A8C" w:rsidRPr="000E0771" w:rsidRDefault="006C5A8C" w:rsidP="001E63FB">
      <w:pPr>
        <w:numPr>
          <w:ilvl w:val="0"/>
          <w:numId w:val="39"/>
        </w:numPr>
        <w:spacing w:after="0" w:line="276" w:lineRule="auto"/>
        <w:rPr>
          <w:rFonts w:ascii="Times New Roman" w:hAnsi="Times New Roman"/>
          <w:sz w:val="24"/>
          <w:szCs w:val="24"/>
          <w:lang w:val="sr-Cyrl-CS"/>
        </w:rPr>
      </w:pPr>
      <w:r w:rsidRPr="000E0771">
        <w:rPr>
          <w:rFonts w:ascii="Times New Roman" w:hAnsi="Times New Roman"/>
          <w:sz w:val="24"/>
          <w:szCs w:val="24"/>
          <w:lang w:val="sr-Cyrl-CS"/>
        </w:rPr>
        <w:t>Факултет за техничке науке у Новом Саду, департмент Инжињерсво заштите животне средине и заштите на раду,  Универзитет у Новом Саду (http://www.izzs.uns.ac.rs/</w:t>
      </w:r>
    </w:p>
    <w:p w14:paraId="3C10AE88" w14:textId="630E6673" w:rsidR="006C5A8C" w:rsidRPr="000E0771" w:rsidRDefault="006C5A8C" w:rsidP="001E63FB">
      <w:pPr>
        <w:numPr>
          <w:ilvl w:val="0"/>
          <w:numId w:val="39"/>
        </w:numPr>
        <w:spacing w:after="0" w:line="276" w:lineRule="auto"/>
        <w:rPr>
          <w:rFonts w:ascii="Times New Roman" w:hAnsi="Times New Roman"/>
          <w:sz w:val="24"/>
          <w:szCs w:val="24"/>
          <w:lang w:val="sr-Cyrl-CS"/>
        </w:rPr>
      </w:pPr>
      <w:r w:rsidRPr="000E0771">
        <w:rPr>
          <w:rFonts w:ascii="Times New Roman" w:hAnsi="Times New Roman"/>
          <w:sz w:val="24"/>
          <w:szCs w:val="24"/>
          <w:lang w:val="sr-Cyrl-CS"/>
        </w:rPr>
        <w:t xml:space="preserve">Факултет заштите на раду у Нишу, катедра за Квалитет радне и животне средине </w:t>
      </w:r>
      <w:r w:rsidR="00105465">
        <w:rPr>
          <w:rFonts w:ascii="Times New Roman" w:hAnsi="Times New Roman"/>
          <w:sz w:val="24"/>
          <w:szCs w:val="24"/>
          <w:lang w:val="sr-Cyrl-CS"/>
        </w:rPr>
        <w:t xml:space="preserve">студијски </w:t>
      </w:r>
      <w:r w:rsidRPr="000E0771">
        <w:rPr>
          <w:rFonts w:ascii="Times New Roman" w:hAnsi="Times New Roman"/>
          <w:sz w:val="24"/>
          <w:szCs w:val="24"/>
          <w:lang w:val="sr-Cyrl-CS"/>
        </w:rPr>
        <w:t>програм (http://www.znrfak.ni.ac.rs/SERBIAN/001-02-03-AkreditacijaOAS.html)</w:t>
      </w:r>
    </w:p>
    <w:p w14:paraId="04FF1D78" w14:textId="6BB5FC8A" w:rsidR="00F665D4" w:rsidRPr="00105465" w:rsidRDefault="006C5A8C" w:rsidP="001E63FB">
      <w:pPr>
        <w:numPr>
          <w:ilvl w:val="0"/>
          <w:numId w:val="39"/>
        </w:numPr>
        <w:spacing w:after="0" w:line="276" w:lineRule="auto"/>
        <w:rPr>
          <w:rFonts w:ascii="Times New Roman" w:hAnsi="Times New Roman"/>
          <w:sz w:val="24"/>
          <w:szCs w:val="24"/>
          <w:lang w:val="sr-Cyrl-CS"/>
        </w:rPr>
      </w:pPr>
      <w:r w:rsidRPr="000E0771">
        <w:rPr>
          <w:rFonts w:ascii="Times New Roman" w:hAnsi="Times New Roman"/>
          <w:sz w:val="24"/>
          <w:szCs w:val="24"/>
          <w:lang w:val="sr-Cyrl-CS"/>
        </w:rPr>
        <w:t>Велеучилиште у Карловцу, стручни студиј  - Сигурности и заштита (http://www.vuka.hr/index.php?id=77)</w:t>
      </w:r>
      <w:r w:rsidR="001E63FB">
        <w:rPr>
          <w:rFonts w:ascii="Times New Roman" w:hAnsi="Times New Roman"/>
          <w:sz w:val="24"/>
          <w:szCs w:val="24"/>
          <w:lang w:val="sr-Cyrl-CS"/>
        </w:rPr>
        <w:t>.</w:t>
      </w:r>
    </w:p>
    <w:p w14:paraId="504872C3" w14:textId="77777777" w:rsidR="00801BE0" w:rsidRPr="00801BE0" w:rsidRDefault="00801BE0" w:rsidP="00801BE0">
      <w:pPr>
        <w:rPr>
          <w:lang w:val="ru-RU"/>
        </w:rPr>
      </w:pPr>
    </w:p>
    <w:p w14:paraId="6FB1E429" w14:textId="0D8CAFA8" w:rsidR="007B50A7" w:rsidRPr="001E63FB" w:rsidRDefault="00F665D4" w:rsidP="001E63FB">
      <w:pPr>
        <w:pStyle w:val="Naslov3"/>
        <w:rPr>
          <w:rFonts w:eastAsia="Times New Roman"/>
          <w:lang w:val="ru-RU"/>
        </w:rPr>
      </w:pPr>
      <w:bookmarkStart w:id="34" w:name="_Toc188017190"/>
      <w:r>
        <w:rPr>
          <w:rFonts w:eastAsia="Times New Roman"/>
          <w:lang w:val="ru-RU"/>
        </w:rPr>
        <w:t>3.9.1 Студентска анкета</w:t>
      </w:r>
      <w:bookmarkEnd w:id="34"/>
    </w:p>
    <w:p w14:paraId="79C61ABF" w14:textId="6FBBAA95" w:rsidR="007B50A7" w:rsidRPr="007B50A7" w:rsidRDefault="007B50A7" w:rsidP="007B50A7">
      <w:pPr>
        <w:keepNext/>
        <w:keepLines/>
        <w:spacing w:before="40" w:after="0" w:line="360" w:lineRule="auto"/>
        <w:jc w:val="both"/>
        <w:outlineLvl w:val="1"/>
        <w:rPr>
          <w:rFonts w:ascii="Times New Roman" w:eastAsiaTheme="majorEastAsia" w:hAnsi="Times New Roman" w:cs="Times New Roman"/>
          <w:i/>
          <w:kern w:val="0"/>
          <w:lang w:val="sr-Cyrl-BA"/>
          <w14:ligatures w14:val="none"/>
        </w:rPr>
      </w:pPr>
      <w:bookmarkStart w:id="35" w:name="_Toc188017191"/>
      <w:r w:rsidRPr="007B50A7">
        <w:rPr>
          <w:rFonts w:ascii="Times New Roman" w:eastAsiaTheme="majorEastAsia" w:hAnsi="Times New Roman" w:cs="Times New Roman"/>
          <w:i/>
          <w:kern w:val="0"/>
          <w:lang w:val="sr-Cyrl-BA"/>
          <w14:ligatures w14:val="none"/>
        </w:rPr>
        <w:t>Академска година 20</w:t>
      </w:r>
      <w:r w:rsidR="004A16DB">
        <w:rPr>
          <w:rFonts w:ascii="Times New Roman" w:eastAsiaTheme="majorEastAsia" w:hAnsi="Times New Roman" w:cs="Times New Roman"/>
          <w:i/>
          <w:kern w:val="0"/>
          <w:lang w:val="sr-Cyrl-BA"/>
          <w14:ligatures w14:val="none"/>
        </w:rPr>
        <w:t>22</w:t>
      </w:r>
      <w:r w:rsidRPr="007B50A7">
        <w:rPr>
          <w:rFonts w:ascii="Times New Roman" w:eastAsiaTheme="majorEastAsia" w:hAnsi="Times New Roman" w:cs="Times New Roman"/>
          <w:i/>
          <w:kern w:val="0"/>
          <w:lang w:val="sr-Cyrl-BA"/>
          <w14:ligatures w14:val="none"/>
        </w:rPr>
        <w:t>/2</w:t>
      </w:r>
      <w:r w:rsidR="004A16DB">
        <w:rPr>
          <w:rFonts w:ascii="Times New Roman" w:eastAsiaTheme="majorEastAsia" w:hAnsi="Times New Roman" w:cs="Times New Roman"/>
          <w:i/>
          <w:kern w:val="0"/>
          <w:lang w:val="sr-Cyrl-BA"/>
          <w14:ligatures w14:val="none"/>
        </w:rPr>
        <w:t>3</w:t>
      </w:r>
      <w:bookmarkEnd w:id="35"/>
    </w:p>
    <w:p w14:paraId="2284745E" w14:textId="065EAC55" w:rsidR="004A16DB" w:rsidRPr="004A16DB" w:rsidRDefault="007B50A7" w:rsidP="001E63FB">
      <w:pPr>
        <w:spacing w:line="276" w:lineRule="auto"/>
        <w:jc w:val="both"/>
        <w:rPr>
          <w:rFonts w:ascii="Times New Roman" w:hAnsi="Times New Roman" w:cs="Times New Roman"/>
          <w:sz w:val="24"/>
          <w:szCs w:val="24"/>
          <w:lang w:val="sr-Cyrl-RS"/>
        </w:rPr>
      </w:pPr>
      <w:r w:rsidRPr="007B50A7">
        <w:rPr>
          <w:rFonts w:ascii="Times New Roman" w:hAnsi="Times New Roman" w:cs="Times New Roman"/>
          <w:sz w:val="24"/>
          <w:szCs w:val="24"/>
          <w:lang w:val="ru-RU"/>
        </w:rPr>
        <w:t xml:space="preserve">Оцјене </w:t>
      </w:r>
      <w:r w:rsidRPr="007B50A7">
        <w:rPr>
          <w:rFonts w:ascii="Times New Roman" w:hAnsi="Times New Roman" w:cs="Times New Roman"/>
          <w:sz w:val="24"/>
          <w:szCs w:val="24"/>
          <w:lang w:val="sr-Cyrl-BA"/>
        </w:rPr>
        <w:t>рада запослених у студентској служби, као и одговорних наставника на студијском програму, кроз студентско вредновање</w:t>
      </w:r>
      <w:r w:rsidRPr="007B50A7">
        <w:rPr>
          <w:rFonts w:ascii="Times New Roman" w:hAnsi="Times New Roman" w:cs="Times New Roman"/>
          <w:sz w:val="24"/>
          <w:szCs w:val="24"/>
          <w:lang w:val="ru-RU"/>
        </w:rPr>
        <w:t xml:space="preserve"> </w:t>
      </w:r>
      <w:r w:rsidRPr="007B50A7">
        <w:rPr>
          <w:rFonts w:ascii="Times New Roman" w:hAnsi="Times New Roman" w:cs="Times New Roman"/>
          <w:sz w:val="24"/>
          <w:szCs w:val="24"/>
          <w:lang w:val="sr-Cyrl-BA"/>
        </w:rPr>
        <w:t>је вршено путем анкетирања студената.</w:t>
      </w:r>
      <w:r w:rsidR="004A16DB" w:rsidRPr="004A16DB">
        <w:rPr>
          <w:rFonts w:ascii="Times New Roman" w:hAnsi="Times New Roman" w:cs="Times New Roman"/>
        </w:rPr>
        <w:t xml:space="preserve"> </w:t>
      </w:r>
    </w:p>
    <w:p w14:paraId="1DB2D669" w14:textId="09FE2265" w:rsidR="004D1A9A" w:rsidRDefault="004A16DB" w:rsidP="001C396F">
      <w:pPr>
        <w:spacing w:line="276" w:lineRule="auto"/>
        <w:jc w:val="center"/>
        <w:rPr>
          <w:rFonts w:ascii="Times New Roman" w:hAnsi="Times New Roman" w:cs="Times New Roman"/>
          <w:sz w:val="24"/>
          <w:szCs w:val="24"/>
          <w:lang w:val="sr-Cyrl-BA"/>
        </w:rPr>
      </w:pPr>
      <w:r>
        <w:rPr>
          <w:i/>
          <w:iCs/>
          <w:noProof/>
          <w:lang w:val="sr-Cyrl-RS"/>
        </w:rPr>
        <w:drawing>
          <wp:inline distT="0" distB="0" distL="0" distR="0" wp14:anchorId="2DA81543" wp14:editId="3C602833">
            <wp:extent cx="5040000" cy="2448000"/>
            <wp:effectExtent l="0" t="0" r="8255" b="9525"/>
            <wp:docPr id="786854798"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005CAE" w14:textId="77777777" w:rsidR="004F4FFD" w:rsidRDefault="004A16DB" w:rsidP="004F4FFD">
      <w:pPr>
        <w:spacing w:line="360" w:lineRule="auto"/>
        <w:jc w:val="center"/>
        <w:rPr>
          <w:rFonts w:ascii="Times New Roman" w:hAnsi="Times New Roman" w:cs="Times New Roman"/>
          <w:sz w:val="20"/>
          <w:szCs w:val="20"/>
          <w:lang w:val="sr-Latn-RS"/>
        </w:rPr>
      </w:pPr>
      <w:r w:rsidRPr="001E63FB">
        <w:rPr>
          <w:rFonts w:ascii="Times New Roman" w:hAnsi="Times New Roman" w:cs="Times New Roman"/>
          <w:b/>
          <w:i/>
          <w:sz w:val="20"/>
          <w:szCs w:val="20"/>
          <w:lang w:val="sr-Cyrl-RS"/>
        </w:rPr>
        <w:t>Графикон 1.</w:t>
      </w:r>
      <w:r>
        <w:rPr>
          <w:rFonts w:ascii="Times New Roman" w:hAnsi="Times New Roman" w:cs="Times New Roman"/>
          <w:b/>
          <w:sz w:val="20"/>
          <w:szCs w:val="20"/>
          <w:lang w:val="sr-Cyrl-RS"/>
        </w:rPr>
        <w:t xml:space="preserve"> </w:t>
      </w:r>
      <w:r w:rsidRPr="007B50A7">
        <w:rPr>
          <w:rFonts w:ascii="Times New Roman" w:hAnsi="Times New Roman" w:cs="Times New Roman"/>
          <w:sz w:val="20"/>
          <w:szCs w:val="20"/>
          <w:lang w:val="sr-Cyrl-BA"/>
        </w:rPr>
        <w:t>Да ли сте задовољни</w:t>
      </w:r>
      <w:r>
        <w:rPr>
          <w:rFonts w:ascii="Times New Roman" w:hAnsi="Times New Roman" w:cs="Times New Roman"/>
          <w:sz w:val="20"/>
          <w:szCs w:val="20"/>
          <w:lang w:val="sr-Cyrl-BA"/>
        </w:rPr>
        <w:t xml:space="preserve"> студијским програмом</w:t>
      </w:r>
      <w:r w:rsidRPr="007B50A7">
        <w:rPr>
          <w:rFonts w:ascii="Times New Roman" w:hAnsi="Times New Roman" w:cs="Times New Roman"/>
          <w:sz w:val="20"/>
          <w:szCs w:val="20"/>
          <w:lang w:val="sr-Cyrl-BA"/>
        </w:rPr>
        <w:t>?</w:t>
      </w:r>
    </w:p>
    <w:p w14:paraId="6D446502" w14:textId="0D15224B" w:rsidR="00801BE0" w:rsidRPr="00801BE0" w:rsidRDefault="004A16DB" w:rsidP="00801BE0">
      <w:pPr>
        <w:spacing w:line="360" w:lineRule="auto"/>
        <w:jc w:val="both"/>
        <w:rPr>
          <w:rFonts w:ascii="Times New Roman" w:hAnsi="Times New Roman" w:cs="Times New Roman"/>
          <w:b/>
          <w:bCs/>
          <w:i/>
          <w:iCs/>
          <w:sz w:val="24"/>
          <w:szCs w:val="24"/>
          <w:lang w:val="sr-Cyrl-RS"/>
        </w:rPr>
      </w:pPr>
      <w:r w:rsidRPr="004A16DB">
        <w:rPr>
          <w:rFonts w:ascii="Times New Roman" w:hAnsi="Times New Roman" w:cs="Times New Roman"/>
          <w:sz w:val="24"/>
          <w:szCs w:val="24"/>
        </w:rPr>
        <w:t xml:space="preserve">У </w:t>
      </w:r>
      <w:proofErr w:type="spellStart"/>
      <w:r w:rsidRPr="004A16DB">
        <w:rPr>
          <w:rFonts w:ascii="Times New Roman" w:hAnsi="Times New Roman" w:cs="Times New Roman"/>
          <w:sz w:val="24"/>
          <w:szCs w:val="24"/>
        </w:rPr>
        <w:t>анкети</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су</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учествовали</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студенти</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студијског</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програма</w:t>
      </w:r>
      <w:proofErr w:type="spellEnd"/>
      <w:r w:rsidRPr="004A16DB">
        <w:rPr>
          <w:rFonts w:ascii="Times New Roman" w:hAnsi="Times New Roman" w:cs="Times New Roman"/>
          <w:sz w:val="24"/>
          <w:szCs w:val="24"/>
          <w:lang w:val="sr-Cyrl-RS"/>
        </w:rPr>
        <w:t xml:space="preserve"> Заштита животне средине</w:t>
      </w:r>
      <w:r w:rsidRPr="004A16DB">
        <w:rPr>
          <w:rFonts w:ascii="Times New Roman" w:hAnsi="Times New Roman" w:cs="Times New Roman"/>
          <w:sz w:val="24"/>
          <w:szCs w:val="24"/>
        </w:rPr>
        <w:t>,</w:t>
      </w:r>
      <w:r w:rsidRPr="004A16DB">
        <w:rPr>
          <w:rFonts w:ascii="Times New Roman" w:hAnsi="Times New Roman" w:cs="Times New Roman"/>
          <w:sz w:val="24"/>
          <w:szCs w:val="24"/>
          <w:lang w:val="sr-Cyrl-RS"/>
        </w:rPr>
        <w:t xml:space="preserve"> </w:t>
      </w:r>
      <w:proofErr w:type="spellStart"/>
      <w:r w:rsidRPr="004A16DB">
        <w:rPr>
          <w:rFonts w:ascii="Times New Roman" w:hAnsi="Times New Roman" w:cs="Times New Roman"/>
          <w:sz w:val="24"/>
          <w:szCs w:val="24"/>
        </w:rPr>
        <w:t>укупно</w:t>
      </w:r>
      <w:proofErr w:type="spellEnd"/>
      <w:r w:rsidRPr="004A16DB">
        <w:rPr>
          <w:rFonts w:ascii="Times New Roman" w:hAnsi="Times New Roman" w:cs="Times New Roman"/>
          <w:sz w:val="24"/>
          <w:szCs w:val="24"/>
        </w:rPr>
        <w:t xml:space="preserve"> </w:t>
      </w:r>
      <w:r w:rsidRPr="004A16DB">
        <w:rPr>
          <w:rFonts w:ascii="Times New Roman" w:hAnsi="Times New Roman" w:cs="Times New Roman"/>
          <w:sz w:val="24"/>
          <w:szCs w:val="24"/>
          <w:lang w:val="sr-Cyrl-RS"/>
        </w:rPr>
        <w:t>16</w:t>
      </w:r>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студент</w:t>
      </w:r>
      <w:proofErr w:type="spellEnd"/>
      <w:r w:rsidRPr="004A16DB">
        <w:rPr>
          <w:rFonts w:ascii="Times New Roman" w:hAnsi="Times New Roman" w:cs="Times New Roman"/>
          <w:sz w:val="24"/>
          <w:szCs w:val="24"/>
          <w:lang w:val="sr-Cyrl-RS"/>
        </w:rPr>
        <w:t>а односно 66.66% студената</w:t>
      </w:r>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Анкета</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је</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обављена</w:t>
      </w:r>
      <w:proofErr w:type="spellEnd"/>
      <w:r w:rsidRPr="004A16DB">
        <w:rPr>
          <w:rFonts w:ascii="Times New Roman" w:hAnsi="Times New Roman" w:cs="Times New Roman"/>
          <w:sz w:val="24"/>
          <w:szCs w:val="24"/>
        </w:rPr>
        <w:t xml:space="preserve"> </w:t>
      </w:r>
      <w:r w:rsidRPr="004A16DB">
        <w:rPr>
          <w:rFonts w:ascii="Times New Roman" w:hAnsi="Times New Roman" w:cs="Times New Roman"/>
          <w:sz w:val="24"/>
          <w:szCs w:val="24"/>
          <w:lang w:val="sr-Cyrl-RS"/>
        </w:rPr>
        <w:t>на крају</w:t>
      </w:r>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љетног</w:t>
      </w:r>
      <w:proofErr w:type="spellEnd"/>
      <w:r w:rsidRPr="004A16DB">
        <w:rPr>
          <w:rFonts w:ascii="Times New Roman" w:hAnsi="Times New Roman" w:cs="Times New Roman"/>
          <w:sz w:val="24"/>
          <w:szCs w:val="24"/>
        </w:rPr>
        <w:t xml:space="preserve"> </w:t>
      </w:r>
      <w:proofErr w:type="spellStart"/>
      <w:r w:rsidRPr="004A16DB">
        <w:rPr>
          <w:rFonts w:ascii="Times New Roman" w:hAnsi="Times New Roman" w:cs="Times New Roman"/>
          <w:sz w:val="24"/>
          <w:szCs w:val="24"/>
        </w:rPr>
        <w:t>семестра</w:t>
      </w:r>
      <w:proofErr w:type="spellEnd"/>
      <w:r w:rsidRPr="004A16DB">
        <w:rPr>
          <w:rFonts w:ascii="Times New Roman" w:hAnsi="Times New Roman" w:cs="Times New Roman"/>
          <w:sz w:val="24"/>
          <w:szCs w:val="24"/>
        </w:rPr>
        <w:t xml:space="preserve"> </w:t>
      </w:r>
      <w:r w:rsidRPr="004A16DB">
        <w:rPr>
          <w:rFonts w:ascii="Times New Roman" w:hAnsi="Times New Roman" w:cs="Times New Roman"/>
          <w:sz w:val="24"/>
          <w:szCs w:val="24"/>
          <w:lang w:val="sr-Cyrl-RS"/>
        </w:rPr>
        <w:t>академске</w:t>
      </w:r>
      <w:r w:rsidRPr="004A16DB">
        <w:rPr>
          <w:rFonts w:ascii="Times New Roman" w:hAnsi="Times New Roman" w:cs="Times New Roman"/>
          <w:sz w:val="24"/>
          <w:szCs w:val="24"/>
        </w:rPr>
        <w:t xml:space="preserve"> </w:t>
      </w:r>
      <w:r w:rsidRPr="004A16DB">
        <w:rPr>
          <w:rFonts w:ascii="Times New Roman" w:hAnsi="Times New Roman" w:cs="Times New Roman"/>
          <w:sz w:val="24"/>
          <w:szCs w:val="24"/>
        </w:rPr>
        <w:lastRenderedPageBreak/>
        <w:t>20</w:t>
      </w:r>
      <w:r w:rsidRPr="004A16DB">
        <w:rPr>
          <w:rFonts w:ascii="Times New Roman" w:hAnsi="Times New Roman" w:cs="Times New Roman"/>
          <w:sz w:val="24"/>
          <w:szCs w:val="24"/>
          <w:lang w:val="sr-Cyrl-RS"/>
        </w:rPr>
        <w:t>22</w:t>
      </w:r>
      <w:r w:rsidRPr="004A16DB">
        <w:rPr>
          <w:rFonts w:ascii="Times New Roman" w:hAnsi="Times New Roman" w:cs="Times New Roman"/>
          <w:sz w:val="24"/>
          <w:szCs w:val="24"/>
        </w:rPr>
        <w:t>/</w:t>
      </w:r>
      <w:proofErr w:type="gramStart"/>
      <w:r w:rsidRPr="004A16DB">
        <w:rPr>
          <w:rFonts w:ascii="Times New Roman" w:hAnsi="Times New Roman" w:cs="Times New Roman"/>
          <w:sz w:val="24"/>
          <w:szCs w:val="24"/>
          <w:lang w:val="sr-Cyrl-RS"/>
        </w:rPr>
        <w:t>23</w:t>
      </w:r>
      <w:r w:rsidRPr="004A16DB">
        <w:rPr>
          <w:rFonts w:ascii="Times New Roman" w:hAnsi="Times New Roman" w:cs="Times New Roman"/>
          <w:sz w:val="24"/>
          <w:szCs w:val="24"/>
        </w:rPr>
        <w:t>.</w:t>
      </w:r>
      <w:proofErr w:type="spellStart"/>
      <w:r w:rsidRPr="004A16DB">
        <w:rPr>
          <w:rFonts w:ascii="Times New Roman" w:hAnsi="Times New Roman" w:cs="Times New Roman"/>
          <w:sz w:val="24"/>
          <w:szCs w:val="24"/>
        </w:rPr>
        <w:t>године</w:t>
      </w:r>
      <w:proofErr w:type="spellEnd"/>
      <w:proofErr w:type="gramEnd"/>
      <w:r w:rsidRPr="004A16DB">
        <w:rPr>
          <w:rFonts w:ascii="Times New Roman" w:hAnsi="Times New Roman" w:cs="Times New Roman"/>
          <w:sz w:val="24"/>
          <w:szCs w:val="24"/>
        </w:rPr>
        <w:t>.</w:t>
      </w:r>
      <w:r w:rsidRPr="004A16DB">
        <w:rPr>
          <w:rFonts w:ascii="Times New Roman" w:hAnsi="Times New Roman" w:cs="Times New Roman"/>
          <w:sz w:val="24"/>
          <w:szCs w:val="24"/>
          <w:lang w:val="sr-Cyrl-RS"/>
        </w:rPr>
        <w:t>Студијским програмом је задовољно 10 студената односно 62% анкетираних студената, а 38% је дјелимично задовољно</w:t>
      </w:r>
      <w:r w:rsidR="00801BE0">
        <w:rPr>
          <w:rFonts w:ascii="Times New Roman" w:hAnsi="Times New Roman" w:cs="Times New Roman"/>
          <w:sz w:val="24"/>
          <w:szCs w:val="24"/>
          <w:lang w:val="sr-Cyrl-RS"/>
        </w:rPr>
        <w:t xml:space="preserve"> </w:t>
      </w:r>
      <w:r w:rsidR="00801BE0" w:rsidRPr="00801BE0">
        <w:rPr>
          <w:rFonts w:ascii="Times New Roman" w:hAnsi="Times New Roman" w:cs="Times New Roman"/>
          <w:b/>
          <w:bCs/>
          <w:i/>
          <w:iCs/>
          <w:sz w:val="24"/>
          <w:szCs w:val="24"/>
          <w:lang w:val="sr-Cyrl-RS"/>
        </w:rPr>
        <w:t>( Графикон 1. ).</w:t>
      </w:r>
    </w:p>
    <w:p w14:paraId="46F59228" w14:textId="253C5329" w:rsidR="004F4FFD" w:rsidRDefault="004F4FFD" w:rsidP="004F4FFD">
      <w:pPr>
        <w:spacing w:line="360" w:lineRule="auto"/>
        <w:jc w:val="center"/>
        <w:rPr>
          <w:rFonts w:ascii="Times New Roman" w:hAnsi="Times New Roman" w:cs="Times New Roman"/>
          <w:sz w:val="24"/>
          <w:szCs w:val="24"/>
          <w:lang w:val="sr-Latn-RS"/>
        </w:rPr>
      </w:pPr>
      <w:r>
        <w:rPr>
          <w:i/>
          <w:iCs/>
          <w:noProof/>
          <w:lang w:val="sr-Cyrl-RS"/>
        </w:rPr>
        <w:drawing>
          <wp:inline distT="0" distB="0" distL="0" distR="0" wp14:anchorId="164F1DCB" wp14:editId="19C09B5E">
            <wp:extent cx="4909820" cy="2764800"/>
            <wp:effectExtent l="0" t="0" r="5080" b="16510"/>
            <wp:docPr id="185276445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B9B70A" w14:textId="44619641" w:rsidR="00801BE0" w:rsidRPr="00801BE0" w:rsidRDefault="004F4FFD" w:rsidP="00801BE0">
      <w:pPr>
        <w:spacing w:line="360" w:lineRule="auto"/>
        <w:jc w:val="center"/>
        <w:rPr>
          <w:rFonts w:ascii="Times New Roman" w:hAnsi="Times New Roman" w:cs="Times New Roman"/>
          <w:sz w:val="20"/>
          <w:szCs w:val="20"/>
          <w:lang w:val="sr-Cyrl-RS"/>
        </w:rPr>
      </w:pPr>
      <w:r w:rsidRPr="001E63FB">
        <w:rPr>
          <w:rFonts w:ascii="Times New Roman" w:hAnsi="Times New Roman" w:cs="Times New Roman"/>
          <w:b/>
          <w:i/>
          <w:sz w:val="20"/>
          <w:szCs w:val="20"/>
          <w:lang w:val="sr-Cyrl-RS"/>
        </w:rPr>
        <w:t>Графикон 2.</w:t>
      </w:r>
      <w:r>
        <w:rPr>
          <w:rFonts w:ascii="Times New Roman" w:hAnsi="Times New Roman" w:cs="Times New Roman"/>
          <w:b/>
          <w:sz w:val="20"/>
          <w:szCs w:val="20"/>
          <w:lang w:val="sr-Cyrl-RS"/>
        </w:rPr>
        <w:t xml:space="preserve"> </w:t>
      </w:r>
      <w:r w:rsidRPr="00A677E8">
        <w:rPr>
          <w:rFonts w:ascii="Times New Roman" w:hAnsi="Times New Roman" w:cs="Times New Roman"/>
          <w:sz w:val="20"/>
          <w:szCs w:val="20"/>
          <w:lang w:val="sr-Cyrl-BA"/>
        </w:rPr>
        <w:t>Да ли</w:t>
      </w:r>
      <w:r>
        <w:rPr>
          <w:rFonts w:ascii="Times New Roman" w:hAnsi="Times New Roman" w:cs="Times New Roman"/>
          <w:sz w:val="20"/>
          <w:szCs w:val="20"/>
          <w:lang w:val="sr-Latn-RS"/>
        </w:rPr>
        <w:t xml:space="preserve"> </w:t>
      </w:r>
      <w:r>
        <w:rPr>
          <w:rFonts w:ascii="Times New Roman" w:hAnsi="Times New Roman" w:cs="Times New Roman"/>
          <w:sz w:val="20"/>
          <w:szCs w:val="20"/>
          <w:lang w:val="sr-Cyrl-RS"/>
        </w:rPr>
        <w:t>сте задовољни садржином предмета на студијском програму који сте уписали?</w:t>
      </w:r>
    </w:p>
    <w:p w14:paraId="0B6F1259" w14:textId="7ED1531C" w:rsidR="00801BE0" w:rsidRPr="00801BE0" w:rsidRDefault="00801BE0" w:rsidP="00801BE0">
      <w:pPr>
        <w:jc w:val="both"/>
        <w:rPr>
          <w:rFonts w:ascii="Times New Roman" w:hAnsi="Times New Roman" w:cs="Times New Roman"/>
          <w:b/>
          <w:bCs/>
          <w:i/>
          <w:iCs/>
          <w:sz w:val="24"/>
          <w:szCs w:val="24"/>
          <w:lang w:val="sr-Cyrl-RS"/>
        </w:rPr>
      </w:pPr>
      <w:r w:rsidRPr="00801BE0">
        <w:rPr>
          <w:rFonts w:ascii="Times New Roman" w:hAnsi="Times New Roman" w:cs="Times New Roman"/>
          <w:sz w:val="24"/>
          <w:szCs w:val="24"/>
          <w:lang w:val="sr-Cyrl-RS"/>
        </w:rPr>
        <w:t xml:space="preserve">Од 16 анкетирана студента, њих 12 је одговорило да задовољно садржином предмета на студијском програму, док су 4 студента дјелимично задовољна </w:t>
      </w:r>
      <w:r w:rsidRPr="00801BE0">
        <w:rPr>
          <w:rFonts w:ascii="Times New Roman" w:hAnsi="Times New Roman" w:cs="Times New Roman"/>
          <w:b/>
          <w:bCs/>
          <w:i/>
          <w:iCs/>
          <w:sz w:val="24"/>
          <w:szCs w:val="24"/>
          <w:lang w:val="sr-Cyrl-RS"/>
        </w:rPr>
        <w:t>( Графикон 2.).</w:t>
      </w:r>
    </w:p>
    <w:p w14:paraId="53DC7BAF" w14:textId="20FEF376" w:rsidR="004A16DB" w:rsidRDefault="00801BE0" w:rsidP="001E63FB">
      <w:pPr>
        <w:spacing w:line="360" w:lineRule="auto"/>
        <w:jc w:val="center"/>
        <w:rPr>
          <w:rFonts w:ascii="Times New Roman" w:hAnsi="Times New Roman" w:cs="Times New Roman"/>
          <w:sz w:val="20"/>
          <w:szCs w:val="20"/>
          <w:lang w:val="sr-Cyrl-BA"/>
        </w:rPr>
      </w:pPr>
      <w:r>
        <w:rPr>
          <w:i/>
          <w:iCs/>
          <w:noProof/>
          <w:lang w:val="sr-Cyrl-RS"/>
        </w:rPr>
        <w:drawing>
          <wp:inline distT="0" distB="0" distL="0" distR="0" wp14:anchorId="6FCEB2B5" wp14:editId="6B86A16E">
            <wp:extent cx="4939030" cy="2628000"/>
            <wp:effectExtent l="0" t="0" r="13970" b="1270"/>
            <wp:docPr id="86657668"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7FABBE" w14:textId="42B678CD" w:rsidR="00A5510A" w:rsidRPr="00A5510A" w:rsidRDefault="00801BE0" w:rsidP="00A5510A">
      <w:pPr>
        <w:jc w:val="center"/>
        <w:rPr>
          <w:rFonts w:ascii="Times New Roman" w:hAnsi="Times New Roman" w:cs="Times New Roman"/>
          <w:lang w:val="sr-Cyrl-RS"/>
        </w:rPr>
      </w:pPr>
      <w:r w:rsidRPr="00801BE0">
        <w:rPr>
          <w:rFonts w:ascii="Times New Roman" w:hAnsi="Times New Roman" w:cs="Times New Roman"/>
          <w:b/>
          <w:bCs/>
          <w:i/>
          <w:iCs/>
          <w:lang w:val="sr-Cyrl-RS"/>
        </w:rPr>
        <w:t>Графикон 3</w:t>
      </w:r>
      <w:r w:rsidRPr="00801BE0">
        <w:rPr>
          <w:rFonts w:ascii="Times New Roman" w:hAnsi="Times New Roman" w:cs="Times New Roman"/>
          <w:lang w:val="sr-Cyrl-RS"/>
        </w:rPr>
        <w:t>. Да ли сте задовољни распоредом часова?</w:t>
      </w:r>
      <w:bookmarkStart w:id="36" w:name="_Hlk184107634"/>
    </w:p>
    <w:p w14:paraId="23F52414" w14:textId="58C76BA7" w:rsidR="00A5510A" w:rsidRDefault="00A5510A" w:rsidP="00A5510A">
      <w:pPr>
        <w:jc w:val="both"/>
        <w:rPr>
          <w:rFonts w:ascii="Times New Roman" w:hAnsi="Times New Roman" w:cs="Times New Roman"/>
          <w:sz w:val="24"/>
          <w:szCs w:val="24"/>
          <w:lang w:val="sr-Cyrl-RS"/>
        </w:rPr>
      </w:pPr>
      <w:r w:rsidRPr="00801BE0">
        <w:rPr>
          <w:rFonts w:ascii="Times New Roman" w:hAnsi="Times New Roman" w:cs="Times New Roman"/>
          <w:sz w:val="24"/>
          <w:szCs w:val="24"/>
          <w:lang w:val="sr-Cyrl-RS"/>
        </w:rPr>
        <w:t>14 студената је на питање да ли су задовољни распоредом часова, одговорило са ДА, док је  1 студент дјелимично задовољан, а један анкетирани студент је одговорио са НЕ</w:t>
      </w:r>
      <w:r>
        <w:rPr>
          <w:rFonts w:ascii="Times New Roman" w:hAnsi="Times New Roman" w:cs="Times New Roman"/>
          <w:sz w:val="24"/>
          <w:szCs w:val="24"/>
          <w:lang w:val="sr-Cyrl-RS"/>
        </w:rPr>
        <w:t xml:space="preserve"> </w:t>
      </w:r>
      <w:r w:rsidRPr="00801BE0">
        <w:rPr>
          <w:rFonts w:ascii="Times New Roman" w:hAnsi="Times New Roman" w:cs="Times New Roman"/>
          <w:b/>
          <w:bCs/>
          <w:i/>
          <w:iCs/>
          <w:sz w:val="24"/>
          <w:szCs w:val="24"/>
          <w:lang w:val="sr-Cyrl-RS"/>
        </w:rPr>
        <w:t>(Графикон 3.).</w:t>
      </w:r>
    </w:p>
    <w:bookmarkEnd w:id="36"/>
    <w:p w14:paraId="507A55B6" w14:textId="49B808FD" w:rsidR="00A5510A" w:rsidRDefault="00A5510A" w:rsidP="00A5510A">
      <w:pPr>
        <w:spacing w:line="276" w:lineRule="auto"/>
        <w:jc w:val="center"/>
        <w:rPr>
          <w:rFonts w:ascii="Times New Roman" w:hAnsi="Times New Roman" w:cs="Times New Roman"/>
          <w:sz w:val="24"/>
          <w:szCs w:val="24"/>
          <w:lang w:val="sr-Cyrl-RS"/>
        </w:rPr>
      </w:pPr>
      <w:r>
        <w:rPr>
          <w:i/>
          <w:iCs/>
          <w:noProof/>
          <w:lang w:val="sr-Cyrl-RS"/>
        </w:rPr>
        <w:lastRenderedPageBreak/>
        <w:drawing>
          <wp:inline distT="0" distB="0" distL="0" distR="0" wp14:anchorId="343DC081" wp14:editId="273B4439">
            <wp:extent cx="4989195" cy="3088800"/>
            <wp:effectExtent l="0" t="0" r="1905" b="16510"/>
            <wp:docPr id="477711319"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B68278" w14:textId="2CD98C04" w:rsidR="00A5510A" w:rsidRPr="00A5510A" w:rsidRDefault="00A5510A" w:rsidP="00A5510A">
      <w:pPr>
        <w:spacing w:line="276" w:lineRule="auto"/>
        <w:jc w:val="center"/>
        <w:rPr>
          <w:rFonts w:ascii="Times New Roman" w:hAnsi="Times New Roman" w:cs="Times New Roman"/>
          <w:lang w:val="sr-Cyrl-RS"/>
        </w:rPr>
      </w:pPr>
      <w:r w:rsidRPr="00A5510A">
        <w:rPr>
          <w:rFonts w:ascii="Times New Roman" w:hAnsi="Times New Roman" w:cs="Times New Roman"/>
          <w:b/>
          <w:bCs/>
          <w:i/>
          <w:iCs/>
          <w:lang w:val="sr-Cyrl-RS"/>
        </w:rPr>
        <w:t>Графикон 4.</w:t>
      </w:r>
      <w:r w:rsidRPr="00A5510A">
        <w:rPr>
          <w:rFonts w:ascii="Times New Roman" w:hAnsi="Times New Roman" w:cs="Times New Roman"/>
          <w:lang w:val="sr-Cyrl-RS"/>
        </w:rPr>
        <w:t xml:space="preserve"> Да ли сте задовољни координатором за наставу?</w:t>
      </w:r>
    </w:p>
    <w:p w14:paraId="3343D0FE" w14:textId="77777777" w:rsidR="00A5510A" w:rsidRPr="00A5510A" w:rsidRDefault="00A5510A" w:rsidP="00A5510A">
      <w:pPr>
        <w:jc w:val="both"/>
        <w:rPr>
          <w:rFonts w:ascii="Times New Roman" w:hAnsi="Times New Roman" w:cs="Times New Roman"/>
          <w:sz w:val="24"/>
          <w:szCs w:val="24"/>
          <w:lang w:val="sr-Cyrl-RS"/>
        </w:rPr>
      </w:pPr>
      <w:r w:rsidRPr="00A5510A">
        <w:rPr>
          <w:rFonts w:ascii="Times New Roman" w:hAnsi="Times New Roman" w:cs="Times New Roman"/>
          <w:sz w:val="24"/>
          <w:szCs w:val="24"/>
          <w:lang w:val="sr-Cyrl-RS"/>
        </w:rPr>
        <w:t xml:space="preserve">Радом координатора задовољни су сви анкетирани студенти, укупно њих 16. </w:t>
      </w:r>
    </w:p>
    <w:p w14:paraId="1BCD6FB9" w14:textId="613EB3CD" w:rsidR="00A5510A" w:rsidRDefault="00A5510A" w:rsidP="00A5510A">
      <w:pPr>
        <w:jc w:val="center"/>
        <w:rPr>
          <w:rFonts w:ascii="Times New Roman" w:hAnsi="Times New Roman" w:cs="Times New Roman"/>
          <w:sz w:val="24"/>
          <w:szCs w:val="24"/>
          <w:lang w:val="sr-Cyrl-RS"/>
        </w:rPr>
      </w:pPr>
      <w:r>
        <w:rPr>
          <w:i/>
          <w:iCs/>
          <w:noProof/>
          <w:lang w:val="sr-Cyrl-RS"/>
        </w:rPr>
        <w:drawing>
          <wp:inline distT="0" distB="0" distL="0" distR="0" wp14:anchorId="3D84AB72" wp14:editId="2D5052E1">
            <wp:extent cx="4881600" cy="3059430"/>
            <wp:effectExtent l="0" t="0" r="14605" b="7620"/>
            <wp:docPr id="1188404128"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458BCE" w14:textId="2DE8F9DE" w:rsidR="00A5510A" w:rsidRPr="00A5510A" w:rsidRDefault="00A5510A" w:rsidP="00A5510A">
      <w:pPr>
        <w:jc w:val="center"/>
        <w:rPr>
          <w:rFonts w:ascii="Times New Roman" w:hAnsi="Times New Roman" w:cs="Times New Roman"/>
          <w:lang w:val="sr-Cyrl-RS"/>
        </w:rPr>
      </w:pPr>
      <w:r w:rsidRPr="00A5510A">
        <w:rPr>
          <w:rFonts w:ascii="Times New Roman" w:hAnsi="Times New Roman" w:cs="Times New Roman"/>
          <w:b/>
          <w:bCs/>
          <w:i/>
          <w:iCs/>
          <w:lang w:val="sr-Cyrl-RS"/>
        </w:rPr>
        <w:t>Графикон 5.</w:t>
      </w:r>
      <w:r w:rsidRPr="00A5510A">
        <w:rPr>
          <w:rFonts w:ascii="Times New Roman" w:hAnsi="Times New Roman" w:cs="Times New Roman"/>
          <w:lang w:val="sr-Cyrl-RS"/>
        </w:rPr>
        <w:t xml:space="preserve"> Да ли сте задовољни радним условима?</w:t>
      </w:r>
    </w:p>
    <w:p w14:paraId="5759A1A3" w14:textId="649E7485" w:rsidR="00A5510A" w:rsidRPr="00A5510A" w:rsidRDefault="00A5510A" w:rsidP="00A5510A">
      <w:pPr>
        <w:jc w:val="both"/>
        <w:rPr>
          <w:rFonts w:ascii="Times New Roman" w:hAnsi="Times New Roman" w:cs="Times New Roman"/>
          <w:sz w:val="24"/>
          <w:szCs w:val="24"/>
          <w:lang w:val="sr-Cyrl-RS"/>
        </w:rPr>
      </w:pPr>
      <w:r w:rsidRPr="00A5510A">
        <w:rPr>
          <w:rFonts w:ascii="Times New Roman" w:hAnsi="Times New Roman" w:cs="Times New Roman"/>
          <w:sz w:val="24"/>
          <w:szCs w:val="24"/>
          <w:lang w:val="sr-Cyrl-RS"/>
        </w:rPr>
        <w:t>Радним условима је задовољна већина анкетираних студената (75%), док је проценат незадовољних (6%), а проценат анкетирани студената који су дјелимично задовољни (19%)</w:t>
      </w:r>
      <w:r>
        <w:rPr>
          <w:rFonts w:ascii="Times New Roman" w:hAnsi="Times New Roman" w:cs="Times New Roman"/>
          <w:sz w:val="24"/>
          <w:szCs w:val="24"/>
          <w:lang w:val="sr-Cyrl-RS"/>
        </w:rPr>
        <w:t xml:space="preserve"> (</w:t>
      </w:r>
      <w:r w:rsidRPr="00A5510A">
        <w:rPr>
          <w:rFonts w:ascii="Times New Roman" w:hAnsi="Times New Roman" w:cs="Times New Roman"/>
          <w:b/>
          <w:bCs/>
          <w:i/>
          <w:iCs/>
          <w:sz w:val="24"/>
          <w:szCs w:val="24"/>
          <w:lang w:val="sr-Cyrl-RS"/>
        </w:rPr>
        <w:t>Графикон 5 ).</w:t>
      </w:r>
      <w:r>
        <w:rPr>
          <w:rFonts w:ascii="Times New Roman" w:hAnsi="Times New Roman" w:cs="Times New Roman"/>
          <w:sz w:val="24"/>
          <w:szCs w:val="24"/>
          <w:lang w:val="sr-Cyrl-RS"/>
        </w:rPr>
        <w:t xml:space="preserve"> </w:t>
      </w:r>
    </w:p>
    <w:p w14:paraId="249ABD9D" w14:textId="77777777" w:rsidR="00A5510A" w:rsidRDefault="00A5510A" w:rsidP="00A5510A">
      <w:pPr>
        <w:jc w:val="both"/>
        <w:rPr>
          <w:rFonts w:ascii="Times New Roman" w:hAnsi="Times New Roman" w:cs="Times New Roman"/>
          <w:lang w:val="sr-Cyrl-RS"/>
        </w:rPr>
      </w:pPr>
    </w:p>
    <w:p w14:paraId="3FD6B36A" w14:textId="2320819E" w:rsidR="00A5510A" w:rsidRDefault="00A5510A" w:rsidP="00A5510A">
      <w:pPr>
        <w:spacing w:line="276" w:lineRule="auto"/>
        <w:jc w:val="center"/>
        <w:rPr>
          <w:rFonts w:ascii="Times New Roman" w:hAnsi="Times New Roman" w:cs="Times New Roman"/>
          <w:sz w:val="24"/>
          <w:szCs w:val="24"/>
          <w:lang w:val="sr-Cyrl-RS"/>
        </w:rPr>
      </w:pPr>
      <w:r>
        <w:rPr>
          <w:i/>
          <w:iCs/>
          <w:noProof/>
          <w:lang w:val="sr-Cyrl-RS"/>
        </w:rPr>
        <w:lastRenderedPageBreak/>
        <w:drawing>
          <wp:inline distT="0" distB="0" distL="0" distR="0" wp14:anchorId="31194EA9" wp14:editId="7CFF213E">
            <wp:extent cx="5046980" cy="3146400"/>
            <wp:effectExtent l="0" t="0" r="1270" b="16510"/>
            <wp:docPr id="580669142"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06F7B4" w14:textId="708EE782" w:rsidR="00A5510A" w:rsidRPr="00992D6F" w:rsidRDefault="00A5510A" w:rsidP="00992D6F">
      <w:pPr>
        <w:spacing w:line="276" w:lineRule="auto"/>
        <w:jc w:val="center"/>
        <w:rPr>
          <w:rFonts w:ascii="Times New Roman" w:hAnsi="Times New Roman" w:cs="Times New Roman"/>
          <w:lang w:val="sr-Cyrl-RS"/>
        </w:rPr>
      </w:pPr>
      <w:r w:rsidRPr="00992D6F">
        <w:rPr>
          <w:rFonts w:ascii="Times New Roman" w:hAnsi="Times New Roman" w:cs="Times New Roman"/>
          <w:b/>
          <w:bCs/>
          <w:i/>
          <w:iCs/>
          <w:lang w:val="sr-Cyrl-RS"/>
        </w:rPr>
        <w:t>Графикон 6.</w:t>
      </w:r>
      <w:r w:rsidRPr="00992D6F">
        <w:rPr>
          <w:rFonts w:ascii="Times New Roman" w:hAnsi="Times New Roman" w:cs="Times New Roman"/>
          <w:lang w:val="sr-Cyrl-RS"/>
        </w:rPr>
        <w:t xml:space="preserve"> Да ли сте задовољни опремљенош</w:t>
      </w:r>
      <w:r w:rsidR="00992D6F" w:rsidRPr="00992D6F">
        <w:rPr>
          <w:rFonts w:ascii="Times New Roman" w:hAnsi="Times New Roman" w:cs="Times New Roman"/>
          <w:lang w:val="sr-Cyrl-RS"/>
        </w:rPr>
        <w:t>ћу и радом библиотеке?</w:t>
      </w:r>
    </w:p>
    <w:p w14:paraId="15B7B402" w14:textId="77777777" w:rsidR="00992D6F" w:rsidRDefault="00992D6F" w:rsidP="001E63FB">
      <w:pPr>
        <w:spacing w:line="276" w:lineRule="auto"/>
        <w:jc w:val="both"/>
        <w:rPr>
          <w:rFonts w:ascii="Times New Roman" w:hAnsi="Times New Roman" w:cs="Times New Roman"/>
          <w:sz w:val="24"/>
          <w:szCs w:val="24"/>
          <w:lang w:val="sr-Cyrl-RS"/>
        </w:rPr>
      </w:pPr>
    </w:p>
    <w:p w14:paraId="41FD356F" w14:textId="693B7108" w:rsidR="00992D6F" w:rsidRPr="00992D6F" w:rsidRDefault="00992D6F" w:rsidP="00992D6F">
      <w:pPr>
        <w:jc w:val="both"/>
        <w:rPr>
          <w:rFonts w:ascii="Times New Roman" w:hAnsi="Times New Roman" w:cs="Times New Roman"/>
          <w:b/>
          <w:bCs/>
          <w:i/>
          <w:iCs/>
          <w:sz w:val="24"/>
          <w:szCs w:val="24"/>
          <w:lang w:val="sr-Cyrl-RS"/>
        </w:rPr>
      </w:pPr>
      <w:r w:rsidRPr="00992D6F">
        <w:rPr>
          <w:rFonts w:ascii="Times New Roman" w:hAnsi="Times New Roman" w:cs="Times New Roman"/>
          <w:sz w:val="24"/>
          <w:szCs w:val="24"/>
          <w:lang w:val="sr-Cyrl-RS"/>
        </w:rPr>
        <w:t xml:space="preserve">Што се тиче питања ,,да ли сте задовољни опремљеношћу и радом библиотеке“, 14 студената је задовољно, </w:t>
      </w:r>
      <w:r>
        <w:rPr>
          <w:rFonts w:ascii="Times New Roman" w:hAnsi="Times New Roman" w:cs="Times New Roman"/>
          <w:sz w:val="24"/>
          <w:szCs w:val="24"/>
          <w:lang w:val="sr-Cyrl-RS"/>
        </w:rPr>
        <w:t xml:space="preserve">један студент </w:t>
      </w:r>
      <w:r w:rsidRPr="00992D6F">
        <w:rPr>
          <w:rFonts w:ascii="Times New Roman" w:hAnsi="Times New Roman" w:cs="Times New Roman"/>
          <w:sz w:val="24"/>
          <w:szCs w:val="24"/>
          <w:lang w:val="sr-Cyrl-RS"/>
        </w:rPr>
        <w:t xml:space="preserve"> је незадовољ</w:t>
      </w:r>
      <w:r>
        <w:rPr>
          <w:rFonts w:ascii="Times New Roman" w:hAnsi="Times New Roman" w:cs="Times New Roman"/>
          <w:sz w:val="24"/>
          <w:szCs w:val="24"/>
          <w:lang w:val="sr-Cyrl-RS"/>
        </w:rPr>
        <w:t>ан</w:t>
      </w:r>
      <w:r w:rsidRPr="00992D6F">
        <w:rPr>
          <w:rFonts w:ascii="Times New Roman" w:hAnsi="Times New Roman" w:cs="Times New Roman"/>
          <w:sz w:val="24"/>
          <w:szCs w:val="24"/>
          <w:lang w:val="sr-Cyrl-RS"/>
        </w:rPr>
        <w:t xml:space="preserve">, док </w:t>
      </w:r>
      <w:r>
        <w:rPr>
          <w:rFonts w:ascii="Times New Roman" w:hAnsi="Times New Roman" w:cs="Times New Roman"/>
          <w:sz w:val="24"/>
          <w:szCs w:val="24"/>
          <w:lang w:val="sr-Cyrl-RS"/>
        </w:rPr>
        <w:t xml:space="preserve">је један </w:t>
      </w:r>
      <w:r w:rsidRPr="00992D6F">
        <w:rPr>
          <w:rFonts w:ascii="Times New Roman" w:hAnsi="Times New Roman" w:cs="Times New Roman"/>
          <w:sz w:val="24"/>
          <w:szCs w:val="24"/>
          <w:lang w:val="sr-Cyrl-RS"/>
        </w:rPr>
        <w:t xml:space="preserve"> анкетиран студент дјелимично задовољ</w:t>
      </w:r>
      <w:r>
        <w:rPr>
          <w:rFonts w:ascii="Times New Roman" w:hAnsi="Times New Roman" w:cs="Times New Roman"/>
          <w:sz w:val="24"/>
          <w:szCs w:val="24"/>
          <w:lang w:val="sr-Cyrl-RS"/>
        </w:rPr>
        <w:t>а</w:t>
      </w:r>
      <w:r w:rsidRPr="00992D6F">
        <w:rPr>
          <w:rFonts w:ascii="Times New Roman" w:hAnsi="Times New Roman" w:cs="Times New Roman"/>
          <w:sz w:val="24"/>
          <w:szCs w:val="24"/>
          <w:lang w:val="sr-Cyrl-RS"/>
        </w:rPr>
        <w:t>н</w:t>
      </w:r>
      <w:r w:rsidRPr="00992D6F">
        <w:rPr>
          <w:rFonts w:ascii="Times New Roman" w:hAnsi="Times New Roman" w:cs="Times New Roman"/>
          <w:b/>
          <w:bCs/>
          <w:i/>
          <w:iCs/>
          <w:sz w:val="24"/>
          <w:szCs w:val="24"/>
          <w:lang w:val="sr-Cyrl-RS"/>
        </w:rPr>
        <w:t xml:space="preserve"> ( Графикон 6. )</w:t>
      </w:r>
      <w:r>
        <w:rPr>
          <w:rFonts w:ascii="Times New Roman" w:hAnsi="Times New Roman" w:cs="Times New Roman"/>
          <w:b/>
          <w:bCs/>
          <w:i/>
          <w:iCs/>
          <w:sz w:val="24"/>
          <w:szCs w:val="24"/>
          <w:lang w:val="sr-Cyrl-RS"/>
        </w:rPr>
        <w:t>.</w:t>
      </w:r>
    </w:p>
    <w:p w14:paraId="4955CEF8" w14:textId="2C18DDAD" w:rsidR="00992D6F" w:rsidRDefault="00992D6F" w:rsidP="00992D6F">
      <w:pPr>
        <w:jc w:val="center"/>
        <w:rPr>
          <w:rFonts w:ascii="Times New Roman" w:hAnsi="Times New Roman" w:cs="Times New Roman"/>
          <w:lang w:val="sr-Cyrl-RS"/>
        </w:rPr>
      </w:pPr>
      <w:r>
        <w:rPr>
          <w:i/>
          <w:iCs/>
          <w:noProof/>
          <w:lang w:val="sr-Cyrl-RS"/>
        </w:rPr>
        <w:drawing>
          <wp:inline distT="0" distB="0" distL="0" distR="0" wp14:anchorId="50FCFE27" wp14:editId="1923E3EB">
            <wp:extent cx="5486400" cy="3200400"/>
            <wp:effectExtent l="0" t="0" r="0" b="0"/>
            <wp:docPr id="163939883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D7E96" w14:textId="79356806" w:rsidR="00992D6F" w:rsidRPr="00992D6F" w:rsidRDefault="00992D6F" w:rsidP="00992D6F">
      <w:pPr>
        <w:spacing w:line="276" w:lineRule="auto"/>
        <w:jc w:val="center"/>
        <w:rPr>
          <w:rFonts w:ascii="Times New Roman" w:hAnsi="Times New Roman" w:cs="Times New Roman"/>
          <w:lang w:val="sr-Cyrl-RS"/>
        </w:rPr>
      </w:pPr>
      <w:r w:rsidRPr="00992D6F">
        <w:rPr>
          <w:rFonts w:ascii="Times New Roman" w:hAnsi="Times New Roman" w:cs="Times New Roman"/>
          <w:b/>
          <w:bCs/>
          <w:i/>
          <w:iCs/>
          <w:lang w:val="sr-Cyrl-RS"/>
        </w:rPr>
        <w:t>Графикон 7</w:t>
      </w:r>
      <w:r w:rsidRPr="00992D6F">
        <w:rPr>
          <w:rFonts w:ascii="Times New Roman" w:hAnsi="Times New Roman" w:cs="Times New Roman"/>
          <w:lang w:val="sr-Cyrl-RS"/>
        </w:rPr>
        <w:t>. Да ли сте задовољни радом студентске службе?</w:t>
      </w:r>
    </w:p>
    <w:p w14:paraId="3E2FFC29" w14:textId="1C579712" w:rsidR="00992D6F" w:rsidRPr="00992D6F" w:rsidRDefault="00992D6F" w:rsidP="00992D6F">
      <w:pPr>
        <w:jc w:val="both"/>
        <w:rPr>
          <w:rFonts w:ascii="Times New Roman" w:hAnsi="Times New Roman" w:cs="Times New Roman"/>
          <w:sz w:val="24"/>
          <w:szCs w:val="24"/>
          <w:lang w:val="sr-Cyrl-RS"/>
        </w:rPr>
      </w:pPr>
      <w:r w:rsidRPr="00992D6F">
        <w:rPr>
          <w:rFonts w:ascii="Times New Roman" w:hAnsi="Times New Roman" w:cs="Times New Roman"/>
          <w:sz w:val="24"/>
          <w:szCs w:val="24"/>
          <w:lang w:val="sr-Cyrl-RS"/>
        </w:rPr>
        <w:lastRenderedPageBreak/>
        <w:t>Студентска служба и рад студентске службе је оцијењен са изузетно задовољним, 88% је задовољно, док је 12% дјелимично задовољно</w:t>
      </w:r>
      <w:r>
        <w:rPr>
          <w:rFonts w:ascii="Times New Roman" w:hAnsi="Times New Roman" w:cs="Times New Roman"/>
          <w:sz w:val="24"/>
          <w:szCs w:val="24"/>
          <w:lang w:val="sr-Cyrl-RS"/>
        </w:rPr>
        <w:t xml:space="preserve"> </w:t>
      </w:r>
      <w:r w:rsidRPr="00992D6F">
        <w:rPr>
          <w:rFonts w:ascii="Times New Roman" w:hAnsi="Times New Roman" w:cs="Times New Roman"/>
          <w:b/>
          <w:bCs/>
          <w:i/>
          <w:iCs/>
          <w:sz w:val="24"/>
          <w:szCs w:val="24"/>
          <w:lang w:val="sr-Cyrl-RS"/>
        </w:rPr>
        <w:t>( Графикон 7. )</w:t>
      </w:r>
    </w:p>
    <w:p w14:paraId="1D6073DF" w14:textId="77777777" w:rsidR="00A677E8" w:rsidRDefault="00A677E8" w:rsidP="004D1A9A">
      <w:pPr>
        <w:rPr>
          <w:rFonts w:ascii="Times New Roman" w:hAnsi="Times New Roman" w:cs="Times New Roman"/>
          <w:b/>
          <w:sz w:val="20"/>
          <w:szCs w:val="20"/>
          <w:lang w:val="sr-Cyrl-RS"/>
        </w:rPr>
      </w:pPr>
    </w:p>
    <w:p w14:paraId="66B1C028" w14:textId="5AB3918D" w:rsidR="001F6411" w:rsidRPr="00A6079E" w:rsidRDefault="00451F3A" w:rsidP="00451F3A">
      <w:pPr>
        <w:pStyle w:val="Naslov3"/>
        <w:rPr>
          <w:lang w:val="sr-Cyrl-RS"/>
        </w:rPr>
      </w:pPr>
      <w:bookmarkStart w:id="37" w:name="_Toc188017192"/>
      <w:r>
        <w:rPr>
          <w:lang w:val="sr-Cyrl-RS"/>
        </w:rPr>
        <w:t xml:space="preserve">3.9.2 </w:t>
      </w:r>
      <w:r w:rsidR="001F6411" w:rsidRPr="00A6079E">
        <w:rPr>
          <w:lang w:val="sr-Cyrl-RS"/>
        </w:rPr>
        <w:t>Анкета дипломираних студената</w:t>
      </w:r>
      <w:bookmarkEnd w:id="37"/>
    </w:p>
    <w:p w14:paraId="262E494B" w14:textId="03414B63" w:rsidR="00396E24" w:rsidRPr="00416729" w:rsidRDefault="00184816" w:rsidP="00416729">
      <w:pPr>
        <w:jc w:val="both"/>
        <w:rPr>
          <w:rFonts w:ascii="Times New Roman" w:hAnsi="Times New Roman" w:cs="Times New Roman"/>
          <w:sz w:val="24"/>
          <w:szCs w:val="24"/>
          <w:lang w:val="sr-Cyrl-RS"/>
        </w:rPr>
      </w:pPr>
      <w:r>
        <w:rPr>
          <w:rFonts w:ascii="Times New Roman" w:hAnsi="Times New Roman" w:cs="Times New Roman"/>
          <w:sz w:val="24"/>
          <w:szCs w:val="24"/>
          <w:lang w:val="sr-Cyrl-RS"/>
        </w:rPr>
        <w:t>Анкетирани су и свршени студенти односно дипломирани студенти студијског програма Заштита животне средине.</w:t>
      </w:r>
      <w:r w:rsidR="008B7D1C">
        <w:rPr>
          <w:rFonts w:ascii="Times New Roman" w:hAnsi="Times New Roman" w:cs="Times New Roman"/>
          <w:sz w:val="24"/>
          <w:szCs w:val="24"/>
          <w:lang w:val="sr-Cyrl-RS"/>
        </w:rPr>
        <w:t xml:space="preserve"> </w:t>
      </w:r>
      <w:r w:rsidRPr="0039223A">
        <w:rPr>
          <w:rFonts w:ascii="Times New Roman" w:hAnsi="Times New Roman" w:cs="Times New Roman"/>
          <w:sz w:val="24"/>
          <w:szCs w:val="24"/>
        </w:rPr>
        <w:t xml:space="preserve">У </w:t>
      </w:r>
      <w:proofErr w:type="spellStart"/>
      <w:r w:rsidRPr="0039223A">
        <w:rPr>
          <w:rFonts w:ascii="Times New Roman" w:hAnsi="Times New Roman" w:cs="Times New Roman"/>
          <w:sz w:val="24"/>
          <w:szCs w:val="24"/>
        </w:rPr>
        <w:t>анкети</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су</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учествовали</w:t>
      </w:r>
      <w:proofErr w:type="spellEnd"/>
      <w:r w:rsidRPr="0039223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дипломирани </w:t>
      </w:r>
      <w:proofErr w:type="spellStart"/>
      <w:r w:rsidRPr="0039223A">
        <w:rPr>
          <w:rFonts w:ascii="Times New Roman" w:hAnsi="Times New Roman" w:cs="Times New Roman"/>
          <w:sz w:val="24"/>
          <w:szCs w:val="24"/>
        </w:rPr>
        <w:t>студенти</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оба</w:t>
      </w:r>
      <w:proofErr w:type="spellEnd"/>
      <w:r w:rsidRPr="0039223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модула </w:t>
      </w:r>
      <w:proofErr w:type="spellStart"/>
      <w:r w:rsidRPr="0039223A">
        <w:rPr>
          <w:rFonts w:ascii="Times New Roman" w:hAnsi="Times New Roman" w:cs="Times New Roman"/>
          <w:sz w:val="24"/>
          <w:szCs w:val="24"/>
        </w:rPr>
        <w:t>сту</w:t>
      </w:r>
      <w:r>
        <w:rPr>
          <w:rFonts w:ascii="Times New Roman" w:hAnsi="Times New Roman" w:cs="Times New Roman"/>
          <w:sz w:val="24"/>
          <w:szCs w:val="24"/>
        </w:rPr>
        <w:t>дијског</w:t>
      </w:r>
      <w:proofErr w:type="spellEnd"/>
      <w:r>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програма</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укупно</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њих</w:t>
      </w:r>
      <w:proofErr w:type="spellEnd"/>
      <w:r w:rsidRPr="0039223A">
        <w:rPr>
          <w:rFonts w:ascii="Times New Roman" w:hAnsi="Times New Roman" w:cs="Times New Roman"/>
          <w:sz w:val="24"/>
          <w:szCs w:val="24"/>
        </w:rPr>
        <w:t xml:space="preserve"> </w:t>
      </w:r>
      <w:r w:rsidR="008B7D1C">
        <w:rPr>
          <w:rFonts w:ascii="Times New Roman" w:hAnsi="Times New Roman" w:cs="Times New Roman"/>
          <w:sz w:val="24"/>
          <w:szCs w:val="24"/>
          <w:lang w:val="bs-Cyrl-BA"/>
        </w:rPr>
        <w:t>пет</w:t>
      </w:r>
      <w:r>
        <w:rPr>
          <w:rFonts w:ascii="Times New Roman" w:hAnsi="Times New Roman" w:cs="Times New Roman"/>
          <w:sz w:val="24"/>
          <w:szCs w:val="24"/>
          <w:lang w:val="bs-Cyrl-BA"/>
        </w:rPr>
        <w:t xml:space="preserve"> (</w:t>
      </w:r>
      <w:r w:rsidR="008B7D1C">
        <w:rPr>
          <w:rFonts w:ascii="Times New Roman" w:hAnsi="Times New Roman" w:cs="Times New Roman"/>
          <w:sz w:val="24"/>
          <w:szCs w:val="24"/>
          <w:lang w:val="bs-Cyrl-BA"/>
        </w:rPr>
        <w:t>5</w:t>
      </w:r>
      <w:r w:rsidRPr="0039223A">
        <w:rPr>
          <w:rFonts w:ascii="Times New Roman" w:hAnsi="Times New Roman" w:cs="Times New Roman"/>
          <w:sz w:val="24"/>
          <w:szCs w:val="24"/>
          <w:lang w:val="bs-Cyrl-BA"/>
        </w:rPr>
        <w:t>)</w:t>
      </w:r>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Анкета</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је</w:t>
      </w:r>
      <w:proofErr w:type="spellEnd"/>
      <w:r w:rsidRPr="0039223A">
        <w:rPr>
          <w:rFonts w:ascii="Times New Roman" w:hAnsi="Times New Roman" w:cs="Times New Roman"/>
          <w:sz w:val="24"/>
          <w:szCs w:val="24"/>
        </w:rPr>
        <w:t xml:space="preserve"> </w:t>
      </w:r>
      <w:proofErr w:type="spellStart"/>
      <w:r w:rsidRPr="0039223A">
        <w:rPr>
          <w:rFonts w:ascii="Times New Roman" w:hAnsi="Times New Roman" w:cs="Times New Roman"/>
          <w:sz w:val="24"/>
          <w:szCs w:val="24"/>
        </w:rPr>
        <w:t>обављена</w:t>
      </w:r>
      <w:proofErr w:type="spellEnd"/>
      <w:r w:rsidRPr="0039223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након дипломирања студената. </w:t>
      </w:r>
    </w:p>
    <w:p w14:paraId="07B515DA" w14:textId="61CDB769" w:rsidR="00396E24" w:rsidRPr="0053520C" w:rsidRDefault="00416729" w:rsidP="00A6079E">
      <w:pPr>
        <w:spacing w:after="22"/>
        <w:jc w:val="center"/>
        <w:rPr>
          <w:rFonts w:ascii="Times New Roman" w:hAnsi="Times New Roman" w:cs="Times New Roman"/>
        </w:rPr>
      </w:pPr>
      <w:r w:rsidRPr="00A6079E">
        <w:rPr>
          <w:rFonts w:ascii="Times New Roman" w:hAnsi="Times New Roman" w:cs="Times New Roman"/>
          <w:b/>
          <w:i/>
          <w:lang w:val="sr-Cyrl-RS"/>
        </w:rPr>
        <w:t>Табела</w:t>
      </w:r>
      <w:r w:rsidR="00A6079E" w:rsidRPr="00A6079E">
        <w:rPr>
          <w:rFonts w:ascii="Times New Roman" w:hAnsi="Times New Roman" w:cs="Times New Roman"/>
          <w:b/>
          <w:i/>
          <w:lang w:val="sr-Cyrl-RS"/>
        </w:rPr>
        <w:t xml:space="preserve"> </w:t>
      </w:r>
      <w:r w:rsidR="008B7D1C">
        <w:rPr>
          <w:rFonts w:ascii="Times New Roman" w:hAnsi="Times New Roman" w:cs="Times New Roman"/>
          <w:b/>
          <w:i/>
          <w:lang w:val="sr-Cyrl-RS"/>
        </w:rPr>
        <w:t>11</w:t>
      </w:r>
      <w:r w:rsidR="00A6079E" w:rsidRPr="00A6079E">
        <w:rPr>
          <w:rFonts w:ascii="Times New Roman" w:hAnsi="Times New Roman" w:cs="Times New Roman"/>
          <w:b/>
          <w:i/>
          <w:lang w:val="sr-Cyrl-RS"/>
        </w:rPr>
        <w:t>.</w:t>
      </w:r>
      <w:r w:rsidRPr="0053520C">
        <w:rPr>
          <w:rFonts w:ascii="Times New Roman" w:hAnsi="Times New Roman" w:cs="Times New Roman"/>
          <w:lang w:val="sr-Cyrl-RS"/>
        </w:rPr>
        <w:t xml:space="preserve"> Одговори дипломираних студената</w:t>
      </w:r>
    </w:p>
    <w:tbl>
      <w:tblPr>
        <w:tblStyle w:val="TableGrid"/>
        <w:tblW w:w="8898" w:type="dxa"/>
        <w:jc w:val="center"/>
        <w:tblInd w:w="0" w:type="dxa"/>
        <w:tblCellMar>
          <w:top w:w="15" w:type="dxa"/>
          <w:left w:w="108" w:type="dxa"/>
          <w:right w:w="115" w:type="dxa"/>
        </w:tblCellMar>
        <w:tblLook w:val="04A0" w:firstRow="1" w:lastRow="0" w:firstColumn="1" w:lastColumn="0" w:noHBand="0" w:noVBand="1"/>
      </w:tblPr>
      <w:tblGrid>
        <w:gridCol w:w="516"/>
        <w:gridCol w:w="5689"/>
        <w:gridCol w:w="2693"/>
      </w:tblGrid>
      <w:tr w:rsidR="00396E24" w14:paraId="506F71E4" w14:textId="77777777" w:rsidTr="00A6079E">
        <w:trPr>
          <w:trHeight w:val="69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913F255" w14:textId="77777777" w:rsidR="00396E24" w:rsidRDefault="00396E24" w:rsidP="001E63FB">
            <w:pPr>
              <w:spacing w:line="259" w:lineRule="auto"/>
              <w:ind w:left="55"/>
              <w:jc w:val="center"/>
            </w:pPr>
            <w:r>
              <w:rPr>
                <w:sz w:val="20"/>
              </w:rPr>
              <w:t xml:space="preserve"> </w:t>
            </w:r>
          </w:p>
        </w:tc>
        <w:tc>
          <w:tcPr>
            <w:tcW w:w="56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44922E" w14:textId="77777777" w:rsidR="00396E24" w:rsidRDefault="00396E24" w:rsidP="00A6079E">
            <w:pPr>
              <w:spacing w:after="18" w:line="276" w:lineRule="auto"/>
              <w:ind w:left="57"/>
              <w:jc w:val="center"/>
            </w:pPr>
            <w:r>
              <w:rPr>
                <w:sz w:val="20"/>
              </w:rPr>
              <w:t xml:space="preserve"> </w:t>
            </w:r>
          </w:p>
          <w:p w14:paraId="6AA8A661" w14:textId="77777777" w:rsidR="00396E24" w:rsidRDefault="00396E24" w:rsidP="00A6079E">
            <w:pPr>
              <w:spacing w:line="276" w:lineRule="auto"/>
              <w:ind w:left="2"/>
              <w:jc w:val="center"/>
            </w:pPr>
            <w:proofErr w:type="spellStart"/>
            <w:r>
              <w:rPr>
                <w:sz w:val="20"/>
              </w:rPr>
              <w:t>Питања</w:t>
            </w:r>
            <w:proofErr w:type="spellEnd"/>
            <w:r>
              <w:rPr>
                <w:sz w:val="20"/>
              </w:rPr>
              <w:t xml:space="preserve"> </w:t>
            </w:r>
          </w:p>
          <w:p w14:paraId="6303D5DE" w14:textId="77777777" w:rsidR="00396E24" w:rsidRDefault="00396E24" w:rsidP="00A6079E">
            <w:pPr>
              <w:spacing w:line="276" w:lineRule="auto"/>
              <w:ind w:left="57"/>
              <w:jc w:val="center"/>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5307E71" w14:textId="77777777" w:rsidR="00396E24" w:rsidRDefault="00396E24" w:rsidP="00A6079E">
            <w:pPr>
              <w:spacing w:line="276" w:lineRule="auto"/>
              <w:ind w:left="3"/>
              <w:jc w:val="center"/>
            </w:pPr>
            <w:proofErr w:type="spellStart"/>
            <w:r>
              <w:rPr>
                <w:sz w:val="20"/>
              </w:rPr>
              <w:t>Одговор</w:t>
            </w:r>
            <w:proofErr w:type="spellEnd"/>
            <w:r>
              <w:rPr>
                <w:sz w:val="20"/>
              </w:rPr>
              <w:t xml:space="preserve"> </w:t>
            </w:r>
          </w:p>
        </w:tc>
      </w:tr>
      <w:tr w:rsidR="00396E24" w14:paraId="57401F09" w14:textId="77777777" w:rsidTr="00184816">
        <w:trPr>
          <w:trHeight w:val="322"/>
          <w:jc w:val="center"/>
        </w:trPr>
        <w:tc>
          <w:tcPr>
            <w:tcW w:w="516" w:type="dxa"/>
            <w:tcBorders>
              <w:top w:val="single" w:sz="4" w:space="0" w:color="000000"/>
              <w:left w:val="single" w:sz="4" w:space="0" w:color="000000"/>
              <w:bottom w:val="single" w:sz="4" w:space="0" w:color="000000"/>
              <w:right w:val="single" w:sz="4" w:space="0" w:color="000000"/>
            </w:tcBorders>
          </w:tcPr>
          <w:p w14:paraId="5E71248C" w14:textId="77777777" w:rsidR="00396E24" w:rsidRDefault="00396E24" w:rsidP="001E63FB">
            <w:pPr>
              <w:spacing w:line="259" w:lineRule="auto"/>
              <w:ind w:left="7"/>
              <w:jc w:val="center"/>
            </w:pPr>
            <w:r>
              <w:rPr>
                <w:sz w:val="20"/>
              </w:rPr>
              <w:t xml:space="preserve">1. </w:t>
            </w:r>
          </w:p>
        </w:tc>
        <w:tc>
          <w:tcPr>
            <w:tcW w:w="5689" w:type="dxa"/>
            <w:tcBorders>
              <w:top w:val="single" w:sz="4" w:space="0" w:color="000000"/>
              <w:left w:val="single" w:sz="4" w:space="0" w:color="000000"/>
              <w:bottom w:val="single" w:sz="4" w:space="0" w:color="000000"/>
              <w:right w:val="single" w:sz="4" w:space="0" w:color="000000"/>
            </w:tcBorders>
          </w:tcPr>
          <w:p w14:paraId="3593FE34" w14:textId="77777777" w:rsidR="00396E24" w:rsidRDefault="00396E24" w:rsidP="001E63FB">
            <w:pPr>
              <w:spacing w:line="259" w:lineRule="auto"/>
            </w:pPr>
            <w:proofErr w:type="spellStart"/>
            <w:r>
              <w:rPr>
                <w:sz w:val="20"/>
              </w:rPr>
              <w:t>Да</w:t>
            </w:r>
            <w:proofErr w:type="spellEnd"/>
            <w:r>
              <w:rPr>
                <w:sz w:val="20"/>
              </w:rPr>
              <w:t xml:space="preserve"> </w:t>
            </w:r>
            <w:proofErr w:type="spellStart"/>
            <w:r>
              <w:rPr>
                <w:sz w:val="20"/>
              </w:rPr>
              <w:t>ли</w:t>
            </w:r>
            <w:proofErr w:type="spellEnd"/>
            <w:r>
              <w:rPr>
                <w:sz w:val="20"/>
              </w:rPr>
              <w:t xml:space="preserve"> </w:t>
            </w:r>
            <w:proofErr w:type="spellStart"/>
            <w:r>
              <w:rPr>
                <w:sz w:val="20"/>
              </w:rPr>
              <w:t>сте</w:t>
            </w:r>
            <w:proofErr w:type="spellEnd"/>
            <w:r>
              <w:rPr>
                <w:sz w:val="20"/>
              </w:rPr>
              <w:t xml:space="preserve"> </w:t>
            </w:r>
            <w:proofErr w:type="spellStart"/>
            <w:r>
              <w:rPr>
                <w:sz w:val="20"/>
              </w:rPr>
              <w:t>запослени</w:t>
            </w:r>
            <w:proofErr w:type="spellEnd"/>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98BE796" w14:textId="1C720921" w:rsidR="00396E24" w:rsidRDefault="00396E24" w:rsidP="001E63FB">
            <w:pPr>
              <w:spacing w:line="259" w:lineRule="auto"/>
              <w:ind w:left="9"/>
              <w:jc w:val="center"/>
            </w:pPr>
            <w:proofErr w:type="spellStart"/>
            <w:r>
              <w:rPr>
                <w:sz w:val="20"/>
              </w:rPr>
              <w:t>Да</w:t>
            </w:r>
            <w:proofErr w:type="spellEnd"/>
            <w:r>
              <w:rPr>
                <w:sz w:val="20"/>
              </w:rPr>
              <w:t xml:space="preserve"> </w:t>
            </w:r>
            <w:r w:rsidR="008B7D1C">
              <w:rPr>
                <w:sz w:val="20"/>
                <w:lang w:val="sr-Cyrl-RS"/>
              </w:rPr>
              <w:t>80</w:t>
            </w:r>
            <w:r>
              <w:rPr>
                <w:sz w:val="20"/>
              </w:rPr>
              <w:t xml:space="preserve">% </w:t>
            </w:r>
          </w:p>
        </w:tc>
      </w:tr>
      <w:tr w:rsidR="00396E24" w14:paraId="19989E0F" w14:textId="77777777" w:rsidTr="00184816">
        <w:trPr>
          <w:trHeight w:val="319"/>
          <w:jc w:val="center"/>
        </w:trPr>
        <w:tc>
          <w:tcPr>
            <w:tcW w:w="516" w:type="dxa"/>
            <w:tcBorders>
              <w:top w:val="single" w:sz="4" w:space="0" w:color="000000"/>
              <w:left w:val="single" w:sz="4" w:space="0" w:color="000000"/>
              <w:bottom w:val="single" w:sz="4" w:space="0" w:color="000000"/>
              <w:right w:val="single" w:sz="4" w:space="0" w:color="000000"/>
            </w:tcBorders>
          </w:tcPr>
          <w:p w14:paraId="51F3894A" w14:textId="77777777" w:rsidR="00396E24" w:rsidRDefault="00396E24" w:rsidP="001E63FB">
            <w:pPr>
              <w:spacing w:line="259" w:lineRule="auto"/>
              <w:ind w:left="7"/>
              <w:jc w:val="center"/>
            </w:pPr>
            <w:r>
              <w:rPr>
                <w:sz w:val="20"/>
              </w:rPr>
              <w:t xml:space="preserve">2. </w:t>
            </w:r>
          </w:p>
        </w:tc>
        <w:tc>
          <w:tcPr>
            <w:tcW w:w="5689" w:type="dxa"/>
            <w:tcBorders>
              <w:top w:val="single" w:sz="4" w:space="0" w:color="000000"/>
              <w:left w:val="single" w:sz="4" w:space="0" w:color="000000"/>
              <w:bottom w:val="single" w:sz="4" w:space="0" w:color="000000"/>
              <w:right w:val="single" w:sz="4" w:space="0" w:color="000000"/>
            </w:tcBorders>
          </w:tcPr>
          <w:p w14:paraId="06E6C0BD" w14:textId="77777777" w:rsidR="00396E24" w:rsidRDefault="00396E24" w:rsidP="001E63FB">
            <w:pPr>
              <w:spacing w:line="259" w:lineRule="auto"/>
            </w:pPr>
            <w:proofErr w:type="spellStart"/>
            <w:r>
              <w:rPr>
                <w:sz w:val="20"/>
              </w:rPr>
              <w:t>Да</w:t>
            </w:r>
            <w:proofErr w:type="spellEnd"/>
            <w:r>
              <w:rPr>
                <w:sz w:val="20"/>
              </w:rPr>
              <w:t xml:space="preserve"> </w:t>
            </w:r>
            <w:proofErr w:type="spellStart"/>
            <w:r>
              <w:rPr>
                <w:sz w:val="20"/>
              </w:rPr>
              <w:t>ли</w:t>
            </w:r>
            <w:proofErr w:type="spellEnd"/>
            <w:r>
              <w:rPr>
                <w:sz w:val="20"/>
              </w:rPr>
              <w:t xml:space="preserve"> </w:t>
            </w:r>
            <w:proofErr w:type="spellStart"/>
            <w:r>
              <w:rPr>
                <w:sz w:val="20"/>
              </w:rPr>
              <w:t>би</w:t>
            </w:r>
            <w:proofErr w:type="spellEnd"/>
            <w:r>
              <w:rPr>
                <w:sz w:val="20"/>
              </w:rPr>
              <w:t xml:space="preserve"> </w:t>
            </w:r>
            <w:proofErr w:type="spellStart"/>
            <w:r>
              <w:rPr>
                <w:sz w:val="20"/>
              </w:rPr>
              <w:t>препоручили</w:t>
            </w:r>
            <w:proofErr w:type="spellEnd"/>
            <w:r>
              <w:rPr>
                <w:sz w:val="20"/>
              </w:rPr>
              <w:t xml:space="preserve"> </w:t>
            </w:r>
            <w:proofErr w:type="spellStart"/>
            <w:r>
              <w:rPr>
                <w:sz w:val="20"/>
              </w:rPr>
              <w:t>факултет</w:t>
            </w:r>
            <w:proofErr w:type="spellEnd"/>
            <w:r>
              <w:rPr>
                <w:sz w:val="20"/>
              </w:rPr>
              <w:t xml:space="preserve"> </w:t>
            </w:r>
            <w:proofErr w:type="spellStart"/>
            <w:r>
              <w:rPr>
                <w:sz w:val="20"/>
              </w:rPr>
              <w:t>другима</w:t>
            </w:r>
            <w:proofErr w:type="spellEnd"/>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D7CD8DE" w14:textId="77777777" w:rsidR="00396E24" w:rsidRDefault="00396E24" w:rsidP="001E63FB">
            <w:pPr>
              <w:spacing w:line="259" w:lineRule="auto"/>
              <w:ind w:left="6"/>
              <w:jc w:val="center"/>
            </w:pPr>
            <w:proofErr w:type="spellStart"/>
            <w:r>
              <w:rPr>
                <w:sz w:val="20"/>
              </w:rPr>
              <w:t>Да</w:t>
            </w:r>
            <w:proofErr w:type="spellEnd"/>
            <w:r>
              <w:rPr>
                <w:sz w:val="20"/>
              </w:rPr>
              <w:t xml:space="preserve"> 100% </w:t>
            </w:r>
          </w:p>
        </w:tc>
      </w:tr>
      <w:tr w:rsidR="00396E24" w14:paraId="00201A0F" w14:textId="77777777" w:rsidTr="00184816">
        <w:trPr>
          <w:trHeight w:val="941"/>
          <w:jc w:val="center"/>
        </w:trPr>
        <w:tc>
          <w:tcPr>
            <w:tcW w:w="516" w:type="dxa"/>
            <w:tcBorders>
              <w:top w:val="single" w:sz="4" w:space="0" w:color="000000"/>
              <w:left w:val="single" w:sz="4" w:space="0" w:color="000000"/>
              <w:bottom w:val="single" w:sz="4" w:space="0" w:color="000000"/>
              <w:right w:val="single" w:sz="4" w:space="0" w:color="000000"/>
            </w:tcBorders>
            <w:vAlign w:val="center"/>
          </w:tcPr>
          <w:p w14:paraId="0EF45E06" w14:textId="77777777" w:rsidR="00396E24" w:rsidRDefault="00396E24" w:rsidP="001E63FB">
            <w:pPr>
              <w:spacing w:line="259" w:lineRule="auto"/>
              <w:ind w:left="7"/>
              <w:jc w:val="center"/>
            </w:pPr>
            <w:r>
              <w:rPr>
                <w:sz w:val="20"/>
              </w:rPr>
              <w:t xml:space="preserve">3. </w:t>
            </w:r>
          </w:p>
        </w:tc>
        <w:tc>
          <w:tcPr>
            <w:tcW w:w="5689" w:type="dxa"/>
            <w:tcBorders>
              <w:top w:val="single" w:sz="4" w:space="0" w:color="000000"/>
              <w:left w:val="single" w:sz="4" w:space="0" w:color="000000"/>
              <w:bottom w:val="single" w:sz="4" w:space="0" w:color="000000"/>
              <w:right w:val="single" w:sz="4" w:space="0" w:color="000000"/>
            </w:tcBorders>
            <w:vAlign w:val="center"/>
          </w:tcPr>
          <w:p w14:paraId="4FC7C4FA" w14:textId="77777777" w:rsidR="00396E24" w:rsidRDefault="00396E24" w:rsidP="001E63FB">
            <w:pPr>
              <w:spacing w:line="259" w:lineRule="auto"/>
            </w:pPr>
            <w:r>
              <w:rPr>
                <w:sz w:val="20"/>
              </w:rPr>
              <w:t xml:space="preserve">У </w:t>
            </w:r>
            <w:proofErr w:type="spellStart"/>
            <w:r>
              <w:rPr>
                <w:sz w:val="20"/>
              </w:rPr>
              <w:t>којој</w:t>
            </w:r>
            <w:proofErr w:type="spellEnd"/>
            <w:r>
              <w:rPr>
                <w:sz w:val="20"/>
              </w:rPr>
              <w:t xml:space="preserve"> </w:t>
            </w:r>
            <w:proofErr w:type="spellStart"/>
            <w:r>
              <w:rPr>
                <w:sz w:val="20"/>
              </w:rPr>
              <w:t>мјери</w:t>
            </w:r>
            <w:proofErr w:type="spellEnd"/>
            <w:r>
              <w:rPr>
                <w:sz w:val="20"/>
              </w:rPr>
              <w:t xml:space="preserve"> </w:t>
            </w:r>
            <w:proofErr w:type="spellStart"/>
            <w:r>
              <w:rPr>
                <w:sz w:val="20"/>
              </w:rPr>
              <w:t>стечена</w:t>
            </w:r>
            <w:proofErr w:type="spellEnd"/>
            <w:r>
              <w:rPr>
                <w:sz w:val="20"/>
              </w:rPr>
              <w:t xml:space="preserve"> </w:t>
            </w:r>
            <w:proofErr w:type="spellStart"/>
            <w:r>
              <w:rPr>
                <w:sz w:val="20"/>
              </w:rPr>
              <w:t>знања</w:t>
            </w:r>
            <w:proofErr w:type="spellEnd"/>
            <w:r>
              <w:rPr>
                <w:sz w:val="20"/>
              </w:rPr>
              <w:t xml:space="preserve"> </w:t>
            </w:r>
            <w:proofErr w:type="spellStart"/>
            <w:r>
              <w:rPr>
                <w:sz w:val="20"/>
              </w:rPr>
              <w:t>вам</w:t>
            </w:r>
            <w:proofErr w:type="spellEnd"/>
            <w:r>
              <w:rPr>
                <w:sz w:val="20"/>
              </w:rPr>
              <w:t xml:space="preserve"> </w:t>
            </w:r>
            <w:proofErr w:type="spellStart"/>
            <w:r>
              <w:rPr>
                <w:sz w:val="20"/>
              </w:rPr>
              <w:t>помажу</w:t>
            </w:r>
            <w:proofErr w:type="spellEnd"/>
            <w:r>
              <w:rPr>
                <w:sz w:val="20"/>
              </w:rPr>
              <w:t xml:space="preserve"> у </w:t>
            </w:r>
            <w:proofErr w:type="spellStart"/>
            <w:r>
              <w:rPr>
                <w:sz w:val="20"/>
              </w:rPr>
              <w:t>послу</w:t>
            </w:r>
            <w:proofErr w:type="spellEnd"/>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DDC7885" w14:textId="37CFAD4D" w:rsidR="00396E24" w:rsidRDefault="00416729" w:rsidP="008B7D1C">
            <w:pPr>
              <w:numPr>
                <w:ilvl w:val="0"/>
                <w:numId w:val="44"/>
              </w:numPr>
              <w:spacing w:after="84" w:line="259" w:lineRule="auto"/>
              <w:ind w:hanging="118"/>
              <w:jc w:val="center"/>
            </w:pPr>
            <w:r>
              <w:rPr>
                <w:sz w:val="20"/>
              </w:rPr>
              <w:t xml:space="preserve">у </w:t>
            </w:r>
            <w:proofErr w:type="spellStart"/>
            <w:r>
              <w:rPr>
                <w:sz w:val="20"/>
              </w:rPr>
              <w:t>великој</w:t>
            </w:r>
            <w:proofErr w:type="spellEnd"/>
            <w:r>
              <w:rPr>
                <w:sz w:val="20"/>
              </w:rPr>
              <w:t xml:space="preserve"> </w:t>
            </w:r>
            <w:r w:rsidR="008B7D1C">
              <w:rPr>
                <w:sz w:val="20"/>
                <w:lang w:val="sr-Cyrl-RS"/>
              </w:rPr>
              <w:t>80</w:t>
            </w:r>
            <w:r w:rsidR="00396E24">
              <w:rPr>
                <w:sz w:val="20"/>
              </w:rPr>
              <w:t>%</w:t>
            </w:r>
          </w:p>
          <w:p w14:paraId="4E086E04" w14:textId="353824B0" w:rsidR="00396E24" w:rsidRDefault="00396E24" w:rsidP="008B7D1C">
            <w:pPr>
              <w:numPr>
                <w:ilvl w:val="0"/>
                <w:numId w:val="44"/>
              </w:numPr>
              <w:spacing w:after="88" w:line="259" w:lineRule="auto"/>
              <w:ind w:hanging="118"/>
              <w:jc w:val="center"/>
            </w:pPr>
            <w:proofErr w:type="spellStart"/>
            <w:r>
              <w:rPr>
                <w:sz w:val="20"/>
              </w:rPr>
              <w:t>дјелимичн</w:t>
            </w:r>
            <w:r w:rsidR="00184816">
              <w:rPr>
                <w:sz w:val="20"/>
              </w:rPr>
              <w:t>о</w:t>
            </w:r>
            <w:proofErr w:type="spellEnd"/>
            <w:r w:rsidR="00184816">
              <w:rPr>
                <w:sz w:val="20"/>
              </w:rPr>
              <w:t xml:space="preserve"> 2</w:t>
            </w:r>
            <w:r w:rsidR="008B7D1C">
              <w:rPr>
                <w:sz w:val="20"/>
                <w:lang w:val="sr-Cyrl-RS"/>
              </w:rPr>
              <w:t>0</w:t>
            </w:r>
            <w:r>
              <w:rPr>
                <w:sz w:val="20"/>
              </w:rPr>
              <w:t>%</w:t>
            </w:r>
          </w:p>
          <w:p w14:paraId="34717847" w14:textId="45E432E1" w:rsidR="00396E24" w:rsidRDefault="00184816" w:rsidP="008B7D1C">
            <w:pPr>
              <w:numPr>
                <w:ilvl w:val="0"/>
                <w:numId w:val="44"/>
              </w:numPr>
              <w:spacing w:line="259" w:lineRule="auto"/>
              <w:ind w:hanging="118"/>
              <w:jc w:val="center"/>
            </w:pPr>
            <w:proofErr w:type="spellStart"/>
            <w:r>
              <w:rPr>
                <w:sz w:val="20"/>
              </w:rPr>
              <w:t>уопште</w:t>
            </w:r>
            <w:proofErr w:type="spellEnd"/>
            <w:r>
              <w:rPr>
                <w:sz w:val="20"/>
              </w:rPr>
              <w:t xml:space="preserve"> </w:t>
            </w:r>
            <w:proofErr w:type="spellStart"/>
            <w:r>
              <w:rPr>
                <w:sz w:val="20"/>
              </w:rPr>
              <w:t>не</w:t>
            </w:r>
            <w:proofErr w:type="spellEnd"/>
            <w:r>
              <w:rPr>
                <w:sz w:val="20"/>
              </w:rPr>
              <w:t xml:space="preserve"> 0</w:t>
            </w:r>
            <w:r w:rsidR="00396E24">
              <w:rPr>
                <w:sz w:val="20"/>
              </w:rPr>
              <w:t>%</w:t>
            </w:r>
          </w:p>
        </w:tc>
      </w:tr>
    </w:tbl>
    <w:p w14:paraId="6A9451E4" w14:textId="77777777" w:rsidR="00396E24" w:rsidRDefault="00396E24" w:rsidP="00396E24">
      <w:pPr>
        <w:spacing w:after="0"/>
        <w:rPr>
          <w:lang w:val="sr-Cyrl-RS"/>
        </w:rPr>
      </w:pPr>
      <w:r>
        <w:t xml:space="preserve"> </w:t>
      </w:r>
    </w:p>
    <w:p w14:paraId="138F0D59" w14:textId="13B81B8E" w:rsidR="008B7D1C" w:rsidRPr="008B7D1C" w:rsidRDefault="008B7D1C" w:rsidP="008B7D1C">
      <w:pPr>
        <w:spacing w:after="0" w:line="240" w:lineRule="auto"/>
        <w:rPr>
          <w:rFonts w:ascii="Times New Roman" w:eastAsia="Times New Roman" w:hAnsi="Times New Roman" w:cs="Times New Roman"/>
          <w:kern w:val="0"/>
          <w:sz w:val="24"/>
          <w:szCs w:val="24"/>
          <w:lang w:val="sr-Cyrl-CS"/>
          <w14:ligatures w14:val="none"/>
        </w:rPr>
      </w:pPr>
      <w:r w:rsidRPr="008B7D1C">
        <w:rPr>
          <w:rFonts w:ascii="Times New Roman" w:eastAsia="Times New Roman" w:hAnsi="Times New Roman" w:cs="Times New Roman"/>
          <w:kern w:val="0"/>
          <w:sz w:val="24"/>
          <w:szCs w:val="24"/>
          <w:lang w:val="sr-Cyrl-CS"/>
          <w14:ligatures w14:val="none"/>
        </w:rPr>
        <w:t>У табели 1</w:t>
      </w:r>
      <w:r>
        <w:rPr>
          <w:rFonts w:ascii="Times New Roman" w:eastAsia="Times New Roman" w:hAnsi="Times New Roman" w:cs="Times New Roman"/>
          <w:kern w:val="0"/>
          <w:sz w:val="24"/>
          <w:szCs w:val="24"/>
          <w:lang w:val="sr-Cyrl-CS"/>
          <w14:ligatures w14:val="none"/>
        </w:rPr>
        <w:t>1</w:t>
      </w:r>
      <w:r w:rsidRPr="008B7D1C">
        <w:rPr>
          <w:rFonts w:ascii="Times New Roman" w:eastAsia="Times New Roman" w:hAnsi="Times New Roman" w:cs="Times New Roman"/>
          <w:kern w:val="0"/>
          <w:sz w:val="24"/>
          <w:szCs w:val="24"/>
          <w:lang w:val="sr-Cyrl-CS"/>
          <w14:ligatures w14:val="none"/>
        </w:rPr>
        <w:t xml:space="preserve"> и графиконима </w:t>
      </w:r>
      <w:r>
        <w:rPr>
          <w:rFonts w:ascii="Times New Roman" w:eastAsia="Times New Roman" w:hAnsi="Times New Roman" w:cs="Times New Roman"/>
          <w:kern w:val="0"/>
          <w:sz w:val="24"/>
          <w:szCs w:val="24"/>
          <w:lang w:val="sr-Cyrl-CS"/>
          <w14:ligatures w14:val="none"/>
        </w:rPr>
        <w:t>8</w:t>
      </w:r>
      <w:r w:rsidRPr="008B7D1C">
        <w:rPr>
          <w:rFonts w:ascii="Times New Roman" w:eastAsia="Times New Roman" w:hAnsi="Times New Roman" w:cs="Times New Roman"/>
          <w:kern w:val="0"/>
          <w:sz w:val="24"/>
          <w:szCs w:val="24"/>
          <w:lang w:val="sr-Cyrl-CS"/>
          <w14:ligatures w14:val="none"/>
        </w:rPr>
        <w:t>-</w:t>
      </w:r>
      <w:r>
        <w:rPr>
          <w:rFonts w:ascii="Times New Roman" w:eastAsia="Times New Roman" w:hAnsi="Times New Roman" w:cs="Times New Roman"/>
          <w:kern w:val="0"/>
          <w:sz w:val="24"/>
          <w:szCs w:val="24"/>
          <w:lang w:val="sr-Cyrl-CS"/>
          <w14:ligatures w14:val="none"/>
        </w:rPr>
        <w:t>9</w:t>
      </w:r>
      <w:r w:rsidRPr="008B7D1C">
        <w:rPr>
          <w:rFonts w:ascii="Times New Roman" w:eastAsia="Times New Roman" w:hAnsi="Times New Roman" w:cs="Times New Roman"/>
          <w:kern w:val="0"/>
          <w:sz w:val="24"/>
          <w:szCs w:val="24"/>
          <w:lang w:val="sr-Cyrl-CS"/>
          <w14:ligatures w14:val="none"/>
        </w:rPr>
        <w:t xml:space="preserve"> је приказан</w:t>
      </w:r>
      <w:r>
        <w:rPr>
          <w:rFonts w:ascii="Times New Roman" w:eastAsia="Times New Roman" w:hAnsi="Times New Roman" w:cs="Times New Roman"/>
          <w:kern w:val="0"/>
          <w:sz w:val="24"/>
          <w:szCs w:val="24"/>
          <w:lang w:val="sr-Cyrl-CS"/>
          <w14:ligatures w14:val="none"/>
        </w:rPr>
        <w:t>и су одговори дипломираних студената.</w:t>
      </w:r>
      <w:r w:rsidRPr="008B7D1C">
        <w:rPr>
          <w:rFonts w:ascii="Times New Roman" w:eastAsia="Times New Roman" w:hAnsi="Times New Roman" w:cs="Times New Roman"/>
          <w:kern w:val="0"/>
          <w:sz w:val="24"/>
          <w:szCs w:val="24"/>
          <w:lang w:val="sr-Cyrl-CS"/>
          <w14:ligatures w14:val="none"/>
        </w:rPr>
        <w:t xml:space="preserve"> </w:t>
      </w:r>
    </w:p>
    <w:p w14:paraId="2556F202" w14:textId="77777777" w:rsidR="008B7D1C" w:rsidRPr="008B7D1C" w:rsidRDefault="008B7D1C" w:rsidP="00396E24">
      <w:pPr>
        <w:spacing w:after="0"/>
        <w:rPr>
          <w:lang w:val="sr-Cyrl-RS"/>
        </w:rPr>
      </w:pPr>
    </w:p>
    <w:p w14:paraId="72649926" w14:textId="50DC88B7" w:rsidR="008B7D1C" w:rsidRDefault="008B7D1C" w:rsidP="00A6079E">
      <w:pPr>
        <w:ind w:left="-7" w:right="468"/>
        <w:jc w:val="center"/>
        <w:rPr>
          <w:rFonts w:ascii="Times New Roman" w:hAnsi="Times New Roman" w:cs="Times New Roman"/>
          <w:b/>
          <w:i/>
          <w:lang w:val="sr-Cyrl-RS"/>
        </w:rPr>
      </w:pPr>
      <w:r>
        <w:rPr>
          <w:noProof/>
          <w:lang w:val="sr-Cyrl-RS"/>
        </w:rPr>
        <w:drawing>
          <wp:inline distT="0" distB="0" distL="0" distR="0" wp14:anchorId="3775B9DC" wp14:editId="3A67FD8C">
            <wp:extent cx="5486400" cy="3200400"/>
            <wp:effectExtent l="0" t="0" r="0" b="0"/>
            <wp:docPr id="1956407318"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31DE17" w14:textId="685A64E7" w:rsidR="008B7D1C" w:rsidRDefault="008B7D1C" w:rsidP="00A6079E">
      <w:pPr>
        <w:ind w:left="-7" w:right="468"/>
        <w:jc w:val="center"/>
        <w:rPr>
          <w:rFonts w:ascii="Times New Roman" w:hAnsi="Times New Roman" w:cs="Times New Roman"/>
          <w:b/>
          <w:i/>
          <w:lang w:val="sr-Cyrl-RS"/>
        </w:rPr>
      </w:pPr>
      <w:r>
        <w:rPr>
          <w:rFonts w:ascii="Times New Roman" w:hAnsi="Times New Roman" w:cs="Times New Roman"/>
          <w:b/>
          <w:i/>
          <w:lang w:val="sr-Cyrl-RS"/>
        </w:rPr>
        <w:t xml:space="preserve">Графикон 8. </w:t>
      </w:r>
      <w:r w:rsidRPr="008B7D1C">
        <w:rPr>
          <w:rFonts w:ascii="Times New Roman" w:hAnsi="Times New Roman" w:cs="Times New Roman"/>
          <w:bCs/>
          <w:iCs/>
          <w:lang w:val="sr-Cyrl-RS"/>
        </w:rPr>
        <w:t>Да ли сте запослени?</w:t>
      </w:r>
    </w:p>
    <w:p w14:paraId="56742A86" w14:textId="77777777" w:rsidR="008B7D1C" w:rsidRDefault="008B7D1C" w:rsidP="00A6079E">
      <w:pPr>
        <w:ind w:left="-7" w:right="468"/>
        <w:jc w:val="center"/>
        <w:rPr>
          <w:rFonts w:ascii="Times New Roman" w:hAnsi="Times New Roman" w:cs="Times New Roman"/>
          <w:b/>
          <w:i/>
          <w:lang w:val="sr-Cyrl-RS"/>
        </w:rPr>
      </w:pPr>
    </w:p>
    <w:p w14:paraId="6E8703B1" w14:textId="2029A6F5" w:rsidR="008B7D1C" w:rsidRDefault="008B7D1C" w:rsidP="00A6079E">
      <w:pPr>
        <w:ind w:left="-7" w:right="468"/>
        <w:jc w:val="center"/>
        <w:rPr>
          <w:rFonts w:ascii="Times New Roman" w:hAnsi="Times New Roman" w:cs="Times New Roman"/>
          <w:b/>
          <w:i/>
          <w:lang w:val="sr-Cyrl-RS"/>
        </w:rPr>
      </w:pPr>
      <w:r>
        <w:rPr>
          <w:i/>
          <w:iCs/>
          <w:noProof/>
          <w:lang w:val="sr-Cyrl-RS"/>
        </w:rPr>
        <w:lastRenderedPageBreak/>
        <w:drawing>
          <wp:inline distT="0" distB="0" distL="0" distR="0" wp14:anchorId="78F6D65F" wp14:editId="308B04C1">
            <wp:extent cx="5486400" cy="3200400"/>
            <wp:effectExtent l="0" t="0" r="0" b="0"/>
            <wp:docPr id="206677520"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337D4C6" w14:textId="554B0820" w:rsidR="008B7D1C" w:rsidRPr="00293F55" w:rsidRDefault="008B7D1C" w:rsidP="00A6079E">
      <w:pPr>
        <w:ind w:left="-7" w:right="468"/>
        <w:jc w:val="center"/>
        <w:rPr>
          <w:rFonts w:ascii="Times New Roman" w:hAnsi="Times New Roman" w:cs="Times New Roman"/>
          <w:bCs/>
          <w:iCs/>
          <w:lang w:val="sr-Cyrl-RS"/>
        </w:rPr>
      </w:pPr>
      <w:r>
        <w:rPr>
          <w:rFonts w:ascii="Times New Roman" w:hAnsi="Times New Roman" w:cs="Times New Roman"/>
          <w:b/>
          <w:i/>
          <w:lang w:val="sr-Cyrl-RS"/>
        </w:rPr>
        <w:t xml:space="preserve">Графикон 9. </w:t>
      </w:r>
      <w:r w:rsidRPr="00293F55">
        <w:rPr>
          <w:rFonts w:ascii="Times New Roman" w:hAnsi="Times New Roman" w:cs="Times New Roman"/>
          <w:bCs/>
          <w:iCs/>
          <w:lang w:val="sr-Cyrl-RS"/>
        </w:rPr>
        <w:t xml:space="preserve">У којој мјери стечена знања вам помажу у </w:t>
      </w:r>
      <w:r w:rsidR="00293F55" w:rsidRPr="00293F55">
        <w:rPr>
          <w:rFonts w:ascii="Times New Roman" w:hAnsi="Times New Roman" w:cs="Times New Roman"/>
          <w:bCs/>
          <w:iCs/>
          <w:lang w:val="sr-Cyrl-RS"/>
        </w:rPr>
        <w:t>послу?</w:t>
      </w:r>
    </w:p>
    <w:p w14:paraId="07712A37" w14:textId="77777777" w:rsidR="00293F55" w:rsidRDefault="00293F55" w:rsidP="00A6079E">
      <w:pPr>
        <w:ind w:left="-7" w:right="468"/>
        <w:jc w:val="center"/>
        <w:rPr>
          <w:rFonts w:ascii="Times New Roman" w:hAnsi="Times New Roman" w:cs="Times New Roman"/>
          <w:b/>
          <w:i/>
          <w:lang w:val="sr-Cyrl-RS"/>
        </w:rPr>
      </w:pPr>
    </w:p>
    <w:p w14:paraId="25827583" w14:textId="40DEA146" w:rsidR="00293F55" w:rsidRPr="00293F55" w:rsidRDefault="00293F55" w:rsidP="00293F55">
      <w:pPr>
        <w:spacing w:after="0" w:line="240" w:lineRule="auto"/>
        <w:rPr>
          <w:rFonts w:ascii="Times New Roman" w:eastAsia="Times New Roman" w:hAnsi="Times New Roman" w:cs="Times New Roman"/>
          <w:kern w:val="0"/>
          <w:sz w:val="24"/>
          <w:szCs w:val="24"/>
          <w:lang w:val="sr-Cyrl-CS"/>
          <w14:ligatures w14:val="none"/>
        </w:rPr>
      </w:pPr>
      <w:r w:rsidRPr="00293F55">
        <w:rPr>
          <w:rFonts w:ascii="Times New Roman" w:eastAsia="Times New Roman" w:hAnsi="Times New Roman" w:cs="Times New Roman"/>
          <w:kern w:val="0"/>
          <w:sz w:val="24"/>
          <w:szCs w:val="24"/>
          <w:lang w:val="sr-Cyrl-CS"/>
          <w14:ligatures w14:val="none"/>
        </w:rPr>
        <w:t xml:space="preserve">У табели </w:t>
      </w:r>
      <w:r>
        <w:rPr>
          <w:rFonts w:ascii="Times New Roman" w:eastAsia="Times New Roman" w:hAnsi="Times New Roman" w:cs="Times New Roman"/>
          <w:kern w:val="0"/>
          <w:sz w:val="24"/>
          <w:szCs w:val="24"/>
          <w:lang w:val="sr-Cyrl-CS"/>
          <w14:ligatures w14:val="none"/>
        </w:rPr>
        <w:t>1</w:t>
      </w:r>
      <w:r w:rsidRPr="00293F55">
        <w:rPr>
          <w:rFonts w:ascii="Times New Roman" w:eastAsia="Times New Roman" w:hAnsi="Times New Roman" w:cs="Times New Roman"/>
          <w:kern w:val="0"/>
          <w:sz w:val="24"/>
          <w:szCs w:val="24"/>
          <w:lang w:val="sr-Cyrl-CS"/>
          <w14:ligatures w14:val="none"/>
        </w:rPr>
        <w:t xml:space="preserve">2 је направљен преглед одговора на питање „У којој мјери сте задовољни знањима која вам је факултет пружио?“, оцјењивана су три параметра: </w:t>
      </w:r>
      <w:r>
        <w:rPr>
          <w:rFonts w:ascii="Times New Roman" w:eastAsia="Times New Roman" w:hAnsi="Times New Roman" w:cs="Times New Roman"/>
          <w:kern w:val="0"/>
          <w:sz w:val="24"/>
          <w:szCs w:val="24"/>
          <w:lang w:val="sr-Cyrl-CS"/>
          <w14:ligatures w14:val="none"/>
        </w:rPr>
        <w:t>стручна знања, практична знања и вјештине.</w:t>
      </w:r>
    </w:p>
    <w:p w14:paraId="479DFE33" w14:textId="77777777" w:rsidR="00293F55" w:rsidRDefault="00293F55" w:rsidP="00293F55">
      <w:pPr>
        <w:ind w:right="468"/>
        <w:rPr>
          <w:rFonts w:ascii="Times New Roman" w:hAnsi="Times New Roman" w:cs="Times New Roman"/>
          <w:b/>
          <w:i/>
          <w:lang w:val="sr-Cyrl-RS"/>
        </w:rPr>
      </w:pPr>
    </w:p>
    <w:p w14:paraId="49A938C8" w14:textId="1B6D352F" w:rsidR="0053520C" w:rsidRPr="0053520C" w:rsidRDefault="0053520C" w:rsidP="00A6079E">
      <w:pPr>
        <w:ind w:left="-7" w:right="468"/>
        <w:jc w:val="center"/>
        <w:rPr>
          <w:rFonts w:ascii="Times New Roman" w:hAnsi="Times New Roman" w:cs="Times New Roman"/>
        </w:rPr>
      </w:pPr>
      <w:bookmarkStart w:id="38" w:name="_Hlk185328847"/>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а</w:t>
      </w:r>
      <w:r w:rsidR="00A6079E" w:rsidRPr="00A6079E">
        <w:rPr>
          <w:rFonts w:ascii="Times New Roman" w:hAnsi="Times New Roman" w:cs="Times New Roman"/>
          <w:b/>
          <w:i/>
          <w:lang w:val="sr-Cyrl-RS"/>
        </w:rPr>
        <w:t xml:space="preserve"> </w:t>
      </w:r>
      <w:r w:rsidR="00293F55">
        <w:rPr>
          <w:rFonts w:ascii="Times New Roman" w:hAnsi="Times New Roman" w:cs="Times New Roman"/>
          <w:b/>
          <w:i/>
          <w:lang w:val="sr-Cyrl-RS"/>
        </w:rPr>
        <w:t>12</w:t>
      </w:r>
      <w:r w:rsidR="00A6079E"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bookmarkEnd w:id="38"/>
      <w:r w:rsidRPr="0053520C">
        <w:rPr>
          <w:rFonts w:ascii="Times New Roman" w:hAnsi="Times New Roman" w:cs="Times New Roman"/>
          <w:lang w:val="sr-Cyrl-RS"/>
        </w:rPr>
        <w:t>П</w:t>
      </w:r>
      <w:proofErr w:type="spellStart"/>
      <w:r w:rsidRPr="0053520C">
        <w:rPr>
          <w:rFonts w:ascii="Times New Roman" w:hAnsi="Times New Roman" w:cs="Times New Roman"/>
        </w:rPr>
        <w:t>реглед</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одговора</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на</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питање</w:t>
      </w:r>
      <w:proofErr w:type="spellEnd"/>
      <w:r w:rsidRPr="0053520C">
        <w:rPr>
          <w:rFonts w:ascii="Times New Roman" w:hAnsi="Times New Roman" w:cs="Times New Roman"/>
        </w:rPr>
        <w:t xml:space="preserve"> „У </w:t>
      </w:r>
      <w:proofErr w:type="spellStart"/>
      <w:r w:rsidRPr="0053520C">
        <w:rPr>
          <w:rFonts w:ascii="Times New Roman" w:hAnsi="Times New Roman" w:cs="Times New Roman"/>
        </w:rPr>
        <w:t>којој</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мјери</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сте</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задовољни</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знањима</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која</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вам</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је</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факултет</w:t>
      </w:r>
      <w:proofErr w:type="spellEnd"/>
      <w:r w:rsidRPr="0053520C">
        <w:rPr>
          <w:rFonts w:ascii="Times New Roman" w:hAnsi="Times New Roman" w:cs="Times New Roman"/>
        </w:rPr>
        <w:t xml:space="preserve"> </w:t>
      </w:r>
      <w:proofErr w:type="spellStart"/>
      <w:r w:rsidRPr="0053520C">
        <w:rPr>
          <w:rFonts w:ascii="Times New Roman" w:hAnsi="Times New Roman" w:cs="Times New Roman"/>
        </w:rPr>
        <w:t>пружио</w:t>
      </w:r>
      <w:proofErr w:type="spellEnd"/>
      <w:r w:rsidRPr="0053520C">
        <w:rPr>
          <w:rFonts w:ascii="Times New Roman" w:hAnsi="Times New Roman" w:cs="Times New Roman"/>
        </w:rPr>
        <w:t>?“</w:t>
      </w:r>
    </w:p>
    <w:tbl>
      <w:tblPr>
        <w:tblStyle w:val="TableGrid"/>
        <w:tblW w:w="7490" w:type="dxa"/>
        <w:tblInd w:w="936" w:type="dxa"/>
        <w:tblCellMar>
          <w:top w:w="14" w:type="dxa"/>
          <w:left w:w="108" w:type="dxa"/>
          <w:right w:w="108" w:type="dxa"/>
        </w:tblCellMar>
        <w:tblLook w:val="04A0" w:firstRow="1" w:lastRow="0" w:firstColumn="1" w:lastColumn="0" w:noHBand="0" w:noVBand="1"/>
      </w:tblPr>
      <w:tblGrid>
        <w:gridCol w:w="516"/>
        <w:gridCol w:w="4264"/>
        <w:gridCol w:w="2710"/>
      </w:tblGrid>
      <w:tr w:rsidR="0053520C" w14:paraId="23F3B12E" w14:textId="77777777" w:rsidTr="00293F55">
        <w:trPr>
          <w:trHeight w:val="687"/>
        </w:trPr>
        <w:tc>
          <w:tcPr>
            <w:tcW w:w="5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BF42732" w14:textId="77777777" w:rsidR="0053520C" w:rsidRDefault="0053520C" w:rsidP="001E63FB">
            <w:pPr>
              <w:spacing w:line="259" w:lineRule="auto"/>
              <w:ind w:left="58"/>
              <w:jc w:val="center"/>
            </w:pPr>
            <w:r>
              <w:t xml:space="preserve"> </w:t>
            </w:r>
          </w:p>
        </w:tc>
        <w:tc>
          <w:tcPr>
            <w:tcW w:w="42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090A17F" w14:textId="77777777" w:rsidR="0053520C" w:rsidRDefault="0053520C" w:rsidP="001E63FB">
            <w:pPr>
              <w:spacing w:after="20" w:line="259" w:lineRule="auto"/>
              <w:ind w:left="60"/>
              <w:jc w:val="center"/>
            </w:pPr>
            <w:r>
              <w:t xml:space="preserve"> </w:t>
            </w:r>
          </w:p>
          <w:p w14:paraId="27907A8D" w14:textId="77777777" w:rsidR="0053520C" w:rsidRDefault="0053520C" w:rsidP="001E63FB">
            <w:pPr>
              <w:spacing w:line="259" w:lineRule="auto"/>
              <w:ind w:right="4"/>
              <w:jc w:val="center"/>
            </w:pPr>
            <w:proofErr w:type="spellStart"/>
            <w:r>
              <w:t>Питања</w:t>
            </w:r>
            <w:proofErr w:type="spellEnd"/>
            <w:r>
              <w:t xml:space="preserve"> </w:t>
            </w:r>
          </w:p>
          <w:p w14:paraId="6CBA3EE6" w14:textId="77777777" w:rsidR="0053520C" w:rsidRDefault="0053520C" w:rsidP="001E63FB">
            <w:pPr>
              <w:spacing w:line="259" w:lineRule="auto"/>
              <w:ind w:left="60"/>
              <w:jc w:val="center"/>
            </w:pPr>
            <w:r>
              <w:t xml:space="preserve"> </w:t>
            </w:r>
          </w:p>
        </w:tc>
        <w:tc>
          <w:tcPr>
            <w:tcW w:w="2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00BE8ED" w14:textId="77777777" w:rsidR="0053520C" w:rsidRDefault="0053520C" w:rsidP="001E63FB">
            <w:pPr>
              <w:spacing w:line="259" w:lineRule="auto"/>
              <w:ind w:right="5"/>
              <w:jc w:val="center"/>
            </w:pPr>
            <w:proofErr w:type="spellStart"/>
            <w:r>
              <w:t>Просјечна</w:t>
            </w:r>
            <w:proofErr w:type="spellEnd"/>
            <w:r>
              <w:t xml:space="preserve"> </w:t>
            </w:r>
            <w:proofErr w:type="spellStart"/>
            <w:r>
              <w:t>оцјена</w:t>
            </w:r>
            <w:proofErr w:type="spellEnd"/>
            <w:r>
              <w:t xml:space="preserve"> </w:t>
            </w:r>
          </w:p>
        </w:tc>
      </w:tr>
      <w:tr w:rsidR="0053520C" w14:paraId="1A4088FD" w14:textId="77777777" w:rsidTr="00293F55">
        <w:trPr>
          <w:trHeight w:val="286"/>
        </w:trPr>
        <w:tc>
          <w:tcPr>
            <w:tcW w:w="516" w:type="dxa"/>
            <w:tcBorders>
              <w:top w:val="single" w:sz="4" w:space="0" w:color="000000"/>
              <w:left w:val="single" w:sz="4" w:space="0" w:color="000000"/>
              <w:bottom w:val="single" w:sz="4" w:space="0" w:color="000000"/>
              <w:right w:val="single" w:sz="4" w:space="0" w:color="000000"/>
            </w:tcBorders>
          </w:tcPr>
          <w:p w14:paraId="56E0E676" w14:textId="77777777" w:rsidR="0053520C" w:rsidRDefault="0053520C" w:rsidP="001E63FB">
            <w:pPr>
              <w:spacing w:line="259" w:lineRule="auto"/>
              <w:jc w:val="center"/>
            </w:pPr>
            <w:r>
              <w:t xml:space="preserve">1. </w:t>
            </w:r>
          </w:p>
        </w:tc>
        <w:tc>
          <w:tcPr>
            <w:tcW w:w="4264" w:type="dxa"/>
            <w:tcBorders>
              <w:top w:val="single" w:sz="4" w:space="0" w:color="000000"/>
              <w:left w:val="single" w:sz="4" w:space="0" w:color="000000"/>
              <w:bottom w:val="single" w:sz="4" w:space="0" w:color="000000"/>
              <w:right w:val="single" w:sz="4" w:space="0" w:color="000000"/>
            </w:tcBorders>
          </w:tcPr>
          <w:p w14:paraId="0CF611EA" w14:textId="77777777" w:rsidR="0053520C" w:rsidRDefault="0053520C" w:rsidP="001E63FB">
            <w:pPr>
              <w:spacing w:line="259" w:lineRule="auto"/>
            </w:pPr>
            <w:proofErr w:type="spellStart"/>
            <w:r>
              <w:t>Стручна</w:t>
            </w:r>
            <w:proofErr w:type="spellEnd"/>
            <w:r>
              <w:t xml:space="preserve"> </w:t>
            </w:r>
            <w:proofErr w:type="spellStart"/>
            <w:r>
              <w:t>знања</w:t>
            </w:r>
            <w:proofErr w:type="spellEnd"/>
            <w:r>
              <w:t xml:space="preserve"> </w:t>
            </w:r>
          </w:p>
        </w:tc>
        <w:tc>
          <w:tcPr>
            <w:tcW w:w="2710" w:type="dxa"/>
            <w:tcBorders>
              <w:top w:val="single" w:sz="4" w:space="0" w:color="000000"/>
              <w:left w:val="single" w:sz="4" w:space="0" w:color="000000"/>
              <w:bottom w:val="single" w:sz="4" w:space="0" w:color="000000"/>
              <w:right w:val="single" w:sz="4" w:space="0" w:color="000000"/>
            </w:tcBorders>
          </w:tcPr>
          <w:p w14:paraId="5719F7B4" w14:textId="73CD2D3D" w:rsidR="0053520C" w:rsidRPr="00293F55" w:rsidRDefault="0053520C" w:rsidP="001E63FB">
            <w:pPr>
              <w:spacing w:line="259" w:lineRule="auto"/>
              <w:ind w:right="1"/>
              <w:jc w:val="center"/>
              <w:rPr>
                <w:lang w:val="sr-Cyrl-RS"/>
              </w:rPr>
            </w:pPr>
            <w:r>
              <w:t>9,</w:t>
            </w:r>
            <w:r w:rsidR="00293F55">
              <w:rPr>
                <w:lang w:val="sr-Cyrl-RS"/>
              </w:rPr>
              <w:t>20</w:t>
            </w:r>
          </w:p>
        </w:tc>
      </w:tr>
      <w:tr w:rsidR="0053520C" w14:paraId="2527460A" w14:textId="77777777" w:rsidTr="00293F55">
        <w:trPr>
          <w:trHeight w:val="286"/>
        </w:trPr>
        <w:tc>
          <w:tcPr>
            <w:tcW w:w="516" w:type="dxa"/>
            <w:tcBorders>
              <w:top w:val="single" w:sz="4" w:space="0" w:color="000000"/>
              <w:left w:val="single" w:sz="4" w:space="0" w:color="000000"/>
              <w:bottom w:val="single" w:sz="4" w:space="0" w:color="000000"/>
              <w:right w:val="single" w:sz="4" w:space="0" w:color="000000"/>
            </w:tcBorders>
          </w:tcPr>
          <w:p w14:paraId="38D40829" w14:textId="77777777" w:rsidR="0053520C" w:rsidRDefault="0053520C" w:rsidP="001E63FB">
            <w:pPr>
              <w:spacing w:line="259" w:lineRule="auto"/>
              <w:jc w:val="center"/>
            </w:pPr>
            <w:r>
              <w:t xml:space="preserve">2. </w:t>
            </w:r>
          </w:p>
        </w:tc>
        <w:tc>
          <w:tcPr>
            <w:tcW w:w="4264" w:type="dxa"/>
            <w:tcBorders>
              <w:top w:val="single" w:sz="4" w:space="0" w:color="000000"/>
              <w:left w:val="single" w:sz="4" w:space="0" w:color="000000"/>
              <w:bottom w:val="single" w:sz="4" w:space="0" w:color="000000"/>
              <w:right w:val="single" w:sz="4" w:space="0" w:color="000000"/>
            </w:tcBorders>
          </w:tcPr>
          <w:p w14:paraId="3949D3DA" w14:textId="77777777" w:rsidR="0053520C" w:rsidRDefault="0053520C" w:rsidP="001E63FB">
            <w:pPr>
              <w:spacing w:line="259" w:lineRule="auto"/>
            </w:pPr>
            <w:proofErr w:type="spellStart"/>
            <w:r>
              <w:t>Практична</w:t>
            </w:r>
            <w:proofErr w:type="spellEnd"/>
            <w:r>
              <w:t xml:space="preserve"> </w:t>
            </w:r>
            <w:proofErr w:type="spellStart"/>
            <w:r>
              <w:t>знања</w:t>
            </w:r>
            <w:proofErr w:type="spellEnd"/>
            <w:r>
              <w:t xml:space="preserve"> </w:t>
            </w:r>
          </w:p>
        </w:tc>
        <w:tc>
          <w:tcPr>
            <w:tcW w:w="2710" w:type="dxa"/>
            <w:tcBorders>
              <w:top w:val="single" w:sz="4" w:space="0" w:color="000000"/>
              <w:left w:val="single" w:sz="4" w:space="0" w:color="000000"/>
              <w:bottom w:val="single" w:sz="4" w:space="0" w:color="000000"/>
              <w:right w:val="single" w:sz="4" w:space="0" w:color="000000"/>
            </w:tcBorders>
          </w:tcPr>
          <w:p w14:paraId="60512C8F" w14:textId="2DEB5326" w:rsidR="0053520C" w:rsidRPr="00293F55" w:rsidRDefault="00293F55" w:rsidP="001E63FB">
            <w:pPr>
              <w:spacing w:line="259" w:lineRule="auto"/>
              <w:ind w:right="1"/>
              <w:jc w:val="center"/>
              <w:rPr>
                <w:lang w:val="sr-Cyrl-RS"/>
              </w:rPr>
            </w:pPr>
            <w:r>
              <w:rPr>
                <w:lang w:val="sr-Cyrl-RS"/>
              </w:rPr>
              <w:t>8,60</w:t>
            </w:r>
          </w:p>
        </w:tc>
      </w:tr>
      <w:tr w:rsidR="0053520C" w14:paraId="56C509A0" w14:textId="77777777" w:rsidTr="00293F55">
        <w:trPr>
          <w:trHeight w:val="288"/>
        </w:trPr>
        <w:tc>
          <w:tcPr>
            <w:tcW w:w="516" w:type="dxa"/>
            <w:tcBorders>
              <w:top w:val="single" w:sz="4" w:space="0" w:color="000000"/>
              <w:left w:val="single" w:sz="4" w:space="0" w:color="000000"/>
              <w:bottom w:val="single" w:sz="4" w:space="0" w:color="000000"/>
              <w:right w:val="single" w:sz="4" w:space="0" w:color="000000"/>
            </w:tcBorders>
          </w:tcPr>
          <w:p w14:paraId="6EB6AA2C" w14:textId="77777777" w:rsidR="0053520C" w:rsidRDefault="0053520C" w:rsidP="001E63FB">
            <w:pPr>
              <w:spacing w:line="259" w:lineRule="auto"/>
              <w:jc w:val="center"/>
            </w:pPr>
            <w:r>
              <w:t xml:space="preserve">3. </w:t>
            </w:r>
          </w:p>
        </w:tc>
        <w:tc>
          <w:tcPr>
            <w:tcW w:w="4264" w:type="dxa"/>
            <w:tcBorders>
              <w:top w:val="single" w:sz="4" w:space="0" w:color="000000"/>
              <w:left w:val="single" w:sz="4" w:space="0" w:color="000000"/>
              <w:bottom w:val="single" w:sz="4" w:space="0" w:color="000000"/>
              <w:right w:val="single" w:sz="4" w:space="0" w:color="000000"/>
            </w:tcBorders>
          </w:tcPr>
          <w:p w14:paraId="70AB5131" w14:textId="77777777" w:rsidR="0053520C" w:rsidRDefault="0053520C" w:rsidP="001E63FB">
            <w:pPr>
              <w:spacing w:line="259" w:lineRule="auto"/>
            </w:pPr>
            <w:proofErr w:type="spellStart"/>
            <w:r>
              <w:t>Развој</w:t>
            </w:r>
            <w:proofErr w:type="spellEnd"/>
            <w:r>
              <w:t xml:space="preserve"> </w:t>
            </w:r>
            <w:proofErr w:type="spellStart"/>
            <w:r>
              <w:t>вјештина</w:t>
            </w:r>
            <w:proofErr w:type="spellEnd"/>
            <w:r>
              <w:t xml:space="preserve"> </w:t>
            </w:r>
          </w:p>
        </w:tc>
        <w:tc>
          <w:tcPr>
            <w:tcW w:w="2710" w:type="dxa"/>
            <w:tcBorders>
              <w:top w:val="single" w:sz="4" w:space="0" w:color="000000"/>
              <w:left w:val="single" w:sz="4" w:space="0" w:color="000000"/>
              <w:bottom w:val="single" w:sz="4" w:space="0" w:color="000000"/>
              <w:right w:val="single" w:sz="4" w:space="0" w:color="000000"/>
            </w:tcBorders>
          </w:tcPr>
          <w:p w14:paraId="7756C4B3" w14:textId="35D79A5D" w:rsidR="0053520C" w:rsidRPr="00293F55" w:rsidRDefault="0053520C" w:rsidP="001E63FB">
            <w:pPr>
              <w:spacing w:line="259" w:lineRule="auto"/>
              <w:ind w:right="1"/>
              <w:jc w:val="center"/>
              <w:rPr>
                <w:lang w:val="sr-Cyrl-RS"/>
              </w:rPr>
            </w:pPr>
            <w:r>
              <w:t>8,</w:t>
            </w:r>
            <w:r w:rsidR="00293F55">
              <w:rPr>
                <w:lang w:val="sr-Cyrl-RS"/>
              </w:rPr>
              <w:t>10</w:t>
            </w:r>
          </w:p>
        </w:tc>
      </w:tr>
    </w:tbl>
    <w:p w14:paraId="0C6D69CA" w14:textId="77777777" w:rsidR="00293F55" w:rsidRDefault="00293F55" w:rsidP="00293F55">
      <w:pPr>
        <w:spacing w:after="0" w:line="240" w:lineRule="auto"/>
        <w:rPr>
          <w:rFonts w:ascii="Times New Roman" w:eastAsia="Times New Roman" w:hAnsi="Times New Roman" w:cs="Times New Roman"/>
          <w:kern w:val="0"/>
          <w:sz w:val="24"/>
          <w:szCs w:val="24"/>
          <w:lang w:val="sr-Cyrl-CS"/>
          <w14:ligatures w14:val="none"/>
        </w:rPr>
      </w:pPr>
    </w:p>
    <w:p w14:paraId="20088CF4" w14:textId="77777777" w:rsidR="00293F55" w:rsidRPr="00293F55" w:rsidRDefault="00293F55" w:rsidP="00293F55">
      <w:pPr>
        <w:spacing w:after="0" w:line="240" w:lineRule="auto"/>
        <w:rPr>
          <w:rFonts w:ascii="Times New Roman" w:eastAsia="Times New Roman" w:hAnsi="Times New Roman" w:cs="Times New Roman"/>
          <w:kern w:val="0"/>
          <w:sz w:val="24"/>
          <w:szCs w:val="24"/>
          <w:lang w:val="sr-Cyrl-CS"/>
          <w14:ligatures w14:val="none"/>
        </w:rPr>
      </w:pPr>
      <w:bookmarkStart w:id="39" w:name="_Hlk185326831"/>
    </w:p>
    <w:bookmarkEnd w:id="39"/>
    <w:p w14:paraId="369B78D7" w14:textId="77777777" w:rsidR="00293F55" w:rsidRPr="00293F55" w:rsidRDefault="00293F55" w:rsidP="00293F55">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57792B8" w14:textId="77777777" w:rsidR="00293F55" w:rsidRPr="00293F55" w:rsidRDefault="00293F55" w:rsidP="00293F55">
      <w:pPr>
        <w:spacing w:after="0" w:line="240" w:lineRule="auto"/>
        <w:jc w:val="center"/>
        <w:rPr>
          <w:rFonts w:ascii="Times New Roman" w:eastAsia="Times New Roman" w:hAnsi="Times New Roman" w:cs="Times New Roman"/>
          <w:kern w:val="0"/>
          <w:sz w:val="24"/>
          <w:szCs w:val="24"/>
          <w:lang w:val="sr-Cyrl-CS"/>
          <w14:ligatures w14:val="none"/>
        </w:rPr>
      </w:pPr>
      <w:r w:rsidRPr="00293F55">
        <w:rPr>
          <w:rFonts w:ascii="Times New Roman" w:eastAsia="Times New Roman" w:hAnsi="Times New Roman" w:cs="Times New Roman"/>
          <w:noProof/>
          <w:kern w:val="0"/>
          <w:sz w:val="24"/>
          <w:szCs w:val="24"/>
          <w:lang w:val="sr-Cyrl-CS"/>
        </w:rPr>
        <w:lastRenderedPageBreak/>
        <w:drawing>
          <wp:inline distT="0" distB="0" distL="0" distR="0" wp14:anchorId="1CE19F08" wp14:editId="169EBCCB">
            <wp:extent cx="5486400" cy="3200400"/>
            <wp:effectExtent l="0" t="0" r="0" b="0"/>
            <wp:docPr id="863951192"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4462AD" w14:textId="77777777" w:rsidR="00293F55" w:rsidRPr="00293F55" w:rsidRDefault="00293F55" w:rsidP="00293F55">
      <w:pPr>
        <w:spacing w:after="0" w:line="240" w:lineRule="auto"/>
        <w:jc w:val="center"/>
        <w:rPr>
          <w:rFonts w:ascii="Times New Roman" w:eastAsia="Times New Roman" w:hAnsi="Times New Roman" w:cs="Times New Roman"/>
          <w:noProof/>
          <w:kern w:val="0"/>
          <w:sz w:val="24"/>
          <w:szCs w:val="24"/>
          <w14:ligatures w14:val="none"/>
        </w:rPr>
      </w:pPr>
    </w:p>
    <w:p w14:paraId="758A6BC6" w14:textId="467B4C13" w:rsidR="00293F55" w:rsidRPr="00293F55" w:rsidRDefault="00293F55" w:rsidP="00293F55">
      <w:pPr>
        <w:spacing w:after="0" w:line="240" w:lineRule="auto"/>
        <w:jc w:val="center"/>
        <w:rPr>
          <w:rFonts w:ascii="Times New Roman" w:eastAsia="Times New Roman" w:hAnsi="Times New Roman" w:cs="Times New Roman"/>
          <w:noProof/>
          <w:kern w:val="0"/>
          <w:lang w:val="sr-Cyrl-RS"/>
          <w14:ligatures w14:val="none"/>
        </w:rPr>
      </w:pPr>
      <w:r w:rsidRPr="00293F55">
        <w:rPr>
          <w:rFonts w:ascii="Times New Roman" w:eastAsia="Times New Roman" w:hAnsi="Times New Roman" w:cs="Times New Roman"/>
          <w:b/>
          <w:bCs/>
          <w:i/>
          <w:iCs/>
          <w:noProof/>
          <w:kern w:val="0"/>
          <w:lang w:val="sr-Cyrl-RS"/>
          <w14:ligatures w14:val="none"/>
        </w:rPr>
        <w:t xml:space="preserve">Графикон 10. </w:t>
      </w:r>
      <w:r w:rsidRPr="00293F55">
        <w:rPr>
          <w:rFonts w:ascii="Times New Roman" w:eastAsia="Times New Roman" w:hAnsi="Times New Roman" w:cs="Times New Roman"/>
          <w:noProof/>
          <w:kern w:val="0"/>
          <w:lang w:val="sr-Cyrl-RS"/>
          <w14:ligatures w14:val="none"/>
        </w:rPr>
        <w:t xml:space="preserve">Одговори студената о њиховом задовољству у вези са усвојеним знањима која су пружена на Факултету </w:t>
      </w:r>
    </w:p>
    <w:p w14:paraId="5A557E78" w14:textId="77777777" w:rsidR="00293F55" w:rsidRPr="00293F55" w:rsidRDefault="00293F55" w:rsidP="00293F55">
      <w:pPr>
        <w:spacing w:after="0" w:line="240" w:lineRule="auto"/>
        <w:jc w:val="both"/>
        <w:rPr>
          <w:rFonts w:ascii="Times New Roman" w:eastAsia="Times New Roman" w:hAnsi="Times New Roman" w:cs="Times New Roman"/>
          <w:kern w:val="0"/>
          <w:sz w:val="24"/>
          <w:szCs w:val="24"/>
          <w:lang w:val="sr-Cyrl-CS"/>
          <w14:ligatures w14:val="none"/>
        </w:rPr>
      </w:pPr>
    </w:p>
    <w:p w14:paraId="2EB976EC" w14:textId="38D7E3AF" w:rsidR="0053520C" w:rsidRDefault="00451F3A" w:rsidP="001241D0">
      <w:pPr>
        <w:pStyle w:val="Naslov3"/>
        <w:numPr>
          <w:ilvl w:val="2"/>
          <w:numId w:val="46"/>
        </w:numPr>
        <w:rPr>
          <w:lang w:val="sr-Cyrl-RS"/>
        </w:rPr>
      </w:pPr>
      <w:bookmarkStart w:id="40" w:name="_Toc188017193"/>
      <w:r>
        <w:rPr>
          <w:lang w:val="sr-Cyrl-RS"/>
        </w:rPr>
        <w:t>Оцјене наставног кадра кроз студентско вредновање</w:t>
      </w:r>
      <w:bookmarkEnd w:id="40"/>
    </w:p>
    <w:p w14:paraId="11499594" w14:textId="77777777" w:rsidR="00D865C8" w:rsidRPr="00D865C8" w:rsidRDefault="00D865C8" w:rsidP="00D865C8">
      <w:pPr>
        <w:pStyle w:val="Odlomakpopisa"/>
        <w:ind w:left="1080"/>
        <w:rPr>
          <w:lang w:val="sr-Cyrl-RS"/>
        </w:rPr>
      </w:pPr>
    </w:p>
    <w:p w14:paraId="2F836684" w14:textId="77777777" w:rsidR="00D865C8" w:rsidRDefault="00D865C8" w:rsidP="001241D0">
      <w:pPr>
        <w:spacing w:line="360" w:lineRule="auto"/>
        <w:jc w:val="both"/>
        <w:rPr>
          <w:rFonts w:ascii="Times New Roman" w:hAnsi="Times New Roman" w:cs="Times New Roman"/>
          <w:sz w:val="24"/>
          <w:szCs w:val="24"/>
        </w:rPr>
      </w:pPr>
      <w:proofErr w:type="spellStart"/>
      <w:r w:rsidRPr="00D865C8">
        <w:rPr>
          <w:rFonts w:ascii="Times New Roman" w:hAnsi="Times New Roman" w:cs="Times New Roman"/>
          <w:sz w:val="24"/>
          <w:szCs w:val="24"/>
        </w:rPr>
        <w:t>Оцјене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наставног</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особља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професора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од</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стране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студената</w:t>
      </w:r>
      <w:proofErr w:type="spellEnd"/>
      <w:r w:rsidRPr="00D865C8">
        <w:rPr>
          <w:rFonts w:ascii="Times New Roman" w:hAnsi="Times New Roman" w:cs="Times New Roman"/>
          <w:sz w:val="24"/>
          <w:szCs w:val="24"/>
        </w:rPr>
        <w:t xml:space="preserve"> у </w:t>
      </w:r>
      <w:proofErr w:type="spellStart"/>
      <w:r w:rsidRPr="00D865C8">
        <w:rPr>
          <w:rFonts w:ascii="Times New Roman" w:hAnsi="Times New Roman" w:cs="Times New Roman"/>
          <w:sz w:val="24"/>
          <w:szCs w:val="24"/>
        </w:rPr>
        <w:t>школској</w:t>
      </w:r>
      <w:proofErr w:type="spellEnd"/>
      <w:r>
        <w:rPr>
          <w:rFonts w:ascii="Times New Roman" w:hAnsi="Times New Roman" w:cs="Times New Roman"/>
          <w:sz w:val="24"/>
          <w:szCs w:val="24"/>
          <w:lang w:val="sr-Cyrl-RS"/>
        </w:rPr>
        <w:t xml:space="preserve"> </w:t>
      </w:r>
      <w:r w:rsidRPr="00D865C8">
        <w:rPr>
          <w:rFonts w:ascii="Times New Roman" w:hAnsi="Times New Roman" w:cs="Times New Roman"/>
          <w:sz w:val="24"/>
          <w:szCs w:val="24"/>
        </w:rPr>
        <w:t>20</w:t>
      </w:r>
      <w:r>
        <w:rPr>
          <w:rFonts w:ascii="Times New Roman" w:hAnsi="Times New Roman" w:cs="Times New Roman"/>
          <w:sz w:val="24"/>
          <w:szCs w:val="24"/>
          <w:lang w:val="sr-Cyrl-RS"/>
        </w:rPr>
        <w:t>22</w:t>
      </w:r>
      <w:r w:rsidRPr="00D865C8">
        <w:rPr>
          <w:rFonts w:ascii="Times New Roman" w:hAnsi="Times New Roman" w:cs="Times New Roman"/>
          <w:sz w:val="24"/>
          <w:szCs w:val="24"/>
        </w:rPr>
        <w:t>/2</w:t>
      </w:r>
      <w:r>
        <w:rPr>
          <w:rFonts w:ascii="Times New Roman" w:hAnsi="Times New Roman" w:cs="Times New Roman"/>
          <w:sz w:val="24"/>
          <w:szCs w:val="24"/>
          <w:lang w:val="sr-Cyrl-RS"/>
        </w:rPr>
        <w:t xml:space="preserve">3 </w:t>
      </w:r>
      <w:proofErr w:type="spellStart"/>
      <w:r w:rsidRPr="00D865C8">
        <w:rPr>
          <w:rFonts w:ascii="Times New Roman" w:hAnsi="Times New Roman" w:cs="Times New Roman"/>
          <w:sz w:val="24"/>
          <w:szCs w:val="24"/>
        </w:rPr>
        <w:t>дате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су</w:t>
      </w:r>
      <w:proofErr w:type="spellEnd"/>
      <w:r w:rsidRPr="00D865C8">
        <w:rPr>
          <w:rFonts w:ascii="Times New Roman" w:hAnsi="Times New Roman" w:cs="Times New Roman"/>
          <w:sz w:val="24"/>
          <w:szCs w:val="24"/>
        </w:rPr>
        <w:t xml:space="preserve"> у </w:t>
      </w:r>
      <w:proofErr w:type="spellStart"/>
      <w:r w:rsidRPr="00D865C8">
        <w:rPr>
          <w:rFonts w:ascii="Times New Roman" w:hAnsi="Times New Roman" w:cs="Times New Roman"/>
          <w:sz w:val="24"/>
          <w:szCs w:val="24"/>
        </w:rPr>
        <w:t>наставку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Извјештаја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w:t>
      </w:r>
      <w:proofErr w:type="spellEnd"/>
      <w:r>
        <w:rPr>
          <w:rFonts w:ascii="Times New Roman" w:hAnsi="Times New Roman" w:cs="Times New Roman"/>
          <w:sz w:val="24"/>
          <w:szCs w:val="24"/>
          <w:lang w:val="sr-Cyrl-RS"/>
        </w:rPr>
        <w:t>њ</w:t>
      </w:r>
      <w:r w:rsidRPr="00D865C8">
        <w:rPr>
          <w:rFonts w:ascii="Times New Roman" w:hAnsi="Times New Roman" w:cs="Times New Roman"/>
          <w:sz w:val="24"/>
          <w:szCs w:val="24"/>
        </w:rPr>
        <w:t>е</w:t>
      </w:r>
      <w:r>
        <w:rPr>
          <w:rFonts w:ascii="Times New Roman" w:hAnsi="Times New Roman" w:cs="Times New Roman"/>
          <w:sz w:val="24"/>
          <w:szCs w:val="24"/>
          <w:lang w:val="sr-Cyrl-RS"/>
        </w:rPr>
        <w:t xml:space="preserve">на </w:t>
      </w:r>
      <w:proofErr w:type="spellStart"/>
      <w:r w:rsidRPr="00D865C8">
        <w:rPr>
          <w:rFonts w:ascii="Times New Roman" w:hAnsi="Times New Roman" w:cs="Times New Roman"/>
          <w:sz w:val="24"/>
          <w:szCs w:val="24"/>
        </w:rPr>
        <w:t>рада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одговорних</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наставника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студијском</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програму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кроз</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студентско</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вредновањеје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вршено</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путем</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анкетирања</w:t>
      </w:r>
      <w:proofErr w:type="spellEnd"/>
      <w:r w:rsidRPr="00D865C8">
        <w:rPr>
          <w:rFonts w:ascii="Times New Roman" w:hAnsi="Times New Roman" w:cs="Times New Roman"/>
          <w:sz w:val="24"/>
          <w:szCs w:val="24"/>
        </w:rPr>
        <w:t xml:space="preserve"> </w:t>
      </w:r>
      <w:proofErr w:type="spellStart"/>
      <w:proofErr w:type="gramStart"/>
      <w:r w:rsidRPr="00D865C8">
        <w:rPr>
          <w:rFonts w:ascii="Times New Roman" w:hAnsi="Times New Roman" w:cs="Times New Roman"/>
          <w:sz w:val="24"/>
          <w:szCs w:val="24"/>
        </w:rPr>
        <w:t>студената.Анкета</w:t>
      </w:r>
      <w:proofErr w:type="spellEnd"/>
      <w:proofErr w:type="gram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је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обављена</w:t>
      </w:r>
      <w:proofErr w:type="spellEnd"/>
      <w:r>
        <w:rPr>
          <w:rFonts w:ascii="Times New Roman" w:hAnsi="Times New Roman" w:cs="Times New Roman"/>
          <w:sz w:val="24"/>
          <w:szCs w:val="24"/>
          <w:lang w:val="sr-Cyrl-RS"/>
        </w:rPr>
        <w:t xml:space="preserve"> </w:t>
      </w:r>
      <w:r w:rsidRPr="00D865C8">
        <w:rPr>
          <w:rFonts w:ascii="Times New Roman" w:hAnsi="Times New Roman" w:cs="Times New Roman"/>
          <w:sz w:val="24"/>
          <w:szCs w:val="24"/>
        </w:rPr>
        <w:t xml:space="preserve">у </w:t>
      </w:r>
      <w:proofErr w:type="spellStart"/>
      <w:r w:rsidRPr="00D865C8">
        <w:rPr>
          <w:rFonts w:ascii="Times New Roman" w:hAnsi="Times New Roman" w:cs="Times New Roman"/>
          <w:sz w:val="24"/>
          <w:szCs w:val="24"/>
        </w:rPr>
        <w:t>току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љетног</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семестра</w:t>
      </w:r>
      <w:proofErr w:type="spellEnd"/>
      <w:r w:rsidRPr="00D865C8">
        <w:rPr>
          <w:rFonts w:ascii="Times New Roman" w:hAnsi="Times New Roman" w:cs="Times New Roman"/>
          <w:sz w:val="24"/>
          <w:szCs w:val="24"/>
        </w:rPr>
        <w:t>.</w:t>
      </w:r>
      <w:r>
        <w:rPr>
          <w:rFonts w:ascii="Times New Roman" w:hAnsi="Times New Roman" w:cs="Times New Roman"/>
          <w:sz w:val="24"/>
          <w:szCs w:val="24"/>
          <w:lang w:val="sr-Cyrl-RS"/>
        </w:rPr>
        <w:t xml:space="preserve"> </w:t>
      </w:r>
      <w:proofErr w:type="spellStart"/>
      <w:r w:rsidRPr="00D865C8">
        <w:rPr>
          <w:rFonts w:ascii="Times New Roman" w:hAnsi="Times New Roman" w:cs="Times New Roman"/>
          <w:sz w:val="24"/>
          <w:szCs w:val="24"/>
        </w:rPr>
        <w:t>Анкета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је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садржала</w:t>
      </w:r>
      <w:proofErr w:type="spellEnd"/>
      <w:r w:rsidRPr="00D865C8">
        <w:rPr>
          <w:rFonts w:ascii="Times New Roman" w:hAnsi="Times New Roman" w:cs="Times New Roman"/>
          <w:sz w:val="24"/>
          <w:szCs w:val="24"/>
        </w:rPr>
        <w:t xml:space="preserve"> </w:t>
      </w:r>
      <w:r>
        <w:rPr>
          <w:rFonts w:ascii="Times New Roman" w:hAnsi="Times New Roman" w:cs="Times New Roman"/>
          <w:sz w:val="24"/>
          <w:szCs w:val="24"/>
          <w:lang w:val="sr-Cyrl-RS"/>
        </w:rPr>
        <w:t>9</w:t>
      </w:r>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трвдњ</w:t>
      </w:r>
      <w:proofErr w:type="spellEnd"/>
      <w:r>
        <w:rPr>
          <w:rFonts w:ascii="Times New Roman" w:hAnsi="Times New Roman" w:cs="Times New Roman"/>
          <w:sz w:val="24"/>
          <w:szCs w:val="24"/>
          <w:lang w:val="sr-Cyrl-RS"/>
        </w:rPr>
        <w:t>и</w:t>
      </w:r>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које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студенти</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оцјењивали</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оцјеном</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од</w:t>
      </w:r>
      <w:proofErr w:type="spellEnd"/>
      <w:r w:rsidRPr="00D865C8">
        <w:rPr>
          <w:rFonts w:ascii="Times New Roman" w:hAnsi="Times New Roman" w:cs="Times New Roman"/>
          <w:sz w:val="24"/>
          <w:szCs w:val="24"/>
        </w:rPr>
        <w:t xml:space="preserve"> 5-10, с </w:t>
      </w:r>
      <w:proofErr w:type="spellStart"/>
      <w:r w:rsidRPr="00D865C8">
        <w:rPr>
          <w:rFonts w:ascii="Times New Roman" w:hAnsi="Times New Roman" w:cs="Times New Roman"/>
          <w:sz w:val="24"/>
          <w:szCs w:val="24"/>
        </w:rPr>
        <w:t>тим</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да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је</w:t>
      </w:r>
      <w:proofErr w:type="spellEnd"/>
      <w:r w:rsidRPr="00D865C8">
        <w:rPr>
          <w:rFonts w:ascii="Times New Roman" w:hAnsi="Times New Roman" w:cs="Times New Roman"/>
          <w:sz w:val="24"/>
          <w:szCs w:val="24"/>
        </w:rPr>
        <w:t xml:space="preserve"> 5 </w:t>
      </w:r>
      <w:proofErr w:type="spellStart"/>
      <w:r w:rsidRPr="00D865C8">
        <w:rPr>
          <w:rFonts w:ascii="Times New Roman" w:hAnsi="Times New Roman" w:cs="Times New Roman"/>
          <w:sz w:val="24"/>
          <w:szCs w:val="24"/>
        </w:rPr>
        <w:t>најлошија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оцјена</w:t>
      </w:r>
      <w:proofErr w:type="spellEnd"/>
      <w:r w:rsidRPr="00D865C8">
        <w:rPr>
          <w:rFonts w:ascii="Times New Roman" w:hAnsi="Times New Roman" w:cs="Times New Roman"/>
          <w:sz w:val="24"/>
          <w:szCs w:val="24"/>
        </w:rPr>
        <w:t xml:space="preserve">, а 10 </w:t>
      </w:r>
      <w:proofErr w:type="spellStart"/>
      <w:proofErr w:type="gramStart"/>
      <w:r w:rsidRPr="00D865C8">
        <w:rPr>
          <w:rFonts w:ascii="Times New Roman" w:hAnsi="Times New Roman" w:cs="Times New Roman"/>
          <w:sz w:val="24"/>
          <w:szCs w:val="24"/>
        </w:rPr>
        <w:t>најбоља.У</w:t>
      </w:r>
      <w:proofErr w:type="spellEnd"/>
      <w:proofErr w:type="gram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наставку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слиједе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наставног</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особља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професора</w:t>
      </w:r>
      <w:proofErr w:type="spellEnd"/>
      <w:r>
        <w:rPr>
          <w:rFonts w:ascii="Times New Roman" w:hAnsi="Times New Roman" w:cs="Times New Roman"/>
          <w:sz w:val="24"/>
          <w:szCs w:val="24"/>
          <w:lang w:val="sr-Cyrl-RS"/>
        </w:rPr>
        <w:t xml:space="preserve"> и сарадника </w:t>
      </w:r>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од</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стране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студената</w:t>
      </w:r>
      <w:proofErr w:type="spellEnd"/>
      <w:r w:rsidRPr="00D865C8">
        <w:rPr>
          <w:rFonts w:ascii="Times New Roman" w:hAnsi="Times New Roman" w:cs="Times New Roman"/>
          <w:sz w:val="24"/>
          <w:szCs w:val="24"/>
        </w:rPr>
        <w:t xml:space="preserve"> у </w:t>
      </w:r>
      <w:proofErr w:type="spellStart"/>
      <w:r w:rsidRPr="00D865C8">
        <w:rPr>
          <w:rFonts w:ascii="Times New Roman" w:hAnsi="Times New Roman" w:cs="Times New Roman"/>
          <w:sz w:val="24"/>
          <w:szCs w:val="24"/>
        </w:rPr>
        <w:t>академској</w:t>
      </w:r>
      <w:proofErr w:type="spellEnd"/>
      <w:r w:rsidRPr="00D865C8">
        <w:rPr>
          <w:rFonts w:ascii="Times New Roman" w:hAnsi="Times New Roman" w:cs="Times New Roman"/>
          <w:sz w:val="24"/>
          <w:szCs w:val="24"/>
        </w:rPr>
        <w:t xml:space="preserve"> 20</w:t>
      </w:r>
      <w:r>
        <w:rPr>
          <w:rFonts w:ascii="Times New Roman" w:hAnsi="Times New Roman" w:cs="Times New Roman"/>
          <w:sz w:val="24"/>
          <w:szCs w:val="24"/>
          <w:lang w:val="sr-Cyrl-RS"/>
        </w:rPr>
        <w:t>22</w:t>
      </w:r>
      <w:r w:rsidRPr="00D865C8">
        <w:rPr>
          <w:rFonts w:ascii="Times New Roman" w:hAnsi="Times New Roman" w:cs="Times New Roman"/>
          <w:sz w:val="24"/>
          <w:szCs w:val="24"/>
        </w:rPr>
        <w:t>/2</w:t>
      </w:r>
      <w:r>
        <w:rPr>
          <w:rFonts w:ascii="Times New Roman" w:hAnsi="Times New Roman" w:cs="Times New Roman"/>
          <w:sz w:val="24"/>
          <w:szCs w:val="24"/>
          <w:lang w:val="sr-Cyrl-RS"/>
        </w:rPr>
        <w:t>3</w:t>
      </w:r>
      <w:r w:rsidRPr="00D865C8">
        <w:rPr>
          <w:rFonts w:ascii="Times New Roman" w:hAnsi="Times New Roman" w:cs="Times New Roman"/>
          <w:sz w:val="24"/>
          <w:szCs w:val="24"/>
        </w:rPr>
        <w:t>.</w:t>
      </w:r>
      <w:proofErr w:type="spellStart"/>
      <w:r w:rsidRPr="00D865C8">
        <w:rPr>
          <w:rFonts w:ascii="Times New Roman" w:hAnsi="Times New Roman" w:cs="Times New Roman"/>
          <w:sz w:val="24"/>
          <w:szCs w:val="24"/>
        </w:rPr>
        <w:t>Укупно</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је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анкетирано</w:t>
      </w:r>
      <w:proofErr w:type="spellEnd"/>
      <w:r w:rsidRPr="00D865C8">
        <w:rPr>
          <w:rFonts w:ascii="Times New Roman" w:hAnsi="Times New Roman" w:cs="Times New Roman"/>
          <w:sz w:val="24"/>
          <w:szCs w:val="24"/>
        </w:rPr>
        <w:t xml:space="preserve"> 1</w:t>
      </w:r>
      <w:r>
        <w:rPr>
          <w:rFonts w:ascii="Times New Roman" w:hAnsi="Times New Roman" w:cs="Times New Roman"/>
          <w:sz w:val="24"/>
          <w:szCs w:val="24"/>
          <w:lang w:val="sr-Cyrl-RS"/>
        </w:rPr>
        <w:t xml:space="preserve">6 </w:t>
      </w:r>
      <w:proofErr w:type="spellStart"/>
      <w:r w:rsidRPr="00D865C8">
        <w:rPr>
          <w:rFonts w:ascii="Times New Roman" w:hAnsi="Times New Roman" w:cs="Times New Roman"/>
          <w:sz w:val="24"/>
          <w:szCs w:val="24"/>
        </w:rPr>
        <w:t>студената</w:t>
      </w:r>
      <w:proofErr w:type="spellEnd"/>
      <w:r>
        <w:rPr>
          <w:rFonts w:ascii="Times New Roman" w:hAnsi="Times New Roman" w:cs="Times New Roman"/>
          <w:sz w:val="24"/>
          <w:szCs w:val="24"/>
          <w:lang w:val="sr-Latn-RS"/>
        </w:rPr>
        <w:t xml:space="preserve"> </w:t>
      </w:r>
      <w:r w:rsidRPr="00D865C8">
        <w:rPr>
          <w:rFonts w:ascii="Times New Roman" w:hAnsi="Times New Roman" w:cs="Times New Roman"/>
          <w:sz w:val="24"/>
          <w:szCs w:val="24"/>
        </w:rPr>
        <w:t>.</w:t>
      </w:r>
    </w:p>
    <w:p w14:paraId="59C03C94" w14:textId="744331B4" w:rsidR="00D865C8" w:rsidRDefault="00D865C8" w:rsidP="00D865C8">
      <w:pPr>
        <w:spacing w:line="360" w:lineRule="auto"/>
        <w:rPr>
          <w:rFonts w:ascii="Times New Roman" w:hAnsi="Times New Roman" w:cs="Times New Roman"/>
          <w:sz w:val="24"/>
          <w:szCs w:val="24"/>
          <w:lang w:val="sr-Cyrl-RS"/>
        </w:rPr>
      </w:pPr>
      <w:r w:rsidRPr="00D865C8">
        <w:rPr>
          <w:rFonts w:ascii="Times New Roman" w:hAnsi="Times New Roman" w:cs="Times New Roman"/>
          <w:sz w:val="24"/>
          <w:szCs w:val="24"/>
        </w:rPr>
        <w:t xml:space="preserve">У </w:t>
      </w:r>
      <w:proofErr w:type="spellStart"/>
      <w:r w:rsidRPr="00D865C8">
        <w:rPr>
          <w:rFonts w:ascii="Times New Roman" w:hAnsi="Times New Roman" w:cs="Times New Roman"/>
          <w:sz w:val="24"/>
          <w:szCs w:val="24"/>
        </w:rPr>
        <w:t>табел</w:t>
      </w:r>
      <w:proofErr w:type="spellEnd"/>
      <w:r w:rsidR="00262E67">
        <w:rPr>
          <w:rFonts w:ascii="Times New Roman" w:hAnsi="Times New Roman" w:cs="Times New Roman"/>
          <w:sz w:val="24"/>
          <w:szCs w:val="24"/>
          <w:lang w:val="sr-Cyrl-RS"/>
        </w:rPr>
        <w:t>ама у наставку Извјештаја</w:t>
      </w:r>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дате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су</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просечне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оцјене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одговора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студената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наведене</w:t>
      </w:r>
      <w:proofErr w:type="spellEnd"/>
      <w:r w:rsidRPr="00D865C8">
        <w:rPr>
          <w:rFonts w:ascii="Times New Roman" w:hAnsi="Times New Roman" w:cs="Times New Roman"/>
          <w:sz w:val="24"/>
          <w:szCs w:val="24"/>
        </w:rPr>
        <w:t xml:space="preserve"> </w:t>
      </w:r>
      <w:proofErr w:type="spellStart"/>
      <w:r w:rsidRPr="00D865C8">
        <w:rPr>
          <w:rFonts w:ascii="Times New Roman" w:hAnsi="Times New Roman" w:cs="Times New Roman"/>
          <w:sz w:val="24"/>
          <w:szCs w:val="24"/>
        </w:rPr>
        <w:t>тврдње</w:t>
      </w:r>
      <w:proofErr w:type="spellEnd"/>
      <w:r w:rsidR="00262E67">
        <w:rPr>
          <w:rFonts w:ascii="Times New Roman" w:hAnsi="Times New Roman" w:cs="Times New Roman"/>
          <w:sz w:val="24"/>
          <w:szCs w:val="24"/>
          <w:lang w:val="sr-Cyrl-RS"/>
        </w:rPr>
        <w:t>.</w:t>
      </w:r>
    </w:p>
    <w:p w14:paraId="7EB1C9F5" w14:textId="43417DA3" w:rsidR="00D865C8" w:rsidRPr="00D865C8" w:rsidRDefault="00262E67" w:rsidP="00262E67">
      <w:pPr>
        <w:spacing w:after="0" w:line="240" w:lineRule="auto"/>
        <w:jc w:val="center"/>
        <w:rPr>
          <w:rFonts w:ascii="Times New Roman" w:hAnsi="Times New Roman" w:cs="Times New Roman"/>
          <w:sz w:val="24"/>
          <w:szCs w:val="24"/>
          <w:lang w:val="sr-Cyrl-RS"/>
        </w:rPr>
      </w:pPr>
      <w:bookmarkStart w:id="41" w:name="_Hlk185329170"/>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13</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Бранке Марковић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262E67" w:rsidRPr="00283158" w14:paraId="3B7AAC3C" w14:textId="77777777" w:rsidTr="00262E67">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E17CB9" w14:textId="658FBC36" w:rsidR="00262E67" w:rsidRPr="00262E67" w:rsidRDefault="00262E67"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Бранка Марковић</w:t>
            </w:r>
          </w:p>
        </w:tc>
      </w:tr>
      <w:tr w:rsidR="00262E67" w:rsidRPr="00283158" w14:paraId="372EDA99" w14:textId="77777777" w:rsidTr="00262E67">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2E4A44"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E4160D"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262E67" w:rsidRPr="00283158" w14:paraId="6ED2BBC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B84EC50"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56A6C8A" w14:textId="7181C144"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7425513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57BA73A"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3CB2A60" w14:textId="51F267B4"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262E67" w:rsidRPr="00283158" w14:paraId="18CD61F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6AA32A7" w14:textId="08EC8738"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lastRenderedPageBreak/>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661200"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8,45</w:t>
            </w:r>
          </w:p>
        </w:tc>
      </w:tr>
      <w:tr w:rsidR="00262E67" w:rsidRPr="00283158" w14:paraId="53F151B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A342403"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D56546A"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8,75</w:t>
            </w:r>
          </w:p>
        </w:tc>
      </w:tr>
      <w:tr w:rsidR="00262E67" w:rsidRPr="00283158" w14:paraId="26ACB47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BD949FF"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9F8BE64" w14:textId="5D709B9B"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4B0214F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A93B3D6"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F66EF96" w14:textId="22CF0E93"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262E67" w:rsidRPr="00283158" w14:paraId="3AF8A69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9EB793D"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996D866" w14:textId="04CF473E"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7,80</w:t>
            </w:r>
          </w:p>
        </w:tc>
      </w:tr>
      <w:tr w:rsidR="00262E67" w:rsidRPr="00283158" w14:paraId="1F4B09C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01B80B0"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A24C29E" w14:textId="1B877F52"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64DEA0E8" w14:textId="77777777" w:rsidTr="00262E67">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30417" w14:textId="77777777" w:rsidR="00262E67" w:rsidRPr="00283158" w:rsidRDefault="00262E67"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080B64F" w14:textId="4B227DCB"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bookmarkEnd w:id="41"/>
    </w:tbl>
    <w:p w14:paraId="6EA8C9D1" w14:textId="77777777" w:rsidR="00D865C8" w:rsidRDefault="00D865C8" w:rsidP="00D865C8">
      <w:pPr>
        <w:spacing w:line="360" w:lineRule="auto"/>
        <w:rPr>
          <w:rFonts w:ascii="Times New Roman" w:hAnsi="Times New Roman" w:cs="Times New Roman"/>
          <w:sz w:val="24"/>
          <w:szCs w:val="24"/>
          <w:lang w:val="sr-Cyrl-RS"/>
        </w:rPr>
      </w:pPr>
    </w:p>
    <w:p w14:paraId="44E1EE61" w14:textId="3F242F93" w:rsidR="00D865C8" w:rsidRPr="00D865C8" w:rsidRDefault="00262E67" w:rsidP="00262E67">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14</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др Чедомира Кнежевића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262E67" w:rsidRPr="00283158" w14:paraId="7B0D8C12"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82E811" w14:textId="172BE227" w:rsidR="00262E67" w:rsidRPr="00262E67" w:rsidRDefault="00262E67"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Др Чедомир Кнежевић</w:t>
            </w:r>
          </w:p>
        </w:tc>
      </w:tr>
      <w:tr w:rsidR="00262E67" w:rsidRPr="00283158" w14:paraId="34A9B5B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C37BB5"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6DC19E"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262E67" w:rsidRPr="00283158" w14:paraId="2089183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DAC4BB2"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5E0EA4C" w14:textId="30979AF7" w:rsidR="00262E6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262E67">
              <w:rPr>
                <w:rFonts w:ascii="Times New Roman CYR" w:eastAsia="Times New Roman" w:hAnsi="Times New Roman CYR" w:cs="Times New Roman CYR"/>
                <w:b/>
                <w:bCs/>
                <w:sz w:val="24"/>
                <w:szCs w:val="24"/>
                <w:lang w:val="sr-Cyrl-RS"/>
              </w:rPr>
              <w:t>,00</w:t>
            </w:r>
          </w:p>
        </w:tc>
      </w:tr>
      <w:tr w:rsidR="00262E67" w:rsidRPr="00283158" w14:paraId="2202269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671B437"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31B8676" w14:textId="5CD08552"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sidR="00602C27">
              <w:rPr>
                <w:rFonts w:ascii="Times New Roman CYR" w:eastAsia="Times New Roman" w:hAnsi="Times New Roman CYR" w:cs="Times New Roman CYR"/>
                <w:b/>
                <w:bCs/>
                <w:sz w:val="24"/>
                <w:szCs w:val="24"/>
                <w:lang w:val="sr-Cyrl-RS"/>
              </w:rPr>
              <w:t>9</w:t>
            </w:r>
            <w:r>
              <w:rPr>
                <w:rFonts w:ascii="Times New Roman CYR" w:eastAsia="Times New Roman" w:hAnsi="Times New Roman CYR" w:cs="Times New Roman CYR"/>
                <w:b/>
                <w:bCs/>
                <w:sz w:val="24"/>
                <w:szCs w:val="24"/>
                <w:lang w:val="sr-Cyrl-RS"/>
              </w:rPr>
              <w:t>0</w:t>
            </w:r>
          </w:p>
        </w:tc>
      </w:tr>
      <w:tr w:rsidR="00262E67" w:rsidRPr="00283158" w14:paraId="090D598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78F8B3B"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8DD337E" w14:textId="76BBDB62" w:rsidR="00262E6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14190EB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030EB22"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FB955B0" w14:textId="0081BA65"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sidR="00602C27">
              <w:rPr>
                <w:rFonts w:ascii="Times New Roman CYR" w:eastAsia="Times New Roman" w:hAnsi="Times New Roman CYR" w:cs="Times New Roman CYR"/>
                <w:b/>
                <w:bCs/>
                <w:sz w:val="24"/>
                <w:szCs w:val="24"/>
                <w:lang w:val="sr-Cyrl-RS"/>
              </w:rPr>
              <w:t>80</w:t>
            </w:r>
          </w:p>
        </w:tc>
      </w:tr>
      <w:tr w:rsidR="00262E67" w:rsidRPr="00283158" w14:paraId="2A9CC8D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0564ACA"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97FE5BA"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1D5E7CD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BD1C9C1"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A35CF4D" w14:textId="43D29A32" w:rsidR="00262E6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262E67" w:rsidRPr="00283158">
              <w:rPr>
                <w:rFonts w:ascii="Times New Roman CYR" w:eastAsia="Times New Roman" w:hAnsi="Times New Roman CYR" w:cs="Times New Roman CYR"/>
                <w:b/>
                <w:bCs/>
                <w:sz w:val="24"/>
                <w:szCs w:val="24"/>
                <w:lang w:val="sr-Cyrl-RS"/>
              </w:rPr>
              <w:t>,</w:t>
            </w:r>
            <w:r w:rsidR="00262E67">
              <w:rPr>
                <w:rFonts w:ascii="Times New Roman CYR" w:eastAsia="Times New Roman" w:hAnsi="Times New Roman CYR" w:cs="Times New Roman CYR"/>
                <w:b/>
                <w:bCs/>
                <w:sz w:val="24"/>
                <w:szCs w:val="24"/>
                <w:lang w:val="sr-Cyrl-RS"/>
              </w:rPr>
              <w:t>00</w:t>
            </w:r>
          </w:p>
        </w:tc>
      </w:tr>
      <w:tr w:rsidR="00262E67" w:rsidRPr="00283158" w14:paraId="63D7F74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CE7081C"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62EFE20" w14:textId="41C613CD" w:rsidR="00262E6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9,20</w:t>
            </w:r>
          </w:p>
        </w:tc>
      </w:tr>
      <w:tr w:rsidR="00262E67" w:rsidRPr="00283158" w14:paraId="29884D0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F373177" w14:textId="77777777" w:rsidR="00262E67" w:rsidRPr="00283158" w:rsidRDefault="00262E6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371A309" w14:textId="77777777" w:rsidR="00262E67" w:rsidRPr="00283158" w:rsidRDefault="00262E6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62E67" w:rsidRPr="00283158" w14:paraId="7E279F8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03805" w14:textId="77777777" w:rsidR="00262E67" w:rsidRPr="00283158" w:rsidRDefault="00262E67"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C720B48" w14:textId="7CBABF89" w:rsidR="00262E6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62E67" w:rsidRPr="00283158">
              <w:rPr>
                <w:rFonts w:ascii="Times New Roman CYR" w:eastAsia="Times New Roman" w:hAnsi="Times New Roman CYR" w:cs="Times New Roman CYR"/>
                <w:b/>
                <w:bCs/>
                <w:sz w:val="24"/>
                <w:szCs w:val="24"/>
                <w:lang w:val="sr-Cyrl-RS"/>
              </w:rPr>
              <w:t>,</w:t>
            </w:r>
            <w:r w:rsidR="00262E67">
              <w:rPr>
                <w:rFonts w:ascii="Times New Roman CYR" w:eastAsia="Times New Roman" w:hAnsi="Times New Roman CYR" w:cs="Times New Roman CYR"/>
                <w:b/>
                <w:bCs/>
                <w:sz w:val="24"/>
                <w:szCs w:val="24"/>
                <w:lang w:val="sr-Cyrl-RS"/>
              </w:rPr>
              <w:t>50</w:t>
            </w:r>
          </w:p>
        </w:tc>
      </w:tr>
    </w:tbl>
    <w:p w14:paraId="2F0CCBD5" w14:textId="77777777" w:rsidR="00602C27" w:rsidRDefault="00602C27" w:rsidP="00602C27">
      <w:pPr>
        <w:spacing w:after="0" w:line="240" w:lineRule="auto"/>
        <w:jc w:val="center"/>
        <w:rPr>
          <w:rFonts w:ascii="Times New Roman" w:hAnsi="Times New Roman" w:cs="Times New Roman"/>
          <w:b/>
          <w:i/>
          <w:lang w:val="sr-Cyrl-RS"/>
        </w:rPr>
      </w:pPr>
    </w:p>
    <w:p w14:paraId="769E143B" w14:textId="77777777" w:rsidR="00602C27" w:rsidRDefault="00602C27" w:rsidP="00602C27">
      <w:pPr>
        <w:spacing w:after="0" w:line="240" w:lineRule="auto"/>
        <w:jc w:val="center"/>
        <w:rPr>
          <w:rFonts w:ascii="Times New Roman" w:hAnsi="Times New Roman" w:cs="Times New Roman"/>
          <w:b/>
          <w:i/>
          <w:lang w:val="sr-Cyrl-RS"/>
        </w:rPr>
      </w:pPr>
    </w:p>
    <w:p w14:paraId="4B730184" w14:textId="636F84DE" w:rsidR="00D865C8" w:rsidRPr="00D865C8" w:rsidRDefault="00602C27" w:rsidP="00602C27">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15</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доц. др Младена Бубоњића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602C27" w:rsidRPr="00283158" w14:paraId="303F9714"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0DF368" w14:textId="33407878" w:rsidR="00602C27" w:rsidRPr="00262E67" w:rsidRDefault="00602C27"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Младен Бубоњић</w:t>
            </w:r>
          </w:p>
        </w:tc>
      </w:tr>
      <w:tr w:rsidR="00602C27" w:rsidRPr="00283158" w14:paraId="1AA51F5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9399E2"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32EBF"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602C27" w:rsidRPr="00283158" w14:paraId="51E80CB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BB03129"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15AC298" w14:textId="78D0499D" w:rsidR="00602C27"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602C27">
              <w:rPr>
                <w:rFonts w:ascii="Times New Roman CYR" w:eastAsia="Times New Roman" w:hAnsi="Times New Roman CYR" w:cs="Times New Roman CYR"/>
                <w:b/>
                <w:bCs/>
                <w:sz w:val="24"/>
                <w:szCs w:val="24"/>
                <w:lang w:val="sr-Cyrl-RS"/>
              </w:rPr>
              <w:t>,00</w:t>
            </w:r>
          </w:p>
        </w:tc>
      </w:tr>
      <w:tr w:rsidR="00602C27" w:rsidRPr="00283158" w14:paraId="5046A42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E3DD8D2"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5B3DD89" w14:textId="6858B629"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602C27" w:rsidRPr="00283158" w14:paraId="6FC97F3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114BF77"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4021AC3" w14:textId="4E83061D"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602C27" w:rsidRPr="00283158" w14:paraId="076EC41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0220253"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3BFFD8C" w14:textId="139A7A14"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602C27" w:rsidRPr="00283158" w14:paraId="566A695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F64A2B5"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2C2CE20" w14:textId="39460E79"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8,00</w:t>
            </w:r>
          </w:p>
        </w:tc>
      </w:tr>
      <w:tr w:rsidR="00602C27" w:rsidRPr="00283158" w14:paraId="6FA7CBD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B57B533"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ECF3EC3" w14:textId="318F8A93"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60</w:t>
            </w:r>
          </w:p>
        </w:tc>
      </w:tr>
      <w:tr w:rsidR="00602C27" w:rsidRPr="00283158" w14:paraId="1C4ED52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34464B5"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1D826A1" w14:textId="78ADA3AC"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8,50</w:t>
            </w:r>
          </w:p>
        </w:tc>
      </w:tr>
      <w:tr w:rsidR="00602C27" w:rsidRPr="00283158" w14:paraId="316E57E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7539A13"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D4A9620" w14:textId="498F0C33"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9,20</w:t>
            </w:r>
          </w:p>
        </w:tc>
      </w:tr>
      <w:tr w:rsidR="00602C27" w:rsidRPr="00283158" w14:paraId="1B0F9CE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F8372" w14:textId="77777777" w:rsidR="00602C27" w:rsidRPr="00283158" w:rsidRDefault="00602C27"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6D2ABA4" w14:textId="758E2DD4"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bl>
    <w:p w14:paraId="5B7D8173" w14:textId="77777777" w:rsidR="00262E67" w:rsidRDefault="00262E67" w:rsidP="00D865C8">
      <w:pPr>
        <w:spacing w:line="360" w:lineRule="auto"/>
        <w:rPr>
          <w:rFonts w:ascii="Times New Roman" w:hAnsi="Times New Roman" w:cs="Times New Roman"/>
          <w:sz w:val="24"/>
          <w:szCs w:val="24"/>
          <w:lang w:val="sr-Cyrl-RS"/>
        </w:rPr>
      </w:pPr>
    </w:p>
    <w:p w14:paraId="36F5AAA9" w14:textId="394B1512" w:rsidR="00D865C8" w:rsidRPr="00D865C8" w:rsidRDefault="00602C27" w:rsidP="00602C27">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lastRenderedPageBreak/>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16</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Маденка Балабанна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602C27" w:rsidRPr="00283158" w14:paraId="7F56F356"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A0F801" w14:textId="58579880" w:rsidR="00602C27" w:rsidRPr="00262E67" w:rsidRDefault="00602C27"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Младенка Балабан</w:t>
            </w:r>
          </w:p>
        </w:tc>
      </w:tr>
      <w:tr w:rsidR="00602C27" w:rsidRPr="00283158" w14:paraId="6A00F09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C21431"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8D6FA5"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602C27" w:rsidRPr="00283158" w14:paraId="6363081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11AE763"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02B9795" w14:textId="7C298E06" w:rsidR="00602C27"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602C27">
              <w:rPr>
                <w:rFonts w:ascii="Times New Roman CYR" w:eastAsia="Times New Roman" w:hAnsi="Times New Roman CYR" w:cs="Times New Roman CYR"/>
                <w:b/>
                <w:bCs/>
                <w:sz w:val="24"/>
                <w:szCs w:val="24"/>
                <w:lang w:val="sr-Cyrl-RS"/>
              </w:rPr>
              <w:t>,00</w:t>
            </w:r>
          </w:p>
        </w:tc>
      </w:tr>
      <w:tr w:rsidR="00602C27" w:rsidRPr="00283158" w14:paraId="02F2660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9396551"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9F0B8E7"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602C27" w:rsidRPr="00283158" w14:paraId="5BA77D9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84050BE"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6663FB9" w14:textId="096F68D6"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w:t>
            </w:r>
            <w:r w:rsidRPr="00283158">
              <w:rPr>
                <w:rFonts w:ascii="Times New Roman CYR" w:eastAsia="Times New Roman" w:hAnsi="Times New Roman CYR" w:cs="Times New Roman CYR"/>
                <w:b/>
                <w:bCs/>
                <w:sz w:val="24"/>
                <w:szCs w:val="24"/>
                <w:lang w:val="sr-Cyrl-RS"/>
              </w:rPr>
              <w:t>,5</w:t>
            </w:r>
            <w:r>
              <w:rPr>
                <w:rFonts w:ascii="Times New Roman CYR" w:eastAsia="Times New Roman" w:hAnsi="Times New Roman CYR" w:cs="Times New Roman CYR"/>
                <w:b/>
                <w:bCs/>
                <w:sz w:val="24"/>
                <w:szCs w:val="24"/>
                <w:lang w:val="sr-Cyrl-RS"/>
              </w:rPr>
              <w:t>0</w:t>
            </w:r>
          </w:p>
        </w:tc>
      </w:tr>
      <w:tr w:rsidR="00602C27" w:rsidRPr="00283158" w14:paraId="1DAB8E5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38ACEF8"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F32DF41" w14:textId="0A08DD4F"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60</w:t>
            </w:r>
          </w:p>
        </w:tc>
      </w:tr>
      <w:tr w:rsidR="00602C27" w:rsidRPr="00283158" w14:paraId="22831F0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97F7AC3"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A9573AB" w14:textId="69D6F1A4"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8,00</w:t>
            </w:r>
          </w:p>
        </w:tc>
      </w:tr>
      <w:tr w:rsidR="00602C27" w:rsidRPr="00283158" w14:paraId="4A35C48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B49C9A0"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8C8CB8C"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602C27" w:rsidRPr="00283158" w14:paraId="19C8A43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BC23775"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4D63C00" w14:textId="0B04E980"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7,50</w:t>
            </w:r>
          </w:p>
        </w:tc>
      </w:tr>
      <w:tr w:rsidR="00602C27" w:rsidRPr="00283158" w14:paraId="144E8C5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14FBD9F"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B2A6417"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602C27" w:rsidRPr="00283158" w14:paraId="201466D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6AB21C" w14:textId="77777777" w:rsidR="00602C27" w:rsidRPr="00283158" w:rsidRDefault="00602C27"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C3FA11C" w14:textId="5020EA14"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bl>
    <w:p w14:paraId="771ACB76" w14:textId="77777777" w:rsidR="00602C27" w:rsidRDefault="00602C27" w:rsidP="00D865C8">
      <w:pPr>
        <w:spacing w:line="360" w:lineRule="auto"/>
        <w:rPr>
          <w:rFonts w:ascii="Times New Roman" w:hAnsi="Times New Roman" w:cs="Times New Roman"/>
          <w:sz w:val="24"/>
          <w:szCs w:val="24"/>
          <w:lang w:val="sr-Cyrl-RS"/>
        </w:rPr>
      </w:pPr>
    </w:p>
    <w:p w14:paraId="58702759" w14:textId="7F3FF9A9" w:rsidR="00D865C8" w:rsidRPr="00D865C8" w:rsidRDefault="00602C27" w:rsidP="00602C27">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17</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 xml:space="preserve">Оцјена рада </w:t>
      </w:r>
      <w:r w:rsidR="00B47A20">
        <w:rPr>
          <w:rFonts w:ascii="Times New Roman" w:hAnsi="Times New Roman" w:cs="Times New Roman"/>
          <w:lang w:val="sr-Cyrl-RS"/>
        </w:rPr>
        <w:t xml:space="preserve">доц. др Радмиле Бојанић </w:t>
      </w:r>
      <w:r>
        <w:rPr>
          <w:rFonts w:ascii="Times New Roman" w:hAnsi="Times New Roman" w:cs="Times New Roman"/>
          <w:lang w:val="sr-Cyrl-RS"/>
        </w:rPr>
        <w:t>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602C27" w:rsidRPr="00283158" w14:paraId="2BD2C131"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A25639" w14:textId="40C5B600" w:rsidR="00602C27" w:rsidRPr="00262E67" w:rsidRDefault="00B47A20"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доц</w:t>
            </w:r>
            <w:r w:rsidR="00602C27">
              <w:rPr>
                <w:rFonts w:ascii="Times New Roman CYR" w:eastAsia="Times New Roman" w:hAnsi="Times New Roman CYR" w:cs="Times New Roman CYR"/>
                <w:i/>
                <w:iCs/>
                <w:sz w:val="24"/>
                <w:szCs w:val="24"/>
                <w:lang w:val="sr-Cyrl-RS"/>
              </w:rPr>
              <w:t xml:space="preserve">. др </w:t>
            </w:r>
            <w:r>
              <w:rPr>
                <w:rFonts w:ascii="Times New Roman CYR" w:eastAsia="Times New Roman" w:hAnsi="Times New Roman CYR" w:cs="Times New Roman CYR"/>
                <w:i/>
                <w:iCs/>
                <w:sz w:val="24"/>
                <w:szCs w:val="24"/>
                <w:lang w:val="sr-Cyrl-RS"/>
              </w:rPr>
              <w:t>Радмила Бојанић</w:t>
            </w:r>
          </w:p>
        </w:tc>
      </w:tr>
      <w:tr w:rsidR="00602C27" w:rsidRPr="00283158" w14:paraId="0E97EB4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4A51A3"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B613"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602C27" w:rsidRPr="00283158" w14:paraId="2CA010F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5296CFC"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1470538" w14:textId="1B74F0C5" w:rsidR="00602C27"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602C27">
              <w:rPr>
                <w:rFonts w:ascii="Times New Roman CYR" w:eastAsia="Times New Roman" w:hAnsi="Times New Roman CYR" w:cs="Times New Roman CYR"/>
                <w:b/>
                <w:bCs/>
                <w:sz w:val="24"/>
                <w:szCs w:val="24"/>
                <w:lang w:val="sr-Cyrl-RS"/>
              </w:rPr>
              <w:t>,</w:t>
            </w:r>
            <w:r w:rsidR="00B47A20">
              <w:rPr>
                <w:rFonts w:ascii="Times New Roman CYR" w:eastAsia="Times New Roman" w:hAnsi="Times New Roman CYR" w:cs="Times New Roman CYR"/>
                <w:b/>
                <w:bCs/>
                <w:sz w:val="24"/>
                <w:szCs w:val="24"/>
                <w:lang w:val="sr-Cyrl-RS"/>
              </w:rPr>
              <w:t>6</w:t>
            </w:r>
            <w:r w:rsidR="00602C27">
              <w:rPr>
                <w:rFonts w:ascii="Times New Roman CYR" w:eastAsia="Times New Roman" w:hAnsi="Times New Roman CYR" w:cs="Times New Roman CYR"/>
                <w:b/>
                <w:bCs/>
                <w:sz w:val="24"/>
                <w:szCs w:val="24"/>
                <w:lang w:val="sr-Cyrl-RS"/>
              </w:rPr>
              <w:t>0</w:t>
            </w:r>
          </w:p>
        </w:tc>
      </w:tr>
      <w:tr w:rsidR="00602C27" w:rsidRPr="00283158" w14:paraId="480EC46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3B84CA5"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0611928"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602C27" w:rsidRPr="00283158" w14:paraId="7527B7B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990CDEC"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338CD45" w14:textId="17DF932B"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sidR="00B47A20">
              <w:rPr>
                <w:rFonts w:ascii="Times New Roman CYR" w:eastAsia="Times New Roman" w:hAnsi="Times New Roman CYR" w:cs="Times New Roman CYR"/>
                <w:b/>
                <w:bCs/>
                <w:sz w:val="24"/>
                <w:szCs w:val="24"/>
                <w:lang w:val="sr-Cyrl-RS"/>
              </w:rPr>
              <w:t>00</w:t>
            </w:r>
          </w:p>
        </w:tc>
      </w:tr>
      <w:tr w:rsidR="00602C27" w:rsidRPr="00283158" w14:paraId="65C8322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FBEE329"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91D5810"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8,75</w:t>
            </w:r>
          </w:p>
        </w:tc>
      </w:tr>
      <w:tr w:rsidR="00602C27" w:rsidRPr="00283158" w14:paraId="0072EB1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C39FCC8"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7A357F9"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602C27" w:rsidRPr="00283158" w14:paraId="2E7067B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3B0851A"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5EF0A71"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602C27" w:rsidRPr="00283158" w14:paraId="5148498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948C3EF"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7916E7B" w14:textId="55C1D29A" w:rsidR="00602C27"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8,50</w:t>
            </w:r>
          </w:p>
        </w:tc>
      </w:tr>
      <w:tr w:rsidR="00602C27" w:rsidRPr="00283158" w14:paraId="12B3320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D39F957" w14:textId="77777777" w:rsidR="00602C27" w:rsidRPr="00283158" w:rsidRDefault="00602C27"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41F6004"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602C27" w:rsidRPr="00283158" w14:paraId="3F365A1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92EF56" w14:textId="77777777" w:rsidR="00602C27" w:rsidRPr="00283158" w:rsidRDefault="00602C27"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2F4AA4E" w14:textId="77777777" w:rsidR="00602C27" w:rsidRPr="00283158" w:rsidRDefault="00602C27"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bl>
    <w:p w14:paraId="1672BED0" w14:textId="77777777" w:rsidR="00B47A20" w:rsidRDefault="00B47A20" w:rsidP="00B47A20">
      <w:pPr>
        <w:spacing w:after="0" w:line="240" w:lineRule="auto"/>
        <w:jc w:val="center"/>
        <w:rPr>
          <w:rFonts w:ascii="Times New Roman" w:hAnsi="Times New Roman" w:cs="Times New Roman"/>
          <w:b/>
          <w:i/>
          <w:lang w:val="sr-Cyrl-RS"/>
        </w:rPr>
      </w:pPr>
    </w:p>
    <w:p w14:paraId="12D91722" w14:textId="55CEBD79" w:rsidR="00D865C8" w:rsidRPr="00D865C8" w:rsidRDefault="00B47A20" w:rsidP="00B47A20">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18</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Жељка Војиновића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B47A20" w:rsidRPr="00283158" w14:paraId="507E2153"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5928C7" w14:textId="418903EE" w:rsidR="00B47A20" w:rsidRPr="00262E67" w:rsidRDefault="00B47A20"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Жељко Војиновић</w:t>
            </w:r>
          </w:p>
        </w:tc>
      </w:tr>
      <w:tr w:rsidR="00B47A20" w:rsidRPr="00283158" w14:paraId="55922D5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D14E7D" w14:textId="77777777"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BCC304" w14:textId="77777777"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B47A20" w:rsidRPr="00283158" w14:paraId="12D358C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3E362D6"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55396F7" w14:textId="5BC3B2B9" w:rsidR="00B47A20"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B47A20">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B47A20" w:rsidRPr="00283158" w14:paraId="2B267DF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102667F"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422EE8D" w14:textId="77777777"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B47A20" w:rsidRPr="00283158" w14:paraId="5DB7D3D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EBAAE3D"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BB47A1" w14:textId="18A2CEF3"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60</w:t>
            </w:r>
          </w:p>
        </w:tc>
      </w:tr>
      <w:tr w:rsidR="00B47A20" w:rsidRPr="00283158" w14:paraId="50FE7DA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047A018"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6D5BE9F" w14:textId="77777777"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8,75</w:t>
            </w:r>
          </w:p>
        </w:tc>
      </w:tr>
      <w:tr w:rsidR="00B47A20" w:rsidRPr="00283158" w14:paraId="60C37B9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E2749BB"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4447182" w14:textId="03D1326D"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B47A20" w:rsidRPr="00283158" w14:paraId="6345431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66A2BBF"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lastRenderedPageBreak/>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21D25EF" w14:textId="0195432B"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B47A20" w:rsidRPr="00283158" w14:paraId="3E54CA7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32B167A"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70A39B5" w14:textId="27520DA0" w:rsidR="00B47A20"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47A20" w:rsidRPr="00283158" w14:paraId="0867F00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5E81EC8" w14:textId="77777777" w:rsidR="00B47A20" w:rsidRPr="00283158" w:rsidRDefault="00B47A20"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4F1B98B" w14:textId="77777777" w:rsidR="00B47A20" w:rsidRPr="00283158" w:rsidRDefault="00B47A20"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47A20" w:rsidRPr="00283158" w14:paraId="3F12CE8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6EF610" w14:textId="77777777" w:rsidR="00B47A20" w:rsidRPr="00283158" w:rsidRDefault="00B47A20"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9E270EC" w14:textId="3F6FEC49" w:rsidR="00B47A20"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bl>
    <w:p w14:paraId="442F0096" w14:textId="77777777" w:rsidR="005B3D53" w:rsidRDefault="005B3D53" w:rsidP="005B3D53">
      <w:pPr>
        <w:spacing w:after="0" w:line="240" w:lineRule="auto"/>
        <w:jc w:val="center"/>
        <w:rPr>
          <w:rFonts w:ascii="Times New Roman" w:hAnsi="Times New Roman" w:cs="Times New Roman"/>
          <w:b/>
          <w:i/>
          <w:lang w:val="sr-Cyrl-RS"/>
        </w:rPr>
      </w:pPr>
    </w:p>
    <w:p w14:paraId="43C87F51" w14:textId="4476ACB8"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19</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Маринко Маркић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26411563"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C9153F" w14:textId="4F1949FF"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Маринко Маркић</w:t>
            </w:r>
          </w:p>
        </w:tc>
      </w:tr>
      <w:tr w:rsidR="005B3D53" w:rsidRPr="00283158" w14:paraId="67EDC0D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E486A"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8CCEFE"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70CAC63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70CA8EA"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BB8EF8D"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3805BC7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E223B11"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240B8FD" w14:textId="540599D3"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507C2EF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F1D0DE8"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8AB58D8" w14:textId="6055783D"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5B3D53" w:rsidRPr="00283158" w14:paraId="3817417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7225AB3"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BFE5BDF"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8,75</w:t>
            </w:r>
          </w:p>
        </w:tc>
      </w:tr>
      <w:tr w:rsidR="005B3D53" w:rsidRPr="00283158" w14:paraId="54C96D2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F38638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14FFDD3"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17A172B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E6E5C45"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AD6A5BE" w14:textId="3E27CBD3"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5B3D53" w:rsidRPr="00283158" w14:paraId="21CF05A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7B9D621"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F58840F" w14:textId="342C915D"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8,80</w:t>
            </w:r>
          </w:p>
        </w:tc>
      </w:tr>
      <w:tr w:rsidR="005B3D53" w:rsidRPr="00283158" w14:paraId="5D30595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E186EC0"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A5D6D21"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0904E4B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11E7A"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15AF20F" w14:textId="13A04BFE"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80</w:t>
            </w:r>
          </w:p>
        </w:tc>
      </w:tr>
    </w:tbl>
    <w:p w14:paraId="22D93BDC" w14:textId="77777777" w:rsidR="005B3D53" w:rsidRDefault="005B3D53" w:rsidP="001241D0">
      <w:pPr>
        <w:spacing w:after="0" w:line="240" w:lineRule="auto"/>
        <w:rPr>
          <w:rFonts w:ascii="Times New Roman" w:hAnsi="Times New Roman" w:cs="Times New Roman"/>
          <w:b/>
          <w:i/>
          <w:lang w:val="sr-Cyrl-RS"/>
        </w:rPr>
      </w:pPr>
    </w:p>
    <w:p w14:paraId="06A6308A" w14:textId="77777777" w:rsidR="005B3D53" w:rsidRDefault="005B3D53" w:rsidP="005B3D53">
      <w:pPr>
        <w:spacing w:after="0" w:line="240" w:lineRule="auto"/>
        <w:jc w:val="center"/>
        <w:rPr>
          <w:rFonts w:ascii="Times New Roman" w:hAnsi="Times New Roman" w:cs="Times New Roman"/>
          <w:b/>
          <w:i/>
          <w:lang w:val="sr-Cyrl-RS"/>
        </w:rPr>
      </w:pPr>
    </w:p>
    <w:p w14:paraId="079009B9" w14:textId="0704FFA1"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20</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Срђан Љубојевић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74C2ED74"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D1A565" w14:textId="028E3DA3"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Срђан Љубојевић</w:t>
            </w:r>
          </w:p>
        </w:tc>
      </w:tr>
      <w:tr w:rsidR="005B3D53" w:rsidRPr="00283158" w14:paraId="0B5CAF0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1C6C34"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700AD6"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4A5B220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DB2651E"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FDE3319" w14:textId="75AC01DA"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5B3D53" w:rsidRPr="00283158" w14:paraId="36C200E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534EEC9"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AB96E1B" w14:textId="4E96B7DF"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5B3D53" w:rsidRPr="00283158" w14:paraId="1489EA9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BA8E0B4"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8C123DF" w14:textId="5D3F8BF3"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Pr>
                <w:rFonts w:ascii="Times New Roman CYR" w:eastAsia="Times New Roman" w:hAnsi="Times New Roman CYR" w:cs="Times New Roman CYR"/>
                <w:b/>
                <w:bCs/>
                <w:sz w:val="24"/>
                <w:szCs w:val="24"/>
                <w:lang w:val="sr-Cyrl-RS"/>
              </w:rPr>
              <w:t>0</w:t>
            </w:r>
          </w:p>
        </w:tc>
      </w:tr>
      <w:tr w:rsidR="005B3D53" w:rsidRPr="00283158" w14:paraId="5FBF683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9FA899E"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B7E1A2F" w14:textId="24218A16"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,75</w:t>
            </w:r>
          </w:p>
        </w:tc>
      </w:tr>
      <w:tr w:rsidR="005B3D53" w:rsidRPr="00283158" w14:paraId="2217F0C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D0E22F4"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25FD916"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3C388E9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B7D6062"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3E751C3" w14:textId="67DC7C5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5B3D53" w:rsidRPr="00283158" w14:paraId="1BC4025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0C30E25"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60292BC" w14:textId="1C7A8A0B"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5B3D53" w:rsidRPr="00283158" w14:paraId="1F9C3EF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99AF82F"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92FF379"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7E59EF3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28C460"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F02829F" w14:textId="2FD7078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bl>
    <w:p w14:paraId="02038E4F" w14:textId="77777777" w:rsidR="005B3D53" w:rsidRDefault="005B3D53" w:rsidP="005B3D53">
      <w:pPr>
        <w:spacing w:after="0" w:line="240" w:lineRule="auto"/>
        <w:jc w:val="center"/>
        <w:rPr>
          <w:rFonts w:ascii="Times New Roman" w:hAnsi="Times New Roman" w:cs="Times New Roman"/>
          <w:b/>
          <w:i/>
          <w:lang w:val="sr-Cyrl-RS"/>
        </w:rPr>
      </w:pPr>
    </w:p>
    <w:p w14:paraId="6747C983" w14:textId="5A5D4169"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21</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Јела Икановић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56948621"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0A84C6" w14:textId="5207D3B6"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Јела Икановић</w:t>
            </w:r>
          </w:p>
        </w:tc>
      </w:tr>
      <w:tr w:rsidR="005B3D53" w:rsidRPr="00283158" w14:paraId="3FC435E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EA96E7"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ABD983"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56FBD5F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554CB6A"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lastRenderedPageBreak/>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10C7BF3"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2784588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64C69E2"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C86B96E" w14:textId="07E046F9"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5B3D53" w:rsidRPr="00283158" w14:paraId="0624E18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B44E2E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CC25432" w14:textId="5C464E6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8,80</w:t>
            </w:r>
          </w:p>
        </w:tc>
      </w:tr>
      <w:tr w:rsidR="005B3D53" w:rsidRPr="00283158" w14:paraId="15A87EA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FED9A77"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94BA291" w14:textId="1A09595D"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64B1DFC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C0E93D1"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649B502" w14:textId="43E37793"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5B3D53" w:rsidRPr="00283158" w14:paraId="1C12745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6E284C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B0D6619" w14:textId="049764D9"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5B3D53" w:rsidRPr="00283158" w14:paraId="673F655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B0634B4"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820A3FA" w14:textId="2A541DB8"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9,80</w:t>
            </w:r>
          </w:p>
        </w:tc>
      </w:tr>
      <w:tr w:rsidR="005B3D53" w:rsidRPr="00283158" w14:paraId="522A6D0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61FAB4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7FB63A5" w14:textId="71914966"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5B3D53" w:rsidRPr="00283158" w14:paraId="52EDD10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A5BFAC"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1B6F550" w14:textId="0A02A48F"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bl>
    <w:p w14:paraId="7E45B1CA" w14:textId="77777777" w:rsidR="005B3D53" w:rsidRDefault="005B3D53" w:rsidP="005B3D53">
      <w:pPr>
        <w:spacing w:after="0" w:line="240" w:lineRule="auto"/>
        <w:jc w:val="center"/>
        <w:rPr>
          <w:rFonts w:ascii="Times New Roman" w:hAnsi="Times New Roman" w:cs="Times New Roman"/>
          <w:b/>
          <w:i/>
          <w:lang w:val="sr-Cyrl-RS"/>
        </w:rPr>
      </w:pPr>
    </w:p>
    <w:p w14:paraId="2CCEDA2A" w14:textId="4BF376C8"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22</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Ненад Сакан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507732F0"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944065" w14:textId="07F73CB6"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Ненад Сакан</w:t>
            </w:r>
          </w:p>
        </w:tc>
      </w:tr>
      <w:tr w:rsidR="005B3D53" w:rsidRPr="00283158" w14:paraId="2DBB904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EA0FA3"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6689A7"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30EE5DC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F9BC280"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5816AE2" w14:textId="0CFE7038"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5B3D53" w:rsidRPr="00283158" w14:paraId="1E39663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38FA668"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8EFAFD5" w14:textId="3022D00C"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60</w:t>
            </w:r>
          </w:p>
        </w:tc>
      </w:tr>
      <w:tr w:rsidR="005B3D53" w:rsidRPr="00283158" w14:paraId="55AB1E6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B13B5FC"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E394223" w14:textId="4A661A68"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Pr>
                <w:rFonts w:ascii="Times New Roman CYR" w:eastAsia="Times New Roman" w:hAnsi="Times New Roman CYR" w:cs="Times New Roman CYR"/>
                <w:b/>
                <w:bCs/>
                <w:sz w:val="24"/>
                <w:szCs w:val="24"/>
                <w:lang w:val="sr-Cyrl-RS"/>
              </w:rPr>
              <w:t>0</w:t>
            </w:r>
          </w:p>
        </w:tc>
      </w:tr>
      <w:tr w:rsidR="005B3D53" w:rsidRPr="00283158" w14:paraId="2527086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0B9CED4"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3404F18" w14:textId="0EDD0AB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5B3D53" w:rsidRPr="00283158" w14:paraId="4B2FD08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57A82E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7FDB5AF"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0BECE72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45F3EE9"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4FD13C9" w14:textId="3E61F048"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5B3D53" w:rsidRPr="00283158" w14:paraId="32EFDE9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A6BA00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DE7DC01" w14:textId="4CE5BCC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9,80</w:t>
            </w:r>
          </w:p>
        </w:tc>
      </w:tr>
      <w:tr w:rsidR="005B3D53" w:rsidRPr="00283158" w14:paraId="0C0073B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73A301A"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E541D9A"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3B6EBD3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63F3FF"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D94402B" w14:textId="76054DE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20</w:t>
            </w:r>
          </w:p>
        </w:tc>
      </w:tr>
    </w:tbl>
    <w:p w14:paraId="7AB8EF83" w14:textId="77777777" w:rsidR="005B3D53" w:rsidRDefault="005B3D53" w:rsidP="005B3D53">
      <w:pPr>
        <w:spacing w:after="0" w:line="240" w:lineRule="auto"/>
        <w:jc w:val="center"/>
        <w:rPr>
          <w:rFonts w:ascii="Times New Roman" w:hAnsi="Times New Roman" w:cs="Times New Roman"/>
          <w:b/>
          <w:i/>
          <w:lang w:val="sr-Cyrl-RS"/>
        </w:rPr>
      </w:pPr>
    </w:p>
    <w:p w14:paraId="3352D02F" w14:textId="23BDDA4F"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23</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Милене Жуже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011F917E"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095C1E" w14:textId="344F6301"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Милена Жужа</w:t>
            </w:r>
          </w:p>
        </w:tc>
      </w:tr>
      <w:tr w:rsidR="005B3D53" w:rsidRPr="00283158" w14:paraId="61607C1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1D30CB"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E5A10F"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4C39848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D85C3C2"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FB3B528"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1B8D5A1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59E8723"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DB31DDC" w14:textId="663F6E5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5B3D53" w:rsidRPr="00283158" w14:paraId="23E2879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8C5DDAE"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9D60DF6" w14:textId="10C6009D"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5B3D53" w:rsidRPr="00283158" w14:paraId="5C39FDC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4784AA7"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5D4B53E" w14:textId="493E5565"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,5</w:t>
            </w:r>
            <w:r>
              <w:rPr>
                <w:rFonts w:ascii="Times New Roman CYR" w:eastAsia="Times New Roman" w:hAnsi="Times New Roman CYR" w:cs="Times New Roman CYR"/>
                <w:b/>
                <w:bCs/>
                <w:sz w:val="24"/>
                <w:szCs w:val="24"/>
                <w:lang w:val="sr-Cyrl-RS"/>
              </w:rPr>
              <w:t>0</w:t>
            </w:r>
          </w:p>
        </w:tc>
      </w:tr>
      <w:tr w:rsidR="005B3D53" w:rsidRPr="00283158" w14:paraId="7954808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7CA084C"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CAD2440"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3996908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9D33CEB"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7D4CBAC" w14:textId="38AEDDAF"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5B3D53" w:rsidRPr="00283158" w14:paraId="5CD8C57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0344FDB"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1E86E35" w14:textId="4202A36C"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7,50</w:t>
            </w:r>
          </w:p>
        </w:tc>
      </w:tr>
      <w:tr w:rsidR="005B3D53" w:rsidRPr="00283158" w14:paraId="0355ECD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31B3FE5"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76EDE60"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6C7DE8F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6B7DB3"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0C1F918" w14:textId="27358C42"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80</w:t>
            </w:r>
          </w:p>
        </w:tc>
      </w:tr>
    </w:tbl>
    <w:p w14:paraId="1169E98D" w14:textId="77777777" w:rsidR="005B3D53" w:rsidRDefault="005B3D53" w:rsidP="005B3D53">
      <w:pPr>
        <w:spacing w:after="0" w:line="240" w:lineRule="auto"/>
        <w:jc w:val="center"/>
        <w:rPr>
          <w:rFonts w:ascii="Times New Roman" w:hAnsi="Times New Roman" w:cs="Times New Roman"/>
          <w:b/>
          <w:i/>
          <w:lang w:val="sr-Cyrl-RS"/>
        </w:rPr>
      </w:pPr>
    </w:p>
    <w:p w14:paraId="4C52824A" w14:textId="7C256E47" w:rsidR="00D865C8" w:rsidRPr="00D865C8" w:rsidRDefault="005B3D53" w:rsidP="005B3D53">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24</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 xml:space="preserve">Оцјена рада проф. др </w:t>
      </w:r>
      <w:r w:rsidR="00967F4C">
        <w:rPr>
          <w:rFonts w:ascii="Times New Roman" w:hAnsi="Times New Roman" w:cs="Times New Roman"/>
          <w:lang w:val="sr-Cyrl-RS"/>
        </w:rPr>
        <w:t xml:space="preserve">Тешо Ристић </w:t>
      </w:r>
      <w:r>
        <w:rPr>
          <w:rFonts w:ascii="Times New Roman" w:hAnsi="Times New Roman" w:cs="Times New Roman"/>
          <w:lang w:val="sr-Cyrl-RS"/>
        </w:rPr>
        <w:t>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5B3D53" w:rsidRPr="00283158" w14:paraId="53CFBD4D"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5D2135" w14:textId="029F6497" w:rsidR="005B3D53" w:rsidRPr="00262E67" w:rsidRDefault="005B3D53"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lastRenderedPageBreak/>
              <w:t xml:space="preserve">Проф. др </w:t>
            </w:r>
            <w:r w:rsidR="00967F4C">
              <w:rPr>
                <w:rFonts w:ascii="Times New Roman CYR" w:eastAsia="Times New Roman" w:hAnsi="Times New Roman CYR" w:cs="Times New Roman CYR"/>
                <w:i/>
                <w:iCs/>
                <w:sz w:val="24"/>
                <w:szCs w:val="24"/>
                <w:lang w:val="sr-Cyrl-RS"/>
              </w:rPr>
              <w:t>Тешо Ристић</w:t>
            </w:r>
          </w:p>
        </w:tc>
      </w:tr>
      <w:tr w:rsidR="005B3D53" w:rsidRPr="00283158" w14:paraId="7E69C6D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9E2503"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FECF76"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5B3D53" w:rsidRPr="00283158" w14:paraId="067FDC3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AFF2D28"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A7430C5" w14:textId="00C26DE2" w:rsidR="005B3D53"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5B3D53">
              <w:rPr>
                <w:rFonts w:ascii="Times New Roman CYR" w:eastAsia="Times New Roman" w:hAnsi="Times New Roman CYR" w:cs="Times New Roman CYR"/>
                <w:b/>
                <w:bCs/>
                <w:sz w:val="24"/>
                <w:szCs w:val="24"/>
                <w:lang w:val="sr-Cyrl-RS"/>
              </w:rPr>
              <w:t>,00</w:t>
            </w:r>
          </w:p>
        </w:tc>
      </w:tr>
      <w:tr w:rsidR="005B3D53" w:rsidRPr="00283158" w14:paraId="57671B4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2302456"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BEEE8D6" w14:textId="5B2A1C23"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sidR="00967F4C">
              <w:rPr>
                <w:rFonts w:ascii="Times New Roman CYR" w:eastAsia="Times New Roman" w:hAnsi="Times New Roman CYR" w:cs="Times New Roman CYR"/>
                <w:b/>
                <w:bCs/>
                <w:sz w:val="24"/>
                <w:szCs w:val="24"/>
                <w:lang w:val="sr-Cyrl-RS"/>
              </w:rPr>
              <w:t>0</w:t>
            </w:r>
            <w:r>
              <w:rPr>
                <w:rFonts w:ascii="Times New Roman CYR" w:eastAsia="Times New Roman" w:hAnsi="Times New Roman CYR" w:cs="Times New Roman CYR"/>
                <w:b/>
                <w:bCs/>
                <w:sz w:val="24"/>
                <w:szCs w:val="24"/>
                <w:lang w:val="sr-Cyrl-RS"/>
              </w:rPr>
              <w:t>0</w:t>
            </w:r>
          </w:p>
        </w:tc>
      </w:tr>
      <w:tr w:rsidR="005B3D53" w:rsidRPr="00283158" w14:paraId="7EB723C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98F56B4"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AFE0949" w14:textId="2E545505"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sidR="00967F4C">
              <w:rPr>
                <w:rFonts w:ascii="Times New Roman CYR" w:eastAsia="Times New Roman" w:hAnsi="Times New Roman CYR" w:cs="Times New Roman CYR"/>
                <w:b/>
                <w:bCs/>
                <w:sz w:val="24"/>
                <w:szCs w:val="24"/>
                <w:lang w:val="sr-Cyrl-RS"/>
              </w:rPr>
              <w:t>0</w:t>
            </w:r>
          </w:p>
        </w:tc>
      </w:tr>
      <w:tr w:rsidR="005B3D53" w:rsidRPr="00283158" w14:paraId="50F8CF9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2E5CAC9"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4A17455" w14:textId="2E2C664D"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sidR="00967F4C">
              <w:rPr>
                <w:rFonts w:ascii="Times New Roman CYR" w:eastAsia="Times New Roman" w:hAnsi="Times New Roman CYR" w:cs="Times New Roman CYR"/>
                <w:b/>
                <w:bCs/>
                <w:sz w:val="24"/>
                <w:szCs w:val="24"/>
                <w:lang w:val="sr-Cyrl-RS"/>
              </w:rPr>
              <w:t>00</w:t>
            </w:r>
          </w:p>
        </w:tc>
      </w:tr>
      <w:tr w:rsidR="005B3D53" w:rsidRPr="00283158" w14:paraId="5ABC09C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441F26E"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0FE66D7" w14:textId="79B65A10" w:rsidR="005B3D53"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w:t>
            </w:r>
            <w:r w:rsidR="005B3D53">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40</w:t>
            </w:r>
          </w:p>
        </w:tc>
      </w:tr>
      <w:tr w:rsidR="005B3D53" w:rsidRPr="00283158" w14:paraId="71082F6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ACF7EDD"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542DC40"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5B3D53" w:rsidRPr="00283158" w14:paraId="062EE95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20E9BEA"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5804DA0" w14:textId="109035F5" w:rsidR="005B3D53"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w:t>
            </w:r>
            <w:r w:rsidR="005B3D53">
              <w:rPr>
                <w:rFonts w:ascii="Times New Roman CYR" w:eastAsia="Times New Roman" w:hAnsi="Times New Roman CYR" w:cs="Times New Roman CYR"/>
                <w:b/>
                <w:bCs/>
                <w:sz w:val="24"/>
                <w:szCs w:val="24"/>
                <w:lang w:val="sr-Cyrl-RS"/>
              </w:rPr>
              <w:t>,80</w:t>
            </w:r>
          </w:p>
        </w:tc>
      </w:tr>
      <w:tr w:rsidR="005B3D53" w:rsidRPr="00283158" w14:paraId="6AC7F14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0BB6063" w14:textId="77777777" w:rsidR="005B3D53" w:rsidRPr="00283158" w:rsidRDefault="005B3D53"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F6D9A5E"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5B3D53" w:rsidRPr="00283158" w14:paraId="54FEF6A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7FDE34" w14:textId="77777777" w:rsidR="005B3D53" w:rsidRPr="00283158" w:rsidRDefault="005B3D53"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B7C275D" w14:textId="77777777" w:rsidR="005B3D53" w:rsidRPr="00283158" w:rsidRDefault="005B3D53"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bl>
    <w:p w14:paraId="3A09BD8C" w14:textId="77777777" w:rsidR="00967F4C" w:rsidRDefault="00967F4C" w:rsidP="00967F4C">
      <w:pPr>
        <w:spacing w:after="0" w:line="240" w:lineRule="auto"/>
        <w:jc w:val="center"/>
        <w:rPr>
          <w:rFonts w:ascii="Times New Roman" w:hAnsi="Times New Roman" w:cs="Times New Roman"/>
          <w:b/>
          <w:i/>
          <w:lang w:val="sr-Cyrl-RS"/>
        </w:rPr>
      </w:pPr>
    </w:p>
    <w:p w14:paraId="0772B67F" w14:textId="6834139F" w:rsidR="00D865C8" w:rsidRPr="00D865C8" w:rsidRDefault="00967F4C" w:rsidP="00967F4C">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25</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Игор Трбојевић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967F4C" w:rsidRPr="00283158" w14:paraId="01AACD61"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CFEC58" w14:textId="634447A6" w:rsidR="00967F4C" w:rsidRPr="00262E67" w:rsidRDefault="00967F4C"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Игор Трбојевић</w:t>
            </w:r>
          </w:p>
        </w:tc>
      </w:tr>
      <w:tr w:rsidR="00967F4C" w:rsidRPr="00283158" w14:paraId="53C58C2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95BAD0"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2C765C"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967F4C" w:rsidRPr="00283158" w14:paraId="5277874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C9D8642"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2347BA1"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15B2EE3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E8EC7E7"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697B977"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967F4C" w:rsidRPr="00283158" w14:paraId="14EE0B5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C6866C1"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C3AC040" w14:textId="4092BA2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967F4C" w:rsidRPr="00283158" w14:paraId="60E542D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B355236"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79F9A0A" w14:textId="6731295F"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967F4C" w:rsidRPr="00283158" w14:paraId="431135A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642A180"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53A9273"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4714654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643DC0D"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45DA1C8" w14:textId="6260EE5D"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967F4C" w:rsidRPr="00283158" w14:paraId="2DA7000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47F0752"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848D883" w14:textId="508ECBE1"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7,00</w:t>
            </w:r>
          </w:p>
        </w:tc>
      </w:tr>
      <w:tr w:rsidR="00967F4C" w:rsidRPr="00283158" w14:paraId="1E5C8EE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AB87EE7"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2E961E0" w14:textId="1079C5F4"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967F4C" w:rsidRPr="00283158" w14:paraId="2FFA982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E2835D" w14:textId="77777777" w:rsidR="00967F4C" w:rsidRPr="00283158" w:rsidRDefault="00967F4C"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FD66C04" w14:textId="20AAE894"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bl>
    <w:p w14:paraId="0C0172AB" w14:textId="77777777" w:rsidR="00967F4C" w:rsidRDefault="00967F4C" w:rsidP="00967F4C">
      <w:pPr>
        <w:spacing w:after="0" w:line="240" w:lineRule="auto"/>
        <w:jc w:val="center"/>
        <w:rPr>
          <w:rFonts w:ascii="Times New Roman" w:hAnsi="Times New Roman" w:cs="Times New Roman"/>
          <w:b/>
          <w:i/>
          <w:lang w:val="sr-Cyrl-RS"/>
        </w:rPr>
      </w:pPr>
    </w:p>
    <w:p w14:paraId="57A926C5" w14:textId="286CEB10" w:rsidR="00D865C8" w:rsidRPr="00D865C8" w:rsidRDefault="00967F4C" w:rsidP="00967F4C">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26</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Срђа Поповић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967F4C" w:rsidRPr="00283158" w14:paraId="51470E29"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412577" w14:textId="349B9A0C" w:rsidR="00967F4C" w:rsidRPr="00262E67" w:rsidRDefault="00967F4C"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Срђа Поповић</w:t>
            </w:r>
          </w:p>
        </w:tc>
      </w:tr>
      <w:tr w:rsidR="00967F4C" w:rsidRPr="00283158" w14:paraId="30360B7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F7231F"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0B2922"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967F4C" w:rsidRPr="00283158" w14:paraId="6D14CEF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463AA48"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E8846E7" w14:textId="3213A0C0"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8,00</w:t>
            </w:r>
          </w:p>
        </w:tc>
      </w:tr>
      <w:tr w:rsidR="00967F4C" w:rsidRPr="00283158" w14:paraId="5761CA7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2553C76"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AFD6D96"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967F4C" w:rsidRPr="00283158" w14:paraId="27F297F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DA203B0"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B744E75" w14:textId="11807E7E"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967F4C" w:rsidRPr="00283158" w14:paraId="3DB03DB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0BD1183"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0559134" w14:textId="36E9ED5A"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7B02461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D3CC723"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FB056E5"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0FF58A4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148A5D9"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B0F2B1A" w14:textId="7F300EE8"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967F4C" w:rsidRPr="00283158" w14:paraId="6654D5D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9C63C6D"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50906C1" w14:textId="40CC6E36" w:rsidR="00967F4C" w:rsidRPr="00283158" w:rsidRDefault="00967F4C" w:rsidP="00967F4C">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967F4C" w:rsidRPr="00283158" w14:paraId="08B2ADD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F9C1D4D"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31CF369"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1AF5794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C47291" w14:textId="77777777" w:rsidR="00967F4C" w:rsidRPr="00283158" w:rsidRDefault="00967F4C"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lastRenderedPageBreak/>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06C0481" w14:textId="6F322E69"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bl>
    <w:p w14:paraId="28AAFAB5" w14:textId="77777777" w:rsidR="00967F4C" w:rsidRDefault="00967F4C" w:rsidP="00967F4C">
      <w:pPr>
        <w:spacing w:after="0" w:line="240" w:lineRule="auto"/>
        <w:jc w:val="center"/>
        <w:rPr>
          <w:rFonts w:ascii="Times New Roman" w:hAnsi="Times New Roman" w:cs="Times New Roman"/>
          <w:b/>
          <w:i/>
          <w:lang w:val="sr-Cyrl-RS"/>
        </w:rPr>
      </w:pPr>
    </w:p>
    <w:p w14:paraId="732B75A4" w14:textId="6AEC723B" w:rsidR="00D865C8" w:rsidRPr="00D865C8" w:rsidRDefault="00967F4C" w:rsidP="00967F4C">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27</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доц. др Драгана Поповић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967F4C" w:rsidRPr="00283158" w14:paraId="57E11CE3"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4D0C63" w14:textId="1718383E" w:rsidR="00967F4C" w:rsidRPr="00262E67" w:rsidRDefault="00967F4C"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Доц. др Драгана Поповић</w:t>
            </w:r>
          </w:p>
        </w:tc>
      </w:tr>
      <w:tr w:rsidR="00967F4C" w:rsidRPr="00283158" w14:paraId="318CD4E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1E1205"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A636B1"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967F4C" w:rsidRPr="00283158" w14:paraId="063202C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2D183E2"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ABD2B46" w14:textId="6EF8C162"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967F4C" w:rsidRPr="00283158" w14:paraId="19A5413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7A1A825"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FBC6617" w14:textId="537D1523"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967F4C" w:rsidRPr="00283158" w14:paraId="69D0BB0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3C4CCE6"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FF58A8A" w14:textId="77E45E3F"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8,50</w:t>
            </w:r>
          </w:p>
        </w:tc>
      </w:tr>
      <w:tr w:rsidR="00967F4C" w:rsidRPr="00283158" w14:paraId="203D83B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7A4E9A5"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CA42573" w14:textId="43007D8C"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967F4C" w:rsidRPr="00283158" w14:paraId="642614E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2F2121C"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BADC331"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6DBAE80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3FDB80B"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78A3FB5" w14:textId="44CFD07E"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967F4C" w:rsidRPr="00283158" w14:paraId="6111197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665511B"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7E54190" w14:textId="3E94A6BF"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8,60</w:t>
            </w:r>
          </w:p>
        </w:tc>
      </w:tr>
      <w:tr w:rsidR="00967F4C" w:rsidRPr="00283158" w14:paraId="074DC21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80AB023"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D141A9C" w14:textId="5A6124C3"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9,20</w:t>
            </w:r>
          </w:p>
        </w:tc>
      </w:tr>
      <w:tr w:rsidR="00967F4C" w:rsidRPr="00283158" w14:paraId="2191967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1BCA17" w14:textId="77777777" w:rsidR="00967F4C" w:rsidRPr="00283158" w:rsidRDefault="00967F4C"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E24B71D" w14:textId="617D785A"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40</w:t>
            </w:r>
          </w:p>
        </w:tc>
      </w:tr>
    </w:tbl>
    <w:p w14:paraId="52CDB2A0" w14:textId="77777777" w:rsidR="00967F4C" w:rsidRDefault="00967F4C" w:rsidP="00967F4C">
      <w:pPr>
        <w:spacing w:after="0" w:line="240" w:lineRule="auto"/>
        <w:jc w:val="center"/>
        <w:rPr>
          <w:rFonts w:ascii="Times New Roman" w:hAnsi="Times New Roman" w:cs="Times New Roman"/>
          <w:b/>
          <w:i/>
          <w:lang w:val="sr-Cyrl-RS"/>
        </w:rPr>
      </w:pPr>
    </w:p>
    <w:p w14:paraId="257F016C" w14:textId="15F10325" w:rsidR="00D865C8" w:rsidRPr="00D865C8" w:rsidRDefault="00967F4C" w:rsidP="00967F4C">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28</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доц. др Драгиша Ђорђић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967F4C" w:rsidRPr="00283158" w14:paraId="3292B02F"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6645DB" w14:textId="0BD4366B" w:rsidR="00967F4C" w:rsidRPr="00262E67" w:rsidRDefault="00967F4C"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Доц. др Драгиша Ђорђић</w:t>
            </w:r>
          </w:p>
        </w:tc>
      </w:tr>
      <w:tr w:rsidR="00967F4C" w:rsidRPr="00283158" w14:paraId="6CB5888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7DDBCF"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665AC8"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967F4C" w:rsidRPr="00283158" w14:paraId="2001F50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B4406D4"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BC6ADAF" w14:textId="5E9215DF"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967F4C" w:rsidRPr="00283158" w14:paraId="458FB0F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220150"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198FF86" w14:textId="725B5EB8"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967F4C" w:rsidRPr="00283158" w14:paraId="717D905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485B6AC"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8BDB962" w14:textId="06D8C45E"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9,60</w:t>
            </w:r>
          </w:p>
        </w:tc>
      </w:tr>
      <w:tr w:rsidR="00967F4C" w:rsidRPr="00283158" w14:paraId="213B6F0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917F641"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74F1DEA" w14:textId="09D2FB20"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439EF9D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02025C9"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C563E3F"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441E098F"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4E468A1"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98EBE0F" w14:textId="775C5310"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967F4C" w:rsidRPr="00283158" w14:paraId="38C0CD3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F61910F"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D06CBAE" w14:textId="037CE796"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9,80</w:t>
            </w:r>
          </w:p>
        </w:tc>
      </w:tr>
      <w:tr w:rsidR="00967F4C" w:rsidRPr="00283158" w14:paraId="74AD5D7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78EA740"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6B33964"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967F4C" w:rsidRPr="00283158" w14:paraId="0EE46FC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7512F" w14:textId="77777777" w:rsidR="00967F4C" w:rsidRPr="00283158" w:rsidRDefault="00967F4C"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A223F54" w14:textId="7A69691A"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bl>
    <w:p w14:paraId="50B1DC79" w14:textId="77777777" w:rsidR="00967F4C" w:rsidRDefault="00967F4C" w:rsidP="00967F4C">
      <w:pPr>
        <w:spacing w:after="0" w:line="240" w:lineRule="auto"/>
        <w:jc w:val="center"/>
        <w:rPr>
          <w:rFonts w:ascii="Times New Roman" w:hAnsi="Times New Roman" w:cs="Times New Roman"/>
          <w:b/>
          <w:i/>
          <w:lang w:val="sr-Cyrl-RS"/>
        </w:rPr>
      </w:pPr>
    </w:p>
    <w:p w14:paraId="38F1FFA2" w14:textId="1B0C096F" w:rsidR="00D865C8" w:rsidRPr="00D865C8" w:rsidRDefault="00967F4C" w:rsidP="00967F4C">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29</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Саша Чекрлија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967F4C" w:rsidRPr="00283158" w14:paraId="1B26A949"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E8C6FD" w14:textId="141802D2" w:rsidR="00967F4C" w:rsidRPr="00262E67" w:rsidRDefault="00967F4C"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Саша Чекрлија</w:t>
            </w:r>
          </w:p>
        </w:tc>
      </w:tr>
      <w:tr w:rsidR="00967F4C" w:rsidRPr="00283158" w14:paraId="255D4D7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91309"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9C1EFA" w14:textId="7777777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967F4C" w:rsidRPr="00283158" w14:paraId="479D928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7709BC1"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13FB55" w14:textId="405684DC"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967F4C" w:rsidRPr="00283158" w14:paraId="48C7DDB5"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30BADD9"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2191F04" w14:textId="24E95607"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967F4C" w:rsidRPr="00283158" w14:paraId="118D2A2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6913FE5"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D4D178B" w14:textId="25413A8F"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sidR="00282ADD">
              <w:rPr>
                <w:rFonts w:ascii="Times New Roman CYR" w:eastAsia="Times New Roman" w:hAnsi="Times New Roman CYR" w:cs="Times New Roman CYR"/>
                <w:b/>
                <w:bCs/>
                <w:sz w:val="24"/>
                <w:szCs w:val="24"/>
                <w:lang w:val="sr-Cyrl-RS"/>
              </w:rPr>
              <w:t>0</w:t>
            </w:r>
          </w:p>
        </w:tc>
      </w:tr>
      <w:tr w:rsidR="00967F4C" w:rsidRPr="00283158" w14:paraId="29F33CF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F970157"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F1B6B62" w14:textId="3A3FF6EB" w:rsidR="00967F4C"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967F4C" w:rsidRPr="00283158">
              <w:rPr>
                <w:rFonts w:ascii="Times New Roman CYR" w:eastAsia="Times New Roman" w:hAnsi="Times New Roman CYR" w:cs="Times New Roman CYR"/>
                <w:b/>
                <w:bCs/>
                <w:sz w:val="24"/>
                <w:szCs w:val="24"/>
                <w:lang w:val="sr-Cyrl-RS"/>
              </w:rPr>
              <w:t>,75</w:t>
            </w:r>
          </w:p>
        </w:tc>
      </w:tr>
      <w:tr w:rsidR="00967F4C" w:rsidRPr="00283158" w14:paraId="39C3D84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37753BB"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3D41203" w14:textId="03A7379F" w:rsidR="00967F4C"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967F4C">
              <w:rPr>
                <w:rFonts w:ascii="Times New Roman CYR" w:eastAsia="Times New Roman" w:hAnsi="Times New Roman CYR" w:cs="Times New Roman CYR"/>
                <w:b/>
                <w:bCs/>
                <w:sz w:val="24"/>
                <w:szCs w:val="24"/>
                <w:lang w:val="sr-Cyrl-RS"/>
              </w:rPr>
              <w:t>,00</w:t>
            </w:r>
          </w:p>
        </w:tc>
      </w:tr>
      <w:tr w:rsidR="00967F4C" w:rsidRPr="00283158" w14:paraId="007201E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94CF7CE"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посједује професионалност, етичност и коректност у </w:t>
            </w:r>
            <w:r w:rsidRPr="00283158">
              <w:rPr>
                <w:rFonts w:ascii="Times New Roman" w:eastAsia="Times New Roman" w:hAnsi="Times New Roman"/>
                <w:sz w:val="24"/>
                <w:szCs w:val="24"/>
                <w:lang w:val="sr-Cyrl-RS"/>
              </w:rPr>
              <w:lastRenderedPageBreak/>
              <w:t>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8CB75C7" w14:textId="66B8236F" w:rsidR="00967F4C"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lastRenderedPageBreak/>
              <w:t>10</w:t>
            </w:r>
            <w:r w:rsidR="00967F4C" w:rsidRPr="00283158">
              <w:rPr>
                <w:rFonts w:ascii="Times New Roman CYR" w:eastAsia="Times New Roman" w:hAnsi="Times New Roman CYR" w:cs="Times New Roman CYR"/>
                <w:b/>
                <w:bCs/>
                <w:sz w:val="24"/>
                <w:szCs w:val="24"/>
                <w:lang w:val="sr-Cyrl-RS"/>
              </w:rPr>
              <w:t>,</w:t>
            </w:r>
            <w:r w:rsidR="00967F4C">
              <w:rPr>
                <w:rFonts w:ascii="Times New Roman CYR" w:eastAsia="Times New Roman" w:hAnsi="Times New Roman CYR" w:cs="Times New Roman CYR"/>
                <w:b/>
                <w:bCs/>
                <w:sz w:val="24"/>
                <w:szCs w:val="24"/>
                <w:lang w:val="sr-Cyrl-RS"/>
              </w:rPr>
              <w:t>00</w:t>
            </w:r>
          </w:p>
        </w:tc>
      </w:tr>
      <w:tr w:rsidR="00967F4C" w:rsidRPr="00283158" w14:paraId="67AFF3C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0BFADA5"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4756BA8" w14:textId="2C857CE6" w:rsidR="00967F4C"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967F4C">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6</w:t>
            </w:r>
            <w:r w:rsidR="00967F4C">
              <w:rPr>
                <w:rFonts w:ascii="Times New Roman CYR" w:eastAsia="Times New Roman" w:hAnsi="Times New Roman CYR" w:cs="Times New Roman CYR"/>
                <w:b/>
                <w:bCs/>
                <w:sz w:val="24"/>
                <w:szCs w:val="24"/>
                <w:lang w:val="sr-Cyrl-RS"/>
              </w:rPr>
              <w:t>0</w:t>
            </w:r>
          </w:p>
        </w:tc>
      </w:tr>
      <w:tr w:rsidR="00967F4C" w:rsidRPr="00283158" w14:paraId="0DEF438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427A5BB" w14:textId="77777777" w:rsidR="00967F4C" w:rsidRPr="00283158" w:rsidRDefault="00967F4C"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00DD69E" w14:textId="0245F010" w:rsidR="00967F4C" w:rsidRPr="00283158" w:rsidRDefault="00967F4C"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82ADD">
              <w:rPr>
                <w:rFonts w:ascii="Times New Roman CYR" w:eastAsia="Times New Roman" w:hAnsi="Times New Roman CYR" w:cs="Times New Roman CYR"/>
                <w:b/>
                <w:bCs/>
                <w:sz w:val="24"/>
                <w:szCs w:val="24"/>
                <w:lang w:val="sr-Cyrl-RS"/>
              </w:rPr>
              <w:t>2</w:t>
            </w:r>
            <w:r>
              <w:rPr>
                <w:rFonts w:ascii="Times New Roman CYR" w:eastAsia="Times New Roman" w:hAnsi="Times New Roman CYR" w:cs="Times New Roman CYR"/>
                <w:b/>
                <w:bCs/>
                <w:sz w:val="24"/>
                <w:szCs w:val="24"/>
                <w:lang w:val="sr-Cyrl-RS"/>
              </w:rPr>
              <w:t>0</w:t>
            </w:r>
          </w:p>
        </w:tc>
      </w:tr>
      <w:tr w:rsidR="00967F4C" w:rsidRPr="00283158" w14:paraId="2B5D092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FDE9CF" w14:textId="77777777" w:rsidR="00967F4C" w:rsidRPr="00283158" w:rsidRDefault="00967F4C"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DFF6F48" w14:textId="162908E9" w:rsidR="00967F4C"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9,60</w:t>
            </w:r>
          </w:p>
        </w:tc>
      </w:tr>
    </w:tbl>
    <w:p w14:paraId="55430E73" w14:textId="77777777" w:rsidR="00282ADD" w:rsidRDefault="00282ADD" w:rsidP="00282ADD">
      <w:pPr>
        <w:spacing w:after="0" w:line="240" w:lineRule="auto"/>
        <w:jc w:val="center"/>
        <w:rPr>
          <w:rFonts w:ascii="Times New Roman" w:hAnsi="Times New Roman" w:cs="Times New Roman"/>
          <w:b/>
          <w:i/>
          <w:lang w:val="sr-Cyrl-RS"/>
        </w:rPr>
      </w:pPr>
    </w:p>
    <w:p w14:paraId="3ACBBBAD" w14:textId="1590D16C" w:rsidR="00D865C8" w:rsidRPr="00D865C8" w:rsidRDefault="00282ADD" w:rsidP="00282ADD">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30</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Радомира Чолаковића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282ADD" w:rsidRPr="00283158" w14:paraId="5036032A"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EBAC19" w14:textId="30324990" w:rsidR="00282ADD" w:rsidRPr="00262E67" w:rsidRDefault="00282ADD"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Радомир Чолаковић</w:t>
            </w:r>
          </w:p>
        </w:tc>
      </w:tr>
      <w:tr w:rsidR="00282ADD" w:rsidRPr="00283158" w14:paraId="6871C42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24320E"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A12E15"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282ADD" w:rsidRPr="00283158" w14:paraId="6E80EEC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F7EF4EA"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486B2A9"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572FF93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35481EF"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C099899"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282ADD" w:rsidRPr="00283158" w14:paraId="0DEF97E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6780EA3"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6D67FBF"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8,45</w:t>
            </w:r>
          </w:p>
        </w:tc>
      </w:tr>
      <w:tr w:rsidR="00282ADD" w:rsidRPr="00283158" w14:paraId="0A6C6CF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A2763E"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29F0AC1"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8,75</w:t>
            </w:r>
          </w:p>
        </w:tc>
      </w:tr>
      <w:tr w:rsidR="00282ADD" w:rsidRPr="00283158" w14:paraId="3696E0F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C9D64A5"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D2B0620"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6D11B96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540B69F"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EAAE4A1"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r w:rsidR="00282ADD" w:rsidRPr="00283158" w14:paraId="47CB5A8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C034245"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4122969"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7,80</w:t>
            </w:r>
          </w:p>
        </w:tc>
      </w:tr>
      <w:tr w:rsidR="00282ADD" w:rsidRPr="00283158" w14:paraId="4EDBDAB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F5D3F37"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74F0E14"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0971C7F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62D3A8" w14:textId="77777777" w:rsidR="00282ADD" w:rsidRPr="00283158" w:rsidRDefault="00282ADD"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15EB5D0"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bl>
    <w:p w14:paraId="5D28CB00" w14:textId="77777777" w:rsidR="00282ADD" w:rsidRDefault="00282ADD" w:rsidP="00282ADD">
      <w:pPr>
        <w:spacing w:after="0" w:line="240" w:lineRule="auto"/>
        <w:jc w:val="center"/>
        <w:rPr>
          <w:rFonts w:ascii="Times New Roman" w:hAnsi="Times New Roman" w:cs="Times New Roman"/>
          <w:b/>
          <w:i/>
          <w:lang w:val="sr-Cyrl-RS"/>
        </w:rPr>
      </w:pPr>
    </w:p>
    <w:p w14:paraId="12BA1654" w14:textId="77777777" w:rsidR="00282ADD" w:rsidRDefault="00282ADD" w:rsidP="00282ADD">
      <w:pPr>
        <w:spacing w:after="0" w:line="240" w:lineRule="auto"/>
        <w:jc w:val="center"/>
        <w:rPr>
          <w:rFonts w:ascii="Times New Roman" w:hAnsi="Times New Roman" w:cs="Times New Roman"/>
          <w:b/>
          <w:i/>
          <w:lang w:val="sr-Cyrl-RS"/>
        </w:rPr>
      </w:pPr>
    </w:p>
    <w:p w14:paraId="33F67F6E" w14:textId="77777777" w:rsidR="00282ADD" w:rsidRDefault="00282ADD" w:rsidP="00282ADD">
      <w:pPr>
        <w:spacing w:after="0" w:line="240" w:lineRule="auto"/>
        <w:jc w:val="center"/>
        <w:rPr>
          <w:rFonts w:ascii="Times New Roman" w:hAnsi="Times New Roman" w:cs="Times New Roman"/>
          <w:b/>
          <w:i/>
          <w:lang w:val="sr-Cyrl-RS"/>
        </w:rPr>
      </w:pPr>
    </w:p>
    <w:p w14:paraId="59B9A6D4" w14:textId="77777777" w:rsidR="00282ADD" w:rsidRDefault="00282ADD" w:rsidP="00282ADD">
      <w:pPr>
        <w:spacing w:after="0" w:line="240" w:lineRule="auto"/>
        <w:jc w:val="center"/>
        <w:rPr>
          <w:rFonts w:ascii="Times New Roman" w:hAnsi="Times New Roman" w:cs="Times New Roman"/>
          <w:b/>
          <w:i/>
          <w:lang w:val="sr-Cyrl-RS"/>
        </w:rPr>
      </w:pPr>
    </w:p>
    <w:p w14:paraId="143CEF1C" w14:textId="45B4C83E" w:rsidR="00D865C8" w:rsidRPr="00D865C8" w:rsidRDefault="00282ADD" w:rsidP="00282ADD">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31</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проф. др Перица Гојковић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282ADD" w:rsidRPr="00283158" w14:paraId="2371EB67"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ADB7D4" w14:textId="302E0003" w:rsidR="00282ADD" w:rsidRPr="00262E67" w:rsidRDefault="00282ADD"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Проф. др Перица Гојковић</w:t>
            </w:r>
          </w:p>
        </w:tc>
      </w:tr>
      <w:tr w:rsidR="00282ADD" w:rsidRPr="00283158" w14:paraId="4402D35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608869"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5E201D"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282ADD" w:rsidRPr="00283158" w14:paraId="6E966A1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72DCDE"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08FFAD4"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26F555A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B719EDF"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0E89DA9"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282ADD" w:rsidRPr="00283158" w14:paraId="713E438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CE2D76F"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56F7DEA" w14:textId="37B35CE0"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282ADD" w:rsidRPr="00283158" w14:paraId="36C51AB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CB0D9B2"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79C6B17" w14:textId="2A2E63AC"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Pr>
                <w:rFonts w:ascii="Times New Roman CYR" w:eastAsia="Times New Roman" w:hAnsi="Times New Roman CYR" w:cs="Times New Roman CYR"/>
                <w:b/>
                <w:bCs/>
                <w:sz w:val="24"/>
                <w:szCs w:val="24"/>
                <w:lang w:val="sr-Cyrl-RS"/>
              </w:rPr>
              <w:t>0</w:t>
            </w:r>
          </w:p>
        </w:tc>
      </w:tr>
      <w:tr w:rsidR="00282ADD" w:rsidRPr="00283158" w14:paraId="0E6736F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29E8B4A"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752612F"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3B51BE2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8B49B57"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3B82AE1" w14:textId="3149B3DF"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50</w:t>
            </w:r>
          </w:p>
        </w:tc>
      </w:tr>
      <w:tr w:rsidR="00282ADD" w:rsidRPr="00283158" w14:paraId="0FCC638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9F88B6D"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F09A359" w14:textId="2C22FC33"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8,00</w:t>
            </w:r>
          </w:p>
        </w:tc>
      </w:tr>
      <w:tr w:rsidR="00282ADD" w:rsidRPr="00283158" w14:paraId="4D6E4586"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2F11FAFF" w14:textId="77777777"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sidRPr="00283158">
              <w:rPr>
                <w:rFonts w:ascii="Times New Roman" w:eastAsia="Times New Roman" w:hAnsi="Times New Roman"/>
                <w:sz w:val="24"/>
                <w:szCs w:val="24"/>
                <w:lang w:val="sr-Cyrl-RS"/>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FD6C5C7"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658013F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6E048B" w14:textId="77777777" w:rsidR="00282ADD" w:rsidRPr="00283158" w:rsidRDefault="00282ADD"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9B0FA54" w14:textId="7BDB88C8"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00</w:t>
            </w:r>
          </w:p>
        </w:tc>
      </w:tr>
    </w:tbl>
    <w:p w14:paraId="781FAB34" w14:textId="77777777" w:rsidR="00282ADD" w:rsidRDefault="00282ADD" w:rsidP="00282ADD">
      <w:pPr>
        <w:spacing w:after="0" w:line="240" w:lineRule="auto"/>
        <w:jc w:val="center"/>
        <w:rPr>
          <w:rFonts w:ascii="Times New Roman" w:hAnsi="Times New Roman" w:cs="Times New Roman"/>
          <w:b/>
          <w:i/>
          <w:lang w:val="sr-Cyrl-RS"/>
        </w:rPr>
      </w:pPr>
    </w:p>
    <w:p w14:paraId="50243243" w14:textId="47FA58A3" w:rsidR="00D865C8" w:rsidRPr="00D865C8" w:rsidRDefault="00282ADD" w:rsidP="00282ADD">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32</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сарадника Кристине Кузмановић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282ADD" w:rsidRPr="00283158" w14:paraId="4CEABCDD"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A9172C" w14:textId="7F151AB0" w:rsidR="00282ADD" w:rsidRPr="00262E67" w:rsidRDefault="00282ADD"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МА Кристина Кузмановић</w:t>
            </w:r>
          </w:p>
        </w:tc>
      </w:tr>
      <w:tr w:rsidR="00282ADD" w:rsidRPr="00283158" w14:paraId="3E32588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5C47DE"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3E0AD5"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lastRenderedPageBreak/>
              <w:t>ОЦЈЕНА</w:t>
            </w:r>
          </w:p>
        </w:tc>
      </w:tr>
      <w:tr w:rsidR="00282ADD" w:rsidRPr="00283158" w14:paraId="1A8797F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C7B3A5D" w14:textId="2A7F271E" w:rsidR="00282ADD" w:rsidRPr="00283158" w:rsidRDefault="00282ADD"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 xml:space="preserve">Сарадник </w:t>
            </w:r>
            <w:r w:rsidRPr="00283158">
              <w:rPr>
                <w:rFonts w:ascii="Times New Roman" w:eastAsia="Times New Roman" w:hAnsi="Times New Roman"/>
                <w:sz w:val="24"/>
                <w:szCs w:val="24"/>
                <w:lang w:val="sr-Cyrl-RS"/>
              </w:rPr>
              <w:t xml:space="preserve"> редовно одржава </w:t>
            </w:r>
            <w:r>
              <w:rPr>
                <w:rFonts w:ascii="Times New Roman" w:eastAsia="Times New Roman" w:hAnsi="Times New Roman"/>
                <w:sz w:val="24"/>
                <w:szCs w:val="24"/>
                <w:lang w:val="sr-Cyrl-RS"/>
              </w:rPr>
              <w:t>вјежбе</w:t>
            </w:r>
          </w:p>
        </w:tc>
        <w:tc>
          <w:tcPr>
            <w:tcW w:w="1795" w:type="dxa"/>
            <w:tcBorders>
              <w:top w:val="single" w:sz="4" w:space="0" w:color="auto"/>
              <w:left w:val="single" w:sz="4" w:space="0" w:color="auto"/>
              <w:bottom w:val="single" w:sz="4" w:space="0" w:color="auto"/>
              <w:right w:val="single" w:sz="4" w:space="0" w:color="auto"/>
            </w:tcBorders>
          </w:tcPr>
          <w:p w14:paraId="0E7ADD47"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36D17E7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EDD3718" w14:textId="2BEFA355"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00282ADD" w:rsidRPr="00283158">
              <w:rPr>
                <w:rFonts w:ascii="Times New Roman" w:eastAsia="Times New Roman" w:hAnsi="Times New Roman"/>
                <w:sz w:val="24"/>
                <w:szCs w:val="24"/>
                <w:lang w:val="sr-Cyrl-RS"/>
              </w:rPr>
              <w:t xml:space="preserve">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7976A2F" w14:textId="47163EF0"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82ADD" w:rsidRPr="00283158">
              <w:rPr>
                <w:rFonts w:ascii="Times New Roman CYR" w:eastAsia="Times New Roman" w:hAnsi="Times New Roman CYR" w:cs="Times New Roman CYR"/>
                <w:b/>
                <w:bCs/>
                <w:sz w:val="24"/>
                <w:szCs w:val="24"/>
                <w:lang w:val="sr-Cyrl-RS"/>
              </w:rPr>
              <w:t>,</w:t>
            </w:r>
            <w:r w:rsidR="00282ADD">
              <w:rPr>
                <w:rFonts w:ascii="Times New Roman CYR" w:eastAsia="Times New Roman" w:hAnsi="Times New Roman CYR" w:cs="Times New Roman CYR"/>
                <w:b/>
                <w:bCs/>
                <w:sz w:val="24"/>
                <w:szCs w:val="24"/>
                <w:lang w:val="sr-Cyrl-RS"/>
              </w:rPr>
              <w:t>50</w:t>
            </w:r>
          </w:p>
        </w:tc>
      </w:tr>
      <w:tr w:rsidR="00282ADD" w:rsidRPr="00283158" w14:paraId="57236DD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DEC8813" w14:textId="04AD811B"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00282ADD" w:rsidRPr="00283158">
              <w:rPr>
                <w:rFonts w:ascii="Times New Roman" w:eastAsia="Times New Roman" w:hAnsi="Times New Roman"/>
                <w:sz w:val="24"/>
                <w:szCs w:val="24"/>
                <w:lang w:val="sr-Cyrl-RS"/>
              </w:rPr>
              <w:t xml:space="preserve"> усаглашава темп</w:t>
            </w:r>
            <w:r w:rsidR="00282ADD">
              <w:rPr>
                <w:rFonts w:ascii="Times New Roman" w:eastAsia="Times New Roman" w:hAnsi="Times New Roman"/>
                <w:sz w:val="24"/>
                <w:szCs w:val="24"/>
                <w:lang w:val="sr-Cyrl-RS"/>
              </w:rPr>
              <w:t>о</w:t>
            </w:r>
            <w:r w:rsidR="00282ADD"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62CFE46" w14:textId="6D43ED9D"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8,5</w:t>
            </w:r>
            <w:r w:rsidR="00B21D05">
              <w:rPr>
                <w:rFonts w:ascii="Times New Roman CYR" w:eastAsia="Times New Roman" w:hAnsi="Times New Roman CYR" w:cs="Times New Roman CYR"/>
                <w:b/>
                <w:bCs/>
                <w:sz w:val="24"/>
                <w:szCs w:val="24"/>
                <w:lang w:val="sr-Cyrl-RS"/>
              </w:rPr>
              <w:t>0</w:t>
            </w:r>
          </w:p>
        </w:tc>
      </w:tr>
      <w:tr w:rsidR="00282ADD" w:rsidRPr="00283158" w14:paraId="10E9E59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539A39B" w14:textId="5B31921A"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00282ADD" w:rsidRPr="00283158">
              <w:rPr>
                <w:rFonts w:ascii="Times New Roman" w:eastAsia="Times New Roman" w:hAnsi="Times New Roman"/>
                <w:sz w:val="24"/>
                <w:szCs w:val="24"/>
                <w:lang w:val="sr-Cyrl-RS"/>
              </w:rPr>
              <w:t>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F462443" w14:textId="28F4F541"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282ADD" w:rsidRPr="00283158" w14:paraId="789F524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7819EE74" w14:textId="2F7C64BD"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00282ADD" w:rsidRPr="00283158">
              <w:rPr>
                <w:rFonts w:ascii="Times New Roman" w:eastAsia="Times New Roman" w:hAnsi="Times New Roman"/>
                <w:sz w:val="24"/>
                <w:szCs w:val="24"/>
                <w:lang w:val="sr-Cyrl-RS"/>
              </w:rPr>
              <w:t xml:space="preserve">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5DDCA1C" w14:textId="1F215202"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w:t>
            </w:r>
            <w:r w:rsidR="00282ADD">
              <w:rPr>
                <w:rFonts w:ascii="Times New Roman CYR" w:eastAsia="Times New Roman" w:hAnsi="Times New Roman CYR" w:cs="Times New Roman CYR"/>
                <w:b/>
                <w:bCs/>
                <w:sz w:val="24"/>
                <w:szCs w:val="24"/>
                <w:lang w:val="sr-Cyrl-RS"/>
              </w:rPr>
              <w:t>,00</w:t>
            </w:r>
          </w:p>
        </w:tc>
      </w:tr>
      <w:tr w:rsidR="00282ADD" w:rsidRPr="00283158" w14:paraId="4B69CEA3"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324AA9E" w14:textId="4D5C954A"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00282ADD" w:rsidRPr="00283158">
              <w:rPr>
                <w:rFonts w:ascii="Times New Roman" w:eastAsia="Times New Roman" w:hAnsi="Times New Roman"/>
                <w:sz w:val="24"/>
                <w:szCs w:val="24"/>
                <w:lang w:val="sr-Cyrl-RS"/>
              </w:rPr>
              <w:t xml:space="preserve">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0B218B0" w14:textId="434F3654"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82ADD" w:rsidRPr="00283158">
              <w:rPr>
                <w:rFonts w:ascii="Times New Roman CYR" w:eastAsia="Times New Roman" w:hAnsi="Times New Roman CYR" w:cs="Times New Roman CYR"/>
                <w:b/>
                <w:bCs/>
                <w:sz w:val="24"/>
                <w:szCs w:val="24"/>
                <w:lang w:val="sr-Cyrl-RS"/>
              </w:rPr>
              <w:t>,</w:t>
            </w:r>
            <w:r w:rsidR="00282ADD">
              <w:rPr>
                <w:rFonts w:ascii="Times New Roman CYR" w:eastAsia="Times New Roman" w:hAnsi="Times New Roman CYR" w:cs="Times New Roman CYR"/>
                <w:b/>
                <w:bCs/>
                <w:sz w:val="24"/>
                <w:szCs w:val="24"/>
                <w:lang w:val="sr-Cyrl-RS"/>
              </w:rPr>
              <w:t>00</w:t>
            </w:r>
          </w:p>
        </w:tc>
      </w:tr>
      <w:tr w:rsidR="00282ADD" w:rsidRPr="00283158" w14:paraId="2610499B"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35290D9F" w14:textId="4EF9C67A"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00282ADD" w:rsidRPr="00283158">
              <w:rPr>
                <w:rFonts w:ascii="Times New Roman" w:eastAsia="Times New Roman" w:hAnsi="Times New Roman"/>
                <w:sz w:val="24"/>
                <w:szCs w:val="24"/>
                <w:lang w:val="sr-Cyrl-RS"/>
              </w:rPr>
              <w:t xml:space="preserve">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2FC59DE" w14:textId="56B07A72"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82ADD">
              <w:rPr>
                <w:rFonts w:ascii="Times New Roman CYR" w:eastAsia="Times New Roman" w:hAnsi="Times New Roman CYR" w:cs="Times New Roman CYR"/>
                <w:b/>
                <w:bCs/>
                <w:sz w:val="24"/>
                <w:szCs w:val="24"/>
                <w:lang w:val="sr-Cyrl-RS"/>
              </w:rPr>
              <w:t>,80</w:t>
            </w:r>
          </w:p>
        </w:tc>
      </w:tr>
      <w:tr w:rsidR="00282ADD" w:rsidRPr="00283158" w14:paraId="4A8F7BF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9E47C60" w14:textId="62A300CB" w:rsidR="00282ADD"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00282ADD" w:rsidRPr="00283158">
              <w:rPr>
                <w:rFonts w:ascii="Times New Roman" w:eastAsia="Times New Roman" w:hAnsi="Times New Roman"/>
                <w:sz w:val="24"/>
                <w:szCs w:val="24"/>
                <w:lang w:val="sr-Cyrl-RS"/>
              </w:rPr>
              <w:t xml:space="preserve">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D846124" w14:textId="77777777" w:rsidR="00282ADD" w:rsidRPr="00283158" w:rsidRDefault="00282ADD"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282ADD" w:rsidRPr="00283158" w14:paraId="0DC78F8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497E9" w14:textId="77777777" w:rsidR="00282ADD" w:rsidRPr="00283158" w:rsidRDefault="00282ADD"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894C147" w14:textId="7652C448" w:rsidR="00282ADD"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00282ADD"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6</w:t>
            </w:r>
            <w:r w:rsidR="00282ADD">
              <w:rPr>
                <w:rFonts w:ascii="Times New Roman CYR" w:eastAsia="Times New Roman" w:hAnsi="Times New Roman CYR" w:cs="Times New Roman CYR"/>
                <w:b/>
                <w:bCs/>
                <w:sz w:val="24"/>
                <w:szCs w:val="24"/>
                <w:lang w:val="sr-Cyrl-RS"/>
              </w:rPr>
              <w:t>0</w:t>
            </w:r>
          </w:p>
        </w:tc>
      </w:tr>
    </w:tbl>
    <w:p w14:paraId="14C541F4" w14:textId="77777777" w:rsidR="00602C27" w:rsidRDefault="00602C27" w:rsidP="00D865C8">
      <w:pPr>
        <w:spacing w:line="360" w:lineRule="auto"/>
        <w:rPr>
          <w:rFonts w:ascii="Times New Roman" w:hAnsi="Times New Roman" w:cs="Times New Roman"/>
          <w:sz w:val="24"/>
          <w:szCs w:val="24"/>
          <w:lang w:val="sr-Cyrl-RS"/>
        </w:rPr>
      </w:pPr>
    </w:p>
    <w:p w14:paraId="7441D76A" w14:textId="0B3507F7" w:rsidR="00D865C8" w:rsidRPr="00D865C8" w:rsidRDefault="00B21D05" w:rsidP="00B21D05">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33</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сарадника Кристине Кајиш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B21D05" w:rsidRPr="00283158" w14:paraId="0B7C56D6"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F2037B" w14:textId="1510E4A8" w:rsidR="00B21D05" w:rsidRPr="00262E67" w:rsidRDefault="00B21D05"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Кристина Кајиш</w:t>
            </w:r>
          </w:p>
        </w:tc>
      </w:tr>
      <w:tr w:rsidR="00B21D05" w:rsidRPr="00283158" w14:paraId="3F1971B2"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BF85B"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137FC5"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B21D05" w:rsidRPr="00283158" w14:paraId="7BCC2A69"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E2B9E4B"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 xml:space="preserve"> редовно одржава </w:t>
            </w:r>
            <w:r>
              <w:rPr>
                <w:rFonts w:ascii="Times New Roman" w:eastAsia="Times New Roman" w:hAnsi="Times New Roman"/>
                <w:sz w:val="24"/>
                <w:szCs w:val="24"/>
                <w:lang w:val="sr-Cyrl-RS"/>
              </w:rPr>
              <w:t>вјежбе</w:t>
            </w:r>
          </w:p>
        </w:tc>
        <w:tc>
          <w:tcPr>
            <w:tcW w:w="1795" w:type="dxa"/>
            <w:tcBorders>
              <w:top w:val="single" w:sz="4" w:space="0" w:color="auto"/>
              <w:left w:val="single" w:sz="4" w:space="0" w:color="auto"/>
              <w:bottom w:val="single" w:sz="4" w:space="0" w:color="auto"/>
              <w:right w:val="single" w:sz="4" w:space="0" w:color="auto"/>
            </w:tcBorders>
          </w:tcPr>
          <w:p w14:paraId="7A647AE9" w14:textId="0E18DBB0"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B21D05" w:rsidRPr="00283158" w14:paraId="66832BB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2840264"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D5CA717"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B21D05" w:rsidRPr="00283158" w14:paraId="4608BDB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131102E"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 xml:space="preserve">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246827C" w14:textId="3A3D89CA"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5</w:t>
            </w:r>
            <w:r>
              <w:rPr>
                <w:rFonts w:ascii="Times New Roman CYR" w:eastAsia="Times New Roman" w:hAnsi="Times New Roman CYR" w:cs="Times New Roman CYR"/>
                <w:b/>
                <w:bCs/>
                <w:sz w:val="24"/>
                <w:szCs w:val="24"/>
                <w:lang w:val="sr-Cyrl-RS"/>
              </w:rPr>
              <w:t>0</w:t>
            </w:r>
          </w:p>
        </w:tc>
      </w:tr>
      <w:tr w:rsidR="00B21D05" w:rsidRPr="00283158" w14:paraId="6441F86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862FA2F"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824BBB5"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B21D05" w:rsidRPr="00283158" w14:paraId="565BA15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51E3659A"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BBDAB26"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10,00</w:t>
            </w:r>
          </w:p>
        </w:tc>
      </w:tr>
      <w:tr w:rsidR="00B21D05" w:rsidRPr="00283158" w14:paraId="6C509FA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449DDA7"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0C90EFB"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B21D05" w:rsidRPr="00283158" w14:paraId="1B1B8F28"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C0AB0A6"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127B36F" w14:textId="40592A2C"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B21D05" w:rsidRPr="00283158" w14:paraId="6DC625C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B4F9F51"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 xml:space="preserve">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89F993B"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21D05" w:rsidRPr="00283158" w14:paraId="7E4552F7"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A3353A" w14:textId="77777777" w:rsidR="00B21D05" w:rsidRPr="00283158" w:rsidRDefault="00B21D05"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13DE34A" w14:textId="030F4273"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80</w:t>
            </w:r>
          </w:p>
        </w:tc>
      </w:tr>
    </w:tbl>
    <w:p w14:paraId="718C3E37" w14:textId="77777777" w:rsidR="00B21D05" w:rsidRDefault="00B21D05" w:rsidP="00B21D05">
      <w:pPr>
        <w:spacing w:after="0" w:line="240" w:lineRule="auto"/>
        <w:jc w:val="center"/>
        <w:rPr>
          <w:rFonts w:ascii="Times New Roman" w:hAnsi="Times New Roman" w:cs="Times New Roman"/>
          <w:b/>
          <w:i/>
          <w:lang w:val="sr-Cyrl-RS"/>
        </w:rPr>
      </w:pPr>
      <w:r>
        <w:rPr>
          <w:rFonts w:ascii="Times New Roman" w:hAnsi="Times New Roman" w:cs="Times New Roman"/>
          <w:b/>
          <w:i/>
          <w:lang w:val="sr-Cyrl-RS"/>
        </w:rPr>
        <w:t xml:space="preserve"> </w:t>
      </w:r>
    </w:p>
    <w:p w14:paraId="3C23B466" w14:textId="3EA6AF12" w:rsidR="00D865C8" w:rsidRPr="00D865C8" w:rsidRDefault="00B21D05" w:rsidP="00B21D05">
      <w:pPr>
        <w:spacing w:after="0" w:line="240" w:lineRule="auto"/>
        <w:jc w:val="center"/>
        <w:rPr>
          <w:rFonts w:ascii="Times New Roman" w:hAnsi="Times New Roman" w:cs="Times New Roman"/>
          <w:sz w:val="24"/>
          <w:szCs w:val="24"/>
          <w:lang w:val="sr-Cyrl-RS"/>
        </w:rPr>
      </w:pPr>
      <w:r w:rsidRPr="00A6079E">
        <w:rPr>
          <w:rFonts w:ascii="Times New Roman" w:hAnsi="Times New Roman" w:cs="Times New Roman"/>
          <w:b/>
          <w:i/>
          <w:lang w:val="sr-Cyrl-RS"/>
        </w:rPr>
        <w:t>Т</w:t>
      </w:r>
      <w:proofErr w:type="spellStart"/>
      <w:r w:rsidRPr="00A6079E">
        <w:rPr>
          <w:rFonts w:ascii="Times New Roman" w:hAnsi="Times New Roman" w:cs="Times New Roman"/>
          <w:b/>
          <w:i/>
        </w:rPr>
        <w:t>абел</w:t>
      </w:r>
      <w:proofErr w:type="spellEnd"/>
      <w:r w:rsidRPr="00A6079E">
        <w:rPr>
          <w:rFonts w:ascii="Times New Roman" w:hAnsi="Times New Roman" w:cs="Times New Roman"/>
          <w:b/>
          <w:i/>
          <w:lang w:val="sr-Cyrl-RS"/>
        </w:rPr>
        <w:t xml:space="preserve">а </w:t>
      </w:r>
      <w:r>
        <w:rPr>
          <w:rFonts w:ascii="Times New Roman" w:hAnsi="Times New Roman" w:cs="Times New Roman"/>
          <w:b/>
          <w:i/>
          <w:lang w:val="sr-Cyrl-RS"/>
        </w:rPr>
        <w:t>34</w:t>
      </w:r>
      <w:r w:rsidRPr="00A6079E">
        <w:rPr>
          <w:rFonts w:ascii="Times New Roman" w:hAnsi="Times New Roman" w:cs="Times New Roman"/>
          <w:b/>
          <w:i/>
          <w:lang w:val="sr-Cyrl-RS"/>
        </w:rPr>
        <w:t>.</w:t>
      </w:r>
      <w:r>
        <w:rPr>
          <w:rFonts w:ascii="Times New Roman" w:hAnsi="Times New Roman" w:cs="Times New Roman"/>
        </w:rPr>
        <w:t xml:space="preserve"> </w:t>
      </w:r>
      <w:r w:rsidRPr="0053520C">
        <w:rPr>
          <w:rFonts w:ascii="Times New Roman" w:hAnsi="Times New Roman" w:cs="Times New Roman"/>
        </w:rPr>
        <w:t xml:space="preserve"> </w:t>
      </w:r>
      <w:r>
        <w:rPr>
          <w:rFonts w:ascii="Times New Roman" w:hAnsi="Times New Roman" w:cs="Times New Roman"/>
          <w:lang w:val="sr-Cyrl-RS"/>
        </w:rPr>
        <w:t>Оцјена рада сарадника Илије Трнинића на студијском програму Заштита животне средине</w:t>
      </w:r>
    </w:p>
    <w:tbl>
      <w:tblPr>
        <w:tblStyle w:val="Reetkatablice"/>
        <w:tblW w:w="0" w:type="auto"/>
        <w:tblLook w:val="04A0" w:firstRow="1" w:lastRow="0" w:firstColumn="1" w:lastColumn="0" w:noHBand="0" w:noVBand="1"/>
      </w:tblPr>
      <w:tblGrid>
        <w:gridCol w:w="7555"/>
        <w:gridCol w:w="1795"/>
      </w:tblGrid>
      <w:tr w:rsidR="00B21D05" w:rsidRPr="00283158" w14:paraId="7EB3AFA4" w14:textId="77777777" w:rsidTr="00D21C3D">
        <w:tc>
          <w:tcPr>
            <w:tcW w:w="93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CC7510" w14:textId="5C36B669" w:rsidR="00B21D05" w:rsidRPr="00262E67" w:rsidRDefault="00B21D05" w:rsidP="00D21C3D">
            <w:pPr>
              <w:widowControl w:val="0"/>
              <w:autoSpaceDE w:val="0"/>
              <w:autoSpaceDN w:val="0"/>
              <w:adjustRightInd w:val="0"/>
              <w:jc w:val="center"/>
              <w:rPr>
                <w:rFonts w:ascii="Times New Roman CYR" w:eastAsia="Times New Roman" w:hAnsi="Times New Roman CYR" w:cs="Times New Roman CYR"/>
                <w:i/>
                <w:iCs/>
                <w:sz w:val="24"/>
                <w:szCs w:val="24"/>
                <w:lang w:val="sr-Cyrl-RS"/>
              </w:rPr>
            </w:pPr>
            <w:r>
              <w:rPr>
                <w:rFonts w:ascii="Times New Roman CYR" w:eastAsia="Times New Roman" w:hAnsi="Times New Roman CYR" w:cs="Times New Roman CYR"/>
                <w:i/>
                <w:iCs/>
                <w:sz w:val="24"/>
                <w:szCs w:val="24"/>
                <w:lang w:val="sr-Cyrl-RS"/>
              </w:rPr>
              <w:t>МА Илија Трнинић</w:t>
            </w:r>
          </w:p>
        </w:tc>
      </w:tr>
      <w:tr w:rsidR="00B21D05" w:rsidRPr="00283158" w14:paraId="6F2F38B4"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6615B2"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eastAsia="Times New Roman" w:cs="Calibri"/>
                <w:b/>
                <w:bCs/>
                <w:sz w:val="24"/>
                <w:szCs w:val="24"/>
                <w:lang w:val="sr-Cyrl-RS"/>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5B35E4"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rPr>
            </w:pPr>
            <w:r w:rsidRPr="00283158">
              <w:rPr>
                <w:rFonts w:eastAsia="Times New Roman" w:cs="Calibri"/>
                <w:b/>
                <w:bCs/>
                <w:sz w:val="24"/>
                <w:szCs w:val="24"/>
                <w:lang w:val="sr-Cyrl-RS"/>
              </w:rPr>
              <w:t>ПРОСЈЕЧНА</w:t>
            </w:r>
            <w:r w:rsidRPr="00283158">
              <w:rPr>
                <w:rFonts w:ascii="Times New Roman CYR" w:eastAsia="Times New Roman" w:hAnsi="Times New Roman CYR" w:cs="Times New Roman CYR"/>
                <w:b/>
                <w:bCs/>
                <w:sz w:val="24"/>
                <w:szCs w:val="24"/>
                <w:lang w:val="sr-Cyrl-RS"/>
              </w:rPr>
              <w:t xml:space="preserve"> </w:t>
            </w:r>
            <w:r w:rsidRPr="00283158">
              <w:rPr>
                <w:rFonts w:eastAsia="Times New Roman" w:cs="Calibri"/>
                <w:b/>
                <w:bCs/>
                <w:sz w:val="24"/>
                <w:szCs w:val="24"/>
                <w:lang w:val="sr-Cyrl-RS"/>
              </w:rPr>
              <w:t>ОЦЈЕНА</w:t>
            </w:r>
          </w:p>
        </w:tc>
      </w:tr>
      <w:tr w:rsidR="00B21D05" w:rsidRPr="00283158" w14:paraId="25E8DCBC"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19F392C"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 xml:space="preserve"> редовно одржава </w:t>
            </w:r>
            <w:r>
              <w:rPr>
                <w:rFonts w:ascii="Times New Roman" w:eastAsia="Times New Roman" w:hAnsi="Times New Roman"/>
                <w:sz w:val="24"/>
                <w:szCs w:val="24"/>
                <w:lang w:val="sr-Cyrl-RS"/>
              </w:rPr>
              <w:t>вјежбе</w:t>
            </w:r>
          </w:p>
        </w:tc>
        <w:tc>
          <w:tcPr>
            <w:tcW w:w="1795" w:type="dxa"/>
            <w:tcBorders>
              <w:top w:val="single" w:sz="4" w:space="0" w:color="auto"/>
              <w:left w:val="single" w:sz="4" w:space="0" w:color="auto"/>
              <w:bottom w:val="single" w:sz="4" w:space="0" w:color="auto"/>
              <w:right w:val="single" w:sz="4" w:space="0" w:color="auto"/>
            </w:tcBorders>
          </w:tcPr>
          <w:p w14:paraId="5460F020"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21D05" w:rsidRPr="00283158" w14:paraId="27930BF1"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168E6D2"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06BEDEA"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50</w:t>
            </w:r>
          </w:p>
        </w:tc>
      </w:tr>
      <w:tr w:rsidR="00B21D05" w:rsidRPr="00283158" w14:paraId="331AACBD"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F3DDF89"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 xml:space="preserve"> усаглашава темп</w:t>
            </w:r>
            <w:r>
              <w:rPr>
                <w:rFonts w:ascii="Times New Roman" w:eastAsia="Times New Roman" w:hAnsi="Times New Roman"/>
                <w:sz w:val="24"/>
                <w:szCs w:val="24"/>
                <w:lang w:val="sr-Cyrl-RS"/>
              </w:rPr>
              <w:t>о</w:t>
            </w:r>
            <w:r w:rsidRPr="00283158">
              <w:rPr>
                <w:rFonts w:ascii="Times New Roman" w:eastAsia="Times New Roman" w:hAnsi="Times New Roman"/>
                <w:sz w:val="24"/>
                <w:szCs w:val="24"/>
                <w:lang w:val="sr-Cyrl-RS"/>
              </w:rPr>
              <w:t xml:space="preserve">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3B57373" w14:textId="49EE463C"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sidRPr="00283158">
              <w:rPr>
                <w:rFonts w:ascii="Times New Roman CYR" w:eastAsia="Times New Roman" w:hAnsi="Times New Roman CYR" w:cs="Times New Roman CYR"/>
                <w:b/>
                <w:bCs/>
                <w:sz w:val="24"/>
                <w:szCs w:val="24"/>
                <w:lang w:val="sr-Cyrl-RS"/>
              </w:rPr>
              <w:t>8,</w:t>
            </w:r>
            <w:r>
              <w:rPr>
                <w:rFonts w:ascii="Times New Roman CYR" w:eastAsia="Times New Roman" w:hAnsi="Times New Roman CYR" w:cs="Times New Roman CYR"/>
                <w:b/>
                <w:bCs/>
                <w:sz w:val="24"/>
                <w:szCs w:val="24"/>
                <w:lang w:val="sr-Cyrl-RS"/>
              </w:rPr>
              <w:t>40</w:t>
            </w:r>
          </w:p>
        </w:tc>
      </w:tr>
      <w:tr w:rsidR="00B21D05" w:rsidRPr="00283158" w14:paraId="54CCC91E"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1619DB6"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Сарадник </w:t>
            </w:r>
            <w:r w:rsidRPr="00283158">
              <w:rPr>
                <w:rFonts w:ascii="Times New Roman" w:eastAsia="Times New Roman" w:hAnsi="Times New Roman"/>
                <w:sz w:val="24"/>
                <w:szCs w:val="24"/>
                <w:lang w:val="sr-Cyrl-RS"/>
              </w:rPr>
              <w:t>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8EC1ACC" w14:textId="47A0A829"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21D05" w:rsidRPr="00283158" w14:paraId="49FD50F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4F4C68E7"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1613A10" w14:textId="05F28A16"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21D05" w:rsidRPr="00283158" w14:paraId="32E07A0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16186682"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1213AFB"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r w:rsidR="00B21D05" w:rsidRPr="00283158" w14:paraId="63EFF02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68B696B7"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Сарадник</w:t>
            </w:r>
            <w:r w:rsidRPr="00283158">
              <w:rPr>
                <w:rFonts w:ascii="Times New Roman" w:eastAsia="Times New Roman" w:hAnsi="Times New Roman"/>
                <w:sz w:val="24"/>
                <w:szCs w:val="24"/>
                <w:lang w:val="sr-Cyrl-RS"/>
              </w:rPr>
              <w:t xml:space="preserve">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FC0D674" w14:textId="7E66E94D"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9,50</w:t>
            </w:r>
          </w:p>
        </w:tc>
      </w:tr>
      <w:tr w:rsidR="00B21D05" w:rsidRPr="00283158" w14:paraId="62FD2AF0"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B4C6E7"/>
          </w:tcPr>
          <w:p w14:paraId="06DD54CD" w14:textId="77777777" w:rsidR="00B21D05" w:rsidRPr="00283158" w:rsidRDefault="00B21D05" w:rsidP="00D21C3D">
            <w:pPr>
              <w:widowControl w:val="0"/>
              <w:autoSpaceDE w:val="0"/>
              <w:autoSpaceDN w:val="0"/>
              <w:adjustRightInd w:val="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lastRenderedPageBreak/>
              <w:t xml:space="preserve">Сарадник </w:t>
            </w:r>
            <w:r w:rsidRPr="00283158">
              <w:rPr>
                <w:rFonts w:ascii="Times New Roman" w:eastAsia="Times New Roman" w:hAnsi="Times New Roman"/>
                <w:sz w:val="24"/>
                <w:szCs w:val="24"/>
                <w:lang w:val="sr-Cyrl-RS"/>
              </w:rPr>
              <w:t xml:space="preserve">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40AF245" w14:textId="77777777"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9,00</w:t>
            </w:r>
          </w:p>
        </w:tc>
      </w:tr>
      <w:tr w:rsidR="00B21D05" w:rsidRPr="00283158" w14:paraId="3F6D776A" w14:textId="77777777" w:rsidTr="00D21C3D">
        <w:tc>
          <w:tcPr>
            <w:tcW w:w="7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652C5B" w14:textId="77777777" w:rsidR="00B21D05" w:rsidRPr="00283158" w:rsidRDefault="00B21D05" w:rsidP="00D21C3D">
            <w:pPr>
              <w:widowControl w:val="0"/>
              <w:autoSpaceDE w:val="0"/>
              <w:autoSpaceDN w:val="0"/>
              <w:adjustRightInd w:val="0"/>
              <w:jc w:val="both"/>
              <w:rPr>
                <w:rFonts w:ascii="Times New Roman" w:eastAsia="Times New Roman" w:hAnsi="Times New Roman"/>
                <w:b/>
                <w:bCs/>
                <w:sz w:val="24"/>
                <w:szCs w:val="24"/>
                <w:lang w:val="sr-Cyrl-RS"/>
              </w:rPr>
            </w:pPr>
            <w:r w:rsidRPr="00283158">
              <w:rPr>
                <w:rFonts w:ascii="Times New Roman" w:eastAsia="Times New Roman" w:hAnsi="Times New Roman"/>
                <w:b/>
                <w:bCs/>
                <w:sz w:val="24"/>
                <w:szCs w:val="24"/>
                <w:lang w:val="sr-Cyrl-RS"/>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5635981" w14:textId="25F8725B" w:rsidR="00B21D05" w:rsidRPr="00283158" w:rsidRDefault="00B21D05" w:rsidP="00D21C3D">
            <w:pPr>
              <w:widowControl w:val="0"/>
              <w:autoSpaceDE w:val="0"/>
              <w:autoSpaceDN w:val="0"/>
              <w:adjustRightInd w:val="0"/>
              <w:jc w:val="center"/>
              <w:rPr>
                <w:rFonts w:ascii="Times New Roman CYR" w:eastAsia="Times New Roman" w:hAnsi="Times New Roman CYR" w:cs="Times New Roman CYR"/>
                <w:b/>
                <w:bCs/>
                <w:sz w:val="24"/>
                <w:szCs w:val="24"/>
                <w:lang w:val="sr-Cyrl-RS"/>
              </w:rPr>
            </w:pPr>
            <w:r>
              <w:rPr>
                <w:rFonts w:ascii="Times New Roman CYR" w:eastAsia="Times New Roman" w:hAnsi="Times New Roman CYR" w:cs="Times New Roman CYR"/>
                <w:b/>
                <w:bCs/>
                <w:sz w:val="24"/>
                <w:szCs w:val="24"/>
                <w:lang w:val="sr-Cyrl-RS"/>
              </w:rPr>
              <w:t>9</w:t>
            </w:r>
            <w:r w:rsidRPr="00283158">
              <w:rPr>
                <w:rFonts w:ascii="Times New Roman CYR" w:eastAsia="Times New Roman" w:hAnsi="Times New Roman CYR" w:cs="Times New Roman CYR"/>
                <w:b/>
                <w:bCs/>
                <w:sz w:val="24"/>
                <w:szCs w:val="24"/>
                <w:lang w:val="sr-Cyrl-RS"/>
              </w:rPr>
              <w:t>,</w:t>
            </w:r>
            <w:r>
              <w:rPr>
                <w:rFonts w:ascii="Times New Roman CYR" w:eastAsia="Times New Roman" w:hAnsi="Times New Roman CYR" w:cs="Times New Roman CYR"/>
                <w:b/>
                <w:bCs/>
                <w:sz w:val="24"/>
                <w:szCs w:val="24"/>
                <w:lang w:val="sr-Cyrl-RS"/>
              </w:rPr>
              <w:t>00</w:t>
            </w:r>
          </w:p>
        </w:tc>
      </w:tr>
    </w:tbl>
    <w:p w14:paraId="658AF745" w14:textId="77777777" w:rsidR="00B21D05" w:rsidRDefault="00B21D05" w:rsidP="00B21D05">
      <w:pPr>
        <w:spacing w:line="360" w:lineRule="auto"/>
        <w:rPr>
          <w:rFonts w:ascii="Times New Roman" w:hAnsi="Times New Roman" w:cs="Times New Roman"/>
          <w:sz w:val="24"/>
          <w:szCs w:val="24"/>
          <w:lang w:val="sr-Cyrl-RS"/>
        </w:rPr>
      </w:pPr>
    </w:p>
    <w:p w14:paraId="448CB9B4" w14:textId="0B3F2B5F" w:rsidR="00B21D05" w:rsidRDefault="00424F89" w:rsidP="001241D0">
      <w:pPr>
        <w:pStyle w:val="Naslov3"/>
        <w:rPr>
          <w:lang w:val="sr-Cyrl-RS"/>
        </w:rPr>
      </w:pPr>
      <w:bookmarkStart w:id="42" w:name="_Toc188017194"/>
      <w:r>
        <w:rPr>
          <w:lang w:val="sr-Cyrl-RS"/>
        </w:rPr>
        <w:t>3.9.4 Пролазност и просјечне оцјене студената</w:t>
      </w:r>
      <w:bookmarkEnd w:id="42"/>
      <w:r>
        <w:rPr>
          <w:lang w:val="sr-Cyrl-RS"/>
        </w:rPr>
        <w:t xml:space="preserve"> </w:t>
      </w:r>
    </w:p>
    <w:p w14:paraId="261D6123" w14:textId="5FC7B008" w:rsidR="00282ADD" w:rsidRDefault="00424F89" w:rsidP="00D865C8">
      <w:pPr>
        <w:spacing w:line="360" w:lineRule="auto"/>
        <w:rPr>
          <w:rFonts w:ascii="Times New Roman" w:hAnsi="Times New Roman" w:cs="Times New Roman"/>
          <w:sz w:val="24"/>
          <w:szCs w:val="24"/>
          <w:lang w:val="sr-Cyrl-RS"/>
        </w:rPr>
      </w:pPr>
      <w:r>
        <w:rPr>
          <w:rFonts w:ascii="Times New Roman" w:hAnsi="Times New Roman" w:cs="Times New Roman"/>
          <w:sz w:val="24"/>
          <w:szCs w:val="24"/>
          <w:lang w:val="sr-Cyrl-RS"/>
        </w:rPr>
        <w:t>У наредним табелама приказаћемо излазност, пролазност и просјечне оцјене студената остварене на наставним предметима студијског програма Заштита животне средине, модул Заштита животне средине и Заштита на раду</w:t>
      </w:r>
      <w:r w:rsidR="00B352AE">
        <w:rPr>
          <w:rFonts w:ascii="Times New Roman" w:hAnsi="Times New Roman" w:cs="Times New Roman"/>
          <w:sz w:val="24"/>
          <w:szCs w:val="24"/>
          <w:lang w:val="sr-Cyrl-RS"/>
        </w:rPr>
        <w:t>, за академску 2022/23 годину.</w:t>
      </w:r>
    </w:p>
    <w:tbl>
      <w:tblPr>
        <w:tblStyle w:val="TableGrid2"/>
        <w:tblW w:w="8637" w:type="dxa"/>
        <w:tblInd w:w="363" w:type="dxa"/>
        <w:tblCellMar>
          <w:top w:w="31" w:type="dxa"/>
          <w:right w:w="2"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316C56A7"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1D829DD" w14:textId="77777777" w:rsidR="00B352AE" w:rsidRPr="00B352AE" w:rsidRDefault="00B352AE" w:rsidP="00B352AE">
            <w:pPr>
              <w:jc w:val="center"/>
              <w:rPr>
                <w:rFonts w:ascii="Calibri" w:eastAsia="Calibri" w:hAnsi="Calibri" w:cs="Calibri"/>
              </w:rPr>
            </w:pPr>
            <w:r w:rsidRPr="00B352AE">
              <w:rPr>
                <w:rFonts w:ascii="Calibri" w:eastAsia="Calibri" w:hAnsi="Calibri" w:cs="Calibri"/>
                <w:b/>
                <w:sz w:val="16"/>
              </w:rPr>
              <w:t xml:space="preserve">  </w:t>
            </w:r>
          </w:p>
        </w:tc>
        <w:tc>
          <w:tcPr>
            <w:tcW w:w="1402" w:type="dxa"/>
            <w:tcBorders>
              <w:top w:val="single" w:sz="4" w:space="0" w:color="000000"/>
              <w:left w:val="single" w:sz="4" w:space="0" w:color="000000"/>
              <w:bottom w:val="single" w:sz="4" w:space="0" w:color="000000"/>
              <w:right w:val="nil"/>
            </w:tcBorders>
          </w:tcPr>
          <w:p w14:paraId="2CCAB51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792EB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Физика</w:t>
            </w:r>
            <w:proofErr w:type="spellEnd"/>
            <w:r w:rsidRPr="00B352AE">
              <w:rPr>
                <w:rFonts w:ascii="Cambria" w:eastAsia="Cambria" w:hAnsi="Cambria" w:cs="Cambria"/>
                <w:b/>
                <w:sz w:val="16"/>
              </w:rPr>
              <w:t xml:space="preserve"> 1 </w:t>
            </w:r>
          </w:p>
        </w:tc>
        <w:tc>
          <w:tcPr>
            <w:tcW w:w="1021" w:type="dxa"/>
            <w:tcBorders>
              <w:top w:val="single" w:sz="4" w:space="0" w:color="000000"/>
              <w:left w:val="nil"/>
              <w:bottom w:val="single" w:sz="4" w:space="0" w:color="000000"/>
              <w:right w:val="single" w:sz="4" w:space="0" w:color="000000"/>
            </w:tcBorders>
          </w:tcPr>
          <w:p w14:paraId="5A5BE962"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31541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 </w:t>
            </w:r>
          </w:p>
        </w:tc>
      </w:tr>
      <w:tr w:rsidR="00B352AE" w:rsidRPr="00B352AE" w14:paraId="276F879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445057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6F01E1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4BF5376" w14:textId="77777777" w:rsidR="00B352AE" w:rsidRPr="00B352AE" w:rsidRDefault="00B352AE" w:rsidP="00B352AE">
            <w:pPr>
              <w:ind w:right="86"/>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AF1C069" w14:textId="77777777" w:rsidR="00B352AE" w:rsidRPr="00B352AE" w:rsidRDefault="00B352AE" w:rsidP="00B352AE">
            <w:pPr>
              <w:rPr>
                <w:rFonts w:ascii="Calibri" w:eastAsia="Calibri" w:hAnsi="Calibri" w:cs="Calibri"/>
              </w:rPr>
            </w:pPr>
          </w:p>
        </w:tc>
      </w:tr>
      <w:tr w:rsidR="00B352AE" w:rsidRPr="00B352AE" w14:paraId="6138EA5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CB160AD"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BD6CF3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D899A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8B23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EED7AB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8A5704"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86C8D3B"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F8262FE" w14:textId="77777777" w:rsidR="00B352AE" w:rsidRPr="00B352AE" w:rsidRDefault="00B352AE" w:rsidP="00B352AE">
            <w:pPr>
              <w:jc w:val="center"/>
              <w:rPr>
                <w:rFonts w:ascii="Calibri" w:eastAsia="Calibri" w:hAnsi="Calibri" w:cs="Calibri"/>
                <w:sz w:val="18"/>
                <w:szCs w:val="18"/>
                <w:lang w:val="sr-Cyrl-RS"/>
              </w:rPr>
            </w:pPr>
            <w:r w:rsidRPr="00B352AE">
              <w:rPr>
                <w:rFonts w:ascii="Calibri" w:eastAsia="Calibri" w:hAnsi="Calibri" w:cs="Calibri"/>
                <w:sz w:val="18"/>
                <w:szCs w:val="18"/>
                <w:lang w:val="sr-Cyrl-RS"/>
              </w:rPr>
              <w:t>2022/23</w:t>
            </w:r>
          </w:p>
        </w:tc>
        <w:tc>
          <w:tcPr>
            <w:tcW w:w="1402" w:type="dxa"/>
            <w:tcBorders>
              <w:top w:val="single" w:sz="4" w:space="0" w:color="000000"/>
              <w:left w:val="single" w:sz="4" w:space="0" w:color="000000"/>
              <w:bottom w:val="single" w:sz="4" w:space="0" w:color="000000"/>
              <w:right w:val="single" w:sz="4" w:space="0" w:color="000000"/>
            </w:tcBorders>
          </w:tcPr>
          <w:p w14:paraId="281C993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5</w:t>
            </w:r>
          </w:p>
        </w:tc>
        <w:tc>
          <w:tcPr>
            <w:tcW w:w="1404" w:type="dxa"/>
            <w:tcBorders>
              <w:top w:val="single" w:sz="4" w:space="0" w:color="000000"/>
              <w:left w:val="single" w:sz="4" w:space="0" w:color="000000"/>
              <w:bottom w:val="single" w:sz="4" w:space="0" w:color="000000"/>
              <w:right w:val="single" w:sz="4" w:space="0" w:color="000000"/>
            </w:tcBorders>
          </w:tcPr>
          <w:p w14:paraId="6C2FB9B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5</w:t>
            </w:r>
          </w:p>
        </w:tc>
        <w:tc>
          <w:tcPr>
            <w:tcW w:w="1402" w:type="dxa"/>
            <w:tcBorders>
              <w:top w:val="single" w:sz="4" w:space="0" w:color="000000"/>
              <w:left w:val="single" w:sz="4" w:space="0" w:color="000000"/>
              <w:bottom w:val="single" w:sz="4" w:space="0" w:color="000000"/>
              <w:right w:val="single" w:sz="4" w:space="0" w:color="000000"/>
            </w:tcBorders>
          </w:tcPr>
          <w:p w14:paraId="7DF555C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47E9D16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7.40</w:t>
            </w:r>
          </w:p>
        </w:tc>
        <w:tc>
          <w:tcPr>
            <w:tcW w:w="1620" w:type="dxa"/>
            <w:tcBorders>
              <w:top w:val="single" w:sz="4" w:space="0" w:color="000000"/>
              <w:left w:val="single" w:sz="4" w:space="0" w:color="000000"/>
              <w:bottom w:val="single" w:sz="4" w:space="0" w:color="000000"/>
              <w:right w:val="single" w:sz="4" w:space="0" w:color="000000"/>
            </w:tcBorders>
          </w:tcPr>
          <w:p w14:paraId="7013F36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100%</w:t>
            </w:r>
          </w:p>
        </w:tc>
      </w:tr>
      <w:tr w:rsidR="00B352AE" w:rsidRPr="00B352AE" w14:paraId="62DBA97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9405CB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5308902"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5204C6A0" w14:textId="77777777" w:rsidR="00B352AE" w:rsidRPr="00B352AE" w:rsidRDefault="00B352AE" w:rsidP="00B352AE">
            <w:pPr>
              <w:ind w:right="14"/>
              <w:jc w:val="right"/>
              <w:rPr>
                <w:rFonts w:ascii="Calibri" w:eastAsia="Calibri" w:hAnsi="Calibri" w:cs="Calibri"/>
              </w:rPr>
            </w:pPr>
            <w:proofErr w:type="spellStart"/>
            <w:r w:rsidRPr="00B352AE">
              <w:rPr>
                <w:rFonts w:ascii="Calibri" w:eastAsia="Calibri" w:hAnsi="Calibri" w:cs="Calibri"/>
                <w:sz w:val="16"/>
              </w:rPr>
              <w:t>Априлски</w:t>
            </w:r>
            <w:proofErr w:type="spellEnd"/>
          </w:p>
        </w:tc>
        <w:tc>
          <w:tcPr>
            <w:tcW w:w="1402" w:type="dxa"/>
            <w:tcBorders>
              <w:top w:val="single" w:sz="4" w:space="0" w:color="000000"/>
              <w:left w:val="nil"/>
              <w:bottom w:val="single" w:sz="4" w:space="0" w:color="000000"/>
              <w:right w:val="nil"/>
            </w:tcBorders>
          </w:tcPr>
          <w:p w14:paraId="1C44CB1C" w14:textId="77777777" w:rsidR="00B352AE" w:rsidRPr="00B352AE" w:rsidRDefault="00B352AE" w:rsidP="00B352AE">
            <w:pPr>
              <w:rPr>
                <w:rFonts w:ascii="Calibri" w:eastAsia="Calibri" w:hAnsi="Calibri" w:cs="Calibri"/>
              </w:rPr>
            </w:pP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630A2A1" w14:textId="77777777" w:rsidR="00B352AE" w:rsidRPr="00B352AE" w:rsidRDefault="00B352AE" w:rsidP="00B352AE">
            <w:pPr>
              <w:rPr>
                <w:rFonts w:ascii="Calibri" w:eastAsia="Calibri" w:hAnsi="Calibri" w:cs="Calibri"/>
              </w:rPr>
            </w:pPr>
          </w:p>
        </w:tc>
      </w:tr>
      <w:tr w:rsidR="00B352AE" w:rsidRPr="00B352AE" w14:paraId="3378244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001362A"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987AD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512CD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593C3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367B8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D15AC1A"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2188235"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2314B8E6"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8"/>
                <w:szCs w:val="18"/>
                <w:lang w:val="sr-Cyrl-RS"/>
              </w:rPr>
              <w:t>2022/23</w:t>
            </w:r>
          </w:p>
        </w:tc>
        <w:tc>
          <w:tcPr>
            <w:tcW w:w="1402" w:type="dxa"/>
            <w:tcBorders>
              <w:top w:val="single" w:sz="4" w:space="0" w:color="000000"/>
              <w:left w:val="single" w:sz="4" w:space="0" w:color="000000"/>
              <w:bottom w:val="single" w:sz="4" w:space="0" w:color="000000"/>
              <w:right w:val="single" w:sz="4" w:space="0" w:color="000000"/>
            </w:tcBorders>
          </w:tcPr>
          <w:p w14:paraId="6D0601C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3</w:t>
            </w:r>
          </w:p>
        </w:tc>
        <w:tc>
          <w:tcPr>
            <w:tcW w:w="1404" w:type="dxa"/>
            <w:tcBorders>
              <w:top w:val="single" w:sz="4" w:space="0" w:color="000000"/>
              <w:left w:val="single" w:sz="4" w:space="0" w:color="000000"/>
              <w:bottom w:val="single" w:sz="4" w:space="0" w:color="000000"/>
              <w:right w:val="single" w:sz="4" w:space="0" w:color="000000"/>
            </w:tcBorders>
          </w:tcPr>
          <w:p w14:paraId="1A7E3DC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3</w:t>
            </w:r>
          </w:p>
        </w:tc>
        <w:tc>
          <w:tcPr>
            <w:tcW w:w="1402" w:type="dxa"/>
            <w:tcBorders>
              <w:top w:val="single" w:sz="4" w:space="0" w:color="000000"/>
              <w:left w:val="single" w:sz="4" w:space="0" w:color="000000"/>
              <w:bottom w:val="single" w:sz="4" w:space="0" w:color="000000"/>
              <w:right w:val="single" w:sz="4" w:space="0" w:color="000000"/>
            </w:tcBorders>
          </w:tcPr>
          <w:p w14:paraId="7814CE1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5133172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rPr>
              <w:t>7.66</w:t>
            </w:r>
          </w:p>
        </w:tc>
        <w:tc>
          <w:tcPr>
            <w:tcW w:w="1620" w:type="dxa"/>
            <w:tcBorders>
              <w:top w:val="single" w:sz="4" w:space="0" w:color="000000"/>
              <w:left w:val="single" w:sz="4" w:space="0" w:color="000000"/>
              <w:bottom w:val="single" w:sz="4" w:space="0" w:color="000000"/>
              <w:right w:val="single" w:sz="4" w:space="0" w:color="000000"/>
            </w:tcBorders>
          </w:tcPr>
          <w:p w14:paraId="300D1CD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100%</w:t>
            </w:r>
          </w:p>
        </w:tc>
      </w:tr>
      <w:tr w:rsidR="00B352AE" w:rsidRPr="00B352AE" w14:paraId="3FE6071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A9B4F9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349CDF7"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716F62B5" w14:textId="77777777" w:rsidR="00B352AE" w:rsidRPr="00B352AE" w:rsidRDefault="00B352AE" w:rsidP="00B352AE">
            <w:pPr>
              <w:ind w:right="32"/>
              <w:jc w:val="right"/>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w:t>
            </w:r>
            <w:proofErr w:type="spellEnd"/>
          </w:p>
        </w:tc>
        <w:tc>
          <w:tcPr>
            <w:tcW w:w="1402" w:type="dxa"/>
            <w:tcBorders>
              <w:top w:val="single" w:sz="4" w:space="0" w:color="000000"/>
              <w:left w:val="nil"/>
              <w:bottom w:val="single" w:sz="4" w:space="0" w:color="000000"/>
              <w:right w:val="nil"/>
            </w:tcBorders>
          </w:tcPr>
          <w:p w14:paraId="592A9BD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2A931BD" w14:textId="77777777" w:rsidR="00B352AE" w:rsidRPr="00B352AE" w:rsidRDefault="00B352AE" w:rsidP="00B352AE">
            <w:pPr>
              <w:rPr>
                <w:rFonts w:ascii="Calibri" w:eastAsia="Calibri" w:hAnsi="Calibri" w:cs="Calibri"/>
              </w:rPr>
            </w:pPr>
          </w:p>
        </w:tc>
      </w:tr>
      <w:tr w:rsidR="00B352AE" w:rsidRPr="00B352AE" w14:paraId="6F25F69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6A9BDC3"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8E1D09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0BCFF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3585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A5812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C4E22E"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D52951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E72170A"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8"/>
                <w:szCs w:val="18"/>
                <w:lang w:val="sr-Cyrl-RS"/>
              </w:rPr>
              <w:t>2022/23</w:t>
            </w:r>
          </w:p>
        </w:tc>
        <w:tc>
          <w:tcPr>
            <w:tcW w:w="1402" w:type="dxa"/>
            <w:tcBorders>
              <w:top w:val="single" w:sz="4" w:space="0" w:color="000000"/>
              <w:left w:val="single" w:sz="4" w:space="0" w:color="000000"/>
              <w:bottom w:val="single" w:sz="4" w:space="0" w:color="000000"/>
              <w:right w:val="single" w:sz="4" w:space="0" w:color="000000"/>
            </w:tcBorders>
          </w:tcPr>
          <w:p w14:paraId="19EA8AD0"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4" w:type="dxa"/>
            <w:tcBorders>
              <w:top w:val="single" w:sz="4" w:space="0" w:color="000000"/>
              <w:left w:val="single" w:sz="4" w:space="0" w:color="000000"/>
              <w:bottom w:val="single" w:sz="4" w:space="0" w:color="000000"/>
              <w:right w:val="single" w:sz="4" w:space="0" w:color="000000"/>
            </w:tcBorders>
          </w:tcPr>
          <w:p w14:paraId="55DC1F88"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2" w:type="dxa"/>
            <w:tcBorders>
              <w:top w:val="single" w:sz="4" w:space="0" w:color="000000"/>
              <w:left w:val="single" w:sz="4" w:space="0" w:color="000000"/>
              <w:bottom w:val="single" w:sz="4" w:space="0" w:color="000000"/>
              <w:right w:val="single" w:sz="4" w:space="0" w:color="000000"/>
            </w:tcBorders>
          </w:tcPr>
          <w:p w14:paraId="78B299AA"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6BE1939"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620" w:type="dxa"/>
            <w:tcBorders>
              <w:top w:val="single" w:sz="4" w:space="0" w:color="000000"/>
              <w:left w:val="single" w:sz="4" w:space="0" w:color="000000"/>
              <w:bottom w:val="single" w:sz="4" w:space="0" w:color="000000"/>
              <w:right w:val="single" w:sz="4" w:space="0" w:color="000000"/>
            </w:tcBorders>
          </w:tcPr>
          <w:p w14:paraId="75DA9352"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r>
      <w:tr w:rsidR="00B352AE" w:rsidRPr="00B352AE" w14:paraId="2EF3BB77"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1962FBA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55D988E"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72B2335C" w14:textId="77777777" w:rsidR="00B352AE" w:rsidRPr="00B352AE" w:rsidRDefault="00B352AE" w:rsidP="00B352AE">
            <w:pPr>
              <w:jc w:val="right"/>
              <w:rPr>
                <w:rFonts w:ascii="Calibri" w:eastAsia="Calibri" w:hAnsi="Calibri" w:cs="Calibri"/>
              </w:rPr>
            </w:pPr>
            <w:proofErr w:type="spellStart"/>
            <w:r w:rsidRPr="00B352AE">
              <w:rPr>
                <w:rFonts w:ascii="Calibri" w:eastAsia="Calibri" w:hAnsi="Calibri" w:cs="Calibri"/>
                <w:sz w:val="16"/>
              </w:rPr>
              <w:t>Септембарс</w:t>
            </w:r>
            <w:proofErr w:type="spellEnd"/>
          </w:p>
        </w:tc>
        <w:tc>
          <w:tcPr>
            <w:tcW w:w="1402" w:type="dxa"/>
            <w:tcBorders>
              <w:top w:val="single" w:sz="4" w:space="0" w:color="000000"/>
              <w:left w:val="nil"/>
              <w:bottom w:val="single" w:sz="4" w:space="0" w:color="000000"/>
              <w:right w:val="nil"/>
            </w:tcBorders>
          </w:tcPr>
          <w:p w14:paraId="39693D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57B1C27" w14:textId="77777777" w:rsidR="00B352AE" w:rsidRPr="00B352AE" w:rsidRDefault="00B352AE" w:rsidP="00B352AE">
            <w:pPr>
              <w:rPr>
                <w:rFonts w:ascii="Calibri" w:eastAsia="Calibri" w:hAnsi="Calibri" w:cs="Calibri"/>
              </w:rPr>
            </w:pPr>
          </w:p>
        </w:tc>
      </w:tr>
      <w:tr w:rsidR="00B352AE" w:rsidRPr="00B352AE" w14:paraId="1D399C0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76BA004"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E6A6D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99BB4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55B87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35F78F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B14F3D"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4258FEF"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462342E2"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8"/>
                <w:szCs w:val="18"/>
                <w:lang w:val="sr-Cyrl-RS"/>
              </w:rPr>
              <w:t>2022/23</w:t>
            </w:r>
          </w:p>
        </w:tc>
        <w:tc>
          <w:tcPr>
            <w:tcW w:w="1402" w:type="dxa"/>
            <w:tcBorders>
              <w:top w:val="single" w:sz="4" w:space="0" w:color="000000"/>
              <w:left w:val="single" w:sz="4" w:space="0" w:color="000000"/>
              <w:bottom w:val="single" w:sz="4" w:space="0" w:color="000000"/>
              <w:right w:val="single" w:sz="4" w:space="0" w:color="000000"/>
            </w:tcBorders>
          </w:tcPr>
          <w:p w14:paraId="51C9B47D"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4" w:type="dxa"/>
            <w:tcBorders>
              <w:top w:val="single" w:sz="4" w:space="0" w:color="000000"/>
              <w:left w:val="single" w:sz="4" w:space="0" w:color="000000"/>
              <w:bottom w:val="single" w:sz="4" w:space="0" w:color="000000"/>
              <w:right w:val="single" w:sz="4" w:space="0" w:color="000000"/>
            </w:tcBorders>
          </w:tcPr>
          <w:p w14:paraId="421DF7D3"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2" w:type="dxa"/>
            <w:tcBorders>
              <w:top w:val="single" w:sz="4" w:space="0" w:color="000000"/>
              <w:left w:val="single" w:sz="4" w:space="0" w:color="000000"/>
              <w:bottom w:val="single" w:sz="4" w:space="0" w:color="000000"/>
              <w:right w:val="single" w:sz="4" w:space="0" w:color="000000"/>
            </w:tcBorders>
          </w:tcPr>
          <w:p w14:paraId="12B94062"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7E7A433"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620" w:type="dxa"/>
            <w:tcBorders>
              <w:top w:val="single" w:sz="4" w:space="0" w:color="000000"/>
              <w:left w:val="single" w:sz="4" w:space="0" w:color="000000"/>
              <w:bottom w:val="single" w:sz="4" w:space="0" w:color="000000"/>
              <w:right w:val="single" w:sz="4" w:space="0" w:color="000000"/>
            </w:tcBorders>
          </w:tcPr>
          <w:p w14:paraId="3C932600"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r>
      <w:tr w:rsidR="00B352AE" w:rsidRPr="00B352AE" w14:paraId="5786F01D"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4168384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444A38"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14E0304C" w14:textId="77777777" w:rsidR="00B352AE" w:rsidRPr="00B352AE" w:rsidRDefault="00B352AE" w:rsidP="00B352AE">
            <w:pPr>
              <w:ind w:right="12"/>
              <w:jc w:val="right"/>
              <w:rPr>
                <w:rFonts w:ascii="Calibri" w:eastAsia="Calibri" w:hAnsi="Calibri" w:cs="Calibri"/>
              </w:rPr>
            </w:pPr>
            <w:proofErr w:type="spellStart"/>
            <w:r w:rsidRPr="00B352AE">
              <w:rPr>
                <w:rFonts w:ascii="Calibri" w:eastAsia="Calibri" w:hAnsi="Calibri" w:cs="Calibri"/>
                <w:sz w:val="16"/>
              </w:rPr>
              <w:t>Октобарск</w:t>
            </w:r>
            <w:proofErr w:type="spellEnd"/>
          </w:p>
        </w:tc>
        <w:tc>
          <w:tcPr>
            <w:tcW w:w="1402" w:type="dxa"/>
            <w:tcBorders>
              <w:top w:val="single" w:sz="4" w:space="0" w:color="000000"/>
              <w:left w:val="nil"/>
              <w:bottom w:val="single" w:sz="4" w:space="0" w:color="000000"/>
              <w:right w:val="nil"/>
            </w:tcBorders>
          </w:tcPr>
          <w:p w14:paraId="77A980F0" w14:textId="77777777" w:rsidR="00B352AE" w:rsidRPr="00B352AE" w:rsidRDefault="00B352AE" w:rsidP="00B352AE">
            <w:pPr>
              <w:rPr>
                <w:rFonts w:ascii="Calibri" w:eastAsia="Calibri" w:hAnsi="Calibri" w:cs="Calibri"/>
              </w:rPr>
            </w:pPr>
            <w:r w:rsidRPr="00B352AE">
              <w:rPr>
                <w:rFonts w:ascii="Calibri" w:eastAsia="Calibri" w:hAnsi="Calibri" w:cs="Calibri"/>
                <w:sz w:val="16"/>
              </w:rPr>
              <w:t>и</w:t>
            </w: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CC47345" w14:textId="77777777" w:rsidR="00B352AE" w:rsidRPr="00B352AE" w:rsidRDefault="00B352AE" w:rsidP="00B352AE">
            <w:pPr>
              <w:rPr>
                <w:rFonts w:ascii="Calibri" w:eastAsia="Calibri" w:hAnsi="Calibri" w:cs="Calibri"/>
              </w:rPr>
            </w:pPr>
          </w:p>
        </w:tc>
      </w:tr>
      <w:tr w:rsidR="00B352AE" w:rsidRPr="00B352AE" w14:paraId="52C5B2F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6EB65E67"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50756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AB4BE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EE6C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FC912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FD3FE0B"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9CDF91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56F1502"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8"/>
                <w:szCs w:val="18"/>
                <w:lang w:val="sr-Cyrl-RS"/>
              </w:rPr>
              <w:t>2022/23</w:t>
            </w:r>
          </w:p>
        </w:tc>
        <w:tc>
          <w:tcPr>
            <w:tcW w:w="1402" w:type="dxa"/>
            <w:tcBorders>
              <w:top w:val="single" w:sz="4" w:space="0" w:color="000000"/>
              <w:left w:val="single" w:sz="4" w:space="0" w:color="000000"/>
              <w:bottom w:val="single" w:sz="4" w:space="0" w:color="000000"/>
              <w:right w:val="single" w:sz="4" w:space="0" w:color="000000"/>
            </w:tcBorders>
          </w:tcPr>
          <w:p w14:paraId="1185A374"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4" w:type="dxa"/>
            <w:tcBorders>
              <w:top w:val="single" w:sz="4" w:space="0" w:color="000000"/>
              <w:left w:val="single" w:sz="4" w:space="0" w:color="000000"/>
              <w:bottom w:val="single" w:sz="4" w:space="0" w:color="000000"/>
              <w:right w:val="single" w:sz="4" w:space="0" w:color="000000"/>
            </w:tcBorders>
          </w:tcPr>
          <w:p w14:paraId="4EDC55AF"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2" w:type="dxa"/>
            <w:tcBorders>
              <w:top w:val="single" w:sz="4" w:space="0" w:color="000000"/>
              <w:left w:val="single" w:sz="4" w:space="0" w:color="000000"/>
              <w:bottom w:val="single" w:sz="4" w:space="0" w:color="000000"/>
              <w:right w:val="single" w:sz="4" w:space="0" w:color="000000"/>
            </w:tcBorders>
          </w:tcPr>
          <w:p w14:paraId="75CFEB6B"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48767B3"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c>
          <w:tcPr>
            <w:tcW w:w="1620" w:type="dxa"/>
            <w:tcBorders>
              <w:top w:val="single" w:sz="4" w:space="0" w:color="000000"/>
              <w:left w:val="single" w:sz="4" w:space="0" w:color="000000"/>
              <w:bottom w:val="single" w:sz="4" w:space="0" w:color="000000"/>
              <w:right w:val="single" w:sz="4" w:space="0" w:color="000000"/>
            </w:tcBorders>
          </w:tcPr>
          <w:p w14:paraId="19A21360" w14:textId="77777777" w:rsidR="00B352AE" w:rsidRPr="00B352AE" w:rsidRDefault="00B352AE" w:rsidP="00B352AE">
            <w:pPr>
              <w:jc w:val="center"/>
              <w:rPr>
                <w:rFonts w:ascii="Calibri" w:eastAsia="Calibri" w:hAnsi="Calibri" w:cs="Calibri"/>
              </w:rPr>
            </w:pPr>
            <w:r w:rsidRPr="00B352AE">
              <w:rPr>
                <w:rFonts w:ascii="Calibri" w:eastAsia="Calibri" w:hAnsi="Calibri" w:cs="Calibri"/>
              </w:rPr>
              <w:t>-</w:t>
            </w:r>
          </w:p>
        </w:tc>
      </w:tr>
      <w:tr w:rsidR="00B352AE" w:rsidRPr="00B352AE" w14:paraId="10C88543"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2770E29D"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0B25F9A" w14:textId="77777777" w:rsidR="00B352AE" w:rsidRPr="001631D3" w:rsidRDefault="00B352AE" w:rsidP="00B352AE">
            <w:pPr>
              <w:rPr>
                <w:rFonts w:ascii="Calibri" w:eastAsia="Calibri" w:hAnsi="Calibri" w:cs="Calibri"/>
                <w:b/>
                <w:bCs/>
              </w:rPr>
            </w:pPr>
          </w:p>
        </w:tc>
        <w:tc>
          <w:tcPr>
            <w:tcW w:w="1404" w:type="dxa"/>
            <w:tcBorders>
              <w:top w:val="single" w:sz="4" w:space="0" w:color="000000"/>
              <w:left w:val="nil"/>
              <w:bottom w:val="single" w:sz="4" w:space="0" w:color="000000"/>
              <w:right w:val="nil"/>
            </w:tcBorders>
          </w:tcPr>
          <w:p w14:paraId="460A641F" w14:textId="77777777" w:rsidR="00B352AE" w:rsidRPr="001631D3" w:rsidRDefault="00B352AE" w:rsidP="00B352AE">
            <w:pPr>
              <w:ind w:right="48"/>
              <w:jc w:val="right"/>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
        </w:tc>
        <w:tc>
          <w:tcPr>
            <w:tcW w:w="1402" w:type="dxa"/>
            <w:tcBorders>
              <w:top w:val="single" w:sz="4" w:space="0" w:color="000000"/>
              <w:left w:val="nil"/>
              <w:bottom w:val="single" w:sz="4" w:space="0" w:color="000000"/>
              <w:right w:val="nil"/>
            </w:tcBorders>
          </w:tcPr>
          <w:p w14:paraId="17AFD68D"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FC6982B" w14:textId="77777777" w:rsidR="00B352AE" w:rsidRPr="001631D3" w:rsidRDefault="00B352AE" w:rsidP="00B352AE">
            <w:pPr>
              <w:rPr>
                <w:rFonts w:ascii="Calibri" w:eastAsia="Calibri" w:hAnsi="Calibri" w:cs="Calibri"/>
                <w:b/>
                <w:bCs/>
              </w:rPr>
            </w:pPr>
          </w:p>
        </w:tc>
      </w:tr>
      <w:tr w:rsidR="00B352AE" w:rsidRPr="00B352AE" w14:paraId="4F7FE5E8"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7AD146F"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5F5CFE6"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23581DA"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C32CC2"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F9900E5"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BC429AF" w14:textId="77777777" w:rsidR="00B352AE" w:rsidRPr="001631D3" w:rsidRDefault="00B352AE" w:rsidP="00B352AE">
            <w:pPr>
              <w:ind w:right="8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2D3A1AD6"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8A3CC1F"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EDAAF1B" w14:textId="29398B2B" w:rsidR="00B352AE" w:rsidRPr="001631D3" w:rsidRDefault="00B352AE"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8</w:t>
            </w:r>
          </w:p>
        </w:tc>
        <w:tc>
          <w:tcPr>
            <w:tcW w:w="1404" w:type="dxa"/>
            <w:tcBorders>
              <w:top w:val="single" w:sz="4" w:space="0" w:color="000000"/>
              <w:left w:val="single" w:sz="4" w:space="0" w:color="000000"/>
              <w:bottom w:val="single" w:sz="4" w:space="0" w:color="000000"/>
              <w:right w:val="single" w:sz="4" w:space="0" w:color="000000"/>
            </w:tcBorders>
          </w:tcPr>
          <w:p w14:paraId="667C83BC" w14:textId="229B06D7" w:rsidR="00B352AE" w:rsidRPr="001631D3" w:rsidRDefault="00B352AE"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8</w:t>
            </w:r>
          </w:p>
        </w:tc>
        <w:tc>
          <w:tcPr>
            <w:tcW w:w="1402" w:type="dxa"/>
            <w:tcBorders>
              <w:top w:val="single" w:sz="4" w:space="0" w:color="000000"/>
              <w:left w:val="single" w:sz="4" w:space="0" w:color="000000"/>
              <w:bottom w:val="single" w:sz="4" w:space="0" w:color="000000"/>
              <w:right w:val="single" w:sz="4" w:space="0" w:color="000000"/>
            </w:tcBorders>
          </w:tcPr>
          <w:p w14:paraId="51D6B6D6" w14:textId="7F5FA177" w:rsidR="00B352AE" w:rsidRPr="001631D3" w:rsidRDefault="00B352AE"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8</w:t>
            </w:r>
          </w:p>
        </w:tc>
        <w:tc>
          <w:tcPr>
            <w:tcW w:w="1405" w:type="dxa"/>
            <w:gridSpan w:val="2"/>
            <w:tcBorders>
              <w:top w:val="single" w:sz="4" w:space="0" w:color="000000"/>
              <w:left w:val="single" w:sz="4" w:space="0" w:color="000000"/>
              <w:bottom w:val="single" w:sz="4" w:space="0" w:color="000000"/>
              <w:right w:val="single" w:sz="4" w:space="0" w:color="000000"/>
            </w:tcBorders>
          </w:tcPr>
          <w:p w14:paraId="35310D07" w14:textId="2598DFE9" w:rsidR="00B352AE" w:rsidRPr="001631D3" w:rsidRDefault="00B352AE"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7.53</w:t>
            </w:r>
          </w:p>
        </w:tc>
        <w:tc>
          <w:tcPr>
            <w:tcW w:w="1620" w:type="dxa"/>
            <w:tcBorders>
              <w:top w:val="single" w:sz="4" w:space="0" w:color="000000"/>
              <w:left w:val="single" w:sz="4" w:space="0" w:color="000000"/>
              <w:bottom w:val="single" w:sz="4" w:space="0" w:color="000000"/>
              <w:right w:val="single" w:sz="4" w:space="0" w:color="000000"/>
            </w:tcBorders>
          </w:tcPr>
          <w:p w14:paraId="35CDA4DA" w14:textId="77777777" w:rsidR="00B352AE" w:rsidRPr="001631D3" w:rsidRDefault="00B352AE" w:rsidP="00B352AE">
            <w:pPr>
              <w:jc w:val="center"/>
              <w:rPr>
                <w:rFonts w:ascii="Calibri" w:eastAsia="Calibri" w:hAnsi="Calibri" w:cs="Calibri"/>
                <w:b/>
                <w:bCs/>
                <w:sz w:val="16"/>
                <w:szCs w:val="16"/>
              </w:rPr>
            </w:pPr>
            <w:r w:rsidRPr="001631D3">
              <w:rPr>
                <w:rFonts w:ascii="Calibri" w:eastAsia="Calibri" w:hAnsi="Calibri" w:cs="Calibri"/>
                <w:b/>
                <w:bCs/>
                <w:sz w:val="16"/>
                <w:szCs w:val="16"/>
              </w:rPr>
              <w:t>100%</w:t>
            </w:r>
          </w:p>
        </w:tc>
      </w:tr>
    </w:tbl>
    <w:p w14:paraId="29243CD7"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AACA256"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E3EC750" w14:textId="77777777" w:rsidR="00B352AE" w:rsidRPr="00B352AE" w:rsidRDefault="00B352AE" w:rsidP="00B352AE">
            <w:pPr>
              <w:ind w:right="54"/>
              <w:jc w:val="center"/>
              <w:rPr>
                <w:rFonts w:ascii="Calibri" w:eastAsia="Calibri" w:hAnsi="Calibri" w:cs="Calibri"/>
              </w:rPr>
            </w:pPr>
            <w:r w:rsidRPr="00B352AE">
              <w:rPr>
                <w:rFonts w:ascii="Calibri" w:eastAsia="Calibri" w:hAnsi="Calibri" w:cs="Calibri"/>
                <w:b/>
                <w:sz w:val="16"/>
              </w:rPr>
              <w:t xml:space="preserve"> </w:t>
            </w:r>
          </w:p>
        </w:tc>
        <w:tc>
          <w:tcPr>
            <w:tcW w:w="1402" w:type="dxa"/>
            <w:tcBorders>
              <w:top w:val="single" w:sz="4" w:space="0" w:color="000000"/>
              <w:left w:val="single" w:sz="4" w:space="0" w:color="000000"/>
              <w:bottom w:val="single" w:sz="4" w:space="0" w:color="000000"/>
              <w:right w:val="nil"/>
            </w:tcBorders>
          </w:tcPr>
          <w:p w14:paraId="797145A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9898E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Хемија</w:t>
            </w:r>
            <w:proofErr w:type="spellEnd"/>
            <w:r w:rsidRPr="00B352AE">
              <w:rPr>
                <w:rFonts w:ascii="Cambria" w:eastAsia="Cambria" w:hAnsi="Cambria" w:cs="Cambria"/>
                <w:b/>
                <w:sz w:val="16"/>
              </w:rPr>
              <w:t xml:space="preserve"> </w:t>
            </w:r>
          </w:p>
        </w:tc>
        <w:tc>
          <w:tcPr>
            <w:tcW w:w="1021" w:type="dxa"/>
            <w:tcBorders>
              <w:top w:val="single" w:sz="4" w:space="0" w:color="000000"/>
              <w:left w:val="nil"/>
              <w:bottom w:val="single" w:sz="4" w:space="0" w:color="000000"/>
              <w:right w:val="single" w:sz="4" w:space="0" w:color="000000"/>
            </w:tcBorders>
          </w:tcPr>
          <w:p w14:paraId="7D3C042A"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278AD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 </w:t>
            </w:r>
          </w:p>
        </w:tc>
      </w:tr>
      <w:tr w:rsidR="00B352AE" w:rsidRPr="00B352AE" w14:paraId="18966A3A"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7BDCB62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D45D3A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AD4CE48"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0FA9798" w14:textId="77777777" w:rsidR="00B352AE" w:rsidRPr="00B352AE" w:rsidRDefault="00B352AE" w:rsidP="00B352AE">
            <w:pPr>
              <w:rPr>
                <w:rFonts w:ascii="Calibri" w:eastAsia="Calibri" w:hAnsi="Calibri" w:cs="Calibri"/>
              </w:rPr>
            </w:pPr>
          </w:p>
        </w:tc>
      </w:tr>
      <w:tr w:rsidR="00B352AE" w:rsidRPr="00B352AE" w14:paraId="747E380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D75FBE6"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24D95A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573CF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6F166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E79F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D1B0F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75B5BAF" w14:textId="77777777" w:rsidTr="00D21C3D">
        <w:trPr>
          <w:trHeight w:val="290"/>
        </w:trPr>
        <w:tc>
          <w:tcPr>
            <w:tcW w:w="1404" w:type="dxa"/>
            <w:tcBorders>
              <w:top w:val="single" w:sz="4" w:space="0" w:color="000000"/>
              <w:left w:val="single" w:sz="4" w:space="0" w:color="000000"/>
              <w:bottom w:val="single" w:sz="4" w:space="0" w:color="000000"/>
              <w:right w:val="single" w:sz="4" w:space="0" w:color="000000"/>
            </w:tcBorders>
          </w:tcPr>
          <w:p w14:paraId="2937ADD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 xml:space="preserve">2022/23 </w:t>
            </w:r>
          </w:p>
        </w:tc>
        <w:tc>
          <w:tcPr>
            <w:tcW w:w="1402" w:type="dxa"/>
            <w:tcBorders>
              <w:top w:val="single" w:sz="4" w:space="0" w:color="000000"/>
              <w:left w:val="single" w:sz="4" w:space="0" w:color="000000"/>
              <w:bottom w:val="single" w:sz="4" w:space="0" w:color="000000"/>
              <w:right w:val="single" w:sz="4" w:space="0" w:color="000000"/>
            </w:tcBorders>
          </w:tcPr>
          <w:p w14:paraId="581520E4" w14:textId="77777777" w:rsidR="00B352AE" w:rsidRPr="00B352AE" w:rsidRDefault="00B352AE" w:rsidP="00B352AE">
            <w:pPr>
              <w:ind w:right="85"/>
              <w:jc w:val="center"/>
              <w:rPr>
                <w:rFonts w:eastAsia="Calibri" w:cstheme="minorHAnsi"/>
                <w:sz w:val="16"/>
                <w:szCs w:val="16"/>
              </w:rPr>
            </w:pPr>
            <w:r w:rsidRPr="00B352AE">
              <w:rPr>
                <w:rFonts w:eastAsia="Calibri" w:cstheme="minorHAnsi"/>
                <w:sz w:val="16"/>
                <w:szCs w:val="16"/>
              </w:rPr>
              <w:t>5</w:t>
            </w:r>
          </w:p>
        </w:tc>
        <w:tc>
          <w:tcPr>
            <w:tcW w:w="1404" w:type="dxa"/>
            <w:tcBorders>
              <w:top w:val="single" w:sz="4" w:space="0" w:color="000000"/>
              <w:left w:val="single" w:sz="4" w:space="0" w:color="000000"/>
              <w:bottom w:val="single" w:sz="4" w:space="0" w:color="000000"/>
              <w:right w:val="single" w:sz="4" w:space="0" w:color="000000"/>
            </w:tcBorders>
          </w:tcPr>
          <w:p w14:paraId="3D9BBA79" w14:textId="77777777" w:rsidR="00B352AE" w:rsidRPr="00B352AE" w:rsidRDefault="00B352AE" w:rsidP="00B352AE">
            <w:pPr>
              <w:ind w:right="88"/>
              <w:jc w:val="center"/>
              <w:rPr>
                <w:rFonts w:eastAsia="Calibri" w:cstheme="minorHAnsi"/>
                <w:sz w:val="16"/>
                <w:szCs w:val="16"/>
              </w:rPr>
            </w:pPr>
            <w:r w:rsidRPr="00B352AE">
              <w:rPr>
                <w:rFonts w:eastAsia="Calibri" w:cstheme="minorHAnsi"/>
                <w:sz w:val="16"/>
                <w:szCs w:val="16"/>
              </w:rPr>
              <w:t>5</w:t>
            </w:r>
          </w:p>
        </w:tc>
        <w:tc>
          <w:tcPr>
            <w:tcW w:w="1402" w:type="dxa"/>
            <w:tcBorders>
              <w:top w:val="single" w:sz="4" w:space="0" w:color="000000"/>
              <w:left w:val="single" w:sz="4" w:space="0" w:color="000000"/>
              <w:bottom w:val="single" w:sz="4" w:space="0" w:color="000000"/>
              <w:right w:val="single" w:sz="4" w:space="0" w:color="000000"/>
            </w:tcBorders>
          </w:tcPr>
          <w:p w14:paraId="1A4D8029" w14:textId="77777777" w:rsidR="00B352AE" w:rsidRPr="00B352AE" w:rsidRDefault="00B352AE" w:rsidP="00B352AE">
            <w:pPr>
              <w:ind w:right="85"/>
              <w:jc w:val="center"/>
              <w:rPr>
                <w:rFonts w:eastAsia="Calibri" w:cstheme="minorHAnsi"/>
                <w:sz w:val="16"/>
                <w:szCs w:val="16"/>
              </w:rPr>
            </w:pPr>
            <w:r w:rsidRPr="00B352AE">
              <w:rPr>
                <w:rFonts w:eastAsia="Calibri" w:cstheme="minorHAnsi"/>
                <w:sz w:val="16"/>
                <w:szCs w:val="16"/>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2A3A7452"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1F8D35F3" w14:textId="77777777" w:rsidR="00B352AE" w:rsidRPr="00B352AE" w:rsidRDefault="00B352AE" w:rsidP="00B352AE">
            <w:pPr>
              <w:ind w:right="89"/>
              <w:jc w:val="center"/>
              <w:rPr>
                <w:rFonts w:eastAsia="Calibri" w:cstheme="minorHAnsi"/>
                <w:sz w:val="16"/>
                <w:szCs w:val="16"/>
              </w:rPr>
            </w:pPr>
            <w:r w:rsidRPr="00B352AE">
              <w:rPr>
                <w:rFonts w:eastAsia="Cambria" w:cstheme="minorHAnsi"/>
                <w:sz w:val="16"/>
                <w:szCs w:val="16"/>
              </w:rPr>
              <w:t xml:space="preserve">100% </w:t>
            </w:r>
          </w:p>
        </w:tc>
      </w:tr>
      <w:tr w:rsidR="00B352AE" w:rsidRPr="00B352AE" w14:paraId="42313E8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645069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11A000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D800974"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3F752D4" w14:textId="77777777" w:rsidR="00B352AE" w:rsidRPr="00B352AE" w:rsidRDefault="00B352AE" w:rsidP="00B352AE">
            <w:pPr>
              <w:rPr>
                <w:rFonts w:ascii="Calibri" w:eastAsia="Calibri" w:hAnsi="Calibri" w:cs="Calibri"/>
              </w:rPr>
            </w:pPr>
          </w:p>
        </w:tc>
      </w:tr>
      <w:tr w:rsidR="00B352AE" w:rsidRPr="00B352AE" w14:paraId="5E4396B0" w14:textId="77777777" w:rsidTr="00D21C3D">
        <w:trPr>
          <w:trHeight w:val="596"/>
        </w:trPr>
        <w:tc>
          <w:tcPr>
            <w:tcW w:w="1404" w:type="dxa"/>
            <w:tcBorders>
              <w:top w:val="single" w:sz="4" w:space="0" w:color="000000"/>
              <w:left w:val="single" w:sz="4" w:space="0" w:color="000000"/>
              <w:bottom w:val="single" w:sz="4" w:space="0" w:color="000000"/>
              <w:right w:val="single" w:sz="4" w:space="0" w:color="000000"/>
            </w:tcBorders>
          </w:tcPr>
          <w:p w14:paraId="7638544C"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A06DB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4235D5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BFB3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443319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0D31E7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9AEB3F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1F8BC45" w14:textId="77777777" w:rsidR="00B352AE" w:rsidRPr="00B352AE" w:rsidRDefault="00B352AE" w:rsidP="00B352AE">
            <w:pPr>
              <w:ind w:right="88"/>
              <w:jc w:val="center"/>
              <w:rPr>
                <w:rFonts w:ascii="Calibri" w:eastAsia="Calibri" w:hAnsi="Calibri" w:cs="Calibri"/>
                <w:lang w:val="sr-Cyrl-RS"/>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E5B9735" w14:textId="77777777" w:rsidR="00B352AE" w:rsidRPr="00B352AE" w:rsidRDefault="00B352AE" w:rsidP="00B352AE">
            <w:pPr>
              <w:ind w:right="52"/>
              <w:jc w:val="center"/>
              <w:rPr>
                <w:rFonts w:ascii="Calibri" w:eastAsia="Calibri" w:hAnsi="Calibri" w:cs="Calibri"/>
              </w:rPr>
            </w:pPr>
            <w:r w:rsidRPr="00B352AE">
              <w:rPr>
                <w:rFonts w:ascii="Cambria" w:eastAsia="Cambria" w:hAnsi="Cambria" w:cs="Cambria"/>
                <w:sz w:val="16"/>
                <w:lang w:val="sr-Cyrl-RS"/>
              </w:rPr>
              <w:t>2</w:t>
            </w:r>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AC4948F" w14:textId="77777777" w:rsidR="00B352AE" w:rsidRPr="00B352AE" w:rsidRDefault="00B352AE" w:rsidP="00B352AE">
            <w:pPr>
              <w:ind w:right="56"/>
              <w:jc w:val="center"/>
              <w:rPr>
                <w:rFonts w:ascii="Calibri" w:eastAsia="Calibri" w:hAnsi="Calibri" w:cs="Calibri"/>
                <w:lang w:val="sr-Cyrl-RS"/>
              </w:rPr>
            </w:pPr>
            <w:r w:rsidRPr="00B352AE">
              <w:rPr>
                <w:rFonts w:ascii="Cambria" w:eastAsia="Cambria" w:hAnsi="Cambria" w:cs="Cambria"/>
                <w:sz w:val="16"/>
              </w:rPr>
              <w:t xml:space="preserve"> </w:t>
            </w:r>
            <w:r w:rsidRPr="00B352AE">
              <w:rPr>
                <w:rFonts w:ascii="Cambria" w:eastAsia="Cambria" w:hAnsi="Cambria" w:cs="Cambria"/>
                <w:sz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228416A8" w14:textId="77777777" w:rsidR="00B352AE" w:rsidRPr="00B352AE" w:rsidRDefault="00B352AE" w:rsidP="00B352AE">
            <w:pPr>
              <w:ind w:right="53"/>
              <w:jc w:val="center"/>
              <w:rPr>
                <w:rFonts w:ascii="Calibri" w:eastAsia="Calibri" w:hAnsi="Calibri" w:cs="Calibri"/>
              </w:rPr>
            </w:pPr>
            <w:r w:rsidRPr="00B352AE">
              <w:rPr>
                <w:rFonts w:ascii="Cambria" w:eastAsia="Cambria" w:hAnsi="Cambria" w:cs="Cambria"/>
                <w:sz w:val="16"/>
                <w:lang w:val="sr-Cyrl-RS"/>
              </w:rPr>
              <w:t>2</w:t>
            </w:r>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tcPr>
          <w:p w14:paraId="4065E34D" w14:textId="77777777" w:rsidR="00B352AE" w:rsidRPr="00B352AE" w:rsidRDefault="00B352AE" w:rsidP="00B352AE">
            <w:pPr>
              <w:ind w:right="55"/>
              <w:jc w:val="center"/>
              <w:rPr>
                <w:rFonts w:ascii="Calibri" w:eastAsia="Calibri" w:hAnsi="Calibri" w:cs="Calibri"/>
                <w:lang w:val="sr-Cyrl-RS"/>
              </w:rPr>
            </w:pPr>
            <w:r w:rsidRPr="00B352AE">
              <w:rPr>
                <w:rFonts w:ascii="Cambria" w:eastAsia="Cambria" w:hAnsi="Cambria" w:cs="Cambria"/>
                <w:sz w:val="16"/>
              </w:rPr>
              <w:t xml:space="preserve"> </w:t>
            </w:r>
            <w:r w:rsidRPr="00B352AE">
              <w:rPr>
                <w:rFonts w:ascii="Cambria" w:eastAsia="Cambria" w:hAnsi="Cambria" w:cs="Cambria"/>
                <w:sz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1FCDEAA0" w14:textId="77777777" w:rsidR="00B352AE" w:rsidRPr="00B352AE" w:rsidRDefault="00B352AE" w:rsidP="00B352AE">
            <w:pPr>
              <w:ind w:right="56"/>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6445231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90D777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4AC96C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C20160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5F9A89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5C57C79" w14:textId="77777777" w:rsidR="00B352AE" w:rsidRPr="00B352AE" w:rsidRDefault="00B352AE" w:rsidP="00B352AE">
            <w:pPr>
              <w:rPr>
                <w:rFonts w:ascii="Calibri" w:eastAsia="Calibri" w:hAnsi="Calibri" w:cs="Calibri"/>
              </w:rPr>
            </w:pPr>
          </w:p>
        </w:tc>
      </w:tr>
      <w:tr w:rsidR="00B352AE" w:rsidRPr="00B352AE" w14:paraId="2D4BA53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B5F3F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01BD84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743CC6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04FA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D0D1E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B63C36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F980D1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A0E6A0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056A3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8C8FFF3"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20FCEB1"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37925BC"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9A95112"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095980F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031874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71EC21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208173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B704BD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E193D82" w14:textId="77777777" w:rsidR="00B352AE" w:rsidRPr="00B352AE" w:rsidRDefault="00B352AE" w:rsidP="00B352AE">
            <w:pPr>
              <w:rPr>
                <w:rFonts w:ascii="Calibri" w:eastAsia="Calibri" w:hAnsi="Calibri" w:cs="Calibri"/>
              </w:rPr>
            </w:pPr>
          </w:p>
        </w:tc>
      </w:tr>
      <w:tr w:rsidR="00B352AE" w:rsidRPr="00B352AE" w14:paraId="705E6C0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9B63E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F9436F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40D31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3DE1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5EF37F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42D7D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7F8488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1623E9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108647F"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A045227"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2D058DE"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DEE070C"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F9165B9"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498EB7B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2B30C2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E5F4E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5F13F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326751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5661DB6" w14:textId="77777777" w:rsidR="00B352AE" w:rsidRPr="00B352AE" w:rsidRDefault="00B352AE" w:rsidP="00B352AE">
            <w:pPr>
              <w:rPr>
                <w:rFonts w:ascii="Calibri" w:eastAsia="Calibri" w:hAnsi="Calibri" w:cs="Calibri"/>
              </w:rPr>
            </w:pPr>
          </w:p>
        </w:tc>
      </w:tr>
      <w:tr w:rsidR="00B352AE" w:rsidRPr="00B352AE" w14:paraId="5993B0D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32AD73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8E92B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19EA8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ACA4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02C40B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CBA7E7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ACED7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1F3329F"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9E9B86E" w14:textId="77777777" w:rsidR="00B352AE" w:rsidRPr="00B352AE" w:rsidRDefault="00B352AE" w:rsidP="00B352AE">
            <w:pPr>
              <w:ind w:right="22"/>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655366A" w14:textId="77777777" w:rsidR="00B352AE" w:rsidRPr="00B352AE" w:rsidRDefault="00B352AE" w:rsidP="00B352AE">
            <w:pPr>
              <w:ind w:right="26"/>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E157446" w14:textId="77777777" w:rsidR="00B352AE" w:rsidRPr="00B352AE" w:rsidRDefault="00B352AE" w:rsidP="00B352AE">
            <w:pPr>
              <w:ind w:right="23"/>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81A6D42" w14:textId="77777777" w:rsidR="00B352AE" w:rsidRPr="00B352AE" w:rsidRDefault="00B352AE" w:rsidP="00B352AE">
            <w:pPr>
              <w:ind w:right="25"/>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8DE4FEC" w14:textId="77777777" w:rsidR="00B352AE" w:rsidRPr="00B352AE" w:rsidRDefault="00B352AE" w:rsidP="00B352AE">
            <w:pPr>
              <w:ind w:right="27"/>
              <w:jc w:val="center"/>
              <w:rPr>
                <w:rFonts w:ascii="Calibri" w:eastAsia="Calibri" w:hAnsi="Calibri" w:cs="Calibri"/>
              </w:rPr>
            </w:pPr>
            <w:r w:rsidRPr="00B352AE">
              <w:rPr>
                <w:rFonts w:ascii="Calibri" w:eastAsia="Calibri" w:hAnsi="Calibri" w:cs="Calibri"/>
                <w:lang w:val="sr-Cyrl-RS"/>
              </w:rPr>
              <w:t>-</w:t>
            </w:r>
          </w:p>
        </w:tc>
      </w:tr>
      <w:tr w:rsidR="00B352AE" w:rsidRPr="00B352AE" w14:paraId="347F492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3F85510"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8E42CDD"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49A0342"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37BE72C"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36067E9" w14:textId="77777777" w:rsidR="00B352AE" w:rsidRPr="001631D3" w:rsidRDefault="00B352AE" w:rsidP="00B352AE">
            <w:pPr>
              <w:rPr>
                <w:rFonts w:ascii="Calibri" w:eastAsia="Calibri" w:hAnsi="Calibri" w:cs="Calibri"/>
                <w:b/>
                <w:bCs/>
              </w:rPr>
            </w:pPr>
          </w:p>
        </w:tc>
      </w:tr>
      <w:tr w:rsidR="00B352AE" w:rsidRPr="00B352AE" w14:paraId="1407073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2276D5D"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9B41BC"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357E93"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45867F"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1459FB6"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0CE056"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00C184D3"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6CAC2610" w14:textId="77777777" w:rsidR="00B352AE" w:rsidRPr="001631D3" w:rsidRDefault="00B352AE" w:rsidP="00B352AE">
            <w:pPr>
              <w:jc w:val="center"/>
              <w:rPr>
                <w:rFonts w:eastAsia="Calibri" w:cstheme="minorHAnsi"/>
                <w:sz w:val="16"/>
                <w:szCs w:val="16"/>
              </w:rPr>
            </w:pPr>
            <w:r w:rsidRPr="001631D3">
              <w:rPr>
                <w:rFonts w:eastAsia="Cambria" w:cstheme="minorHAnsi"/>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33D1B4A" w14:textId="3738C4DF" w:rsidR="00B352AE" w:rsidRPr="001631D3" w:rsidRDefault="001631D3" w:rsidP="00B352AE">
            <w:pPr>
              <w:ind w:right="25"/>
              <w:jc w:val="center"/>
              <w:rPr>
                <w:rFonts w:eastAsia="Calibri" w:cstheme="minorHAnsi"/>
                <w:sz w:val="16"/>
                <w:szCs w:val="16"/>
                <w:lang w:val="sr-Cyrl-RS"/>
              </w:rPr>
            </w:pPr>
            <w:r w:rsidRPr="001631D3">
              <w:rPr>
                <w:rFonts w:eastAsia="Calibri" w:cstheme="minorHAns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A4CB9E0" w14:textId="17E57ED9" w:rsidR="00B352AE" w:rsidRPr="001631D3" w:rsidRDefault="001631D3" w:rsidP="00B352AE">
            <w:pPr>
              <w:ind w:right="28"/>
              <w:jc w:val="center"/>
              <w:rPr>
                <w:rFonts w:eastAsia="Calibri" w:cstheme="minorHAnsi"/>
                <w:sz w:val="16"/>
                <w:szCs w:val="16"/>
                <w:lang w:val="sr-Cyrl-RS"/>
              </w:rPr>
            </w:pPr>
            <w:r w:rsidRPr="001631D3">
              <w:rPr>
                <w:rFonts w:eastAsia="Calibri" w:cstheme="minorHAns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C83B7F7" w14:textId="5A400A85" w:rsidR="00B352AE" w:rsidRPr="001631D3" w:rsidRDefault="001631D3" w:rsidP="00B352AE">
            <w:pPr>
              <w:ind w:right="25"/>
              <w:jc w:val="center"/>
              <w:rPr>
                <w:rFonts w:eastAsia="Calibri" w:cstheme="minorHAnsi"/>
                <w:sz w:val="16"/>
                <w:szCs w:val="16"/>
                <w:lang w:val="sr-Cyrl-RS"/>
              </w:rPr>
            </w:pPr>
            <w:r w:rsidRPr="001631D3">
              <w:rPr>
                <w:rFonts w:eastAsia="Calibri" w:cstheme="minorHAns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43566A9" w14:textId="51930105" w:rsidR="00B352AE" w:rsidRPr="001631D3" w:rsidRDefault="001241D0" w:rsidP="00B352AE">
            <w:pPr>
              <w:ind w:right="25"/>
              <w:jc w:val="center"/>
              <w:rPr>
                <w:rFonts w:eastAsia="Calibri" w:cstheme="minorHAnsi"/>
                <w:sz w:val="16"/>
                <w:szCs w:val="16"/>
                <w:lang w:val="sr-Cyrl-RS"/>
              </w:rPr>
            </w:pPr>
            <w:r w:rsidRPr="001631D3">
              <w:rPr>
                <w:rFonts w:eastAsia="Calibri" w:cstheme="minorHAns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FB01279" w14:textId="5F9009EB" w:rsidR="00B352AE" w:rsidRPr="001631D3" w:rsidRDefault="001241D0" w:rsidP="00B352AE">
            <w:pPr>
              <w:ind w:right="27"/>
              <w:jc w:val="center"/>
              <w:rPr>
                <w:rFonts w:eastAsia="Calibri" w:cstheme="minorHAnsi"/>
                <w:sz w:val="16"/>
                <w:szCs w:val="16"/>
              </w:rPr>
            </w:pPr>
            <w:r w:rsidRPr="001631D3">
              <w:rPr>
                <w:rFonts w:eastAsia="Cambria" w:cstheme="minorHAnsi"/>
                <w:sz w:val="16"/>
                <w:szCs w:val="16"/>
                <w:lang w:val="sr-Cyrl-RS"/>
              </w:rPr>
              <w:t>-</w:t>
            </w:r>
            <w:r w:rsidR="00B352AE" w:rsidRPr="001631D3">
              <w:rPr>
                <w:rFonts w:eastAsia="Cambria" w:cstheme="minorHAnsi"/>
                <w:sz w:val="16"/>
                <w:szCs w:val="16"/>
              </w:rPr>
              <w:t xml:space="preserve"> </w:t>
            </w:r>
          </w:p>
        </w:tc>
      </w:tr>
    </w:tbl>
    <w:p w14:paraId="1B115677" w14:textId="77777777" w:rsidR="00B352AE" w:rsidRPr="00B352AE" w:rsidRDefault="00B352AE" w:rsidP="00B352AE">
      <w:pPr>
        <w:spacing w:after="0"/>
        <w:jc w:val="both"/>
        <w:rPr>
          <w:rFonts w:eastAsia="Calibri" w:cstheme="minorHAnsi"/>
          <w:color w:val="000000"/>
          <w:sz w:val="16"/>
          <w:szCs w:val="16"/>
        </w:rPr>
      </w:pPr>
      <w:r w:rsidRPr="00B352AE">
        <w:rPr>
          <w:rFonts w:eastAsia="Calibri" w:cstheme="minorHAnsi"/>
          <w:color w:val="000000"/>
          <w:sz w:val="16"/>
          <w:szCs w:val="16"/>
        </w:rPr>
        <w:t xml:space="preserve"> </w:t>
      </w:r>
    </w:p>
    <w:tbl>
      <w:tblPr>
        <w:tblStyle w:val="TableGrid2"/>
        <w:tblW w:w="8637" w:type="dxa"/>
        <w:tblInd w:w="363" w:type="dxa"/>
        <w:tblCellMar>
          <w:top w:w="31" w:type="dxa"/>
          <w:left w:w="108" w:type="dxa"/>
          <w:right w:w="15"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50D3DC4"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32ED579" w14:textId="77777777" w:rsidR="00B352AE" w:rsidRPr="00B352AE" w:rsidRDefault="00B352AE" w:rsidP="00B352AE">
            <w:pPr>
              <w:ind w:right="59"/>
              <w:jc w:val="center"/>
              <w:rPr>
                <w:rFonts w:ascii="Calibri" w:eastAsia="Calibri" w:hAnsi="Calibri" w:cs="Calibri"/>
              </w:rPr>
            </w:pPr>
            <w:bookmarkStart w:id="43" w:name="_Hlk183688742"/>
            <w:r w:rsidRPr="00B352AE">
              <w:rPr>
                <w:rFonts w:ascii="Calibri" w:eastAsia="Calibri" w:hAnsi="Calibri" w:cs="Calibri"/>
                <w:b/>
                <w:sz w:val="16"/>
              </w:rPr>
              <w:t xml:space="preserve"> </w:t>
            </w:r>
          </w:p>
        </w:tc>
        <w:tc>
          <w:tcPr>
            <w:tcW w:w="1402" w:type="dxa"/>
            <w:tcBorders>
              <w:top w:val="single" w:sz="4" w:space="0" w:color="000000"/>
              <w:left w:val="single" w:sz="4" w:space="0" w:color="000000"/>
              <w:bottom w:val="single" w:sz="4" w:space="0" w:color="000000"/>
              <w:right w:val="nil"/>
            </w:tcBorders>
          </w:tcPr>
          <w:p w14:paraId="36C0317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35EA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Математика</w:t>
            </w:r>
            <w:proofErr w:type="spellEnd"/>
            <w:r w:rsidRPr="00B352AE">
              <w:rPr>
                <w:rFonts w:ascii="Cambria" w:eastAsia="Cambria" w:hAnsi="Cambria" w:cs="Cambria"/>
                <w:b/>
                <w:sz w:val="16"/>
              </w:rPr>
              <w:t xml:space="preserve"> </w:t>
            </w:r>
          </w:p>
        </w:tc>
        <w:tc>
          <w:tcPr>
            <w:tcW w:w="1021" w:type="dxa"/>
            <w:tcBorders>
              <w:top w:val="single" w:sz="4" w:space="0" w:color="000000"/>
              <w:left w:val="nil"/>
              <w:bottom w:val="single" w:sz="4" w:space="0" w:color="000000"/>
              <w:right w:val="single" w:sz="4" w:space="0" w:color="000000"/>
            </w:tcBorders>
          </w:tcPr>
          <w:p w14:paraId="5D75D243"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C1036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 </w:t>
            </w:r>
          </w:p>
        </w:tc>
      </w:tr>
      <w:tr w:rsidR="00B352AE" w:rsidRPr="00B352AE" w14:paraId="78FBBC30"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480782A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32B796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5DD94F4" w14:textId="77777777" w:rsidR="00B352AE" w:rsidRPr="00B352AE" w:rsidRDefault="00B352AE" w:rsidP="00B352AE">
            <w:pPr>
              <w:ind w:right="74"/>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0A80604" w14:textId="77777777" w:rsidR="00B352AE" w:rsidRPr="00B352AE" w:rsidRDefault="00B352AE" w:rsidP="00B352AE">
            <w:pPr>
              <w:rPr>
                <w:rFonts w:ascii="Calibri" w:eastAsia="Calibri" w:hAnsi="Calibri" w:cs="Calibri"/>
              </w:rPr>
            </w:pPr>
          </w:p>
        </w:tc>
      </w:tr>
      <w:tr w:rsidR="00B352AE" w:rsidRPr="00B352AE" w14:paraId="1E06A78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C6F7DA3"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C33CE5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7F269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F819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AF997A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3CDD68"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10799E6"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00561AED"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25395A6" w14:textId="77777777" w:rsidR="00B352AE" w:rsidRPr="00B352AE" w:rsidRDefault="00B352AE" w:rsidP="00B352AE">
            <w:pPr>
              <w:ind w:right="90"/>
              <w:jc w:val="center"/>
              <w:rPr>
                <w:rFonts w:ascii="Calibri" w:eastAsia="Calibri" w:hAnsi="Calibri" w:cs="Calibri"/>
              </w:rPr>
            </w:pPr>
            <w:r w:rsidRPr="00B352AE">
              <w:rPr>
                <w:rFonts w:ascii="Cambria" w:eastAsia="Cambria" w:hAnsi="Cambria" w:cs="Cambria"/>
                <w:sz w:val="16"/>
                <w:lang w:val="sr-Cyrl-RS"/>
              </w:rPr>
              <w:t>3</w:t>
            </w:r>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BA0A07A" w14:textId="77777777" w:rsidR="00B352AE" w:rsidRPr="00B352AE" w:rsidRDefault="00B352AE" w:rsidP="00B352AE">
            <w:pPr>
              <w:ind w:right="93"/>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3C393FC0" w14:textId="77777777" w:rsidR="00B352AE" w:rsidRPr="00B352AE" w:rsidRDefault="00B352AE" w:rsidP="00B352AE">
            <w:pPr>
              <w:ind w:right="90"/>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7B4F81B0" w14:textId="77777777" w:rsidR="00B352AE" w:rsidRPr="00B352AE" w:rsidRDefault="00B352AE" w:rsidP="00B352AE">
            <w:pPr>
              <w:ind w:right="92"/>
              <w:jc w:val="center"/>
              <w:rPr>
                <w:rFonts w:ascii="Calibri" w:eastAsia="Calibri" w:hAnsi="Calibri" w:cs="Calibri"/>
                <w:lang w:val="sr-Cyrl-RS"/>
              </w:rPr>
            </w:pPr>
            <w:r w:rsidRPr="00B352AE">
              <w:rPr>
                <w:rFonts w:ascii="Cambria" w:eastAsia="Cambria" w:hAnsi="Cambria" w:cs="Cambria"/>
                <w:sz w:val="16"/>
                <w:lang w:val="sr-Cyrl-RS"/>
              </w:rPr>
              <w:t>7.66</w:t>
            </w:r>
          </w:p>
        </w:tc>
        <w:tc>
          <w:tcPr>
            <w:tcW w:w="1620" w:type="dxa"/>
            <w:tcBorders>
              <w:top w:val="single" w:sz="4" w:space="0" w:color="000000"/>
              <w:left w:val="single" w:sz="4" w:space="0" w:color="000000"/>
              <w:bottom w:val="single" w:sz="4" w:space="0" w:color="000000"/>
              <w:right w:val="single" w:sz="4" w:space="0" w:color="000000"/>
            </w:tcBorders>
          </w:tcPr>
          <w:p w14:paraId="342F2E15" w14:textId="77777777" w:rsidR="00B352AE" w:rsidRPr="00B352AE" w:rsidRDefault="00B352AE" w:rsidP="00B352AE">
            <w:pPr>
              <w:ind w:right="94"/>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6B188898"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069AD1F2" w14:textId="77777777" w:rsidR="00B352AE" w:rsidRPr="00B352AE" w:rsidRDefault="00B352AE" w:rsidP="00B352AE">
            <w:pPr>
              <w:rPr>
                <w:rFonts w:ascii="Calibri" w:eastAsia="Calibri" w:hAnsi="Calibri" w:cs="Calibri"/>
              </w:rPr>
            </w:pPr>
          </w:p>
        </w:tc>
        <w:tc>
          <w:tcPr>
            <w:tcW w:w="1402" w:type="dxa"/>
            <w:tcBorders>
              <w:top w:val="single" w:sz="4" w:space="0" w:color="auto"/>
              <w:left w:val="nil"/>
              <w:bottom w:val="single" w:sz="4" w:space="0" w:color="000000"/>
              <w:right w:val="nil"/>
            </w:tcBorders>
          </w:tcPr>
          <w:p w14:paraId="7C74D54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925FC20"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146257A" w14:textId="77777777" w:rsidR="00B352AE" w:rsidRPr="00B352AE" w:rsidRDefault="00B352AE" w:rsidP="00B352AE">
            <w:pPr>
              <w:rPr>
                <w:rFonts w:ascii="Calibri" w:eastAsia="Calibri" w:hAnsi="Calibri" w:cs="Calibri"/>
              </w:rPr>
            </w:pPr>
          </w:p>
        </w:tc>
      </w:tr>
      <w:tr w:rsidR="00B352AE" w:rsidRPr="00B352AE" w14:paraId="4EA1EB8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73D0FCE"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940A8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665D6A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E9BD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105C4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4AB8D6"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AFF8BEC"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34D517DF"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E019595"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4DD47196" w14:textId="77777777" w:rsidR="00B352AE" w:rsidRPr="00B352AE" w:rsidRDefault="00B352AE" w:rsidP="00B352AE">
            <w:pPr>
              <w:ind w:right="93"/>
              <w:jc w:val="center"/>
              <w:rPr>
                <w:rFonts w:eastAsia="Calibri" w:cstheme="minorHAnsi"/>
                <w:sz w:val="16"/>
                <w:szCs w:val="16"/>
                <w:lang w:val="sr-Cyrl-RS"/>
              </w:rPr>
            </w:pPr>
            <w:r w:rsidRPr="00B352AE">
              <w:rPr>
                <w:rFonts w:eastAsia="Calibri" w:cstheme="minorHAns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6A165617" w14:textId="77777777" w:rsidR="00B352AE" w:rsidRPr="00B352AE" w:rsidRDefault="00B352AE" w:rsidP="00B352AE">
            <w:pPr>
              <w:ind w:right="90"/>
              <w:jc w:val="center"/>
              <w:rPr>
                <w:rFonts w:eastAsia="Calibri" w:cstheme="minorHAnsi"/>
                <w:sz w:val="16"/>
                <w:szCs w:val="16"/>
              </w:rPr>
            </w:pPr>
            <w:r w:rsidRPr="00B352AE">
              <w:rPr>
                <w:rFonts w:eastAsia="Cambria" w:cstheme="minorHAnsi"/>
                <w:sz w:val="16"/>
                <w:szCs w:val="16"/>
                <w:lang w:val="sr-Cyrl-RS"/>
              </w:rPr>
              <w:t>3</w:t>
            </w:r>
            <w:r w:rsidRPr="00B352AE">
              <w:rPr>
                <w:rFonts w:eastAsia="Cambria" w:cstheme="minorHAnsi"/>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tcPr>
          <w:p w14:paraId="75F19EF2" w14:textId="77777777" w:rsidR="00B352AE" w:rsidRPr="00B352AE" w:rsidRDefault="00B352AE" w:rsidP="00B352AE">
            <w:pPr>
              <w:ind w:right="92"/>
              <w:jc w:val="center"/>
              <w:rPr>
                <w:rFonts w:eastAsia="Calibri" w:cstheme="minorHAnsi"/>
                <w:sz w:val="16"/>
                <w:szCs w:val="16"/>
                <w:lang w:val="sr-Cyrl-RS"/>
              </w:rPr>
            </w:pPr>
            <w:r w:rsidRPr="00B352AE">
              <w:rPr>
                <w:rFonts w:eastAsia="Calibri" w:cstheme="minorHAns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516BAE03" w14:textId="77777777" w:rsidR="00B352AE" w:rsidRPr="00B352AE" w:rsidRDefault="00B352AE" w:rsidP="00B352AE">
            <w:pPr>
              <w:ind w:right="94"/>
              <w:jc w:val="center"/>
              <w:rPr>
                <w:rFonts w:eastAsia="Calibri" w:cstheme="minorHAnsi"/>
                <w:sz w:val="16"/>
                <w:szCs w:val="16"/>
              </w:rPr>
            </w:pPr>
            <w:r w:rsidRPr="00B352AE">
              <w:rPr>
                <w:rFonts w:eastAsia="Cambria" w:cstheme="minorHAnsi"/>
                <w:sz w:val="16"/>
                <w:szCs w:val="16"/>
              </w:rPr>
              <w:t xml:space="preserve">100% </w:t>
            </w:r>
          </w:p>
        </w:tc>
      </w:tr>
      <w:tr w:rsidR="00B352AE" w:rsidRPr="00B352AE" w14:paraId="1A046E3A"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517EA3D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2606C04" w14:textId="77777777" w:rsidR="00B352AE" w:rsidRPr="00B352AE" w:rsidRDefault="00B352AE" w:rsidP="00B352AE">
            <w:pPr>
              <w:rPr>
                <w:rFonts w:eastAsia="Calibri" w:cstheme="minorHAnsi"/>
                <w:sz w:val="16"/>
                <w:szCs w:val="16"/>
              </w:rPr>
            </w:pPr>
          </w:p>
        </w:tc>
        <w:tc>
          <w:tcPr>
            <w:tcW w:w="2806" w:type="dxa"/>
            <w:gridSpan w:val="2"/>
            <w:tcBorders>
              <w:top w:val="single" w:sz="4" w:space="0" w:color="000000"/>
              <w:left w:val="nil"/>
              <w:bottom w:val="single" w:sz="4" w:space="0" w:color="000000"/>
              <w:right w:val="nil"/>
            </w:tcBorders>
          </w:tcPr>
          <w:p w14:paraId="481C8110" w14:textId="77777777" w:rsidR="00B352AE" w:rsidRPr="00B352AE" w:rsidRDefault="00B352AE" w:rsidP="00B352AE">
            <w:pPr>
              <w:ind w:right="64"/>
              <w:jc w:val="right"/>
              <w:rPr>
                <w:rFonts w:eastAsia="Calibri" w:cstheme="minorHAnsi"/>
                <w:sz w:val="16"/>
                <w:szCs w:val="16"/>
              </w:rPr>
            </w:pPr>
            <w:proofErr w:type="spellStart"/>
            <w:r w:rsidRPr="00B352AE">
              <w:rPr>
                <w:rFonts w:eastAsia="Calibri" w:cstheme="minorHAnsi"/>
                <w:sz w:val="16"/>
                <w:szCs w:val="16"/>
              </w:rPr>
              <w:t>Јунско</w:t>
            </w:r>
            <w:r w:rsidRPr="00B352AE">
              <w:rPr>
                <w:rFonts w:eastAsia="Cambria" w:cstheme="minorHAnsi"/>
                <w:sz w:val="16"/>
                <w:szCs w:val="16"/>
              </w:rPr>
              <w:t>-</w:t>
            </w:r>
            <w:r w:rsidRPr="00B352AE">
              <w:rPr>
                <w:rFonts w:eastAsia="Calibri" w:cstheme="minorHAnsi"/>
                <w:sz w:val="16"/>
                <w:szCs w:val="16"/>
              </w:rPr>
              <w:t>јулски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испитни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рок</w:t>
            </w:r>
            <w:proofErr w:type="spellEnd"/>
            <w:r w:rsidRPr="00B352AE">
              <w:rPr>
                <w:rFonts w:eastAsia="Cambria" w:cstheme="minorHAnsi"/>
                <w:sz w:val="16"/>
                <w:szCs w:val="16"/>
              </w:rPr>
              <w:t xml:space="preserve"> </w:t>
            </w:r>
          </w:p>
        </w:tc>
        <w:tc>
          <w:tcPr>
            <w:tcW w:w="3025" w:type="dxa"/>
            <w:gridSpan w:val="3"/>
            <w:tcBorders>
              <w:top w:val="single" w:sz="4" w:space="0" w:color="000000"/>
              <w:left w:val="nil"/>
              <w:bottom w:val="single" w:sz="4" w:space="0" w:color="000000"/>
              <w:right w:val="single" w:sz="4" w:space="0" w:color="000000"/>
            </w:tcBorders>
          </w:tcPr>
          <w:p w14:paraId="089011B8" w14:textId="77777777" w:rsidR="00B352AE" w:rsidRPr="00B352AE" w:rsidRDefault="00B352AE" w:rsidP="00B352AE">
            <w:pPr>
              <w:rPr>
                <w:rFonts w:eastAsia="Calibri" w:cstheme="minorHAnsi"/>
                <w:sz w:val="16"/>
                <w:szCs w:val="16"/>
              </w:rPr>
            </w:pPr>
          </w:p>
        </w:tc>
      </w:tr>
      <w:tr w:rsidR="00B352AE" w:rsidRPr="00B352AE" w14:paraId="36BA025D"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7056B42"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F081B1"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Пријављено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за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полагање</w:t>
            </w:r>
            <w:proofErr w:type="spellEnd"/>
            <w:r w:rsidRPr="00B352AE">
              <w:rPr>
                <w:rFonts w:eastAsia="Cambria" w:cstheme="minorHAnsi"/>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6AC3E6A"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w:t>
            </w:r>
            <w:proofErr w:type="spellEnd"/>
            <w:r w:rsidRPr="00B352AE">
              <w:rPr>
                <w:rFonts w:eastAsia="Cambria" w:cstheme="minorHAnsi"/>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E33D8E"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0BD2A48"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Просјечна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оцјена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положених</w:t>
            </w:r>
            <w:proofErr w:type="spellEnd"/>
            <w:r w:rsidRPr="00B352AE">
              <w:rPr>
                <w:rFonts w:eastAsia="Cambria" w:cstheme="minorHAnsi"/>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40BE0C0" w14:textId="77777777" w:rsidR="00B352AE" w:rsidRPr="00B352AE" w:rsidRDefault="00B352AE" w:rsidP="00B352AE">
            <w:pPr>
              <w:ind w:right="76"/>
              <w:rPr>
                <w:rFonts w:eastAsia="Calibri" w:cstheme="minorHAnsi"/>
                <w:sz w:val="16"/>
                <w:szCs w:val="16"/>
              </w:rPr>
            </w:pPr>
            <w:r w:rsidRPr="00B352AE">
              <w:rPr>
                <w:rFonts w:eastAsia="Cambria" w:cstheme="minorHAnsi"/>
                <w:sz w:val="16"/>
                <w:szCs w:val="16"/>
              </w:rPr>
              <w:t>(</w:t>
            </w: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proofErr w:type="gramStart"/>
            <w:r w:rsidRPr="00B352AE">
              <w:rPr>
                <w:rFonts w:eastAsia="Calibri" w:cstheme="minorHAnsi"/>
                <w:sz w:val="16"/>
                <w:szCs w:val="16"/>
              </w:rPr>
              <w:t>испит</w:t>
            </w:r>
            <w:proofErr w:type="spellEnd"/>
            <w:r w:rsidRPr="00B352AE">
              <w:rPr>
                <w:rFonts w:eastAsia="Cambria" w:cstheme="minorHAnsi"/>
                <w:sz w:val="16"/>
                <w:szCs w:val="16"/>
              </w:rPr>
              <w:t>)x</w:t>
            </w:r>
            <w:proofErr w:type="gramEnd"/>
            <w:r w:rsidRPr="00B352AE">
              <w:rPr>
                <w:rFonts w:eastAsia="Cambria" w:cstheme="minorHAnsi"/>
                <w:sz w:val="16"/>
                <w:szCs w:val="16"/>
              </w:rPr>
              <w:t xml:space="preserve">100      %  </w:t>
            </w:r>
          </w:p>
        </w:tc>
      </w:tr>
      <w:tr w:rsidR="00B352AE" w:rsidRPr="00B352AE" w14:paraId="10D89BD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8F970BF"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4670363" w14:textId="77777777" w:rsidR="00B352AE" w:rsidRPr="00B352AE" w:rsidRDefault="00B352AE" w:rsidP="00B352AE">
            <w:pPr>
              <w:ind w:right="57"/>
              <w:jc w:val="center"/>
              <w:rPr>
                <w:rFonts w:eastAsia="Calibri" w:cstheme="minorHAnsi"/>
                <w:sz w:val="16"/>
                <w:szCs w:val="16"/>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EF9C90D" w14:textId="77777777" w:rsidR="00B352AE" w:rsidRPr="00B352AE" w:rsidRDefault="00B352AE" w:rsidP="00B352AE">
            <w:pPr>
              <w:ind w:right="60"/>
              <w:jc w:val="center"/>
              <w:rPr>
                <w:rFonts w:eastAsia="Calibri" w:cstheme="minorHAns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FA2DAA0" w14:textId="77777777" w:rsidR="00B352AE" w:rsidRPr="00B352AE" w:rsidRDefault="00B352AE" w:rsidP="00B352AE">
            <w:pPr>
              <w:ind w:right="58"/>
              <w:jc w:val="center"/>
              <w:rPr>
                <w:rFonts w:eastAsia="Calibri" w:cstheme="minorHAns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5AA2356" w14:textId="77777777" w:rsidR="00B352AE" w:rsidRPr="00B352AE" w:rsidRDefault="00B352AE" w:rsidP="00B352AE">
            <w:pPr>
              <w:ind w:right="59"/>
              <w:jc w:val="center"/>
              <w:rPr>
                <w:rFonts w:eastAsia="Calibri" w:cstheme="minorHAns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B1A73C9" w14:textId="77777777" w:rsidR="00B352AE" w:rsidRPr="00B352AE" w:rsidRDefault="00B352AE" w:rsidP="00B352AE">
            <w:pPr>
              <w:ind w:right="60"/>
              <w:jc w:val="center"/>
              <w:rPr>
                <w:rFonts w:eastAsia="Calibri" w:cstheme="minorHAnsi"/>
                <w:sz w:val="16"/>
                <w:szCs w:val="16"/>
              </w:rPr>
            </w:pPr>
            <w:r w:rsidRPr="00B352AE">
              <w:rPr>
                <w:rFonts w:ascii="Calibri" w:eastAsia="Calibri" w:hAnsi="Calibri" w:cs="Calibri"/>
                <w:lang w:val="sr-Cyrl-RS"/>
              </w:rPr>
              <w:t>-</w:t>
            </w:r>
          </w:p>
        </w:tc>
      </w:tr>
      <w:tr w:rsidR="00B352AE" w:rsidRPr="00B352AE" w14:paraId="1ED8C17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92D490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957726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ACD9432" w14:textId="77777777" w:rsidR="00B352AE" w:rsidRPr="00B352AE" w:rsidRDefault="00B352AE" w:rsidP="00B352AE">
            <w:pPr>
              <w:ind w:right="35"/>
              <w:jc w:val="right"/>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BBAF86A" w14:textId="77777777" w:rsidR="00B352AE" w:rsidRPr="00B352AE" w:rsidRDefault="00B352AE" w:rsidP="00B352AE">
            <w:pPr>
              <w:rPr>
                <w:rFonts w:ascii="Calibri" w:eastAsia="Calibri" w:hAnsi="Calibri" w:cs="Calibri"/>
              </w:rPr>
            </w:pPr>
          </w:p>
        </w:tc>
      </w:tr>
      <w:tr w:rsidR="00B352AE" w:rsidRPr="00B352AE" w14:paraId="5BF3AE7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C82CC97"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EFBF4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88AF65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1859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F2474D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4A43E37"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04CA2B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787654"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60345A" w14:textId="77777777" w:rsidR="00B352AE" w:rsidRPr="00B352AE" w:rsidRDefault="00B352AE" w:rsidP="00B352AE">
            <w:pPr>
              <w:ind w:right="57"/>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BC5579C" w14:textId="77777777" w:rsidR="00B352AE" w:rsidRPr="00B352AE" w:rsidRDefault="00B352AE" w:rsidP="00B352AE">
            <w:pPr>
              <w:ind w:right="60"/>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CBEB943" w14:textId="77777777" w:rsidR="00B352AE" w:rsidRPr="00B352AE" w:rsidRDefault="00B352AE" w:rsidP="00B352AE">
            <w:pPr>
              <w:ind w:right="58"/>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BD62504" w14:textId="77777777" w:rsidR="00B352AE" w:rsidRPr="00B352AE" w:rsidRDefault="00B352AE" w:rsidP="00B352AE">
            <w:pPr>
              <w:ind w:right="59"/>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156F6F2" w14:textId="77777777" w:rsidR="00B352AE" w:rsidRPr="00B352AE" w:rsidRDefault="00B352AE" w:rsidP="00B352AE">
            <w:pPr>
              <w:ind w:right="60"/>
              <w:jc w:val="center"/>
              <w:rPr>
                <w:rFonts w:ascii="Calibri" w:eastAsia="Calibri" w:hAnsi="Calibri" w:cs="Calibri"/>
              </w:rPr>
            </w:pPr>
            <w:r w:rsidRPr="00B352AE">
              <w:rPr>
                <w:rFonts w:ascii="Calibri" w:eastAsia="Calibri" w:hAnsi="Calibri" w:cs="Calibri"/>
                <w:lang w:val="sr-Cyrl-RS"/>
              </w:rPr>
              <w:t>-</w:t>
            </w:r>
          </w:p>
        </w:tc>
      </w:tr>
      <w:tr w:rsidR="00B352AE" w:rsidRPr="00B352AE" w14:paraId="569A5E5C" w14:textId="77777777" w:rsidTr="00D21C3D">
        <w:trPr>
          <w:trHeight w:val="238"/>
        </w:trPr>
        <w:tc>
          <w:tcPr>
            <w:tcW w:w="1404" w:type="dxa"/>
            <w:tcBorders>
              <w:top w:val="single" w:sz="4" w:space="0" w:color="000000"/>
              <w:left w:val="single" w:sz="4" w:space="0" w:color="000000"/>
              <w:bottom w:val="single" w:sz="4" w:space="0" w:color="000000"/>
              <w:right w:val="nil"/>
            </w:tcBorders>
          </w:tcPr>
          <w:p w14:paraId="0370A45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35D6AB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1D3781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8B22DF8" w14:textId="77777777" w:rsidR="00B352AE" w:rsidRPr="00B352AE" w:rsidRDefault="00B352AE" w:rsidP="00B352AE">
            <w:pPr>
              <w:rPr>
                <w:rFonts w:ascii="Calibri" w:eastAsia="Calibri" w:hAnsi="Calibri" w:cs="Calibri"/>
              </w:rPr>
            </w:pPr>
          </w:p>
        </w:tc>
      </w:tr>
      <w:tr w:rsidR="00B352AE" w:rsidRPr="00B352AE" w14:paraId="0BC0FA8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22C3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A14B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9E3B4A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9561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0B809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5284E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0573E5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558721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1C9D8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3DD5023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2FC33EA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0476B1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7EE3B30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100%</w:t>
            </w:r>
          </w:p>
        </w:tc>
      </w:tr>
      <w:tr w:rsidR="00B352AE" w:rsidRPr="00B352AE" w14:paraId="4F18ADB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C4B24B" w14:textId="77777777" w:rsidR="00B352AE" w:rsidRPr="001631D3" w:rsidRDefault="00B352AE" w:rsidP="00B352AE">
            <w:pPr>
              <w:rPr>
                <w:rFonts w:ascii="Calibri" w:eastAsia="Calibri" w:hAnsi="Calibri" w:cs="Calibri"/>
                <w:b/>
                <w:bCs/>
                <w:sz w:val="16"/>
                <w:szCs w:val="16"/>
              </w:rPr>
            </w:pPr>
          </w:p>
        </w:tc>
        <w:tc>
          <w:tcPr>
            <w:tcW w:w="1402" w:type="dxa"/>
            <w:tcBorders>
              <w:top w:val="single" w:sz="4" w:space="0" w:color="000000"/>
              <w:left w:val="nil"/>
              <w:bottom w:val="single" w:sz="4" w:space="0" w:color="000000"/>
              <w:right w:val="nil"/>
            </w:tcBorders>
          </w:tcPr>
          <w:p w14:paraId="4EF89A6C" w14:textId="77777777" w:rsidR="00B352AE" w:rsidRPr="001631D3" w:rsidRDefault="00B352AE" w:rsidP="00B352AE">
            <w:pPr>
              <w:rPr>
                <w:rFonts w:ascii="Calibri" w:eastAsia="Calibri" w:hAnsi="Calibri" w:cs="Calibri"/>
                <w:b/>
                <w:bCs/>
                <w:sz w:val="16"/>
                <w:szCs w:val="16"/>
              </w:rPr>
            </w:pPr>
          </w:p>
        </w:tc>
        <w:tc>
          <w:tcPr>
            <w:tcW w:w="2806" w:type="dxa"/>
            <w:gridSpan w:val="2"/>
            <w:tcBorders>
              <w:top w:val="single" w:sz="4" w:space="0" w:color="000000"/>
              <w:left w:val="nil"/>
              <w:bottom w:val="single" w:sz="4" w:space="0" w:color="000000"/>
              <w:right w:val="nil"/>
            </w:tcBorders>
          </w:tcPr>
          <w:p w14:paraId="3248FD66" w14:textId="77777777" w:rsidR="00B352AE" w:rsidRPr="001631D3" w:rsidRDefault="00B352AE" w:rsidP="00B352AE">
            <w:pPr>
              <w:jc w:val="center"/>
              <w:rPr>
                <w:rFonts w:ascii="Calibri" w:eastAsia="Calibri" w:hAnsi="Calibri" w:cs="Calibri"/>
                <w:b/>
                <w:bCs/>
                <w:sz w:val="16"/>
                <w:szCs w:val="16"/>
              </w:rPr>
            </w:pPr>
            <w:proofErr w:type="spellStart"/>
            <w:r w:rsidRPr="001631D3">
              <w:rPr>
                <w:rFonts w:ascii="Calibri" w:eastAsia="Calibri" w:hAnsi="Calibri" w:cs="Calibri"/>
                <w:b/>
                <w:bCs/>
                <w:sz w:val="16"/>
                <w:szCs w:val="16"/>
              </w:rPr>
              <w:t>Укупно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предмет</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nil"/>
              <w:bottom w:val="single" w:sz="4" w:space="0" w:color="000000"/>
              <w:right w:val="nil"/>
            </w:tcBorders>
          </w:tcPr>
          <w:p w14:paraId="352E0C92" w14:textId="77777777" w:rsidR="00B352AE" w:rsidRPr="001631D3" w:rsidRDefault="00B352AE" w:rsidP="00B352AE">
            <w:pPr>
              <w:rPr>
                <w:rFonts w:ascii="Calibri" w:eastAsia="Calibri" w:hAnsi="Calibri" w:cs="Calibri"/>
                <w:b/>
                <w:bCs/>
                <w:sz w:val="16"/>
                <w:szCs w:val="16"/>
              </w:rPr>
            </w:pPr>
          </w:p>
        </w:tc>
        <w:tc>
          <w:tcPr>
            <w:tcW w:w="1620" w:type="dxa"/>
            <w:tcBorders>
              <w:top w:val="single" w:sz="4" w:space="0" w:color="000000"/>
              <w:left w:val="nil"/>
              <w:bottom w:val="single" w:sz="4" w:space="0" w:color="000000"/>
              <w:right w:val="single" w:sz="4" w:space="0" w:color="000000"/>
            </w:tcBorders>
          </w:tcPr>
          <w:p w14:paraId="42A500B3" w14:textId="77777777" w:rsidR="00B352AE" w:rsidRPr="001631D3" w:rsidRDefault="00B352AE" w:rsidP="00B352AE">
            <w:pPr>
              <w:rPr>
                <w:rFonts w:ascii="Calibri" w:eastAsia="Calibri" w:hAnsi="Calibri" w:cs="Calibri"/>
                <w:b/>
                <w:bCs/>
                <w:sz w:val="16"/>
                <w:szCs w:val="16"/>
              </w:rPr>
            </w:pPr>
          </w:p>
        </w:tc>
      </w:tr>
      <w:tr w:rsidR="00B352AE" w:rsidRPr="00B352AE" w14:paraId="653ED2D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0CC30E7" w14:textId="77777777" w:rsidR="00B352AE" w:rsidRPr="001631D3" w:rsidRDefault="00B352AE" w:rsidP="00B352AE">
            <w:pPr>
              <w:rPr>
                <w:rFonts w:ascii="Calibri" w:eastAsia="Calibri" w:hAnsi="Calibri" w:cs="Calibri"/>
                <w:b/>
                <w:bCs/>
                <w:sz w:val="16"/>
                <w:szCs w:val="16"/>
              </w:rPr>
            </w:pPr>
            <w:r w:rsidRPr="001631D3">
              <w:rPr>
                <w:rFonts w:ascii="Calibri" w:eastAsia="Calibri" w:hAnsi="Calibri" w:cs="Calibri"/>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47CB9FA"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Пријављено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полагање</w:t>
            </w:r>
            <w:proofErr w:type="spellEnd"/>
            <w:r w:rsidRPr="001631D3">
              <w:rPr>
                <w:rFonts w:ascii="Cambria" w:eastAsia="Cambria" w:hAnsi="Cambria" w:cs="Cambria"/>
                <w:b/>
                <w:bCs/>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FF77E2B"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B00E80"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12922A6"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Просјечна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оцјена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положених</w:t>
            </w:r>
            <w:proofErr w:type="spellEnd"/>
            <w:r w:rsidRPr="001631D3">
              <w:rPr>
                <w:rFonts w:ascii="Cambria" w:eastAsia="Cambria" w:hAnsi="Cambria" w:cs="Cambria"/>
                <w:b/>
                <w:bCs/>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22309E2" w14:textId="77777777" w:rsidR="00B352AE" w:rsidRPr="001631D3" w:rsidRDefault="00B352AE" w:rsidP="00B352AE">
            <w:pPr>
              <w:ind w:right="9"/>
              <w:rPr>
                <w:rFonts w:ascii="Calibri" w:eastAsia="Calibri" w:hAnsi="Calibri" w:cs="Calibri"/>
                <w:b/>
                <w:bCs/>
                <w:sz w:val="16"/>
                <w:szCs w:val="16"/>
              </w:rPr>
            </w:pPr>
            <w:r w:rsidRPr="001631D3">
              <w:rPr>
                <w:rFonts w:ascii="Cambria" w:eastAsia="Cambria" w:hAnsi="Cambria" w:cs="Cambria"/>
                <w:b/>
                <w:bCs/>
                <w:sz w:val="16"/>
                <w:szCs w:val="16"/>
              </w:rPr>
              <w:t>(</w:t>
            </w: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proofErr w:type="gram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)x</w:t>
            </w:r>
            <w:proofErr w:type="gramEnd"/>
            <w:r w:rsidRPr="001631D3">
              <w:rPr>
                <w:rFonts w:ascii="Cambria" w:eastAsia="Cambria" w:hAnsi="Cambria" w:cs="Cambria"/>
                <w:b/>
                <w:bCs/>
                <w:sz w:val="16"/>
                <w:szCs w:val="16"/>
              </w:rPr>
              <w:t xml:space="preserve">100      %  </w:t>
            </w:r>
          </w:p>
        </w:tc>
      </w:tr>
      <w:tr w:rsidR="00B352AE" w:rsidRPr="00B352AE" w14:paraId="613FAD64" w14:textId="77777777" w:rsidTr="00D21C3D">
        <w:trPr>
          <w:trHeight w:val="252"/>
        </w:trPr>
        <w:tc>
          <w:tcPr>
            <w:tcW w:w="1404" w:type="dxa"/>
            <w:tcBorders>
              <w:top w:val="single" w:sz="4" w:space="0" w:color="000000"/>
              <w:left w:val="single" w:sz="4" w:space="0" w:color="000000"/>
              <w:bottom w:val="single" w:sz="4" w:space="0" w:color="000000"/>
              <w:right w:val="single" w:sz="4" w:space="0" w:color="000000"/>
            </w:tcBorders>
          </w:tcPr>
          <w:p w14:paraId="362B03E8"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B419C8C" w14:textId="44D699F0" w:rsidR="00B352AE" w:rsidRPr="001631D3" w:rsidRDefault="001241D0"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0F1F625B" w14:textId="1252E6A5" w:rsidR="00B352AE" w:rsidRPr="001631D3" w:rsidRDefault="001241D0" w:rsidP="00B352AE">
            <w:pPr>
              <w:ind w:right="28"/>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420CF914" w14:textId="1E42211E" w:rsidR="00B352AE" w:rsidRPr="001631D3" w:rsidRDefault="001241D0"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06BC3AB4" w14:textId="77777777" w:rsidR="00B352AE" w:rsidRPr="001631D3" w:rsidRDefault="00B352AE"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7.35</w:t>
            </w:r>
          </w:p>
        </w:tc>
        <w:tc>
          <w:tcPr>
            <w:tcW w:w="1620" w:type="dxa"/>
            <w:tcBorders>
              <w:top w:val="single" w:sz="4" w:space="0" w:color="000000"/>
              <w:left w:val="single" w:sz="4" w:space="0" w:color="000000"/>
              <w:bottom w:val="single" w:sz="4" w:space="0" w:color="000000"/>
              <w:right w:val="single" w:sz="4" w:space="0" w:color="000000"/>
            </w:tcBorders>
          </w:tcPr>
          <w:p w14:paraId="7E24B4F9" w14:textId="4B281275" w:rsidR="00B352AE" w:rsidRPr="001631D3" w:rsidRDefault="00C231C7" w:rsidP="00B352AE">
            <w:pPr>
              <w:ind w:right="27"/>
              <w:jc w:val="center"/>
              <w:rPr>
                <w:rFonts w:ascii="Calibri" w:eastAsia="Calibri" w:hAnsi="Calibri" w:cs="Calibri"/>
                <w:b/>
                <w:bCs/>
                <w:sz w:val="16"/>
                <w:szCs w:val="16"/>
              </w:rPr>
            </w:pPr>
            <w:r w:rsidRPr="001631D3">
              <w:rPr>
                <w:rFonts w:ascii="Cambria" w:eastAsia="Cambria" w:hAnsi="Cambria" w:cs="Cambria"/>
                <w:b/>
                <w:bCs/>
                <w:sz w:val="16"/>
                <w:szCs w:val="16"/>
                <w:lang w:val="sr-Cyrl-RS"/>
              </w:rPr>
              <w:t xml:space="preserve">57.15 </w:t>
            </w:r>
            <w:r w:rsidR="00B352AE" w:rsidRPr="001631D3">
              <w:rPr>
                <w:rFonts w:ascii="Cambria" w:eastAsia="Cambria" w:hAnsi="Cambria" w:cs="Cambria"/>
                <w:b/>
                <w:bCs/>
                <w:sz w:val="16"/>
                <w:szCs w:val="16"/>
              </w:rPr>
              <w:t xml:space="preserve">% </w:t>
            </w:r>
          </w:p>
        </w:tc>
      </w:tr>
    </w:tbl>
    <w:bookmarkEnd w:id="43"/>
    <w:p w14:paraId="62EBB5C2"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right w:w="2"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391B3A7" w14:textId="77777777" w:rsidTr="00D21C3D">
        <w:trPr>
          <w:trHeight w:val="243"/>
        </w:trPr>
        <w:tc>
          <w:tcPr>
            <w:tcW w:w="1404" w:type="dxa"/>
            <w:tcBorders>
              <w:top w:val="single" w:sz="4" w:space="0" w:color="000000"/>
              <w:left w:val="single" w:sz="4" w:space="0" w:color="000000"/>
              <w:bottom w:val="single" w:sz="4" w:space="0" w:color="000000"/>
              <w:right w:val="single" w:sz="4" w:space="0" w:color="000000"/>
            </w:tcBorders>
          </w:tcPr>
          <w:p w14:paraId="07A8CAEB" w14:textId="77777777" w:rsidR="00B352AE" w:rsidRPr="00B352AE" w:rsidRDefault="00B352AE" w:rsidP="00B352AE">
            <w:pPr>
              <w:jc w:val="center"/>
              <w:rPr>
                <w:rFonts w:ascii="Calibri" w:eastAsia="Calibri" w:hAnsi="Calibri" w:cs="Calibri"/>
              </w:rPr>
            </w:pPr>
            <w:r w:rsidRPr="00B352AE">
              <w:rPr>
                <w:rFonts w:ascii="Calibri" w:eastAsia="Calibri" w:hAnsi="Calibri" w:cs="Calibri"/>
                <w:b/>
                <w:sz w:val="16"/>
              </w:rPr>
              <w:t xml:space="preserve"> </w:t>
            </w:r>
          </w:p>
        </w:tc>
        <w:tc>
          <w:tcPr>
            <w:tcW w:w="4208" w:type="dxa"/>
            <w:gridSpan w:val="3"/>
            <w:tcBorders>
              <w:top w:val="single" w:sz="4" w:space="0" w:color="000000"/>
              <w:left w:val="single" w:sz="4" w:space="0" w:color="000000"/>
              <w:bottom w:val="single" w:sz="4" w:space="0" w:color="000000"/>
              <w:right w:val="nil"/>
            </w:tcBorders>
          </w:tcPr>
          <w:p w14:paraId="717D3B03" w14:textId="77777777" w:rsidR="00B352AE" w:rsidRPr="00B352AE" w:rsidRDefault="00B352AE" w:rsidP="00B352AE">
            <w:pPr>
              <w:ind w:right="93"/>
              <w:jc w:val="right"/>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Екологија</w:t>
            </w:r>
            <w:proofErr w:type="spellEnd"/>
            <w:r w:rsidRPr="00B352AE">
              <w:rPr>
                <w:rFonts w:ascii="Cambria" w:eastAsia="Cambria" w:hAnsi="Cambria" w:cs="Cambria"/>
                <w:b/>
                <w:sz w:val="16"/>
              </w:rPr>
              <w:t xml:space="preserve"> и </w:t>
            </w:r>
            <w:proofErr w:type="spellStart"/>
            <w:r w:rsidRPr="00B352AE">
              <w:rPr>
                <w:rFonts w:ascii="Cambria" w:eastAsia="Cambria" w:hAnsi="Cambria" w:cs="Cambria"/>
                <w:b/>
                <w:sz w:val="16"/>
              </w:rPr>
              <w:t>животна</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средина</w:t>
            </w:r>
            <w:proofErr w:type="spellEnd"/>
            <w:r w:rsidRPr="00B352AE">
              <w:rPr>
                <w:rFonts w:ascii="Cambria" w:eastAsia="Cambria" w:hAnsi="Cambria" w:cs="Cambria"/>
                <w:b/>
                <w:sz w:val="16"/>
              </w:rPr>
              <w:t xml:space="preserve"> </w:t>
            </w:r>
          </w:p>
        </w:tc>
        <w:tc>
          <w:tcPr>
            <w:tcW w:w="1021" w:type="dxa"/>
            <w:tcBorders>
              <w:top w:val="single" w:sz="4" w:space="0" w:color="000000"/>
              <w:left w:val="nil"/>
              <w:bottom w:val="single" w:sz="4" w:space="0" w:color="000000"/>
              <w:right w:val="single" w:sz="4" w:space="0" w:color="000000"/>
            </w:tcBorders>
          </w:tcPr>
          <w:p w14:paraId="6C4DD148"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062A6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 </w:t>
            </w:r>
          </w:p>
        </w:tc>
      </w:tr>
      <w:tr w:rsidR="00B352AE" w:rsidRPr="00B352AE" w14:paraId="744BF0E2"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7A600E8" w14:textId="77777777" w:rsidR="00B352AE" w:rsidRPr="00B352AE" w:rsidRDefault="00B352AE" w:rsidP="00B352AE">
            <w:pPr>
              <w:rPr>
                <w:rFonts w:ascii="Calibri" w:eastAsia="Calibri" w:hAnsi="Calibri" w:cs="Calibri"/>
              </w:rPr>
            </w:pPr>
          </w:p>
        </w:tc>
        <w:tc>
          <w:tcPr>
            <w:tcW w:w="4208" w:type="dxa"/>
            <w:gridSpan w:val="3"/>
            <w:tcBorders>
              <w:top w:val="single" w:sz="4" w:space="0" w:color="000000"/>
              <w:left w:val="nil"/>
              <w:bottom w:val="single" w:sz="4" w:space="0" w:color="000000"/>
              <w:right w:val="nil"/>
            </w:tcBorders>
          </w:tcPr>
          <w:p w14:paraId="667DBA71" w14:textId="77777777" w:rsidR="00B352AE" w:rsidRPr="00B352AE" w:rsidRDefault="00B352AE" w:rsidP="00B352AE">
            <w:pPr>
              <w:ind w:right="86"/>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0666C0D" w14:textId="77777777" w:rsidR="00B352AE" w:rsidRPr="00B352AE" w:rsidRDefault="00B352AE" w:rsidP="00B352AE">
            <w:pPr>
              <w:rPr>
                <w:rFonts w:ascii="Calibri" w:eastAsia="Calibri" w:hAnsi="Calibri" w:cs="Calibri"/>
              </w:rPr>
            </w:pPr>
          </w:p>
        </w:tc>
      </w:tr>
      <w:tr w:rsidR="00B352AE" w:rsidRPr="00B352AE" w14:paraId="582A0B8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064F6DB"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5EEE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0FECD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A1ECE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AEB32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C09345A"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EDF0B0F"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600A1C87"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EF54DFE" w14:textId="77777777" w:rsidR="00B352AE" w:rsidRPr="00B352AE" w:rsidRDefault="00B352AE" w:rsidP="00B352AE">
            <w:pPr>
              <w:jc w:val="center"/>
              <w:rPr>
                <w:rFonts w:eastAsia="Calibri" w:cstheme="minorHAnsi"/>
                <w:sz w:val="16"/>
                <w:szCs w:val="16"/>
              </w:rPr>
            </w:pPr>
            <w:r w:rsidRPr="00B352AE">
              <w:rPr>
                <w:rFonts w:eastAsia="Cambria" w:cstheme="minorHAnsi"/>
                <w:sz w:val="16"/>
                <w:szCs w:val="16"/>
              </w:rPr>
              <w:t xml:space="preserve">5 </w:t>
            </w:r>
          </w:p>
        </w:tc>
        <w:tc>
          <w:tcPr>
            <w:tcW w:w="1404" w:type="dxa"/>
            <w:tcBorders>
              <w:top w:val="single" w:sz="4" w:space="0" w:color="000000"/>
              <w:left w:val="single" w:sz="4" w:space="0" w:color="000000"/>
              <w:bottom w:val="single" w:sz="4" w:space="0" w:color="000000"/>
              <w:right w:val="single" w:sz="4" w:space="0" w:color="000000"/>
            </w:tcBorders>
          </w:tcPr>
          <w:p w14:paraId="23BDF925" w14:textId="77777777" w:rsidR="00B352AE" w:rsidRPr="00B352AE" w:rsidRDefault="00B352AE" w:rsidP="00B352AE">
            <w:pPr>
              <w:jc w:val="center"/>
              <w:rPr>
                <w:rFonts w:eastAsia="Calibri" w:cstheme="minorHAnsi"/>
                <w:sz w:val="16"/>
                <w:szCs w:val="16"/>
                <w:lang w:val="sr-Cyrl-RS"/>
              </w:rPr>
            </w:pPr>
            <w:r w:rsidRPr="00B352AE">
              <w:rPr>
                <w:rFonts w:eastAsia="Calibri" w:cstheme="minorHAns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4A0BBB43" w14:textId="77777777" w:rsidR="00B352AE" w:rsidRPr="00B352AE" w:rsidRDefault="00B352AE" w:rsidP="00B352AE">
            <w:pPr>
              <w:jc w:val="center"/>
              <w:rPr>
                <w:rFonts w:eastAsia="Calibri" w:cstheme="minorHAnsi"/>
                <w:sz w:val="16"/>
                <w:szCs w:val="16"/>
                <w:lang w:val="sr-Cyrl-RS"/>
              </w:rPr>
            </w:pPr>
            <w:r w:rsidRPr="00B352AE">
              <w:rPr>
                <w:rFonts w:eastAsia="Cambria" w:cstheme="minorHAns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3F1BC35F" w14:textId="77777777" w:rsidR="00B352AE" w:rsidRPr="00B352AE" w:rsidRDefault="00B352AE" w:rsidP="00B352AE">
            <w:pPr>
              <w:jc w:val="center"/>
              <w:rPr>
                <w:rFonts w:eastAsia="Calibri" w:cstheme="minorHAnsi"/>
                <w:sz w:val="16"/>
                <w:szCs w:val="16"/>
              </w:rPr>
            </w:pPr>
            <w:r w:rsidRPr="00B352AE">
              <w:rPr>
                <w:rFonts w:eastAsia="Cambria" w:cstheme="minorHAnsi"/>
                <w:sz w:val="16"/>
                <w:szCs w:val="16"/>
                <w:lang w:val="sr-Cyrl-RS"/>
              </w:rPr>
              <w:t>8.50</w:t>
            </w:r>
            <w:r w:rsidRPr="00B352AE">
              <w:rPr>
                <w:rFonts w:eastAsia="Cambria" w:cstheme="minorHAnsi"/>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722D8AC" w14:textId="77777777" w:rsidR="00B352AE" w:rsidRPr="00B352AE" w:rsidRDefault="00B352AE" w:rsidP="00B352AE">
            <w:pPr>
              <w:jc w:val="center"/>
              <w:rPr>
                <w:rFonts w:eastAsia="Calibri" w:cstheme="minorHAnsi"/>
                <w:sz w:val="16"/>
                <w:szCs w:val="16"/>
              </w:rPr>
            </w:pPr>
            <w:r w:rsidRPr="00B352AE">
              <w:rPr>
                <w:rFonts w:eastAsia="Cambria" w:cstheme="minorHAnsi"/>
                <w:sz w:val="16"/>
                <w:szCs w:val="16"/>
              </w:rPr>
              <w:t xml:space="preserve">100% </w:t>
            </w:r>
          </w:p>
        </w:tc>
      </w:tr>
      <w:tr w:rsidR="00B352AE" w:rsidRPr="00B352AE" w14:paraId="732FFD1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993F69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C66CA0D"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6E624975" w14:textId="77777777" w:rsidR="00B352AE" w:rsidRPr="00B352AE" w:rsidRDefault="00B352AE" w:rsidP="00B352AE">
            <w:pPr>
              <w:ind w:right="14"/>
              <w:jc w:val="right"/>
              <w:rPr>
                <w:rFonts w:ascii="Calibri" w:eastAsia="Calibri" w:hAnsi="Calibri" w:cs="Calibri"/>
              </w:rPr>
            </w:pPr>
            <w:proofErr w:type="spellStart"/>
            <w:r w:rsidRPr="00B352AE">
              <w:rPr>
                <w:rFonts w:ascii="Calibri" w:eastAsia="Calibri" w:hAnsi="Calibri" w:cs="Calibri"/>
                <w:sz w:val="16"/>
              </w:rPr>
              <w:t>Априлски</w:t>
            </w:r>
            <w:proofErr w:type="spellEnd"/>
          </w:p>
        </w:tc>
        <w:tc>
          <w:tcPr>
            <w:tcW w:w="1402" w:type="dxa"/>
            <w:tcBorders>
              <w:top w:val="single" w:sz="4" w:space="0" w:color="000000"/>
              <w:left w:val="nil"/>
              <w:bottom w:val="single" w:sz="4" w:space="0" w:color="000000"/>
              <w:right w:val="nil"/>
            </w:tcBorders>
          </w:tcPr>
          <w:p w14:paraId="4BA90D8E" w14:textId="77777777" w:rsidR="00B352AE" w:rsidRPr="00B352AE" w:rsidRDefault="00B352AE" w:rsidP="00B352AE">
            <w:pPr>
              <w:rPr>
                <w:rFonts w:ascii="Calibri" w:eastAsia="Calibri" w:hAnsi="Calibri" w:cs="Calibri"/>
              </w:rPr>
            </w:pP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F79EAC3" w14:textId="77777777" w:rsidR="00B352AE" w:rsidRPr="00B352AE" w:rsidRDefault="00B352AE" w:rsidP="00B352AE">
            <w:pPr>
              <w:rPr>
                <w:rFonts w:ascii="Calibri" w:eastAsia="Calibri" w:hAnsi="Calibri" w:cs="Calibri"/>
              </w:rPr>
            </w:pPr>
          </w:p>
        </w:tc>
      </w:tr>
      <w:tr w:rsidR="00B352AE" w:rsidRPr="00B352AE" w14:paraId="44600DE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30CB1A0"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906F4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ACBC2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6049B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9CADE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6D0D3F3"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3DAE55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40173A4"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6BE1A91"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4</w:t>
            </w:r>
          </w:p>
        </w:tc>
        <w:tc>
          <w:tcPr>
            <w:tcW w:w="1404" w:type="dxa"/>
            <w:tcBorders>
              <w:top w:val="single" w:sz="4" w:space="0" w:color="000000"/>
              <w:left w:val="single" w:sz="4" w:space="0" w:color="000000"/>
              <w:bottom w:val="single" w:sz="4" w:space="0" w:color="000000"/>
              <w:right w:val="single" w:sz="4" w:space="0" w:color="000000"/>
            </w:tcBorders>
          </w:tcPr>
          <w:p w14:paraId="360E0B2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4 </w:t>
            </w:r>
          </w:p>
        </w:tc>
        <w:tc>
          <w:tcPr>
            <w:tcW w:w="1402" w:type="dxa"/>
            <w:tcBorders>
              <w:top w:val="single" w:sz="4" w:space="0" w:color="000000"/>
              <w:left w:val="single" w:sz="4" w:space="0" w:color="000000"/>
              <w:bottom w:val="single" w:sz="4" w:space="0" w:color="000000"/>
              <w:right w:val="single" w:sz="4" w:space="0" w:color="000000"/>
            </w:tcBorders>
          </w:tcPr>
          <w:p w14:paraId="53CEFF9B"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4 </w:t>
            </w:r>
          </w:p>
        </w:tc>
        <w:tc>
          <w:tcPr>
            <w:tcW w:w="1405" w:type="dxa"/>
            <w:gridSpan w:val="2"/>
            <w:tcBorders>
              <w:top w:val="single" w:sz="4" w:space="0" w:color="000000"/>
              <w:left w:val="single" w:sz="4" w:space="0" w:color="000000"/>
              <w:bottom w:val="single" w:sz="4" w:space="0" w:color="000000"/>
              <w:right w:val="single" w:sz="4" w:space="0" w:color="000000"/>
            </w:tcBorders>
          </w:tcPr>
          <w:p w14:paraId="4730C3BC"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7.50 </w:t>
            </w:r>
          </w:p>
        </w:tc>
        <w:tc>
          <w:tcPr>
            <w:tcW w:w="1620" w:type="dxa"/>
            <w:tcBorders>
              <w:top w:val="single" w:sz="4" w:space="0" w:color="000000"/>
              <w:left w:val="single" w:sz="4" w:space="0" w:color="000000"/>
              <w:bottom w:val="single" w:sz="4" w:space="0" w:color="000000"/>
              <w:right w:val="single" w:sz="4" w:space="0" w:color="000000"/>
            </w:tcBorders>
          </w:tcPr>
          <w:p w14:paraId="34D1E8C0"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392AB19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FB9E47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7E1B25"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05E42E97" w14:textId="77777777" w:rsidR="00B352AE" w:rsidRPr="00B352AE" w:rsidRDefault="00B352AE" w:rsidP="00B352AE">
            <w:pPr>
              <w:ind w:right="32"/>
              <w:jc w:val="right"/>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w:t>
            </w:r>
            <w:proofErr w:type="spellEnd"/>
          </w:p>
        </w:tc>
        <w:tc>
          <w:tcPr>
            <w:tcW w:w="1402" w:type="dxa"/>
            <w:tcBorders>
              <w:top w:val="single" w:sz="4" w:space="0" w:color="000000"/>
              <w:left w:val="nil"/>
              <w:bottom w:val="single" w:sz="4" w:space="0" w:color="000000"/>
              <w:right w:val="nil"/>
            </w:tcBorders>
          </w:tcPr>
          <w:p w14:paraId="1DDC09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D6B51B8" w14:textId="77777777" w:rsidR="00B352AE" w:rsidRPr="00B352AE" w:rsidRDefault="00B352AE" w:rsidP="00B352AE">
            <w:pPr>
              <w:rPr>
                <w:rFonts w:ascii="Calibri" w:eastAsia="Calibri" w:hAnsi="Calibri" w:cs="Calibri"/>
              </w:rPr>
            </w:pPr>
          </w:p>
        </w:tc>
      </w:tr>
      <w:tr w:rsidR="00B352AE" w:rsidRPr="00B352AE" w14:paraId="445EA7E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5EC0570"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995E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8D5978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2359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8202D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6DE7B3"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94B898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E5C15A4"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B734C8"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870AE67"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5DF85C7"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B1BED66"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96F2E2E"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3AD9553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E79405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CA70487"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0E659998" w14:textId="77777777" w:rsidR="00B352AE" w:rsidRPr="00B352AE" w:rsidRDefault="00B352AE" w:rsidP="00B352AE">
            <w:pPr>
              <w:jc w:val="right"/>
              <w:rPr>
                <w:rFonts w:ascii="Calibri" w:eastAsia="Calibri" w:hAnsi="Calibri" w:cs="Calibri"/>
              </w:rPr>
            </w:pPr>
            <w:proofErr w:type="spellStart"/>
            <w:r w:rsidRPr="00B352AE">
              <w:rPr>
                <w:rFonts w:ascii="Calibri" w:eastAsia="Calibri" w:hAnsi="Calibri" w:cs="Calibri"/>
                <w:sz w:val="16"/>
              </w:rPr>
              <w:t>Септембарс</w:t>
            </w:r>
            <w:proofErr w:type="spellEnd"/>
          </w:p>
        </w:tc>
        <w:tc>
          <w:tcPr>
            <w:tcW w:w="1402" w:type="dxa"/>
            <w:tcBorders>
              <w:top w:val="single" w:sz="4" w:space="0" w:color="000000"/>
              <w:left w:val="nil"/>
              <w:bottom w:val="single" w:sz="4" w:space="0" w:color="000000"/>
              <w:right w:val="nil"/>
            </w:tcBorders>
          </w:tcPr>
          <w:p w14:paraId="6AC21A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3901DF0" w14:textId="77777777" w:rsidR="00B352AE" w:rsidRPr="00B352AE" w:rsidRDefault="00B352AE" w:rsidP="00B352AE">
            <w:pPr>
              <w:rPr>
                <w:rFonts w:ascii="Calibri" w:eastAsia="Calibri" w:hAnsi="Calibri" w:cs="Calibri"/>
              </w:rPr>
            </w:pPr>
          </w:p>
        </w:tc>
      </w:tr>
      <w:tr w:rsidR="00B352AE" w:rsidRPr="00B352AE" w14:paraId="0D67E7C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EA7987E"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91EE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F7268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329C7C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4E2B7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8A858EB"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099F58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63427F7"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2022/2023</w:t>
            </w:r>
          </w:p>
        </w:tc>
        <w:tc>
          <w:tcPr>
            <w:tcW w:w="1402" w:type="dxa"/>
            <w:tcBorders>
              <w:top w:val="single" w:sz="4" w:space="0" w:color="000000"/>
              <w:left w:val="single" w:sz="4" w:space="0" w:color="000000"/>
              <w:bottom w:val="single" w:sz="4" w:space="0" w:color="000000"/>
              <w:right w:val="single" w:sz="4" w:space="0" w:color="000000"/>
            </w:tcBorders>
          </w:tcPr>
          <w:p w14:paraId="79EE2B0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 </w:t>
            </w:r>
          </w:p>
        </w:tc>
        <w:tc>
          <w:tcPr>
            <w:tcW w:w="1404" w:type="dxa"/>
            <w:tcBorders>
              <w:top w:val="single" w:sz="4" w:space="0" w:color="000000"/>
              <w:left w:val="single" w:sz="4" w:space="0" w:color="000000"/>
              <w:bottom w:val="single" w:sz="4" w:space="0" w:color="000000"/>
              <w:right w:val="single" w:sz="4" w:space="0" w:color="000000"/>
            </w:tcBorders>
          </w:tcPr>
          <w:p w14:paraId="40F5DF3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 </w:t>
            </w:r>
          </w:p>
        </w:tc>
        <w:tc>
          <w:tcPr>
            <w:tcW w:w="1402" w:type="dxa"/>
            <w:tcBorders>
              <w:top w:val="single" w:sz="4" w:space="0" w:color="000000"/>
              <w:left w:val="single" w:sz="4" w:space="0" w:color="000000"/>
              <w:bottom w:val="single" w:sz="4" w:space="0" w:color="000000"/>
              <w:right w:val="single" w:sz="4" w:space="0" w:color="000000"/>
            </w:tcBorders>
          </w:tcPr>
          <w:p w14:paraId="3381575D"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 </w:t>
            </w:r>
          </w:p>
        </w:tc>
        <w:tc>
          <w:tcPr>
            <w:tcW w:w="1405" w:type="dxa"/>
            <w:gridSpan w:val="2"/>
            <w:tcBorders>
              <w:top w:val="single" w:sz="4" w:space="0" w:color="000000"/>
              <w:left w:val="single" w:sz="4" w:space="0" w:color="000000"/>
              <w:bottom w:val="single" w:sz="4" w:space="0" w:color="000000"/>
              <w:right w:val="single" w:sz="4" w:space="0" w:color="000000"/>
            </w:tcBorders>
          </w:tcPr>
          <w:p w14:paraId="0401537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rPr>
              <w:t>10.00</w:t>
            </w:r>
          </w:p>
        </w:tc>
        <w:tc>
          <w:tcPr>
            <w:tcW w:w="1620" w:type="dxa"/>
            <w:tcBorders>
              <w:top w:val="single" w:sz="4" w:space="0" w:color="000000"/>
              <w:left w:val="single" w:sz="4" w:space="0" w:color="000000"/>
              <w:bottom w:val="single" w:sz="4" w:space="0" w:color="000000"/>
              <w:right w:val="single" w:sz="4" w:space="0" w:color="000000"/>
            </w:tcBorders>
          </w:tcPr>
          <w:p w14:paraId="41EBDD6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3E328F0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9382F3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B790409"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6C9CB531" w14:textId="77777777" w:rsidR="00B352AE" w:rsidRPr="00B352AE" w:rsidRDefault="00B352AE" w:rsidP="00B352AE">
            <w:pPr>
              <w:ind w:right="12"/>
              <w:jc w:val="right"/>
              <w:rPr>
                <w:rFonts w:ascii="Calibri" w:eastAsia="Calibri" w:hAnsi="Calibri" w:cs="Calibri"/>
              </w:rPr>
            </w:pPr>
            <w:proofErr w:type="spellStart"/>
            <w:r w:rsidRPr="00B352AE">
              <w:rPr>
                <w:rFonts w:ascii="Calibri" w:eastAsia="Calibri" w:hAnsi="Calibri" w:cs="Calibri"/>
                <w:sz w:val="16"/>
              </w:rPr>
              <w:t>Октобарск</w:t>
            </w:r>
            <w:proofErr w:type="spellEnd"/>
          </w:p>
        </w:tc>
        <w:tc>
          <w:tcPr>
            <w:tcW w:w="1402" w:type="dxa"/>
            <w:tcBorders>
              <w:top w:val="single" w:sz="4" w:space="0" w:color="000000"/>
              <w:left w:val="nil"/>
              <w:bottom w:val="single" w:sz="4" w:space="0" w:color="000000"/>
              <w:right w:val="nil"/>
            </w:tcBorders>
          </w:tcPr>
          <w:p w14:paraId="52E0169B" w14:textId="77777777" w:rsidR="00B352AE" w:rsidRPr="00B352AE" w:rsidRDefault="00B352AE" w:rsidP="00B352AE">
            <w:pPr>
              <w:rPr>
                <w:rFonts w:ascii="Calibri" w:eastAsia="Calibri" w:hAnsi="Calibri" w:cs="Calibri"/>
              </w:rPr>
            </w:pPr>
            <w:r w:rsidRPr="00B352AE">
              <w:rPr>
                <w:rFonts w:ascii="Calibri" w:eastAsia="Calibri" w:hAnsi="Calibri" w:cs="Calibri"/>
                <w:sz w:val="16"/>
              </w:rPr>
              <w:t>и</w:t>
            </w: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9D0113F" w14:textId="77777777" w:rsidR="00B352AE" w:rsidRPr="00B352AE" w:rsidRDefault="00B352AE" w:rsidP="00B352AE">
            <w:pPr>
              <w:rPr>
                <w:rFonts w:ascii="Calibri" w:eastAsia="Calibri" w:hAnsi="Calibri" w:cs="Calibri"/>
              </w:rPr>
            </w:pPr>
          </w:p>
        </w:tc>
      </w:tr>
      <w:tr w:rsidR="00B352AE" w:rsidRPr="00B352AE" w14:paraId="543AF90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4A5E42C"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2F43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F43251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F227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DEA5A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2ABCF42"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BF3927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571855E"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2022/2023</w:t>
            </w:r>
          </w:p>
        </w:tc>
        <w:tc>
          <w:tcPr>
            <w:tcW w:w="1402" w:type="dxa"/>
            <w:tcBorders>
              <w:top w:val="single" w:sz="4" w:space="0" w:color="000000"/>
              <w:left w:val="single" w:sz="4" w:space="0" w:color="000000"/>
              <w:bottom w:val="single" w:sz="4" w:space="0" w:color="000000"/>
              <w:right w:val="single" w:sz="4" w:space="0" w:color="000000"/>
            </w:tcBorders>
          </w:tcPr>
          <w:p w14:paraId="1F166DF2"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A84AE10"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F166ACA"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A0B8C17"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80A3DD9"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378D18BE"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2FB97A7C"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799CB81E" w14:textId="77777777" w:rsidR="00B352AE" w:rsidRPr="001631D3" w:rsidRDefault="00B352AE" w:rsidP="00B352AE">
            <w:pPr>
              <w:rPr>
                <w:rFonts w:ascii="Calibri" w:eastAsia="Calibri" w:hAnsi="Calibri" w:cs="Calibri"/>
                <w:b/>
                <w:bCs/>
              </w:rPr>
            </w:pPr>
          </w:p>
        </w:tc>
        <w:tc>
          <w:tcPr>
            <w:tcW w:w="1404" w:type="dxa"/>
            <w:tcBorders>
              <w:top w:val="single" w:sz="4" w:space="0" w:color="000000"/>
              <w:left w:val="nil"/>
              <w:bottom w:val="single" w:sz="4" w:space="0" w:color="000000"/>
              <w:right w:val="nil"/>
            </w:tcBorders>
          </w:tcPr>
          <w:p w14:paraId="0C504545" w14:textId="77777777" w:rsidR="00B352AE" w:rsidRPr="001631D3" w:rsidRDefault="00B352AE" w:rsidP="00B352AE">
            <w:pPr>
              <w:ind w:right="48"/>
              <w:jc w:val="right"/>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
        </w:tc>
        <w:tc>
          <w:tcPr>
            <w:tcW w:w="1402" w:type="dxa"/>
            <w:tcBorders>
              <w:top w:val="single" w:sz="4" w:space="0" w:color="000000"/>
              <w:left w:val="nil"/>
              <w:bottom w:val="single" w:sz="4" w:space="0" w:color="000000"/>
              <w:right w:val="nil"/>
            </w:tcBorders>
          </w:tcPr>
          <w:p w14:paraId="7E7E30F8"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A29902E" w14:textId="77777777" w:rsidR="00B352AE" w:rsidRPr="001631D3" w:rsidRDefault="00B352AE" w:rsidP="00B352AE">
            <w:pPr>
              <w:rPr>
                <w:rFonts w:ascii="Calibri" w:eastAsia="Calibri" w:hAnsi="Calibri" w:cs="Calibri"/>
                <w:b/>
                <w:bCs/>
              </w:rPr>
            </w:pPr>
          </w:p>
        </w:tc>
      </w:tr>
      <w:tr w:rsidR="00B352AE" w:rsidRPr="00B352AE" w14:paraId="1A1A2968"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AFAF74F"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EE53B6"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A0E47ED"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EA54FF"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8CB84E5"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B5F8E5" w14:textId="77777777" w:rsidR="00B352AE" w:rsidRPr="001631D3" w:rsidRDefault="00B352AE" w:rsidP="00B352AE">
            <w:pPr>
              <w:ind w:right="8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7DBA0C60"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8B347CF"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0D6B68E" w14:textId="0A0CF85F" w:rsidR="00B352AE" w:rsidRPr="001631D3" w:rsidRDefault="00B352AE" w:rsidP="00B352AE">
            <w:pPr>
              <w:jc w:val="center"/>
              <w:rPr>
                <w:rFonts w:ascii="Calibri" w:eastAsia="Calibri" w:hAnsi="Calibri" w:cs="Calibri"/>
                <w:b/>
                <w:bCs/>
                <w:sz w:val="16"/>
                <w:szCs w:val="16"/>
                <w:lang w:val="sr-Cyrl-RS"/>
              </w:rPr>
            </w:pPr>
            <w:r w:rsidRPr="001631D3">
              <w:rPr>
                <w:rFonts w:ascii="Cambria" w:eastAsia="Cambria" w:hAnsi="Cambria" w:cs="Cambria"/>
                <w:b/>
                <w:bCs/>
                <w:sz w:val="16"/>
                <w:szCs w:val="16"/>
              </w:rPr>
              <w:t>1</w:t>
            </w:r>
            <w:r w:rsidR="00C231C7" w:rsidRPr="001631D3">
              <w:rPr>
                <w:rFonts w:ascii="Cambria" w:eastAsia="Cambria" w:hAnsi="Cambria" w:cs="Cambria"/>
                <w:b/>
                <w:bCs/>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18261DDC" w14:textId="5747C30E" w:rsidR="00B352AE" w:rsidRPr="001631D3" w:rsidRDefault="00C231C7"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2" w:type="dxa"/>
            <w:tcBorders>
              <w:top w:val="single" w:sz="4" w:space="0" w:color="000000"/>
              <w:left w:val="single" w:sz="4" w:space="0" w:color="000000"/>
              <w:bottom w:val="single" w:sz="4" w:space="0" w:color="000000"/>
              <w:right w:val="single" w:sz="4" w:space="0" w:color="000000"/>
            </w:tcBorders>
          </w:tcPr>
          <w:p w14:paraId="09544436" w14:textId="21145B9B" w:rsidR="00B352AE" w:rsidRPr="001631D3" w:rsidRDefault="00C231C7"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5" w:type="dxa"/>
            <w:gridSpan w:val="2"/>
            <w:tcBorders>
              <w:top w:val="single" w:sz="4" w:space="0" w:color="000000"/>
              <w:left w:val="single" w:sz="4" w:space="0" w:color="000000"/>
              <w:bottom w:val="single" w:sz="4" w:space="0" w:color="000000"/>
              <w:right w:val="single" w:sz="4" w:space="0" w:color="000000"/>
            </w:tcBorders>
          </w:tcPr>
          <w:p w14:paraId="00C98371" w14:textId="3245948C" w:rsidR="00B352AE" w:rsidRPr="001631D3" w:rsidRDefault="00B352AE" w:rsidP="00B352AE">
            <w:pPr>
              <w:jc w:val="center"/>
              <w:rPr>
                <w:rFonts w:ascii="Calibri" w:eastAsia="Calibri" w:hAnsi="Calibri" w:cs="Calibri"/>
                <w:b/>
                <w:bCs/>
                <w:sz w:val="16"/>
                <w:szCs w:val="16"/>
              </w:rPr>
            </w:pPr>
            <w:r w:rsidRPr="001631D3">
              <w:rPr>
                <w:rFonts w:ascii="Calibri" w:eastAsia="Calibri" w:hAnsi="Calibri" w:cs="Calibri"/>
                <w:b/>
                <w:bCs/>
                <w:sz w:val="16"/>
                <w:szCs w:val="16"/>
              </w:rPr>
              <w:t>8.</w:t>
            </w:r>
            <w:r w:rsidR="00C231C7" w:rsidRPr="001631D3">
              <w:rPr>
                <w:rFonts w:ascii="Calibri" w:eastAsia="Calibri" w:hAnsi="Calibri" w:cs="Calibri"/>
                <w:b/>
                <w:bCs/>
                <w:sz w:val="16"/>
                <w:szCs w:val="16"/>
                <w:lang w:val="sr-Cyrl-RS"/>
              </w:rPr>
              <w:t>6</w:t>
            </w:r>
            <w:r w:rsidRPr="001631D3">
              <w:rPr>
                <w:rFonts w:ascii="Calibri" w:eastAsia="Calibri" w:hAnsi="Calibri" w:cs="Calibri"/>
                <w:b/>
                <w:bCs/>
                <w:sz w:val="16"/>
                <w:szCs w:val="16"/>
              </w:rPr>
              <w:t>0</w:t>
            </w:r>
          </w:p>
        </w:tc>
        <w:tc>
          <w:tcPr>
            <w:tcW w:w="1620" w:type="dxa"/>
            <w:tcBorders>
              <w:top w:val="single" w:sz="4" w:space="0" w:color="000000"/>
              <w:left w:val="single" w:sz="4" w:space="0" w:color="000000"/>
              <w:bottom w:val="single" w:sz="4" w:space="0" w:color="000000"/>
              <w:right w:val="single" w:sz="4" w:space="0" w:color="000000"/>
            </w:tcBorders>
          </w:tcPr>
          <w:p w14:paraId="4DC445E4"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100% </w:t>
            </w:r>
          </w:p>
        </w:tc>
      </w:tr>
    </w:tbl>
    <w:p w14:paraId="6579AE4B"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15"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B99119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82050FC" w14:textId="77777777" w:rsidR="00B352AE" w:rsidRPr="00B352AE" w:rsidRDefault="00B352AE" w:rsidP="00B352AE">
            <w:pPr>
              <w:ind w:right="59"/>
              <w:jc w:val="center"/>
              <w:rPr>
                <w:rFonts w:ascii="Calibri" w:eastAsia="Calibri" w:hAnsi="Calibri" w:cs="Calibri"/>
              </w:rPr>
            </w:pPr>
            <w:bookmarkStart w:id="44" w:name="_Hlk183690907"/>
          </w:p>
        </w:tc>
        <w:tc>
          <w:tcPr>
            <w:tcW w:w="1402" w:type="dxa"/>
            <w:tcBorders>
              <w:top w:val="single" w:sz="4" w:space="0" w:color="000000"/>
              <w:left w:val="single" w:sz="4" w:space="0" w:color="000000"/>
              <w:bottom w:val="single" w:sz="4" w:space="0" w:color="000000"/>
              <w:right w:val="nil"/>
            </w:tcBorders>
          </w:tcPr>
          <w:p w14:paraId="5ACF8FF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7D1D37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Енглески језик 1</w:t>
            </w:r>
            <w:r w:rsidRPr="00B352AE">
              <w:rPr>
                <w:rFonts w:ascii="Cambria" w:eastAsia="Cambria" w:hAnsi="Cambria" w:cs="Cambria"/>
                <w:b/>
                <w:sz w:val="16"/>
              </w:rPr>
              <w:t xml:space="preserve"> </w:t>
            </w:r>
          </w:p>
        </w:tc>
        <w:tc>
          <w:tcPr>
            <w:tcW w:w="1021" w:type="dxa"/>
            <w:tcBorders>
              <w:top w:val="single" w:sz="4" w:space="0" w:color="000000"/>
              <w:left w:val="nil"/>
              <w:bottom w:val="single" w:sz="4" w:space="0" w:color="000000"/>
              <w:right w:val="single" w:sz="4" w:space="0" w:color="000000"/>
            </w:tcBorders>
          </w:tcPr>
          <w:p w14:paraId="77AA3792"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822D6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 </w:t>
            </w:r>
          </w:p>
        </w:tc>
      </w:tr>
      <w:tr w:rsidR="00B352AE" w:rsidRPr="00B352AE" w14:paraId="18F3221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4A44574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D5D41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836CCF3" w14:textId="77777777" w:rsidR="00B352AE" w:rsidRPr="00B352AE" w:rsidRDefault="00B352AE" w:rsidP="00B352AE">
            <w:pPr>
              <w:ind w:right="74"/>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9616883" w14:textId="77777777" w:rsidR="00B352AE" w:rsidRPr="00B352AE" w:rsidRDefault="00B352AE" w:rsidP="00B352AE">
            <w:pPr>
              <w:rPr>
                <w:rFonts w:ascii="Calibri" w:eastAsia="Calibri" w:hAnsi="Calibri" w:cs="Calibri"/>
              </w:rPr>
            </w:pPr>
          </w:p>
        </w:tc>
      </w:tr>
      <w:tr w:rsidR="00B352AE" w:rsidRPr="00B352AE" w14:paraId="527410A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26F7E2F"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48A2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F9E128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E393E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517DC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F71F940"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3624CDE"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9AF88A5"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E1A01B3" w14:textId="77777777" w:rsidR="00B352AE" w:rsidRPr="00B352AE" w:rsidRDefault="00B352AE" w:rsidP="00B352AE">
            <w:pPr>
              <w:ind w:right="90"/>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76C00F1C" w14:textId="77777777" w:rsidR="00B352AE" w:rsidRPr="00B352AE" w:rsidRDefault="00B352AE" w:rsidP="00B352AE">
            <w:pPr>
              <w:ind w:right="93"/>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41109258" w14:textId="77777777" w:rsidR="00B352AE" w:rsidRPr="00B352AE" w:rsidRDefault="00B352AE" w:rsidP="00B352AE">
            <w:pPr>
              <w:ind w:right="90"/>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33CB0679" w14:textId="77777777" w:rsidR="00B352AE" w:rsidRPr="00B352AE" w:rsidRDefault="00B352AE" w:rsidP="00B352AE">
            <w:pPr>
              <w:ind w:right="92"/>
              <w:jc w:val="center"/>
              <w:rPr>
                <w:rFonts w:ascii="Calibri" w:eastAsia="Calibri" w:hAnsi="Calibri" w:cs="Calibri"/>
                <w:sz w:val="16"/>
                <w:szCs w:val="16"/>
                <w:lang w:val="sr-Cyrl-RS"/>
              </w:rPr>
            </w:pPr>
            <w:r w:rsidRPr="00B352AE">
              <w:rPr>
                <w:rFonts w:ascii="Calibri" w:eastAsia="Calibri" w:hAnsi="Calibri" w:cs="Calibri"/>
                <w:sz w:val="16"/>
                <w:szCs w:val="16"/>
                <w:lang w:val="sr-Cyrl-RS"/>
              </w:rPr>
              <w:t>6.66</w:t>
            </w:r>
          </w:p>
        </w:tc>
        <w:tc>
          <w:tcPr>
            <w:tcW w:w="1620" w:type="dxa"/>
            <w:tcBorders>
              <w:top w:val="single" w:sz="4" w:space="0" w:color="000000"/>
              <w:left w:val="single" w:sz="4" w:space="0" w:color="000000"/>
              <w:bottom w:val="single" w:sz="4" w:space="0" w:color="000000"/>
              <w:right w:val="single" w:sz="4" w:space="0" w:color="000000"/>
            </w:tcBorders>
          </w:tcPr>
          <w:p w14:paraId="0EC414E5" w14:textId="77777777" w:rsidR="00B352AE" w:rsidRPr="00B352AE" w:rsidRDefault="00B352AE" w:rsidP="00B352AE">
            <w:pPr>
              <w:ind w:right="94"/>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7996B04F"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58F004A5" w14:textId="77777777" w:rsidR="00B352AE" w:rsidRPr="00B352AE" w:rsidRDefault="00B352AE" w:rsidP="00B352AE">
            <w:pPr>
              <w:rPr>
                <w:rFonts w:ascii="Calibri" w:eastAsia="Calibri" w:hAnsi="Calibri" w:cs="Calibri"/>
              </w:rPr>
            </w:pPr>
          </w:p>
        </w:tc>
        <w:tc>
          <w:tcPr>
            <w:tcW w:w="1402" w:type="dxa"/>
            <w:tcBorders>
              <w:top w:val="single" w:sz="4" w:space="0" w:color="auto"/>
              <w:left w:val="nil"/>
              <w:bottom w:val="single" w:sz="4" w:space="0" w:color="000000"/>
              <w:right w:val="nil"/>
            </w:tcBorders>
          </w:tcPr>
          <w:p w14:paraId="0AEF12C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0B0E252"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CE71ED5" w14:textId="77777777" w:rsidR="00B352AE" w:rsidRPr="00B352AE" w:rsidRDefault="00B352AE" w:rsidP="00B352AE">
            <w:pPr>
              <w:rPr>
                <w:rFonts w:ascii="Calibri" w:eastAsia="Calibri" w:hAnsi="Calibri" w:cs="Calibri"/>
              </w:rPr>
            </w:pPr>
          </w:p>
        </w:tc>
      </w:tr>
      <w:tr w:rsidR="00B352AE" w:rsidRPr="00B352AE" w14:paraId="0810BCAC"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4F6CC4C"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B0854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998EB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858E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0BC85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4C4571"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ADF919"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0522C3F1"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1C3A388"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69656DF9" w14:textId="77777777" w:rsidR="00B352AE" w:rsidRPr="00B352AE" w:rsidRDefault="00B352AE" w:rsidP="00B352AE">
            <w:pPr>
              <w:ind w:right="93"/>
              <w:jc w:val="center"/>
              <w:rPr>
                <w:rFonts w:eastAsia="Calibri" w:cstheme="minorHAnsi"/>
                <w:sz w:val="16"/>
                <w:szCs w:val="16"/>
                <w:lang w:val="sr-Cyrl-RS"/>
              </w:rPr>
            </w:pPr>
            <w:r w:rsidRPr="00B352AE">
              <w:rPr>
                <w:rFonts w:eastAsia="Calibri" w:cstheme="minorHAns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7338D3ED"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66272F92" w14:textId="77777777" w:rsidR="00B352AE" w:rsidRPr="00B352AE" w:rsidRDefault="00B352AE" w:rsidP="00B352AE">
            <w:pPr>
              <w:ind w:right="92"/>
              <w:jc w:val="center"/>
              <w:rPr>
                <w:rFonts w:eastAsia="Calibri" w:cstheme="minorHAnsi"/>
                <w:sz w:val="16"/>
                <w:szCs w:val="16"/>
                <w:lang w:val="sr-Cyrl-RS"/>
              </w:rPr>
            </w:pPr>
            <w:r w:rsidRPr="00B352AE">
              <w:rPr>
                <w:rFonts w:eastAsia="Calibri" w:cstheme="minorHAns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0858D347" w14:textId="77777777" w:rsidR="00B352AE" w:rsidRPr="00B352AE" w:rsidRDefault="00B352AE" w:rsidP="00B352AE">
            <w:pPr>
              <w:ind w:right="94"/>
              <w:jc w:val="center"/>
              <w:rPr>
                <w:rFonts w:eastAsia="Calibri" w:cstheme="minorHAnsi"/>
                <w:sz w:val="16"/>
                <w:szCs w:val="16"/>
              </w:rPr>
            </w:pPr>
            <w:r w:rsidRPr="00B352AE">
              <w:rPr>
                <w:rFonts w:eastAsia="Cambria" w:cstheme="minorHAnsi"/>
                <w:sz w:val="16"/>
                <w:szCs w:val="16"/>
              </w:rPr>
              <w:t xml:space="preserve">100% </w:t>
            </w:r>
          </w:p>
        </w:tc>
      </w:tr>
      <w:tr w:rsidR="00B352AE" w:rsidRPr="00B352AE" w14:paraId="35EACF99"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6BF4F5C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F855791" w14:textId="77777777" w:rsidR="00B352AE" w:rsidRPr="00B352AE" w:rsidRDefault="00B352AE" w:rsidP="00B352AE">
            <w:pPr>
              <w:rPr>
                <w:rFonts w:eastAsia="Calibri" w:cstheme="minorHAnsi"/>
                <w:sz w:val="16"/>
                <w:szCs w:val="16"/>
              </w:rPr>
            </w:pPr>
          </w:p>
        </w:tc>
        <w:tc>
          <w:tcPr>
            <w:tcW w:w="2806" w:type="dxa"/>
            <w:gridSpan w:val="2"/>
            <w:tcBorders>
              <w:top w:val="single" w:sz="4" w:space="0" w:color="000000"/>
              <w:left w:val="nil"/>
              <w:bottom w:val="single" w:sz="4" w:space="0" w:color="000000"/>
              <w:right w:val="nil"/>
            </w:tcBorders>
          </w:tcPr>
          <w:p w14:paraId="297D16CA" w14:textId="77777777" w:rsidR="00B352AE" w:rsidRPr="00B352AE" w:rsidRDefault="00B352AE" w:rsidP="00B352AE">
            <w:pPr>
              <w:ind w:right="64"/>
              <w:jc w:val="right"/>
              <w:rPr>
                <w:rFonts w:eastAsia="Calibri" w:cstheme="minorHAnsi"/>
                <w:sz w:val="16"/>
                <w:szCs w:val="16"/>
              </w:rPr>
            </w:pPr>
            <w:proofErr w:type="spellStart"/>
            <w:r w:rsidRPr="00B352AE">
              <w:rPr>
                <w:rFonts w:eastAsia="Calibri" w:cstheme="minorHAnsi"/>
                <w:sz w:val="16"/>
                <w:szCs w:val="16"/>
              </w:rPr>
              <w:t>Јунско</w:t>
            </w:r>
            <w:r w:rsidRPr="00B352AE">
              <w:rPr>
                <w:rFonts w:eastAsia="Cambria" w:cstheme="minorHAnsi"/>
                <w:sz w:val="16"/>
                <w:szCs w:val="16"/>
              </w:rPr>
              <w:t>-</w:t>
            </w:r>
            <w:r w:rsidRPr="00B352AE">
              <w:rPr>
                <w:rFonts w:eastAsia="Calibri" w:cstheme="minorHAnsi"/>
                <w:sz w:val="16"/>
                <w:szCs w:val="16"/>
              </w:rPr>
              <w:t>јулски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испитни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рок</w:t>
            </w:r>
            <w:proofErr w:type="spellEnd"/>
            <w:r w:rsidRPr="00B352AE">
              <w:rPr>
                <w:rFonts w:eastAsia="Cambria" w:cstheme="minorHAnsi"/>
                <w:sz w:val="16"/>
                <w:szCs w:val="16"/>
              </w:rPr>
              <w:t xml:space="preserve"> </w:t>
            </w:r>
          </w:p>
        </w:tc>
        <w:tc>
          <w:tcPr>
            <w:tcW w:w="3025" w:type="dxa"/>
            <w:gridSpan w:val="3"/>
            <w:tcBorders>
              <w:top w:val="single" w:sz="4" w:space="0" w:color="000000"/>
              <w:left w:val="nil"/>
              <w:bottom w:val="single" w:sz="4" w:space="0" w:color="000000"/>
              <w:right w:val="single" w:sz="4" w:space="0" w:color="000000"/>
            </w:tcBorders>
          </w:tcPr>
          <w:p w14:paraId="3EE0174E" w14:textId="77777777" w:rsidR="00B352AE" w:rsidRPr="00B352AE" w:rsidRDefault="00B352AE" w:rsidP="00B352AE">
            <w:pPr>
              <w:rPr>
                <w:rFonts w:eastAsia="Calibri" w:cstheme="minorHAnsi"/>
                <w:sz w:val="16"/>
                <w:szCs w:val="16"/>
              </w:rPr>
            </w:pPr>
          </w:p>
        </w:tc>
      </w:tr>
      <w:tr w:rsidR="00B352AE" w:rsidRPr="00B352AE" w14:paraId="1CCB533F"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C2AE645"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4D095B1"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Пријављено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за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полагање</w:t>
            </w:r>
            <w:proofErr w:type="spellEnd"/>
            <w:r w:rsidRPr="00B352AE">
              <w:rPr>
                <w:rFonts w:eastAsia="Cambria" w:cstheme="minorHAnsi"/>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10BA315"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w:t>
            </w:r>
            <w:proofErr w:type="spellEnd"/>
            <w:r w:rsidRPr="00B352AE">
              <w:rPr>
                <w:rFonts w:eastAsia="Cambria" w:cstheme="minorHAnsi"/>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67C392B"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6A9E69D"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Просјечна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оцјена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положених</w:t>
            </w:r>
            <w:proofErr w:type="spellEnd"/>
            <w:r w:rsidRPr="00B352AE">
              <w:rPr>
                <w:rFonts w:eastAsia="Cambria" w:cstheme="minorHAnsi"/>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F00CD28" w14:textId="77777777" w:rsidR="00B352AE" w:rsidRPr="00B352AE" w:rsidRDefault="00B352AE" w:rsidP="00B352AE">
            <w:pPr>
              <w:ind w:right="76"/>
              <w:rPr>
                <w:rFonts w:eastAsia="Calibri" w:cstheme="minorHAnsi"/>
                <w:sz w:val="16"/>
                <w:szCs w:val="16"/>
              </w:rPr>
            </w:pPr>
            <w:r w:rsidRPr="00B352AE">
              <w:rPr>
                <w:rFonts w:eastAsia="Cambria" w:cstheme="minorHAnsi"/>
                <w:sz w:val="16"/>
                <w:szCs w:val="16"/>
              </w:rPr>
              <w:t>(</w:t>
            </w: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proofErr w:type="gramStart"/>
            <w:r w:rsidRPr="00B352AE">
              <w:rPr>
                <w:rFonts w:eastAsia="Calibri" w:cstheme="minorHAnsi"/>
                <w:sz w:val="16"/>
                <w:szCs w:val="16"/>
              </w:rPr>
              <w:t>испит</w:t>
            </w:r>
            <w:proofErr w:type="spellEnd"/>
            <w:r w:rsidRPr="00B352AE">
              <w:rPr>
                <w:rFonts w:eastAsia="Cambria" w:cstheme="minorHAnsi"/>
                <w:sz w:val="16"/>
                <w:szCs w:val="16"/>
              </w:rPr>
              <w:t>)x</w:t>
            </w:r>
            <w:proofErr w:type="gramEnd"/>
            <w:r w:rsidRPr="00B352AE">
              <w:rPr>
                <w:rFonts w:eastAsia="Cambria" w:cstheme="minorHAnsi"/>
                <w:sz w:val="16"/>
                <w:szCs w:val="16"/>
              </w:rPr>
              <w:t xml:space="preserve">100      %  </w:t>
            </w:r>
          </w:p>
        </w:tc>
      </w:tr>
      <w:tr w:rsidR="00B352AE" w:rsidRPr="00B352AE" w14:paraId="2FC20E4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F4557F3"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24BEABA" w14:textId="77777777" w:rsidR="00B352AE" w:rsidRPr="00B352AE" w:rsidRDefault="00B352AE" w:rsidP="00B352AE">
            <w:pPr>
              <w:ind w:right="57"/>
              <w:jc w:val="center"/>
              <w:rPr>
                <w:rFonts w:eastAsia="Calibri" w:cstheme="minorHAnsi"/>
                <w:sz w:val="16"/>
                <w:szCs w:val="16"/>
                <w:lang w:val="sr-Cyrl-RS"/>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578DF87" w14:textId="77777777" w:rsidR="00B352AE" w:rsidRPr="00B352AE" w:rsidRDefault="00B352AE" w:rsidP="00B352AE">
            <w:pPr>
              <w:ind w:right="60"/>
              <w:jc w:val="center"/>
              <w:rPr>
                <w:rFonts w:eastAsia="Calibri" w:cstheme="minorHAnsi"/>
                <w:sz w:val="16"/>
                <w:szCs w:val="16"/>
                <w:lang w:val="sr-Cyrl-RS"/>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923FE7B" w14:textId="77777777" w:rsidR="00B352AE" w:rsidRPr="00B352AE" w:rsidRDefault="00B352AE" w:rsidP="00B352AE">
            <w:pPr>
              <w:ind w:right="58"/>
              <w:jc w:val="center"/>
              <w:rPr>
                <w:rFonts w:eastAsia="Calibri" w:cstheme="minorHAnsi"/>
                <w:sz w:val="16"/>
                <w:szCs w:val="16"/>
                <w:lang w:val="sr-Cyrl-RS"/>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4E6969D" w14:textId="77777777" w:rsidR="00B352AE" w:rsidRPr="00B352AE" w:rsidRDefault="00B352AE" w:rsidP="00B352AE">
            <w:pPr>
              <w:ind w:right="59"/>
              <w:jc w:val="center"/>
              <w:rPr>
                <w:rFonts w:eastAsia="Calibri" w:cstheme="minorHAnsi"/>
                <w:sz w:val="16"/>
                <w:szCs w:val="16"/>
                <w:lang w:val="sr-Cyrl-RS"/>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D2CEE63" w14:textId="77777777" w:rsidR="00B352AE" w:rsidRPr="00B352AE" w:rsidRDefault="00B352AE" w:rsidP="00B352AE">
            <w:pPr>
              <w:ind w:right="60"/>
              <w:jc w:val="center"/>
              <w:rPr>
                <w:rFonts w:eastAsia="Calibri" w:cstheme="minorHAnsi"/>
                <w:sz w:val="16"/>
                <w:szCs w:val="16"/>
                <w:lang w:val="sr-Cyrl-RS"/>
              </w:rPr>
            </w:pPr>
            <w:r w:rsidRPr="00B352AE">
              <w:rPr>
                <w:rFonts w:eastAsia="Calibri" w:cstheme="minorHAnsi"/>
                <w:sz w:val="16"/>
                <w:szCs w:val="16"/>
                <w:lang w:val="sr-Cyrl-RS"/>
              </w:rPr>
              <w:t>-</w:t>
            </w:r>
          </w:p>
        </w:tc>
      </w:tr>
      <w:tr w:rsidR="00B352AE" w:rsidRPr="00B352AE" w14:paraId="6F4D5EC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BB67E7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31E4CF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C7C417A" w14:textId="77777777" w:rsidR="00B352AE" w:rsidRPr="00B352AE" w:rsidRDefault="00B352AE" w:rsidP="00B352AE">
            <w:pPr>
              <w:ind w:right="35"/>
              <w:jc w:val="right"/>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5E8CEAC" w14:textId="77777777" w:rsidR="00B352AE" w:rsidRPr="00B352AE" w:rsidRDefault="00B352AE" w:rsidP="00B352AE">
            <w:pPr>
              <w:rPr>
                <w:rFonts w:ascii="Calibri" w:eastAsia="Calibri" w:hAnsi="Calibri" w:cs="Calibri"/>
              </w:rPr>
            </w:pPr>
          </w:p>
        </w:tc>
      </w:tr>
      <w:tr w:rsidR="00B352AE" w:rsidRPr="00B352AE" w14:paraId="4614656F"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63A8870"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E90D96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5F003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3C523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CF3633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03255DB"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221AB8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78439FB"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6B0FFD1" w14:textId="77777777" w:rsidR="00B352AE" w:rsidRPr="00B352AE" w:rsidRDefault="00B352AE" w:rsidP="00B352AE">
            <w:pPr>
              <w:ind w:right="57"/>
              <w:jc w:val="center"/>
              <w:rPr>
                <w:rFonts w:ascii="Calibri" w:eastAsia="Calibri" w:hAnsi="Calibri" w:cs="Calibri"/>
              </w:rPr>
            </w:pPr>
            <w:r w:rsidRPr="00B352AE">
              <w:rPr>
                <w:rFonts w:ascii="Cambria" w:eastAsia="Cambria" w:hAnsi="Cambria" w:cs="Cambria"/>
                <w:sz w:val="16"/>
              </w:rPr>
              <w:t xml:space="preserve"> </w:t>
            </w: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F52C028" w14:textId="77777777" w:rsidR="00B352AE" w:rsidRPr="00B352AE" w:rsidRDefault="00B352AE" w:rsidP="00B352AE">
            <w:pPr>
              <w:ind w:right="60"/>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4A28017" w14:textId="77777777" w:rsidR="00B352AE" w:rsidRPr="00B352AE" w:rsidRDefault="00B352AE" w:rsidP="00B352AE">
            <w:pPr>
              <w:ind w:right="58"/>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918F016" w14:textId="77777777" w:rsidR="00B352AE" w:rsidRPr="00B352AE" w:rsidRDefault="00B352AE" w:rsidP="00B352AE">
            <w:pPr>
              <w:ind w:right="59"/>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CBF4E09" w14:textId="77777777" w:rsidR="00B352AE" w:rsidRPr="00B352AE" w:rsidRDefault="00B352AE" w:rsidP="00B352AE">
            <w:pPr>
              <w:ind w:right="60"/>
              <w:jc w:val="center"/>
              <w:rPr>
                <w:rFonts w:ascii="Calibri" w:eastAsia="Calibri" w:hAnsi="Calibri" w:cs="Calibri"/>
              </w:rPr>
            </w:pPr>
            <w:r w:rsidRPr="00B352AE">
              <w:rPr>
                <w:rFonts w:ascii="Calibri" w:eastAsia="Calibri" w:hAnsi="Calibri" w:cs="Calibri"/>
                <w:lang w:val="sr-Cyrl-RS"/>
              </w:rPr>
              <w:t>-</w:t>
            </w:r>
          </w:p>
        </w:tc>
      </w:tr>
      <w:tr w:rsidR="00B352AE" w:rsidRPr="00B352AE" w14:paraId="300F6C87" w14:textId="77777777" w:rsidTr="00D21C3D">
        <w:trPr>
          <w:trHeight w:val="238"/>
        </w:trPr>
        <w:tc>
          <w:tcPr>
            <w:tcW w:w="1404" w:type="dxa"/>
            <w:tcBorders>
              <w:top w:val="single" w:sz="4" w:space="0" w:color="000000"/>
              <w:left w:val="single" w:sz="4" w:space="0" w:color="000000"/>
              <w:bottom w:val="single" w:sz="4" w:space="0" w:color="000000"/>
              <w:right w:val="nil"/>
            </w:tcBorders>
          </w:tcPr>
          <w:p w14:paraId="36DF3A5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CCEC09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2BEA97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778CAF8" w14:textId="77777777" w:rsidR="00B352AE" w:rsidRPr="00B352AE" w:rsidRDefault="00B352AE" w:rsidP="00B352AE">
            <w:pPr>
              <w:rPr>
                <w:rFonts w:ascii="Calibri" w:eastAsia="Calibri" w:hAnsi="Calibri" w:cs="Calibri"/>
              </w:rPr>
            </w:pPr>
          </w:p>
        </w:tc>
      </w:tr>
      <w:tr w:rsidR="00B352AE" w:rsidRPr="00B352AE" w14:paraId="17917BF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AC348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B26E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85583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393B8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511D7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8733A5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65896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34E59B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FD4EC9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6863E2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70AD5A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5B2403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255E60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r>
      <w:tr w:rsidR="00B352AE" w:rsidRPr="00B352AE" w14:paraId="25ECEB5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6BFA012"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06C85A5"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5E4FB9C5"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396A890"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5CD7421" w14:textId="77777777" w:rsidR="00B352AE" w:rsidRPr="001631D3" w:rsidRDefault="00B352AE" w:rsidP="00B352AE">
            <w:pPr>
              <w:rPr>
                <w:rFonts w:ascii="Calibri" w:eastAsia="Calibri" w:hAnsi="Calibri" w:cs="Calibri"/>
                <w:b/>
                <w:bCs/>
              </w:rPr>
            </w:pPr>
          </w:p>
        </w:tc>
      </w:tr>
      <w:tr w:rsidR="00B352AE" w:rsidRPr="00B352AE" w14:paraId="5AB5BE6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D0CF173"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978CE3"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504BE94"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0FECA3"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7F5FDE2"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19AAAF"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12EA05B6" w14:textId="77777777" w:rsidTr="00D21C3D">
        <w:trPr>
          <w:trHeight w:val="252"/>
        </w:trPr>
        <w:tc>
          <w:tcPr>
            <w:tcW w:w="1404" w:type="dxa"/>
            <w:tcBorders>
              <w:top w:val="single" w:sz="4" w:space="0" w:color="000000"/>
              <w:left w:val="single" w:sz="4" w:space="0" w:color="000000"/>
              <w:bottom w:val="single" w:sz="4" w:space="0" w:color="000000"/>
              <w:right w:val="single" w:sz="4" w:space="0" w:color="000000"/>
            </w:tcBorders>
          </w:tcPr>
          <w:p w14:paraId="09569CE3"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ACD62AA" w14:textId="6C8A8A5D" w:rsidR="00B352AE" w:rsidRPr="001631D3" w:rsidRDefault="00C231C7"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144F086D" w14:textId="680D0073" w:rsidR="00B352AE" w:rsidRPr="001631D3" w:rsidRDefault="00C231C7" w:rsidP="00B352AE">
            <w:pPr>
              <w:ind w:right="28"/>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3702E9F5" w14:textId="3CC60220" w:rsidR="00B352AE" w:rsidRPr="001631D3" w:rsidRDefault="00C231C7"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05D623DD" w14:textId="4815497D" w:rsidR="00B352AE" w:rsidRPr="001631D3" w:rsidRDefault="00C231C7"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6.80</w:t>
            </w:r>
          </w:p>
        </w:tc>
        <w:tc>
          <w:tcPr>
            <w:tcW w:w="1620" w:type="dxa"/>
            <w:tcBorders>
              <w:top w:val="single" w:sz="4" w:space="0" w:color="000000"/>
              <w:left w:val="single" w:sz="4" w:space="0" w:color="000000"/>
              <w:bottom w:val="single" w:sz="4" w:space="0" w:color="000000"/>
              <w:right w:val="single" w:sz="4" w:space="0" w:color="000000"/>
            </w:tcBorders>
          </w:tcPr>
          <w:p w14:paraId="032A902F" w14:textId="77777777" w:rsidR="00B352AE" w:rsidRPr="001631D3" w:rsidRDefault="00B352AE" w:rsidP="00B352AE">
            <w:pPr>
              <w:ind w:right="27"/>
              <w:jc w:val="center"/>
              <w:rPr>
                <w:rFonts w:ascii="Calibri" w:eastAsia="Calibri" w:hAnsi="Calibri" w:cs="Calibri"/>
                <w:b/>
                <w:bCs/>
                <w:sz w:val="16"/>
                <w:szCs w:val="16"/>
              </w:rPr>
            </w:pPr>
            <w:r w:rsidRPr="001631D3">
              <w:rPr>
                <w:rFonts w:ascii="Cambria" w:eastAsia="Cambria" w:hAnsi="Cambria" w:cs="Cambria"/>
                <w:b/>
                <w:bCs/>
                <w:sz w:val="16"/>
                <w:szCs w:val="16"/>
              </w:rPr>
              <w:t xml:space="preserve">100% </w:t>
            </w:r>
          </w:p>
        </w:tc>
      </w:tr>
      <w:bookmarkEnd w:id="44"/>
    </w:tbl>
    <w:p w14:paraId="36E9D828" w14:textId="77777777" w:rsidR="00B352AE" w:rsidRPr="00B352AE" w:rsidRDefault="00B352AE" w:rsidP="00B352AE">
      <w:pPr>
        <w:spacing w:after="0"/>
        <w:jc w:val="both"/>
        <w:rPr>
          <w:rFonts w:ascii="Calibri" w:eastAsia="Calibri" w:hAnsi="Calibri" w:cs="Calibri"/>
          <w:color w:val="000000"/>
        </w:rPr>
      </w:pPr>
    </w:p>
    <w:tbl>
      <w:tblPr>
        <w:tblStyle w:val="TableGrid2"/>
        <w:tblW w:w="8637" w:type="dxa"/>
        <w:tblInd w:w="363" w:type="dxa"/>
        <w:tblCellMar>
          <w:top w:w="31" w:type="dxa"/>
          <w:left w:w="108" w:type="dxa"/>
          <w:right w:w="15"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36896953"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4165A7C" w14:textId="77777777" w:rsidR="00B352AE" w:rsidRPr="00B352AE" w:rsidRDefault="00B352AE" w:rsidP="00B352AE">
            <w:pPr>
              <w:ind w:right="59"/>
              <w:jc w:val="center"/>
              <w:rPr>
                <w:rFonts w:ascii="Calibri" w:eastAsia="Calibri" w:hAnsi="Calibri" w:cs="Calibri"/>
              </w:rPr>
            </w:pPr>
            <w:bookmarkStart w:id="45" w:name="_Hlk183691712"/>
          </w:p>
        </w:tc>
        <w:tc>
          <w:tcPr>
            <w:tcW w:w="1402" w:type="dxa"/>
            <w:tcBorders>
              <w:top w:val="single" w:sz="4" w:space="0" w:color="000000"/>
              <w:left w:val="single" w:sz="4" w:space="0" w:color="000000"/>
              <w:bottom w:val="single" w:sz="4" w:space="0" w:color="000000"/>
              <w:right w:val="nil"/>
            </w:tcBorders>
          </w:tcPr>
          <w:p w14:paraId="289A2CB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DB2A1B4"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Физика 2</w:t>
            </w:r>
          </w:p>
        </w:tc>
        <w:tc>
          <w:tcPr>
            <w:tcW w:w="1021" w:type="dxa"/>
            <w:tcBorders>
              <w:top w:val="single" w:sz="4" w:space="0" w:color="000000"/>
              <w:left w:val="nil"/>
              <w:bottom w:val="single" w:sz="4" w:space="0" w:color="000000"/>
              <w:right w:val="single" w:sz="4" w:space="0" w:color="000000"/>
            </w:tcBorders>
          </w:tcPr>
          <w:p w14:paraId="08F250D5"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313B8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p>
        </w:tc>
      </w:tr>
      <w:tr w:rsidR="00B352AE" w:rsidRPr="00B352AE" w14:paraId="45905EA1"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09A666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E5646D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EE7A6E0" w14:textId="77777777" w:rsidR="00B352AE" w:rsidRPr="00B352AE" w:rsidRDefault="00B352AE" w:rsidP="00B352AE">
            <w:pPr>
              <w:ind w:right="74"/>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7F9CF3D" w14:textId="77777777" w:rsidR="00B352AE" w:rsidRPr="00B352AE" w:rsidRDefault="00B352AE" w:rsidP="00B352AE">
            <w:pPr>
              <w:rPr>
                <w:rFonts w:ascii="Calibri" w:eastAsia="Calibri" w:hAnsi="Calibri" w:cs="Calibri"/>
              </w:rPr>
            </w:pPr>
          </w:p>
        </w:tc>
      </w:tr>
      <w:tr w:rsidR="00B352AE" w:rsidRPr="00B352AE" w14:paraId="1E2D909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E8B2FE9"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B9ED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D0FC1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63A7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11A7C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014EF4F"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983B6C0"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510404D"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B7FAF33" w14:textId="77777777" w:rsidR="00B352AE" w:rsidRPr="00B352AE" w:rsidRDefault="00B352AE" w:rsidP="00B352AE">
            <w:pPr>
              <w:ind w:right="90"/>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1C712094" w14:textId="77777777" w:rsidR="00B352AE" w:rsidRPr="00B352AE" w:rsidRDefault="00B352AE" w:rsidP="00B352AE">
            <w:pPr>
              <w:ind w:right="9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3AFB9AB8" w14:textId="77777777" w:rsidR="00B352AE" w:rsidRPr="00B352AE" w:rsidRDefault="00B352AE" w:rsidP="00B352AE">
            <w:pPr>
              <w:ind w:right="90"/>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16B4D39" w14:textId="77777777" w:rsidR="00B352AE" w:rsidRPr="00B352AE" w:rsidRDefault="00B352AE" w:rsidP="00B352AE">
            <w:pPr>
              <w:ind w:right="92"/>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6C7E6F60" w14:textId="77777777" w:rsidR="00B352AE" w:rsidRPr="00B352AE" w:rsidRDefault="00B352AE" w:rsidP="00B352AE">
            <w:pPr>
              <w:ind w:right="94"/>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5D9D9BB4"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5FB93B2E" w14:textId="77777777" w:rsidR="00B352AE" w:rsidRPr="00B352AE" w:rsidRDefault="00B352AE" w:rsidP="00B352AE">
            <w:pPr>
              <w:rPr>
                <w:rFonts w:ascii="Calibri" w:eastAsia="Calibri" w:hAnsi="Calibri" w:cs="Calibri"/>
              </w:rPr>
            </w:pPr>
          </w:p>
        </w:tc>
        <w:tc>
          <w:tcPr>
            <w:tcW w:w="1402" w:type="dxa"/>
            <w:tcBorders>
              <w:top w:val="single" w:sz="4" w:space="0" w:color="auto"/>
              <w:left w:val="nil"/>
              <w:bottom w:val="single" w:sz="4" w:space="0" w:color="000000"/>
              <w:right w:val="nil"/>
            </w:tcBorders>
          </w:tcPr>
          <w:p w14:paraId="60204CB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22C1618"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0587C1A" w14:textId="77777777" w:rsidR="00B352AE" w:rsidRPr="00B352AE" w:rsidRDefault="00B352AE" w:rsidP="00B352AE">
            <w:pPr>
              <w:rPr>
                <w:rFonts w:ascii="Calibri" w:eastAsia="Calibri" w:hAnsi="Calibri" w:cs="Calibri"/>
              </w:rPr>
            </w:pPr>
          </w:p>
        </w:tc>
      </w:tr>
      <w:tr w:rsidR="00B352AE" w:rsidRPr="00B352AE" w14:paraId="2071CF8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26B3352"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9C74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E1B327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46AEE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55F6D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8EE1393"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E014209"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493297A7"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4F0AAF3"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FDAF87C" w14:textId="77777777" w:rsidR="00B352AE" w:rsidRPr="00B352AE" w:rsidRDefault="00B352AE" w:rsidP="00B352AE">
            <w:pPr>
              <w:ind w:right="93"/>
              <w:jc w:val="center"/>
              <w:rPr>
                <w:rFonts w:eastAsia="Calibri" w:cstheme="minorHAnsi"/>
                <w:sz w:val="16"/>
                <w:szCs w:val="16"/>
                <w:lang w:val="sr-Cyrl-RS"/>
              </w:rPr>
            </w:pPr>
            <w:r w:rsidRPr="00B352AE">
              <w:rPr>
                <w:rFonts w:eastAsia="Calibri" w:cstheme="minorHAns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E7B561B"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CA33854" w14:textId="77777777" w:rsidR="00B352AE" w:rsidRPr="00B352AE" w:rsidRDefault="00B352AE" w:rsidP="00B352AE">
            <w:pPr>
              <w:ind w:right="92"/>
              <w:jc w:val="center"/>
              <w:rPr>
                <w:rFonts w:eastAsia="Calibri" w:cstheme="minorHAnsi"/>
                <w:sz w:val="16"/>
                <w:szCs w:val="16"/>
                <w:lang w:val="sr-Cyrl-RS"/>
              </w:rPr>
            </w:pPr>
            <w:r w:rsidRPr="00B352AE">
              <w:rPr>
                <w:rFonts w:eastAsia="Calibri" w:cstheme="minorHAns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CB4C548" w14:textId="77777777" w:rsidR="00B352AE" w:rsidRPr="00B352AE" w:rsidRDefault="00B352AE" w:rsidP="00B352AE">
            <w:pPr>
              <w:ind w:right="94"/>
              <w:jc w:val="center"/>
              <w:rPr>
                <w:rFonts w:eastAsia="Calibri" w:cstheme="minorHAnsi"/>
                <w:sz w:val="16"/>
                <w:szCs w:val="16"/>
                <w:lang w:val="sr-Cyrl-RS"/>
              </w:rPr>
            </w:pPr>
            <w:r w:rsidRPr="00B352AE">
              <w:rPr>
                <w:rFonts w:eastAsia="Calibri" w:cstheme="minorHAnsi"/>
                <w:sz w:val="16"/>
                <w:szCs w:val="16"/>
                <w:lang w:val="sr-Cyrl-RS"/>
              </w:rPr>
              <w:t>-</w:t>
            </w:r>
          </w:p>
        </w:tc>
      </w:tr>
      <w:tr w:rsidR="00B352AE" w:rsidRPr="00B352AE" w14:paraId="3E81B18E"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2E4F7D2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8143FE" w14:textId="77777777" w:rsidR="00B352AE" w:rsidRPr="00B352AE" w:rsidRDefault="00B352AE" w:rsidP="00B352AE">
            <w:pPr>
              <w:rPr>
                <w:rFonts w:eastAsia="Calibri" w:cstheme="minorHAnsi"/>
                <w:sz w:val="16"/>
                <w:szCs w:val="16"/>
              </w:rPr>
            </w:pPr>
          </w:p>
        </w:tc>
        <w:tc>
          <w:tcPr>
            <w:tcW w:w="2806" w:type="dxa"/>
            <w:gridSpan w:val="2"/>
            <w:tcBorders>
              <w:top w:val="single" w:sz="4" w:space="0" w:color="000000"/>
              <w:left w:val="nil"/>
              <w:bottom w:val="single" w:sz="4" w:space="0" w:color="000000"/>
              <w:right w:val="nil"/>
            </w:tcBorders>
          </w:tcPr>
          <w:p w14:paraId="0C1A46A9" w14:textId="77777777" w:rsidR="00B352AE" w:rsidRPr="00B352AE" w:rsidRDefault="00B352AE" w:rsidP="00B352AE">
            <w:pPr>
              <w:ind w:right="64"/>
              <w:jc w:val="right"/>
              <w:rPr>
                <w:rFonts w:eastAsia="Calibri" w:cstheme="minorHAnsi"/>
                <w:sz w:val="16"/>
                <w:szCs w:val="16"/>
              </w:rPr>
            </w:pPr>
            <w:proofErr w:type="spellStart"/>
            <w:r w:rsidRPr="00B352AE">
              <w:rPr>
                <w:rFonts w:eastAsia="Calibri" w:cstheme="minorHAnsi"/>
                <w:sz w:val="16"/>
                <w:szCs w:val="16"/>
              </w:rPr>
              <w:t>Јунско</w:t>
            </w:r>
            <w:r w:rsidRPr="00B352AE">
              <w:rPr>
                <w:rFonts w:eastAsia="Cambria" w:cstheme="minorHAnsi"/>
                <w:sz w:val="16"/>
                <w:szCs w:val="16"/>
              </w:rPr>
              <w:t>-</w:t>
            </w:r>
            <w:r w:rsidRPr="00B352AE">
              <w:rPr>
                <w:rFonts w:eastAsia="Calibri" w:cstheme="minorHAnsi"/>
                <w:sz w:val="16"/>
                <w:szCs w:val="16"/>
              </w:rPr>
              <w:t>јулски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испитни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рок</w:t>
            </w:r>
            <w:proofErr w:type="spellEnd"/>
            <w:r w:rsidRPr="00B352AE">
              <w:rPr>
                <w:rFonts w:eastAsia="Cambria" w:cstheme="minorHAnsi"/>
                <w:sz w:val="16"/>
                <w:szCs w:val="16"/>
              </w:rPr>
              <w:t xml:space="preserve"> </w:t>
            </w:r>
          </w:p>
        </w:tc>
        <w:tc>
          <w:tcPr>
            <w:tcW w:w="3025" w:type="dxa"/>
            <w:gridSpan w:val="3"/>
            <w:tcBorders>
              <w:top w:val="single" w:sz="4" w:space="0" w:color="000000"/>
              <w:left w:val="nil"/>
              <w:bottom w:val="single" w:sz="4" w:space="0" w:color="000000"/>
              <w:right w:val="single" w:sz="4" w:space="0" w:color="000000"/>
            </w:tcBorders>
          </w:tcPr>
          <w:p w14:paraId="67157DA3" w14:textId="77777777" w:rsidR="00B352AE" w:rsidRPr="00B352AE" w:rsidRDefault="00B352AE" w:rsidP="00B352AE">
            <w:pPr>
              <w:rPr>
                <w:rFonts w:eastAsia="Calibri" w:cstheme="minorHAnsi"/>
                <w:sz w:val="16"/>
                <w:szCs w:val="16"/>
              </w:rPr>
            </w:pPr>
          </w:p>
        </w:tc>
      </w:tr>
      <w:tr w:rsidR="00B352AE" w:rsidRPr="00B352AE" w14:paraId="22217305"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085582D"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9463AD"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Пријављено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за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полагање</w:t>
            </w:r>
            <w:proofErr w:type="spellEnd"/>
            <w:r w:rsidRPr="00B352AE">
              <w:rPr>
                <w:rFonts w:eastAsia="Cambria" w:cstheme="minorHAnsi"/>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5C0DFED"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w:t>
            </w:r>
            <w:proofErr w:type="spellEnd"/>
            <w:r w:rsidRPr="00B352AE">
              <w:rPr>
                <w:rFonts w:eastAsia="Cambria" w:cstheme="minorHAnsi"/>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5B7F82"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8377418"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Просјечна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оцјена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положених</w:t>
            </w:r>
            <w:proofErr w:type="spellEnd"/>
            <w:r w:rsidRPr="00B352AE">
              <w:rPr>
                <w:rFonts w:eastAsia="Cambria" w:cstheme="minorHAnsi"/>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26D9CB3" w14:textId="77777777" w:rsidR="00B352AE" w:rsidRPr="00B352AE" w:rsidRDefault="00B352AE" w:rsidP="00B352AE">
            <w:pPr>
              <w:ind w:right="76"/>
              <w:rPr>
                <w:rFonts w:eastAsia="Calibri" w:cstheme="minorHAnsi"/>
                <w:sz w:val="16"/>
                <w:szCs w:val="16"/>
              </w:rPr>
            </w:pPr>
            <w:r w:rsidRPr="00B352AE">
              <w:rPr>
                <w:rFonts w:eastAsia="Cambria" w:cstheme="minorHAnsi"/>
                <w:sz w:val="16"/>
                <w:szCs w:val="16"/>
              </w:rPr>
              <w:t>(</w:t>
            </w: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proofErr w:type="gramStart"/>
            <w:r w:rsidRPr="00B352AE">
              <w:rPr>
                <w:rFonts w:eastAsia="Calibri" w:cstheme="minorHAnsi"/>
                <w:sz w:val="16"/>
                <w:szCs w:val="16"/>
              </w:rPr>
              <w:t>испит</w:t>
            </w:r>
            <w:proofErr w:type="spellEnd"/>
            <w:r w:rsidRPr="00B352AE">
              <w:rPr>
                <w:rFonts w:eastAsia="Cambria" w:cstheme="minorHAnsi"/>
                <w:sz w:val="16"/>
                <w:szCs w:val="16"/>
              </w:rPr>
              <w:t>)x</w:t>
            </w:r>
            <w:proofErr w:type="gramEnd"/>
            <w:r w:rsidRPr="00B352AE">
              <w:rPr>
                <w:rFonts w:eastAsia="Cambria" w:cstheme="minorHAnsi"/>
                <w:sz w:val="16"/>
                <w:szCs w:val="16"/>
              </w:rPr>
              <w:t xml:space="preserve">100      %  </w:t>
            </w:r>
          </w:p>
        </w:tc>
      </w:tr>
      <w:tr w:rsidR="00B352AE" w:rsidRPr="00B352AE" w14:paraId="4FB9668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846412F"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A3F9505" w14:textId="77777777" w:rsidR="00B352AE" w:rsidRPr="00B352AE" w:rsidRDefault="00B352AE" w:rsidP="00B352AE">
            <w:pPr>
              <w:ind w:right="57"/>
              <w:jc w:val="center"/>
              <w:rPr>
                <w:rFonts w:eastAsia="Calibri" w:cstheme="minorHAnsi"/>
                <w:sz w:val="16"/>
                <w:szCs w:val="16"/>
                <w:lang w:val="sr-Cyrl-RS"/>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3444BEDA" w14:textId="77777777" w:rsidR="00B352AE" w:rsidRPr="00B352AE" w:rsidRDefault="00B352AE" w:rsidP="00B352AE">
            <w:pPr>
              <w:ind w:right="60"/>
              <w:jc w:val="center"/>
              <w:rPr>
                <w:rFonts w:eastAsia="Calibri" w:cstheme="minorHAnsi"/>
                <w:sz w:val="16"/>
                <w:szCs w:val="16"/>
              </w:rPr>
            </w:pPr>
            <w:r w:rsidRPr="00B352AE">
              <w:rPr>
                <w:rFonts w:ascii="Calibri" w:eastAsia="Calibri" w:hAnsi="Calibri" w:cs="Calibri"/>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4C5A8976" w14:textId="77777777" w:rsidR="00B352AE" w:rsidRPr="00B352AE" w:rsidRDefault="00B352AE" w:rsidP="00B352AE">
            <w:pPr>
              <w:ind w:right="58"/>
              <w:jc w:val="center"/>
              <w:rPr>
                <w:rFonts w:eastAsia="Calibri" w:cstheme="minorHAnsi"/>
                <w:sz w:val="16"/>
                <w:szCs w:val="16"/>
              </w:rPr>
            </w:pPr>
            <w:r w:rsidRPr="00B352AE">
              <w:rPr>
                <w:rFonts w:ascii="Calibri" w:eastAsia="Calibri" w:hAnsi="Calibri" w:cs="Calibr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48584CA8" w14:textId="77777777" w:rsidR="00B352AE" w:rsidRPr="00B352AE" w:rsidRDefault="00B352AE" w:rsidP="00B352AE">
            <w:pPr>
              <w:ind w:right="59"/>
              <w:jc w:val="center"/>
              <w:rPr>
                <w:rFonts w:eastAsia="Calibri" w:cstheme="minorHAnsi"/>
                <w:sz w:val="16"/>
                <w:szCs w:val="16"/>
                <w:lang w:val="sr-Cyrl-RS"/>
              </w:rPr>
            </w:pPr>
            <w:r w:rsidRPr="00B352AE">
              <w:rPr>
                <w:rFonts w:ascii="Calibri" w:eastAsia="Calibri" w:hAnsi="Calibri" w:cs="Calibri"/>
                <w:sz w:val="16"/>
                <w:szCs w:val="16"/>
                <w:lang w:val="sr-Cyrl-RS"/>
              </w:rPr>
              <w:t>8.25</w:t>
            </w:r>
          </w:p>
        </w:tc>
        <w:tc>
          <w:tcPr>
            <w:tcW w:w="1620" w:type="dxa"/>
            <w:tcBorders>
              <w:top w:val="single" w:sz="4" w:space="0" w:color="000000"/>
              <w:left w:val="single" w:sz="4" w:space="0" w:color="000000"/>
              <w:bottom w:val="single" w:sz="4" w:space="0" w:color="000000"/>
              <w:right w:val="single" w:sz="4" w:space="0" w:color="000000"/>
            </w:tcBorders>
          </w:tcPr>
          <w:p w14:paraId="7E81AC3C" w14:textId="77777777" w:rsidR="00B352AE" w:rsidRPr="00B352AE" w:rsidRDefault="00B352AE" w:rsidP="00B352AE">
            <w:pPr>
              <w:ind w:right="60"/>
              <w:jc w:val="center"/>
              <w:rPr>
                <w:rFonts w:eastAsia="Calibri" w:cstheme="minorHAnsi"/>
                <w:sz w:val="16"/>
                <w:szCs w:val="16"/>
                <w:lang w:val="sr-Cyrl-RS"/>
              </w:rPr>
            </w:pPr>
            <w:r w:rsidRPr="00B352AE">
              <w:rPr>
                <w:rFonts w:eastAsia="Calibri" w:cstheme="minorHAnsi"/>
                <w:sz w:val="16"/>
                <w:szCs w:val="16"/>
                <w:lang w:val="sr-Cyrl-RS"/>
              </w:rPr>
              <w:t>66.66</w:t>
            </w:r>
            <w:r w:rsidRPr="00B352AE">
              <w:rPr>
                <w:rFonts w:eastAsia="Calibri" w:cstheme="minorHAnsi"/>
                <w:sz w:val="16"/>
                <w:szCs w:val="16"/>
              </w:rPr>
              <w:t>%</w:t>
            </w:r>
          </w:p>
        </w:tc>
      </w:tr>
      <w:tr w:rsidR="00B352AE" w:rsidRPr="00B352AE" w14:paraId="36E3181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756C7E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74020D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239BBB7" w14:textId="77777777" w:rsidR="00B352AE" w:rsidRPr="00B352AE" w:rsidRDefault="00B352AE" w:rsidP="00B352AE">
            <w:pPr>
              <w:ind w:right="35"/>
              <w:jc w:val="right"/>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BE337DE" w14:textId="77777777" w:rsidR="00B352AE" w:rsidRPr="00B352AE" w:rsidRDefault="00B352AE" w:rsidP="00B352AE">
            <w:pPr>
              <w:rPr>
                <w:rFonts w:ascii="Calibri" w:eastAsia="Calibri" w:hAnsi="Calibri" w:cs="Calibri"/>
              </w:rPr>
            </w:pPr>
          </w:p>
        </w:tc>
      </w:tr>
      <w:tr w:rsidR="00B352AE" w:rsidRPr="00B352AE" w14:paraId="20C7E1FE"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11F048A"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DFDFD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3E36F3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2D6CB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4B162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1CD298"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FF771F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F359FC5"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73F21E2" w14:textId="77777777" w:rsidR="00B352AE" w:rsidRPr="00B352AE" w:rsidRDefault="00B352AE" w:rsidP="00B352AE">
            <w:pPr>
              <w:ind w:right="57"/>
              <w:jc w:val="center"/>
              <w:rPr>
                <w:rFonts w:ascii="Calibri" w:eastAsia="Calibri" w:hAnsi="Calibri" w:cs="Calibri"/>
                <w:sz w:val="16"/>
                <w:szCs w:val="16"/>
                <w:lang w:val="sr-Cyrl-RS"/>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0C03A25D" w14:textId="77777777" w:rsidR="00B352AE" w:rsidRPr="00B352AE" w:rsidRDefault="00B352AE" w:rsidP="00B352AE">
            <w:pPr>
              <w:ind w:right="60"/>
              <w:jc w:val="center"/>
              <w:rPr>
                <w:rFonts w:ascii="Calibri" w:eastAsia="Calibri" w:hAnsi="Calibri" w:cs="Calibri"/>
                <w:sz w:val="16"/>
                <w:szCs w:val="16"/>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0278734D" w14:textId="77777777" w:rsidR="00B352AE" w:rsidRPr="00B352AE" w:rsidRDefault="00B352AE" w:rsidP="00B352AE">
            <w:pPr>
              <w:ind w:right="58"/>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1EBF636" w14:textId="77777777" w:rsidR="00B352AE" w:rsidRPr="00B352AE" w:rsidRDefault="00B352AE" w:rsidP="00B352AE">
            <w:pPr>
              <w:ind w:right="59"/>
              <w:jc w:val="center"/>
              <w:rPr>
                <w:rFonts w:ascii="Calibri" w:eastAsia="Calibri" w:hAnsi="Calibri" w:cs="Calibri"/>
                <w:sz w:val="16"/>
                <w:szCs w:val="16"/>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34515A06" w14:textId="77777777" w:rsidR="00B352AE" w:rsidRPr="00B352AE" w:rsidRDefault="00B352AE" w:rsidP="00B352AE">
            <w:pPr>
              <w:ind w:right="60"/>
              <w:jc w:val="center"/>
              <w:rPr>
                <w:rFonts w:ascii="Calibri" w:eastAsia="Calibri" w:hAnsi="Calibri" w:cs="Calibri"/>
                <w:sz w:val="16"/>
                <w:szCs w:val="16"/>
              </w:rPr>
            </w:pPr>
            <w:r w:rsidRPr="00B352AE">
              <w:rPr>
                <w:rFonts w:ascii="Calibri" w:eastAsia="Calibri" w:hAnsi="Calibri" w:cs="Calibri"/>
                <w:sz w:val="16"/>
                <w:szCs w:val="16"/>
              </w:rPr>
              <w:t>100%</w:t>
            </w:r>
          </w:p>
        </w:tc>
      </w:tr>
      <w:tr w:rsidR="00B352AE" w:rsidRPr="00B352AE" w14:paraId="14059A29" w14:textId="77777777" w:rsidTr="00D21C3D">
        <w:trPr>
          <w:trHeight w:val="238"/>
        </w:trPr>
        <w:tc>
          <w:tcPr>
            <w:tcW w:w="1404" w:type="dxa"/>
            <w:tcBorders>
              <w:top w:val="single" w:sz="4" w:space="0" w:color="000000"/>
              <w:left w:val="single" w:sz="4" w:space="0" w:color="000000"/>
              <w:bottom w:val="single" w:sz="4" w:space="0" w:color="000000"/>
              <w:right w:val="nil"/>
            </w:tcBorders>
          </w:tcPr>
          <w:p w14:paraId="073DCBC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8BF2CA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92074E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D30CBC2" w14:textId="77777777" w:rsidR="00B352AE" w:rsidRPr="00B352AE" w:rsidRDefault="00B352AE" w:rsidP="00B352AE">
            <w:pPr>
              <w:rPr>
                <w:rFonts w:ascii="Calibri" w:eastAsia="Calibri" w:hAnsi="Calibri" w:cs="Calibri"/>
              </w:rPr>
            </w:pPr>
          </w:p>
        </w:tc>
      </w:tr>
      <w:tr w:rsidR="00B352AE" w:rsidRPr="00B352AE" w14:paraId="3E119A9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5F7D1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3523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4A01D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DA21B6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F0211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D5E19D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0E307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464F5D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0370DA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B14428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349BE3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F13172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A6BFE7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r>
      <w:tr w:rsidR="00B352AE" w:rsidRPr="00B352AE" w14:paraId="07D7A40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942A1AA"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C40C043"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B1CAB72"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5EA1DD7"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41878A76" w14:textId="77777777" w:rsidR="00B352AE" w:rsidRPr="001631D3" w:rsidRDefault="00B352AE" w:rsidP="00B352AE">
            <w:pPr>
              <w:rPr>
                <w:rFonts w:ascii="Calibri" w:eastAsia="Calibri" w:hAnsi="Calibri" w:cs="Calibri"/>
                <w:b/>
                <w:bCs/>
              </w:rPr>
            </w:pPr>
          </w:p>
        </w:tc>
      </w:tr>
      <w:tr w:rsidR="00B352AE" w:rsidRPr="00B352AE" w14:paraId="4B5BEB1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6BCDEEF"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C165B8"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4681718"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4A9FA1"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1DAA7E6"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67F62D"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4C6436B9" w14:textId="77777777" w:rsidTr="00D21C3D">
        <w:trPr>
          <w:trHeight w:val="252"/>
        </w:trPr>
        <w:tc>
          <w:tcPr>
            <w:tcW w:w="1404" w:type="dxa"/>
            <w:tcBorders>
              <w:top w:val="single" w:sz="4" w:space="0" w:color="000000"/>
              <w:left w:val="single" w:sz="4" w:space="0" w:color="000000"/>
              <w:bottom w:val="single" w:sz="4" w:space="0" w:color="000000"/>
              <w:right w:val="single" w:sz="4" w:space="0" w:color="000000"/>
            </w:tcBorders>
          </w:tcPr>
          <w:p w14:paraId="2056F440"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2E510BE" w14:textId="35FF4B21" w:rsidR="00B352AE" w:rsidRPr="001631D3" w:rsidRDefault="00B352AE"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1</w:t>
            </w:r>
            <w:r w:rsidR="00D424AB" w:rsidRPr="001631D3">
              <w:rPr>
                <w:rFonts w:ascii="Calibri" w:eastAsia="Calibri" w:hAnsi="Calibri" w:cs="Calibri"/>
                <w:b/>
                <w:bCs/>
                <w:sz w:val="16"/>
                <w:szCs w:val="16"/>
                <w:lang w:val="sr-Cyrl-RS"/>
              </w:rPr>
              <w:t>0</w:t>
            </w:r>
          </w:p>
        </w:tc>
        <w:tc>
          <w:tcPr>
            <w:tcW w:w="1404" w:type="dxa"/>
            <w:tcBorders>
              <w:top w:val="single" w:sz="4" w:space="0" w:color="000000"/>
              <w:left w:val="single" w:sz="4" w:space="0" w:color="000000"/>
              <w:bottom w:val="single" w:sz="4" w:space="0" w:color="000000"/>
              <w:right w:val="single" w:sz="4" w:space="0" w:color="000000"/>
            </w:tcBorders>
          </w:tcPr>
          <w:p w14:paraId="68C02C87" w14:textId="2FC66E7A" w:rsidR="00B352AE" w:rsidRPr="001631D3" w:rsidRDefault="00D424AB" w:rsidP="00B352AE">
            <w:pPr>
              <w:ind w:right="28"/>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2" w:type="dxa"/>
            <w:tcBorders>
              <w:top w:val="single" w:sz="4" w:space="0" w:color="000000"/>
              <w:left w:val="single" w:sz="4" w:space="0" w:color="000000"/>
              <w:bottom w:val="single" w:sz="4" w:space="0" w:color="000000"/>
              <w:right w:val="single" w:sz="4" w:space="0" w:color="000000"/>
            </w:tcBorders>
          </w:tcPr>
          <w:p w14:paraId="2F791946" w14:textId="7A9B8EC9" w:rsidR="00B352AE" w:rsidRPr="001631D3" w:rsidRDefault="00D424AB"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53CB714A" w14:textId="04A432E4" w:rsidR="00B352AE" w:rsidRPr="001631D3" w:rsidRDefault="00B352AE"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r w:rsidR="00D424AB" w:rsidRPr="001631D3">
              <w:rPr>
                <w:rFonts w:ascii="Calibri" w:eastAsia="Calibri" w:hAnsi="Calibri" w:cs="Calibri"/>
                <w:b/>
                <w:bCs/>
                <w:sz w:val="16"/>
                <w:szCs w:val="16"/>
                <w:lang w:val="sr-Cyrl-RS"/>
              </w:rPr>
              <w:t>75</w:t>
            </w:r>
          </w:p>
        </w:tc>
        <w:tc>
          <w:tcPr>
            <w:tcW w:w="1620" w:type="dxa"/>
            <w:tcBorders>
              <w:top w:val="single" w:sz="4" w:space="0" w:color="000000"/>
              <w:left w:val="single" w:sz="4" w:space="0" w:color="000000"/>
              <w:bottom w:val="single" w:sz="4" w:space="0" w:color="000000"/>
              <w:right w:val="single" w:sz="4" w:space="0" w:color="000000"/>
            </w:tcBorders>
          </w:tcPr>
          <w:p w14:paraId="3EC5FC13" w14:textId="67633493" w:rsidR="00B352AE" w:rsidRPr="001631D3" w:rsidRDefault="00D424AB" w:rsidP="00B352AE">
            <w:pPr>
              <w:ind w:right="27"/>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77</w:t>
            </w:r>
            <w:r w:rsidR="00B352AE" w:rsidRPr="001631D3">
              <w:rPr>
                <w:rFonts w:ascii="Calibri" w:eastAsia="Calibri" w:hAnsi="Calibri" w:cs="Calibri"/>
                <w:b/>
                <w:bCs/>
                <w:sz w:val="16"/>
                <w:szCs w:val="16"/>
                <w:lang w:val="sr-Cyrl-RS"/>
              </w:rPr>
              <w:t>.</w:t>
            </w:r>
            <w:r w:rsidRPr="001631D3">
              <w:rPr>
                <w:rFonts w:ascii="Calibri" w:eastAsia="Calibri" w:hAnsi="Calibri" w:cs="Calibri"/>
                <w:b/>
                <w:bCs/>
                <w:sz w:val="16"/>
                <w:szCs w:val="16"/>
                <w:lang w:val="sr-Cyrl-RS"/>
              </w:rPr>
              <w:t>77</w:t>
            </w:r>
            <w:r w:rsidR="00B352AE" w:rsidRPr="001631D3">
              <w:rPr>
                <w:rFonts w:ascii="Calibri" w:eastAsia="Calibri" w:hAnsi="Calibri" w:cs="Calibri"/>
                <w:b/>
                <w:bCs/>
                <w:sz w:val="16"/>
                <w:szCs w:val="16"/>
              </w:rPr>
              <w:t>%</w:t>
            </w:r>
          </w:p>
        </w:tc>
      </w:tr>
      <w:bookmarkEnd w:id="45"/>
    </w:tbl>
    <w:p w14:paraId="3B943E89" w14:textId="77777777" w:rsidR="00B352AE" w:rsidRPr="00B352AE" w:rsidRDefault="00B352AE" w:rsidP="00B352AE">
      <w:pPr>
        <w:spacing w:after="0"/>
        <w:jc w:val="both"/>
        <w:rPr>
          <w:rFonts w:ascii="Calibri" w:eastAsia="Calibri" w:hAnsi="Calibri" w:cs="Calibri"/>
          <w:color w:val="000000"/>
          <w:lang w:val="sr-Cyrl-RS"/>
        </w:rPr>
      </w:pPr>
    </w:p>
    <w:p w14:paraId="412FD3C1" w14:textId="77777777" w:rsidR="00B352AE" w:rsidRPr="00B352AE" w:rsidRDefault="00B352AE" w:rsidP="00B352AE">
      <w:pPr>
        <w:spacing w:after="0"/>
        <w:jc w:val="both"/>
        <w:rPr>
          <w:rFonts w:ascii="Calibri" w:eastAsia="Calibri" w:hAnsi="Calibri" w:cs="Calibri"/>
          <w:color w:val="000000"/>
        </w:rPr>
      </w:pPr>
    </w:p>
    <w:p w14:paraId="62DB5F9D"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15"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21D509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4EFF556" w14:textId="77777777" w:rsidR="00B352AE" w:rsidRPr="00B352AE" w:rsidRDefault="00B352AE" w:rsidP="00B352AE">
            <w:pPr>
              <w:ind w:right="59"/>
              <w:jc w:val="center"/>
              <w:rPr>
                <w:rFonts w:ascii="Calibri" w:eastAsia="Calibri" w:hAnsi="Calibri" w:cs="Calibri"/>
              </w:rPr>
            </w:pPr>
            <w:bookmarkStart w:id="46" w:name="_Hlk183694725"/>
          </w:p>
        </w:tc>
        <w:tc>
          <w:tcPr>
            <w:tcW w:w="1402" w:type="dxa"/>
            <w:tcBorders>
              <w:top w:val="single" w:sz="4" w:space="0" w:color="000000"/>
              <w:left w:val="single" w:sz="4" w:space="0" w:color="000000"/>
              <w:bottom w:val="single" w:sz="4" w:space="0" w:color="000000"/>
              <w:right w:val="nil"/>
            </w:tcBorders>
          </w:tcPr>
          <w:p w14:paraId="54A39BE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3A1384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Статистика</w:t>
            </w:r>
          </w:p>
        </w:tc>
        <w:tc>
          <w:tcPr>
            <w:tcW w:w="1021" w:type="dxa"/>
            <w:tcBorders>
              <w:top w:val="single" w:sz="4" w:space="0" w:color="000000"/>
              <w:left w:val="nil"/>
              <w:bottom w:val="single" w:sz="4" w:space="0" w:color="000000"/>
              <w:right w:val="single" w:sz="4" w:space="0" w:color="000000"/>
            </w:tcBorders>
          </w:tcPr>
          <w:p w14:paraId="7AF8AE37"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31407D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p>
        </w:tc>
      </w:tr>
      <w:tr w:rsidR="00B352AE" w:rsidRPr="00B352AE" w14:paraId="43116425"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09A92D1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3461D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9B3B32" w14:textId="77777777" w:rsidR="00B352AE" w:rsidRPr="00B352AE" w:rsidRDefault="00B352AE" w:rsidP="00B352AE">
            <w:pPr>
              <w:ind w:right="74"/>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C3AB3D3" w14:textId="77777777" w:rsidR="00B352AE" w:rsidRPr="00B352AE" w:rsidRDefault="00B352AE" w:rsidP="00B352AE">
            <w:pPr>
              <w:rPr>
                <w:rFonts w:ascii="Calibri" w:eastAsia="Calibri" w:hAnsi="Calibri" w:cs="Calibri"/>
              </w:rPr>
            </w:pPr>
          </w:p>
        </w:tc>
      </w:tr>
      <w:tr w:rsidR="00B352AE" w:rsidRPr="00B352AE" w14:paraId="2860D7A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D3BA5A7"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4EB2B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A2ACF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5604E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A061F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7FEE340"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5996223"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63F085A"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B302BE0" w14:textId="77777777" w:rsidR="00B352AE" w:rsidRPr="00B352AE" w:rsidRDefault="00B352AE" w:rsidP="00B352AE">
            <w:pPr>
              <w:ind w:right="90"/>
              <w:jc w:val="center"/>
              <w:rPr>
                <w:rFonts w:ascii="Calibri" w:eastAsia="Calibri" w:hAnsi="Calibri" w:cs="Calibri"/>
                <w:sz w:val="16"/>
                <w:szCs w:val="16"/>
                <w:lang w:val="sr-Cyrl-RS"/>
              </w:rPr>
            </w:pPr>
            <w:r w:rsidRPr="00B352AE">
              <w:rPr>
                <w:rFonts w:eastAsia="Calibri" w:cstheme="minorHAns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2101FA4" w14:textId="77777777" w:rsidR="00B352AE" w:rsidRPr="00B352AE" w:rsidRDefault="00B352AE" w:rsidP="00B352AE">
            <w:pPr>
              <w:ind w:right="93"/>
              <w:jc w:val="center"/>
              <w:rPr>
                <w:rFonts w:ascii="Calibri" w:eastAsia="Calibri" w:hAnsi="Calibri" w:cs="Calibri"/>
                <w:sz w:val="16"/>
                <w:szCs w:val="16"/>
                <w:lang w:val="sr-Cyrl-RS"/>
              </w:rPr>
            </w:pPr>
            <w:r w:rsidRPr="00B352AE">
              <w:rPr>
                <w:rFonts w:eastAsia="Calibri" w:cstheme="minorHAns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F9ACCAB" w14:textId="77777777" w:rsidR="00B352AE" w:rsidRPr="00B352AE" w:rsidRDefault="00B352AE" w:rsidP="00B352AE">
            <w:pPr>
              <w:ind w:right="90"/>
              <w:jc w:val="center"/>
              <w:rPr>
                <w:rFonts w:ascii="Calibri" w:eastAsia="Calibri" w:hAnsi="Calibri" w:cs="Calibri"/>
                <w:sz w:val="16"/>
                <w:szCs w:val="16"/>
                <w:lang w:val="sr-Cyrl-RS"/>
              </w:rPr>
            </w:pPr>
            <w:r w:rsidRPr="00B352AE">
              <w:rPr>
                <w:rFonts w:eastAsia="Calibri" w:cstheme="minorHAns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0AA79CA" w14:textId="77777777" w:rsidR="00B352AE" w:rsidRPr="00B352AE" w:rsidRDefault="00B352AE" w:rsidP="00B352AE">
            <w:pPr>
              <w:ind w:right="92"/>
              <w:jc w:val="center"/>
              <w:rPr>
                <w:rFonts w:ascii="Calibri" w:eastAsia="Calibri" w:hAnsi="Calibri" w:cs="Calibri"/>
                <w:sz w:val="16"/>
                <w:szCs w:val="16"/>
                <w:lang w:val="sr-Cyrl-RS"/>
              </w:rPr>
            </w:pPr>
            <w:r w:rsidRPr="00B352AE">
              <w:rPr>
                <w:rFonts w:eastAsia="Calibri" w:cstheme="minorHAns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70F00AA" w14:textId="77777777" w:rsidR="00B352AE" w:rsidRPr="00B352AE" w:rsidRDefault="00B352AE" w:rsidP="00B352AE">
            <w:pPr>
              <w:ind w:right="94"/>
              <w:jc w:val="center"/>
              <w:rPr>
                <w:rFonts w:ascii="Calibri" w:eastAsia="Calibri" w:hAnsi="Calibri" w:cs="Calibri"/>
              </w:rPr>
            </w:pPr>
            <w:r w:rsidRPr="00B352AE">
              <w:rPr>
                <w:rFonts w:eastAsia="Calibri" w:cstheme="minorHAnsi"/>
                <w:sz w:val="16"/>
                <w:szCs w:val="16"/>
                <w:lang w:val="sr-Cyrl-RS"/>
              </w:rPr>
              <w:t>-</w:t>
            </w:r>
          </w:p>
        </w:tc>
      </w:tr>
      <w:tr w:rsidR="00B352AE" w:rsidRPr="00B352AE" w14:paraId="542E81AC"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414918B8" w14:textId="77777777" w:rsidR="00B352AE" w:rsidRPr="00B352AE" w:rsidRDefault="00B352AE" w:rsidP="00B352AE">
            <w:pPr>
              <w:rPr>
                <w:rFonts w:ascii="Calibri" w:eastAsia="Calibri" w:hAnsi="Calibri" w:cs="Calibri"/>
              </w:rPr>
            </w:pPr>
          </w:p>
        </w:tc>
        <w:tc>
          <w:tcPr>
            <w:tcW w:w="1402" w:type="dxa"/>
            <w:tcBorders>
              <w:top w:val="single" w:sz="4" w:space="0" w:color="auto"/>
              <w:left w:val="nil"/>
              <w:bottom w:val="single" w:sz="4" w:space="0" w:color="000000"/>
              <w:right w:val="nil"/>
            </w:tcBorders>
          </w:tcPr>
          <w:p w14:paraId="2C461B5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92CF6A"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32BD8F1" w14:textId="77777777" w:rsidR="00B352AE" w:rsidRPr="00B352AE" w:rsidRDefault="00B352AE" w:rsidP="00B352AE">
            <w:pPr>
              <w:rPr>
                <w:rFonts w:ascii="Calibri" w:eastAsia="Calibri" w:hAnsi="Calibri" w:cs="Calibri"/>
              </w:rPr>
            </w:pPr>
          </w:p>
        </w:tc>
      </w:tr>
      <w:tr w:rsidR="00B352AE" w:rsidRPr="00B352AE" w14:paraId="570FFDD9"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7318173"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13FC3B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643FA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8DBC15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9649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D984EB2"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1844FEC" w14:textId="77777777" w:rsidTr="00D21C3D">
        <w:trPr>
          <w:trHeight w:val="236"/>
        </w:trPr>
        <w:tc>
          <w:tcPr>
            <w:tcW w:w="1404" w:type="dxa"/>
            <w:tcBorders>
              <w:top w:val="single" w:sz="4" w:space="0" w:color="000000"/>
              <w:left w:val="single" w:sz="4" w:space="0" w:color="000000"/>
              <w:bottom w:val="single" w:sz="4" w:space="0" w:color="000000"/>
              <w:right w:val="single" w:sz="4" w:space="0" w:color="000000"/>
            </w:tcBorders>
          </w:tcPr>
          <w:p w14:paraId="1B8A4487"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273A897"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A176F83" w14:textId="77777777" w:rsidR="00B352AE" w:rsidRPr="00B352AE" w:rsidRDefault="00B352AE" w:rsidP="00B352AE">
            <w:pPr>
              <w:ind w:right="93"/>
              <w:jc w:val="center"/>
              <w:rPr>
                <w:rFonts w:eastAsia="Calibri" w:cstheme="minorHAnsi"/>
                <w:sz w:val="16"/>
                <w:szCs w:val="16"/>
                <w:lang w:val="sr-Cyrl-RS"/>
              </w:rPr>
            </w:pPr>
            <w:r w:rsidRPr="00B352AE">
              <w:rPr>
                <w:rFonts w:eastAsia="Calibri" w:cstheme="minorHAns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01DD973" w14:textId="77777777" w:rsidR="00B352AE" w:rsidRPr="00B352AE" w:rsidRDefault="00B352AE" w:rsidP="00B352AE">
            <w:pPr>
              <w:ind w:right="90"/>
              <w:jc w:val="center"/>
              <w:rPr>
                <w:rFonts w:eastAsia="Calibri" w:cstheme="minorHAnsi"/>
                <w:sz w:val="16"/>
                <w:szCs w:val="16"/>
                <w:lang w:val="sr-Cyrl-RS"/>
              </w:rPr>
            </w:pPr>
            <w:r w:rsidRPr="00B352AE">
              <w:rPr>
                <w:rFonts w:eastAsia="Calibri" w:cstheme="minorHAns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42BB0A0" w14:textId="77777777" w:rsidR="00B352AE" w:rsidRPr="00B352AE" w:rsidRDefault="00B352AE" w:rsidP="00B352AE">
            <w:pPr>
              <w:ind w:right="92"/>
              <w:jc w:val="center"/>
              <w:rPr>
                <w:rFonts w:eastAsia="Calibri" w:cstheme="minorHAnsi"/>
                <w:sz w:val="16"/>
                <w:szCs w:val="16"/>
                <w:lang w:val="sr-Cyrl-RS"/>
              </w:rPr>
            </w:pPr>
            <w:r w:rsidRPr="00B352AE">
              <w:rPr>
                <w:rFonts w:eastAsia="Calibri" w:cstheme="minorHAns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B23A52B" w14:textId="77777777" w:rsidR="00B352AE" w:rsidRPr="00B352AE" w:rsidRDefault="00B352AE" w:rsidP="00B352AE">
            <w:pPr>
              <w:ind w:right="94"/>
              <w:jc w:val="center"/>
              <w:rPr>
                <w:rFonts w:eastAsia="Calibri" w:cstheme="minorHAnsi"/>
                <w:sz w:val="16"/>
                <w:szCs w:val="16"/>
                <w:lang w:val="sr-Cyrl-RS"/>
              </w:rPr>
            </w:pPr>
            <w:r w:rsidRPr="00B352AE">
              <w:rPr>
                <w:rFonts w:eastAsia="Calibri" w:cstheme="minorHAnsi"/>
                <w:sz w:val="16"/>
                <w:szCs w:val="16"/>
                <w:lang w:val="sr-Cyrl-RS"/>
              </w:rPr>
              <w:t>-</w:t>
            </w:r>
          </w:p>
        </w:tc>
      </w:tr>
      <w:tr w:rsidR="00B352AE" w:rsidRPr="00B352AE" w14:paraId="07B6F6D7"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7F4A2F9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C10B003" w14:textId="77777777" w:rsidR="00B352AE" w:rsidRPr="00B352AE" w:rsidRDefault="00B352AE" w:rsidP="00B352AE">
            <w:pPr>
              <w:rPr>
                <w:rFonts w:eastAsia="Calibri" w:cstheme="minorHAnsi"/>
                <w:sz w:val="16"/>
                <w:szCs w:val="16"/>
              </w:rPr>
            </w:pPr>
          </w:p>
        </w:tc>
        <w:tc>
          <w:tcPr>
            <w:tcW w:w="2806" w:type="dxa"/>
            <w:gridSpan w:val="2"/>
            <w:tcBorders>
              <w:top w:val="single" w:sz="4" w:space="0" w:color="000000"/>
              <w:left w:val="nil"/>
              <w:bottom w:val="single" w:sz="4" w:space="0" w:color="000000"/>
              <w:right w:val="nil"/>
            </w:tcBorders>
          </w:tcPr>
          <w:p w14:paraId="073D3C2F" w14:textId="77777777" w:rsidR="00B352AE" w:rsidRPr="00B352AE" w:rsidRDefault="00B352AE" w:rsidP="00B352AE">
            <w:pPr>
              <w:ind w:right="64"/>
              <w:jc w:val="right"/>
              <w:rPr>
                <w:rFonts w:eastAsia="Calibri" w:cstheme="minorHAnsi"/>
                <w:sz w:val="16"/>
                <w:szCs w:val="16"/>
              </w:rPr>
            </w:pPr>
            <w:proofErr w:type="spellStart"/>
            <w:r w:rsidRPr="00B352AE">
              <w:rPr>
                <w:rFonts w:eastAsia="Calibri" w:cstheme="minorHAnsi"/>
                <w:sz w:val="16"/>
                <w:szCs w:val="16"/>
              </w:rPr>
              <w:t>Јунско</w:t>
            </w:r>
            <w:r w:rsidRPr="00B352AE">
              <w:rPr>
                <w:rFonts w:eastAsia="Cambria" w:cstheme="minorHAnsi"/>
                <w:sz w:val="16"/>
                <w:szCs w:val="16"/>
              </w:rPr>
              <w:t>-</w:t>
            </w:r>
            <w:r w:rsidRPr="00B352AE">
              <w:rPr>
                <w:rFonts w:eastAsia="Calibri" w:cstheme="minorHAnsi"/>
                <w:sz w:val="16"/>
                <w:szCs w:val="16"/>
              </w:rPr>
              <w:t>јулски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испитни</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рок</w:t>
            </w:r>
            <w:proofErr w:type="spellEnd"/>
            <w:r w:rsidRPr="00B352AE">
              <w:rPr>
                <w:rFonts w:eastAsia="Cambria" w:cstheme="minorHAnsi"/>
                <w:sz w:val="16"/>
                <w:szCs w:val="16"/>
              </w:rPr>
              <w:t xml:space="preserve"> </w:t>
            </w:r>
          </w:p>
        </w:tc>
        <w:tc>
          <w:tcPr>
            <w:tcW w:w="3025" w:type="dxa"/>
            <w:gridSpan w:val="3"/>
            <w:tcBorders>
              <w:top w:val="single" w:sz="4" w:space="0" w:color="000000"/>
              <w:left w:val="nil"/>
              <w:bottom w:val="single" w:sz="4" w:space="0" w:color="000000"/>
              <w:right w:val="single" w:sz="4" w:space="0" w:color="000000"/>
            </w:tcBorders>
          </w:tcPr>
          <w:p w14:paraId="533A896D" w14:textId="77777777" w:rsidR="00B352AE" w:rsidRPr="00B352AE" w:rsidRDefault="00B352AE" w:rsidP="00B352AE">
            <w:pPr>
              <w:rPr>
                <w:rFonts w:eastAsia="Calibri" w:cstheme="minorHAnsi"/>
                <w:sz w:val="16"/>
                <w:szCs w:val="16"/>
              </w:rPr>
            </w:pPr>
          </w:p>
        </w:tc>
      </w:tr>
      <w:tr w:rsidR="00B352AE" w:rsidRPr="00B352AE" w14:paraId="7B56683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1283A39"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4E6550"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Пријављено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за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полагање</w:t>
            </w:r>
            <w:proofErr w:type="spellEnd"/>
            <w:r w:rsidRPr="00B352AE">
              <w:rPr>
                <w:rFonts w:eastAsia="Cambria" w:cstheme="minorHAnsi"/>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918848"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испит</w:t>
            </w:r>
            <w:proofErr w:type="spellEnd"/>
            <w:r w:rsidRPr="00B352AE">
              <w:rPr>
                <w:rFonts w:eastAsia="Cambria" w:cstheme="minorHAnsi"/>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325D9F2"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E26DDB2" w14:textId="77777777" w:rsidR="00B352AE" w:rsidRPr="00B352AE" w:rsidRDefault="00B352AE" w:rsidP="00B352AE">
            <w:pPr>
              <w:rPr>
                <w:rFonts w:eastAsia="Calibri" w:cstheme="minorHAnsi"/>
                <w:sz w:val="16"/>
                <w:szCs w:val="16"/>
              </w:rPr>
            </w:pPr>
            <w:proofErr w:type="spellStart"/>
            <w:r w:rsidRPr="00B352AE">
              <w:rPr>
                <w:rFonts w:eastAsia="Calibri" w:cstheme="minorHAnsi"/>
                <w:sz w:val="16"/>
                <w:szCs w:val="16"/>
              </w:rPr>
              <w:t>Просјечна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оцјена</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положених</w:t>
            </w:r>
            <w:proofErr w:type="spellEnd"/>
            <w:r w:rsidRPr="00B352AE">
              <w:rPr>
                <w:rFonts w:eastAsia="Cambria" w:cstheme="minorHAnsi"/>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13EC20" w14:textId="77777777" w:rsidR="00B352AE" w:rsidRPr="00B352AE" w:rsidRDefault="00B352AE" w:rsidP="00B352AE">
            <w:pPr>
              <w:ind w:right="76"/>
              <w:rPr>
                <w:rFonts w:eastAsia="Calibri" w:cstheme="minorHAnsi"/>
                <w:sz w:val="16"/>
                <w:szCs w:val="16"/>
              </w:rPr>
            </w:pPr>
            <w:r w:rsidRPr="00B352AE">
              <w:rPr>
                <w:rFonts w:eastAsia="Cambria" w:cstheme="minorHAnsi"/>
                <w:sz w:val="16"/>
                <w:szCs w:val="16"/>
              </w:rPr>
              <w:t>(</w:t>
            </w:r>
            <w:proofErr w:type="spellStart"/>
            <w:r w:rsidRPr="00B352AE">
              <w:rPr>
                <w:rFonts w:eastAsia="Calibri" w:cstheme="minorHAnsi"/>
                <w:sz w:val="16"/>
                <w:szCs w:val="16"/>
              </w:rPr>
              <w:t>Положило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Изашло</w:t>
            </w:r>
            <w:proofErr w:type="spellEnd"/>
            <w:r w:rsidRPr="00B352AE">
              <w:rPr>
                <w:rFonts w:eastAsia="Cambria" w:cstheme="minorHAnsi"/>
                <w:sz w:val="16"/>
                <w:szCs w:val="16"/>
              </w:rPr>
              <w:t xml:space="preserve"> </w:t>
            </w:r>
            <w:proofErr w:type="spellStart"/>
            <w:r w:rsidRPr="00B352AE">
              <w:rPr>
                <w:rFonts w:eastAsia="Calibri" w:cstheme="minorHAnsi"/>
                <w:sz w:val="16"/>
                <w:szCs w:val="16"/>
              </w:rPr>
              <w:t>на</w:t>
            </w:r>
            <w:proofErr w:type="spellEnd"/>
            <w:r w:rsidRPr="00B352AE">
              <w:rPr>
                <w:rFonts w:eastAsia="Cambria" w:cstheme="minorHAnsi"/>
                <w:sz w:val="16"/>
                <w:szCs w:val="16"/>
              </w:rPr>
              <w:t xml:space="preserve"> </w:t>
            </w:r>
            <w:proofErr w:type="spellStart"/>
            <w:proofErr w:type="gramStart"/>
            <w:r w:rsidRPr="00B352AE">
              <w:rPr>
                <w:rFonts w:eastAsia="Calibri" w:cstheme="minorHAnsi"/>
                <w:sz w:val="16"/>
                <w:szCs w:val="16"/>
              </w:rPr>
              <w:t>испит</w:t>
            </w:r>
            <w:proofErr w:type="spellEnd"/>
            <w:r w:rsidRPr="00B352AE">
              <w:rPr>
                <w:rFonts w:eastAsia="Cambria" w:cstheme="minorHAnsi"/>
                <w:sz w:val="16"/>
                <w:szCs w:val="16"/>
              </w:rPr>
              <w:t>)x</w:t>
            </w:r>
            <w:proofErr w:type="gramEnd"/>
            <w:r w:rsidRPr="00B352AE">
              <w:rPr>
                <w:rFonts w:eastAsia="Cambria" w:cstheme="minorHAnsi"/>
                <w:sz w:val="16"/>
                <w:szCs w:val="16"/>
              </w:rPr>
              <w:t xml:space="preserve">100      %  </w:t>
            </w:r>
          </w:p>
        </w:tc>
      </w:tr>
      <w:tr w:rsidR="00B352AE" w:rsidRPr="00B352AE" w14:paraId="4E1CB03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CE89843"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2262878" w14:textId="77777777" w:rsidR="00B352AE" w:rsidRPr="00B352AE" w:rsidRDefault="00B352AE" w:rsidP="00B352AE">
            <w:pPr>
              <w:ind w:right="57"/>
              <w:jc w:val="center"/>
              <w:rPr>
                <w:rFonts w:eastAsia="Calibri" w:cstheme="minorHAnsi"/>
                <w:sz w:val="16"/>
                <w:szCs w:val="16"/>
                <w:lang w:val="sr-Cyrl-RS"/>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4CEB4D2C" w14:textId="77777777" w:rsidR="00B352AE" w:rsidRPr="00B352AE" w:rsidRDefault="00B352AE" w:rsidP="00B352AE">
            <w:pPr>
              <w:ind w:right="60"/>
              <w:jc w:val="center"/>
              <w:rPr>
                <w:rFonts w:eastAsia="Calibri" w:cstheme="minorHAnsi"/>
                <w:sz w:val="16"/>
                <w:szCs w:val="16"/>
              </w:rPr>
            </w:pPr>
            <w:r w:rsidRPr="00B352AE">
              <w:rPr>
                <w:rFonts w:ascii="Calibri" w:eastAsia="Calibri" w:hAnsi="Calibri" w:cs="Calibri"/>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79FC790E" w14:textId="77777777" w:rsidR="00B352AE" w:rsidRPr="00B352AE" w:rsidRDefault="00B352AE" w:rsidP="00B352AE">
            <w:pPr>
              <w:ind w:right="58"/>
              <w:jc w:val="center"/>
              <w:rPr>
                <w:rFonts w:eastAsia="Calibri" w:cstheme="minorHAnsi"/>
                <w:sz w:val="16"/>
                <w:szCs w:val="16"/>
                <w:lang w:val="sr-Cyrl-RS"/>
              </w:rPr>
            </w:pPr>
            <w:r w:rsidRPr="00B352AE">
              <w:rPr>
                <w:rFonts w:ascii="Calibri" w:eastAsia="Calibri" w:hAnsi="Calibri" w:cs="Calibri"/>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65BD19C0" w14:textId="77777777" w:rsidR="00B352AE" w:rsidRPr="00B352AE" w:rsidRDefault="00B352AE" w:rsidP="00B352AE">
            <w:pPr>
              <w:ind w:right="59"/>
              <w:jc w:val="center"/>
              <w:rPr>
                <w:rFonts w:eastAsia="Calibri" w:cstheme="minorHAnsi"/>
                <w:sz w:val="16"/>
                <w:szCs w:val="16"/>
                <w:lang w:val="sr-Cyrl-RS"/>
              </w:rPr>
            </w:pPr>
            <w:r w:rsidRPr="00B352AE">
              <w:rPr>
                <w:rFonts w:ascii="Calibri" w:eastAsia="Calibri" w:hAnsi="Calibri" w:cs="Calibri"/>
                <w:sz w:val="16"/>
                <w:szCs w:val="16"/>
                <w:lang w:val="sr-Cyrl-RS"/>
              </w:rPr>
              <w:t>6.20</w:t>
            </w:r>
          </w:p>
        </w:tc>
        <w:tc>
          <w:tcPr>
            <w:tcW w:w="1620" w:type="dxa"/>
            <w:tcBorders>
              <w:top w:val="single" w:sz="4" w:space="0" w:color="000000"/>
              <w:left w:val="single" w:sz="4" w:space="0" w:color="000000"/>
              <w:bottom w:val="single" w:sz="4" w:space="0" w:color="000000"/>
              <w:right w:val="single" w:sz="4" w:space="0" w:color="000000"/>
            </w:tcBorders>
          </w:tcPr>
          <w:p w14:paraId="2291CAC5" w14:textId="77777777" w:rsidR="00B352AE" w:rsidRPr="00B352AE" w:rsidRDefault="00B352AE" w:rsidP="00B352AE">
            <w:pPr>
              <w:ind w:right="60"/>
              <w:jc w:val="center"/>
              <w:rPr>
                <w:rFonts w:eastAsia="Calibri" w:cstheme="minorHAnsi"/>
                <w:sz w:val="16"/>
                <w:szCs w:val="16"/>
                <w:lang w:val="sr-Cyrl-RS"/>
              </w:rPr>
            </w:pPr>
            <w:r w:rsidRPr="00B352AE">
              <w:rPr>
                <w:rFonts w:eastAsia="Calibri" w:cstheme="minorHAnsi"/>
                <w:sz w:val="16"/>
                <w:szCs w:val="16"/>
                <w:lang w:val="sr-Cyrl-RS"/>
              </w:rPr>
              <w:t>83.33</w:t>
            </w:r>
            <w:r w:rsidRPr="00B352AE">
              <w:rPr>
                <w:rFonts w:eastAsia="Calibri" w:cstheme="minorHAnsi"/>
                <w:sz w:val="16"/>
                <w:szCs w:val="16"/>
              </w:rPr>
              <w:t>%</w:t>
            </w:r>
          </w:p>
        </w:tc>
      </w:tr>
      <w:tr w:rsidR="00B352AE" w:rsidRPr="00B352AE" w14:paraId="5363F6B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B5E973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DB7B7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D1C21FA" w14:textId="77777777" w:rsidR="00B352AE" w:rsidRPr="00B352AE" w:rsidRDefault="00B352AE" w:rsidP="00B352AE">
            <w:pPr>
              <w:ind w:right="35"/>
              <w:jc w:val="right"/>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B5051ED" w14:textId="77777777" w:rsidR="00B352AE" w:rsidRPr="00B352AE" w:rsidRDefault="00B352AE" w:rsidP="00B352AE">
            <w:pPr>
              <w:rPr>
                <w:rFonts w:ascii="Calibri" w:eastAsia="Calibri" w:hAnsi="Calibri" w:cs="Calibri"/>
              </w:rPr>
            </w:pPr>
          </w:p>
        </w:tc>
      </w:tr>
      <w:tr w:rsidR="00B352AE" w:rsidRPr="00B352AE" w14:paraId="1B971E58"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CFBDF69" w14:textId="77777777" w:rsidR="00B352AE" w:rsidRPr="00B352AE" w:rsidRDefault="00B352AE" w:rsidP="00B352AE">
            <w:pPr>
              <w:ind w:right="27"/>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B683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5D912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AB2C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8D08DE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E176CB" w14:textId="77777777" w:rsidR="00B352AE" w:rsidRPr="00B352AE" w:rsidRDefault="00B352AE" w:rsidP="00B352AE">
            <w:pPr>
              <w:ind w:right="76"/>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C081A1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F73CC38" w14:textId="77777777" w:rsidR="00B352AE" w:rsidRPr="00B352AE" w:rsidRDefault="00B352AE" w:rsidP="00B352AE">
            <w:pPr>
              <w:ind w:right="93"/>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86E474C" w14:textId="77777777" w:rsidR="00B352AE" w:rsidRPr="00B352AE" w:rsidRDefault="00B352AE" w:rsidP="00B352AE">
            <w:pPr>
              <w:ind w:right="57"/>
              <w:jc w:val="center"/>
              <w:rPr>
                <w:rFonts w:ascii="Calibri" w:eastAsia="Calibri" w:hAnsi="Calibri" w:cs="Calibri"/>
                <w:sz w:val="16"/>
                <w:szCs w:val="16"/>
                <w:lang w:val="sr-Cyrl-RS"/>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69B22F55" w14:textId="77777777" w:rsidR="00B352AE" w:rsidRPr="00B352AE" w:rsidRDefault="00B352AE" w:rsidP="00B352AE">
            <w:pPr>
              <w:ind w:right="60"/>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73CED254" w14:textId="77777777" w:rsidR="00B352AE" w:rsidRPr="00B352AE" w:rsidRDefault="00B352AE" w:rsidP="00B352AE">
            <w:pPr>
              <w:ind w:right="58"/>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067C36B" w14:textId="77777777" w:rsidR="00B352AE" w:rsidRPr="00B352AE" w:rsidRDefault="00B352AE" w:rsidP="00B352AE">
            <w:pPr>
              <w:ind w:right="59"/>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07C0D716" w14:textId="77777777" w:rsidR="00B352AE" w:rsidRPr="00B352AE" w:rsidRDefault="00B352AE" w:rsidP="00B352AE">
            <w:pPr>
              <w:ind w:right="60"/>
              <w:jc w:val="center"/>
              <w:rPr>
                <w:rFonts w:ascii="Calibri" w:eastAsia="Calibri" w:hAnsi="Calibri" w:cs="Calibri"/>
                <w:sz w:val="16"/>
                <w:szCs w:val="16"/>
              </w:rPr>
            </w:pPr>
            <w:bookmarkStart w:id="47" w:name="_Hlk183694714"/>
            <w:r w:rsidRPr="00B352AE">
              <w:rPr>
                <w:rFonts w:ascii="Calibri" w:eastAsia="Calibri" w:hAnsi="Calibri" w:cs="Calibri"/>
                <w:sz w:val="16"/>
                <w:szCs w:val="16"/>
              </w:rPr>
              <w:t>100%</w:t>
            </w:r>
            <w:bookmarkEnd w:id="47"/>
          </w:p>
        </w:tc>
      </w:tr>
      <w:tr w:rsidR="00B352AE" w:rsidRPr="00B352AE" w14:paraId="21FF575A" w14:textId="77777777" w:rsidTr="00D21C3D">
        <w:trPr>
          <w:trHeight w:val="238"/>
        </w:trPr>
        <w:tc>
          <w:tcPr>
            <w:tcW w:w="1404" w:type="dxa"/>
            <w:tcBorders>
              <w:top w:val="single" w:sz="4" w:space="0" w:color="000000"/>
              <w:left w:val="single" w:sz="4" w:space="0" w:color="000000"/>
              <w:bottom w:val="single" w:sz="4" w:space="0" w:color="000000"/>
              <w:right w:val="nil"/>
            </w:tcBorders>
          </w:tcPr>
          <w:p w14:paraId="17602CE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FA782E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85551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C12381C" w14:textId="77777777" w:rsidR="00B352AE" w:rsidRPr="00B352AE" w:rsidRDefault="00B352AE" w:rsidP="00B352AE">
            <w:pPr>
              <w:rPr>
                <w:rFonts w:ascii="Calibri" w:eastAsia="Calibri" w:hAnsi="Calibri" w:cs="Calibri"/>
              </w:rPr>
            </w:pPr>
          </w:p>
        </w:tc>
      </w:tr>
      <w:tr w:rsidR="00B352AE" w:rsidRPr="00B352AE" w14:paraId="5479E0B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BC6CE9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4F162B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B64956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CC3FCD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5C8748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62BAC3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243B57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2AFA60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782101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23AF6A1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B85CF3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76C640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1446269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rPr>
              <w:t>100%</w:t>
            </w:r>
          </w:p>
        </w:tc>
      </w:tr>
      <w:tr w:rsidR="00B352AE" w:rsidRPr="00B352AE" w14:paraId="23C7DD9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7DEEB1"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43AAFC7"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A7636F8"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4279220"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D1D9AC8" w14:textId="77777777" w:rsidR="00B352AE" w:rsidRPr="001631D3" w:rsidRDefault="00B352AE" w:rsidP="00B352AE">
            <w:pPr>
              <w:rPr>
                <w:rFonts w:ascii="Calibri" w:eastAsia="Calibri" w:hAnsi="Calibri" w:cs="Calibri"/>
                <w:b/>
                <w:bCs/>
              </w:rPr>
            </w:pPr>
          </w:p>
        </w:tc>
      </w:tr>
      <w:tr w:rsidR="00B352AE" w:rsidRPr="00B352AE" w14:paraId="3523466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58D02A2"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DAAE8B4"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0AE11CA"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0ED4867"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FF5EF9"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4EB6234"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55878E4F" w14:textId="77777777" w:rsidTr="00D21C3D">
        <w:trPr>
          <w:trHeight w:val="252"/>
        </w:trPr>
        <w:tc>
          <w:tcPr>
            <w:tcW w:w="1404" w:type="dxa"/>
            <w:tcBorders>
              <w:top w:val="single" w:sz="4" w:space="0" w:color="000000"/>
              <w:left w:val="single" w:sz="4" w:space="0" w:color="000000"/>
              <w:bottom w:val="single" w:sz="4" w:space="0" w:color="000000"/>
              <w:right w:val="single" w:sz="4" w:space="0" w:color="000000"/>
            </w:tcBorders>
          </w:tcPr>
          <w:p w14:paraId="254F906B"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8640D8B" w14:textId="71B74E55" w:rsidR="00B352AE" w:rsidRPr="001631D3" w:rsidRDefault="00D424AB"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4" w:type="dxa"/>
            <w:tcBorders>
              <w:top w:val="single" w:sz="4" w:space="0" w:color="000000"/>
              <w:left w:val="single" w:sz="4" w:space="0" w:color="000000"/>
              <w:bottom w:val="single" w:sz="4" w:space="0" w:color="000000"/>
              <w:right w:val="single" w:sz="4" w:space="0" w:color="000000"/>
            </w:tcBorders>
          </w:tcPr>
          <w:p w14:paraId="316881F0" w14:textId="3CF914B8" w:rsidR="00B352AE" w:rsidRPr="001631D3" w:rsidRDefault="00D424AB" w:rsidP="00B352AE">
            <w:pPr>
              <w:ind w:right="28"/>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8</w:t>
            </w:r>
          </w:p>
        </w:tc>
        <w:tc>
          <w:tcPr>
            <w:tcW w:w="1402" w:type="dxa"/>
            <w:tcBorders>
              <w:top w:val="single" w:sz="4" w:space="0" w:color="000000"/>
              <w:left w:val="single" w:sz="4" w:space="0" w:color="000000"/>
              <w:bottom w:val="single" w:sz="4" w:space="0" w:color="000000"/>
              <w:right w:val="single" w:sz="4" w:space="0" w:color="000000"/>
            </w:tcBorders>
          </w:tcPr>
          <w:p w14:paraId="114D9228" w14:textId="24CEE24E" w:rsidR="00B352AE" w:rsidRPr="001631D3" w:rsidRDefault="00D424AB"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67ECC452" w14:textId="4F7B1D45" w:rsidR="00B352AE" w:rsidRPr="001631D3" w:rsidRDefault="00B352AE"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6.</w:t>
            </w:r>
            <w:r w:rsidR="00D424AB" w:rsidRPr="001631D3">
              <w:rPr>
                <w:rFonts w:ascii="Calibri" w:eastAsia="Calibri" w:hAnsi="Calibri" w:cs="Calibri"/>
                <w:b/>
                <w:bCs/>
                <w:sz w:val="16"/>
                <w:szCs w:val="16"/>
                <w:lang w:val="sr-Cyrl-RS"/>
              </w:rPr>
              <w:t>70</w:t>
            </w:r>
          </w:p>
        </w:tc>
        <w:tc>
          <w:tcPr>
            <w:tcW w:w="1620" w:type="dxa"/>
            <w:tcBorders>
              <w:top w:val="single" w:sz="4" w:space="0" w:color="000000"/>
              <w:left w:val="single" w:sz="4" w:space="0" w:color="000000"/>
              <w:bottom w:val="single" w:sz="4" w:space="0" w:color="000000"/>
              <w:right w:val="single" w:sz="4" w:space="0" w:color="000000"/>
            </w:tcBorders>
          </w:tcPr>
          <w:p w14:paraId="01347C0C" w14:textId="268FD281" w:rsidR="00B352AE" w:rsidRPr="001631D3" w:rsidRDefault="00D424AB" w:rsidP="00B352AE">
            <w:pPr>
              <w:ind w:right="27"/>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87.50</w:t>
            </w:r>
            <w:r w:rsidR="00B352AE" w:rsidRPr="001631D3">
              <w:rPr>
                <w:rFonts w:ascii="Calibri" w:eastAsia="Calibri" w:hAnsi="Calibri" w:cs="Calibri"/>
                <w:b/>
                <w:bCs/>
                <w:sz w:val="16"/>
                <w:szCs w:val="16"/>
              </w:rPr>
              <w:t>%</w:t>
            </w:r>
          </w:p>
        </w:tc>
      </w:tr>
      <w:bookmarkEnd w:id="46"/>
    </w:tbl>
    <w:p w14:paraId="4C6B3E26"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right w:w="2"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5558F71B" w14:textId="77777777" w:rsidTr="00D21C3D">
        <w:trPr>
          <w:trHeight w:val="243"/>
        </w:trPr>
        <w:tc>
          <w:tcPr>
            <w:tcW w:w="1404" w:type="dxa"/>
            <w:tcBorders>
              <w:top w:val="single" w:sz="4" w:space="0" w:color="000000"/>
              <w:left w:val="single" w:sz="4" w:space="0" w:color="000000"/>
              <w:bottom w:val="single" w:sz="4" w:space="0" w:color="000000"/>
              <w:right w:val="single" w:sz="4" w:space="0" w:color="000000"/>
            </w:tcBorders>
          </w:tcPr>
          <w:p w14:paraId="493C07C1" w14:textId="77777777" w:rsidR="00B352AE" w:rsidRPr="00B352AE" w:rsidRDefault="00B352AE" w:rsidP="00B352AE">
            <w:pPr>
              <w:jc w:val="center"/>
              <w:rPr>
                <w:rFonts w:ascii="Calibri" w:eastAsia="Calibri" w:hAnsi="Calibri" w:cs="Calibri"/>
              </w:rPr>
            </w:pPr>
            <w:r w:rsidRPr="00B352AE">
              <w:rPr>
                <w:rFonts w:ascii="Calibri" w:eastAsia="Calibri" w:hAnsi="Calibri" w:cs="Calibri"/>
                <w:b/>
                <w:sz w:val="16"/>
              </w:rPr>
              <w:t xml:space="preserve"> </w:t>
            </w:r>
          </w:p>
        </w:tc>
        <w:tc>
          <w:tcPr>
            <w:tcW w:w="1402" w:type="dxa"/>
            <w:tcBorders>
              <w:top w:val="single" w:sz="4" w:space="0" w:color="000000"/>
              <w:left w:val="single" w:sz="4" w:space="0" w:color="000000"/>
              <w:bottom w:val="single" w:sz="4" w:space="0" w:color="000000"/>
              <w:right w:val="nil"/>
            </w:tcBorders>
          </w:tcPr>
          <w:p w14:paraId="1F0249B0" w14:textId="77777777" w:rsidR="00B352AE" w:rsidRPr="00B352AE" w:rsidRDefault="00B352AE" w:rsidP="00B352AE">
            <w:pPr>
              <w:ind w:right="55"/>
              <w:jc w:val="right"/>
              <w:rPr>
                <w:rFonts w:ascii="Calibri" w:eastAsia="Calibri" w:hAnsi="Calibri" w:cs="Calibri"/>
              </w:rPr>
            </w:pPr>
            <w:r w:rsidRPr="00B352AE">
              <w:rPr>
                <w:rFonts w:ascii="Calibri" w:eastAsia="Calibri" w:hAnsi="Calibri" w:cs="Calibri"/>
                <w:b/>
                <w:sz w:val="16"/>
              </w:rPr>
              <w:t>П</w:t>
            </w:r>
          </w:p>
        </w:tc>
        <w:tc>
          <w:tcPr>
            <w:tcW w:w="2806" w:type="dxa"/>
            <w:gridSpan w:val="2"/>
            <w:tcBorders>
              <w:top w:val="single" w:sz="4" w:space="0" w:color="000000"/>
              <w:left w:val="nil"/>
              <w:bottom w:val="single" w:sz="4" w:space="0" w:color="000000"/>
              <w:right w:val="nil"/>
            </w:tcBorders>
          </w:tcPr>
          <w:p w14:paraId="35D19EDC" w14:textId="77777777" w:rsidR="00B352AE" w:rsidRPr="00B352AE" w:rsidRDefault="00B352AE" w:rsidP="00B352AE">
            <w:pPr>
              <w:rPr>
                <w:rFonts w:ascii="Calibri" w:eastAsia="Calibri" w:hAnsi="Calibri" w:cs="Calibri"/>
              </w:rPr>
            </w:pPr>
            <w:r w:rsidRPr="00B352AE">
              <w:rPr>
                <w:rFonts w:ascii="Calibri" w:eastAsia="Calibri" w:hAnsi="Calibri" w:cs="Calibri"/>
                <w:b/>
                <w:sz w:val="16"/>
                <w:lang w:val="sr-Cyrl-RS"/>
              </w:rPr>
              <w:t>р</w:t>
            </w:r>
            <w:proofErr w:type="spellStart"/>
            <w:r w:rsidRPr="00B352AE">
              <w:rPr>
                <w:rFonts w:ascii="Calibri" w:eastAsia="Calibri" w:hAnsi="Calibri" w:cs="Calibri"/>
                <w:b/>
                <w:sz w:val="16"/>
              </w:rPr>
              <w:t>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Заштита</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животне</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средине</w:t>
            </w:r>
            <w:proofErr w:type="spellEnd"/>
            <w:r w:rsidRPr="00B352AE">
              <w:rPr>
                <w:rFonts w:ascii="Cambria" w:eastAsia="Cambria" w:hAnsi="Cambria" w:cs="Cambria"/>
                <w:b/>
                <w:sz w:val="16"/>
              </w:rPr>
              <w:t xml:space="preserve"> </w:t>
            </w:r>
          </w:p>
        </w:tc>
        <w:tc>
          <w:tcPr>
            <w:tcW w:w="1021" w:type="dxa"/>
            <w:tcBorders>
              <w:top w:val="single" w:sz="4" w:space="0" w:color="000000"/>
              <w:left w:val="nil"/>
              <w:bottom w:val="single" w:sz="4" w:space="0" w:color="000000"/>
              <w:right w:val="single" w:sz="4" w:space="0" w:color="000000"/>
            </w:tcBorders>
          </w:tcPr>
          <w:p w14:paraId="45C8210F"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9A90CB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II </w:t>
            </w:r>
          </w:p>
        </w:tc>
      </w:tr>
      <w:tr w:rsidR="00B352AE" w:rsidRPr="00B352AE" w14:paraId="21872193"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10CBCF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0BA611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92B97E2" w14:textId="77777777" w:rsidR="00B352AE" w:rsidRPr="00B352AE" w:rsidRDefault="00B352AE" w:rsidP="00B352AE">
            <w:pPr>
              <w:ind w:right="86"/>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86E7B90" w14:textId="77777777" w:rsidR="00B352AE" w:rsidRPr="00B352AE" w:rsidRDefault="00B352AE" w:rsidP="00B352AE">
            <w:pPr>
              <w:rPr>
                <w:rFonts w:ascii="Calibri" w:eastAsia="Calibri" w:hAnsi="Calibri" w:cs="Calibri"/>
              </w:rPr>
            </w:pPr>
          </w:p>
        </w:tc>
      </w:tr>
      <w:tr w:rsidR="00B352AE" w:rsidRPr="00B352AE" w14:paraId="6B21751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81FCB35"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C3A3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A52C15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3CF6F4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7EE01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0BFDA2B"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AF8A584"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7D94F805"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6FBD8EB"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16BD880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017B05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27D5880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45D01669"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100% </w:t>
            </w:r>
          </w:p>
        </w:tc>
      </w:tr>
      <w:tr w:rsidR="00B352AE" w:rsidRPr="00B352AE" w14:paraId="28D52AB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CC2829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D191E0B"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77A26C80" w14:textId="77777777" w:rsidR="00B352AE" w:rsidRPr="00B352AE" w:rsidRDefault="00B352AE" w:rsidP="00B352AE">
            <w:pPr>
              <w:ind w:right="14"/>
              <w:jc w:val="right"/>
              <w:rPr>
                <w:rFonts w:ascii="Calibri" w:eastAsia="Calibri" w:hAnsi="Calibri" w:cs="Calibri"/>
              </w:rPr>
            </w:pPr>
            <w:proofErr w:type="spellStart"/>
            <w:r w:rsidRPr="00B352AE">
              <w:rPr>
                <w:rFonts w:ascii="Calibri" w:eastAsia="Calibri" w:hAnsi="Calibri" w:cs="Calibri"/>
                <w:sz w:val="16"/>
              </w:rPr>
              <w:t>Априлски</w:t>
            </w:r>
            <w:proofErr w:type="spellEnd"/>
          </w:p>
        </w:tc>
        <w:tc>
          <w:tcPr>
            <w:tcW w:w="1402" w:type="dxa"/>
            <w:tcBorders>
              <w:top w:val="single" w:sz="4" w:space="0" w:color="000000"/>
              <w:left w:val="nil"/>
              <w:bottom w:val="single" w:sz="4" w:space="0" w:color="000000"/>
              <w:right w:val="nil"/>
            </w:tcBorders>
          </w:tcPr>
          <w:p w14:paraId="2D2968E8" w14:textId="77777777" w:rsidR="00B352AE" w:rsidRPr="00B352AE" w:rsidRDefault="00B352AE" w:rsidP="00B352AE">
            <w:pPr>
              <w:rPr>
                <w:rFonts w:ascii="Calibri" w:eastAsia="Calibri" w:hAnsi="Calibri" w:cs="Calibri"/>
              </w:rPr>
            </w:pP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8AA503E" w14:textId="77777777" w:rsidR="00B352AE" w:rsidRPr="00B352AE" w:rsidRDefault="00B352AE" w:rsidP="00B352AE">
            <w:pPr>
              <w:rPr>
                <w:rFonts w:ascii="Calibri" w:eastAsia="Calibri" w:hAnsi="Calibri" w:cs="Calibri"/>
              </w:rPr>
            </w:pPr>
          </w:p>
        </w:tc>
      </w:tr>
      <w:tr w:rsidR="00B352AE" w:rsidRPr="00B352AE" w14:paraId="3F3008F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4D3D625"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CAF7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E727F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88F3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E004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0CE167"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03600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0D45EFE"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4D14C2"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rPr>
              <w:t xml:space="preserve"> </w:t>
            </w:r>
            <w:r w:rsidRPr="00B352AE">
              <w:rPr>
                <w:rFonts w:ascii="Cambria" w:eastAsia="Cambria" w:hAnsi="Cambria" w:cs="Cambria"/>
                <w:sz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E223230"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0EC41DE"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52A7A0BD"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03CE4A41"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311DFB3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D0978A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F6690EE"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4CD2FAD0" w14:textId="77777777" w:rsidR="00B352AE" w:rsidRPr="00B352AE" w:rsidRDefault="00B352AE" w:rsidP="00B352AE">
            <w:pPr>
              <w:ind w:right="32"/>
              <w:jc w:val="right"/>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w:t>
            </w:r>
            <w:proofErr w:type="spellEnd"/>
          </w:p>
        </w:tc>
        <w:tc>
          <w:tcPr>
            <w:tcW w:w="1402" w:type="dxa"/>
            <w:tcBorders>
              <w:top w:val="single" w:sz="4" w:space="0" w:color="000000"/>
              <w:left w:val="nil"/>
              <w:bottom w:val="single" w:sz="4" w:space="0" w:color="000000"/>
              <w:right w:val="nil"/>
            </w:tcBorders>
          </w:tcPr>
          <w:p w14:paraId="54ECDD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DF09201" w14:textId="77777777" w:rsidR="00B352AE" w:rsidRPr="00B352AE" w:rsidRDefault="00B352AE" w:rsidP="00B352AE">
            <w:pPr>
              <w:rPr>
                <w:rFonts w:ascii="Calibri" w:eastAsia="Calibri" w:hAnsi="Calibri" w:cs="Calibri"/>
              </w:rPr>
            </w:pPr>
          </w:p>
        </w:tc>
      </w:tr>
      <w:tr w:rsidR="00B352AE" w:rsidRPr="00B352AE" w14:paraId="704DF72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63B586D"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BC39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8F966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CD4D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91D51D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4DA286E"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813CCA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A0E6781"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5A5BAD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11FCE6F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2E35D2B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61E2BFA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7.50</w:t>
            </w:r>
          </w:p>
        </w:tc>
        <w:tc>
          <w:tcPr>
            <w:tcW w:w="1620" w:type="dxa"/>
            <w:tcBorders>
              <w:top w:val="single" w:sz="4" w:space="0" w:color="000000"/>
              <w:left w:val="single" w:sz="4" w:space="0" w:color="000000"/>
              <w:bottom w:val="single" w:sz="4" w:space="0" w:color="000000"/>
              <w:right w:val="single" w:sz="4" w:space="0" w:color="000000"/>
            </w:tcBorders>
          </w:tcPr>
          <w:p w14:paraId="52DE5FF3"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100%   </w:t>
            </w:r>
          </w:p>
        </w:tc>
      </w:tr>
      <w:tr w:rsidR="00B352AE" w:rsidRPr="00B352AE" w14:paraId="7282400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6066A1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F201652"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1D052334" w14:textId="77777777" w:rsidR="00B352AE" w:rsidRPr="00B352AE" w:rsidRDefault="00B352AE" w:rsidP="00B352AE">
            <w:pPr>
              <w:jc w:val="right"/>
              <w:rPr>
                <w:rFonts w:ascii="Calibri" w:eastAsia="Calibri" w:hAnsi="Calibri" w:cs="Calibri"/>
              </w:rPr>
            </w:pPr>
            <w:proofErr w:type="spellStart"/>
            <w:r w:rsidRPr="00B352AE">
              <w:rPr>
                <w:rFonts w:ascii="Calibri" w:eastAsia="Calibri" w:hAnsi="Calibri" w:cs="Calibri"/>
                <w:sz w:val="16"/>
              </w:rPr>
              <w:t>Септембарс</w:t>
            </w:r>
            <w:proofErr w:type="spellEnd"/>
          </w:p>
        </w:tc>
        <w:tc>
          <w:tcPr>
            <w:tcW w:w="1402" w:type="dxa"/>
            <w:tcBorders>
              <w:top w:val="single" w:sz="4" w:space="0" w:color="000000"/>
              <w:left w:val="nil"/>
              <w:bottom w:val="single" w:sz="4" w:space="0" w:color="000000"/>
              <w:right w:val="nil"/>
            </w:tcBorders>
          </w:tcPr>
          <w:p w14:paraId="69244C7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09580FD" w14:textId="77777777" w:rsidR="00B352AE" w:rsidRPr="00B352AE" w:rsidRDefault="00B352AE" w:rsidP="00B352AE">
            <w:pPr>
              <w:rPr>
                <w:rFonts w:ascii="Calibri" w:eastAsia="Calibri" w:hAnsi="Calibri" w:cs="Calibri"/>
              </w:rPr>
            </w:pPr>
          </w:p>
        </w:tc>
      </w:tr>
      <w:tr w:rsidR="00B352AE" w:rsidRPr="00B352AE" w14:paraId="6878360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9DE34E4"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9FD0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FEE43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285CE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23C9C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A4A1E45"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544F98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6BC7E48"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84579A7"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rPr>
              <w:t xml:space="preserve"> </w:t>
            </w:r>
            <w:r w:rsidRPr="00B352AE">
              <w:rPr>
                <w:rFonts w:ascii="Cambria" w:eastAsia="Cambria" w:hAnsi="Cambria" w:cs="Cambria"/>
                <w:sz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C58F247"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B537C3E"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1CD1FFF6"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3F554500"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100%   </w:t>
            </w:r>
          </w:p>
        </w:tc>
      </w:tr>
      <w:tr w:rsidR="00B352AE" w:rsidRPr="00B352AE" w14:paraId="378C490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2E9EBA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302B406"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69C106F2" w14:textId="77777777" w:rsidR="00B352AE" w:rsidRPr="00B352AE" w:rsidRDefault="00B352AE" w:rsidP="00B352AE">
            <w:pPr>
              <w:ind w:right="12"/>
              <w:jc w:val="right"/>
              <w:rPr>
                <w:rFonts w:ascii="Calibri" w:eastAsia="Calibri" w:hAnsi="Calibri" w:cs="Calibri"/>
              </w:rPr>
            </w:pPr>
            <w:proofErr w:type="spellStart"/>
            <w:r w:rsidRPr="00B352AE">
              <w:rPr>
                <w:rFonts w:ascii="Calibri" w:eastAsia="Calibri" w:hAnsi="Calibri" w:cs="Calibri"/>
                <w:sz w:val="16"/>
              </w:rPr>
              <w:t>Октобарск</w:t>
            </w:r>
            <w:proofErr w:type="spellEnd"/>
          </w:p>
        </w:tc>
        <w:tc>
          <w:tcPr>
            <w:tcW w:w="1402" w:type="dxa"/>
            <w:tcBorders>
              <w:top w:val="single" w:sz="4" w:space="0" w:color="000000"/>
              <w:left w:val="nil"/>
              <w:bottom w:val="single" w:sz="4" w:space="0" w:color="000000"/>
              <w:right w:val="nil"/>
            </w:tcBorders>
          </w:tcPr>
          <w:p w14:paraId="2D3457AB" w14:textId="77777777" w:rsidR="00B352AE" w:rsidRPr="00B352AE" w:rsidRDefault="00B352AE" w:rsidP="00B352AE">
            <w:pPr>
              <w:rPr>
                <w:rFonts w:ascii="Calibri" w:eastAsia="Calibri" w:hAnsi="Calibri" w:cs="Calibri"/>
              </w:rPr>
            </w:pPr>
            <w:r w:rsidRPr="00B352AE">
              <w:rPr>
                <w:rFonts w:ascii="Calibri" w:eastAsia="Calibri" w:hAnsi="Calibri" w:cs="Calibri"/>
                <w:sz w:val="16"/>
              </w:rPr>
              <w:t>и</w:t>
            </w: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C140839" w14:textId="77777777" w:rsidR="00B352AE" w:rsidRPr="00B352AE" w:rsidRDefault="00B352AE" w:rsidP="00B352AE">
            <w:pPr>
              <w:rPr>
                <w:rFonts w:ascii="Calibri" w:eastAsia="Calibri" w:hAnsi="Calibri" w:cs="Calibri"/>
              </w:rPr>
            </w:pPr>
          </w:p>
        </w:tc>
      </w:tr>
      <w:tr w:rsidR="00B352AE" w:rsidRPr="00B352AE" w14:paraId="1E30E98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BDA4E9D"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0691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41960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A396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AD75A0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2A4FAA8"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4F6BDB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57AD7F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4BC4AB0"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68A3CF9"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051D9AD"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F1884AE"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AA7084F"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2146726F"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2FCC5EF0"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E62EBDD" w14:textId="77777777" w:rsidR="00B352AE" w:rsidRPr="001631D3" w:rsidRDefault="00B352AE" w:rsidP="00B352AE">
            <w:pPr>
              <w:rPr>
                <w:rFonts w:ascii="Calibri" w:eastAsia="Calibri" w:hAnsi="Calibri" w:cs="Calibri"/>
                <w:b/>
                <w:bCs/>
              </w:rPr>
            </w:pPr>
          </w:p>
        </w:tc>
        <w:tc>
          <w:tcPr>
            <w:tcW w:w="1404" w:type="dxa"/>
            <w:tcBorders>
              <w:top w:val="single" w:sz="4" w:space="0" w:color="000000"/>
              <w:left w:val="nil"/>
              <w:bottom w:val="single" w:sz="4" w:space="0" w:color="000000"/>
              <w:right w:val="nil"/>
            </w:tcBorders>
          </w:tcPr>
          <w:p w14:paraId="43FF4C7C" w14:textId="77777777" w:rsidR="00B352AE" w:rsidRPr="001631D3" w:rsidRDefault="00B352AE" w:rsidP="00B352AE">
            <w:pPr>
              <w:ind w:right="48"/>
              <w:jc w:val="right"/>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
        </w:tc>
        <w:tc>
          <w:tcPr>
            <w:tcW w:w="1402" w:type="dxa"/>
            <w:tcBorders>
              <w:top w:val="single" w:sz="4" w:space="0" w:color="000000"/>
              <w:left w:val="nil"/>
              <w:bottom w:val="single" w:sz="4" w:space="0" w:color="000000"/>
              <w:right w:val="nil"/>
            </w:tcBorders>
          </w:tcPr>
          <w:p w14:paraId="34260AAA"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273D887" w14:textId="77777777" w:rsidR="00B352AE" w:rsidRPr="001631D3" w:rsidRDefault="00B352AE" w:rsidP="00B352AE">
            <w:pPr>
              <w:rPr>
                <w:rFonts w:ascii="Calibri" w:eastAsia="Calibri" w:hAnsi="Calibri" w:cs="Calibri"/>
                <w:b/>
                <w:bCs/>
              </w:rPr>
            </w:pPr>
          </w:p>
        </w:tc>
      </w:tr>
      <w:tr w:rsidR="00B352AE" w:rsidRPr="00B352AE" w14:paraId="7C96081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6A0D96D"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C200EB"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4A9F470"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71347F3"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BC1842"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FFB73CB" w14:textId="77777777" w:rsidR="00B352AE" w:rsidRPr="001631D3" w:rsidRDefault="00B352AE" w:rsidP="00B352AE">
            <w:pPr>
              <w:ind w:right="8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2A417E2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22C12FED"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8585B5B" w14:textId="501902D6" w:rsidR="00B352AE" w:rsidRPr="001631D3" w:rsidRDefault="00C819DC" w:rsidP="00B352AE">
            <w:pPr>
              <w:jc w:val="center"/>
              <w:rPr>
                <w:rFonts w:ascii="Calibri" w:eastAsia="Calibri" w:hAnsi="Calibri" w:cs="Calibri"/>
                <w:b/>
                <w:bCs/>
                <w:sz w:val="18"/>
                <w:szCs w:val="18"/>
                <w:lang w:val="sr-Cyrl-RS"/>
              </w:rPr>
            </w:pPr>
            <w:r w:rsidRPr="001631D3">
              <w:rPr>
                <w:rFonts w:ascii="Calibri" w:eastAsia="Calibri" w:hAnsi="Calibri" w:cs="Calibri"/>
                <w:b/>
                <w:bCs/>
                <w:sz w:val="18"/>
                <w:szCs w:val="18"/>
                <w:lang w:val="sr-Cyrl-RS"/>
              </w:rPr>
              <w:t>9</w:t>
            </w:r>
          </w:p>
        </w:tc>
        <w:tc>
          <w:tcPr>
            <w:tcW w:w="1404" w:type="dxa"/>
            <w:tcBorders>
              <w:top w:val="single" w:sz="4" w:space="0" w:color="000000"/>
              <w:left w:val="single" w:sz="4" w:space="0" w:color="000000"/>
              <w:bottom w:val="single" w:sz="4" w:space="0" w:color="000000"/>
              <w:right w:val="single" w:sz="4" w:space="0" w:color="000000"/>
            </w:tcBorders>
          </w:tcPr>
          <w:p w14:paraId="20B59E1C" w14:textId="5E7A9A4A" w:rsidR="00B352AE" w:rsidRPr="001631D3" w:rsidRDefault="00C819DC" w:rsidP="00B352AE">
            <w:pPr>
              <w:jc w:val="center"/>
              <w:rPr>
                <w:rFonts w:ascii="Calibri" w:eastAsia="Calibri" w:hAnsi="Calibri" w:cs="Calibri"/>
                <w:b/>
                <w:bCs/>
                <w:sz w:val="18"/>
                <w:szCs w:val="18"/>
                <w:lang w:val="sr-Cyrl-RS"/>
              </w:rPr>
            </w:pPr>
            <w:r w:rsidRPr="001631D3">
              <w:rPr>
                <w:rFonts w:ascii="Calibri" w:eastAsia="Calibri" w:hAnsi="Calibri" w:cs="Calibri"/>
                <w:b/>
                <w:bCs/>
                <w:sz w:val="18"/>
                <w:szCs w:val="18"/>
                <w:lang w:val="sr-Cyrl-RS"/>
              </w:rPr>
              <w:t>9</w:t>
            </w:r>
          </w:p>
        </w:tc>
        <w:tc>
          <w:tcPr>
            <w:tcW w:w="1402" w:type="dxa"/>
            <w:tcBorders>
              <w:top w:val="single" w:sz="4" w:space="0" w:color="000000"/>
              <w:left w:val="single" w:sz="4" w:space="0" w:color="000000"/>
              <w:bottom w:val="single" w:sz="4" w:space="0" w:color="000000"/>
              <w:right w:val="single" w:sz="4" w:space="0" w:color="000000"/>
            </w:tcBorders>
          </w:tcPr>
          <w:p w14:paraId="727F48CC" w14:textId="44CB7433" w:rsidR="00B352AE" w:rsidRPr="001631D3" w:rsidRDefault="00C819DC" w:rsidP="00B352AE">
            <w:pPr>
              <w:jc w:val="center"/>
              <w:rPr>
                <w:rFonts w:ascii="Calibri" w:eastAsia="Calibri" w:hAnsi="Calibri" w:cs="Calibri"/>
                <w:b/>
                <w:bCs/>
                <w:sz w:val="18"/>
                <w:szCs w:val="18"/>
                <w:lang w:val="sr-Cyrl-RS"/>
              </w:rPr>
            </w:pPr>
            <w:r w:rsidRPr="001631D3">
              <w:rPr>
                <w:rFonts w:ascii="Calibri" w:eastAsia="Calibri" w:hAnsi="Calibri" w:cs="Calibri"/>
                <w:b/>
                <w:bCs/>
                <w:sz w:val="18"/>
                <w:szCs w:val="18"/>
                <w:lang w:val="sr-Cyrl-RS"/>
              </w:rPr>
              <w:t>9</w:t>
            </w:r>
          </w:p>
        </w:tc>
        <w:tc>
          <w:tcPr>
            <w:tcW w:w="1405" w:type="dxa"/>
            <w:gridSpan w:val="2"/>
            <w:tcBorders>
              <w:top w:val="single" w:sz="4" w:space="0" w:color="000000"/>
              <w:left w:val="single" w:sz="4" w:space="0" w:color="000000"/>
              <w:bottom w:val="single" w:sz="4" w:space="0" w:color="000000"/>
              <w:right w:val="single" w:sz="4" w:space="0" w:color="000000"/>
            </w:tcBorders>
          </w:tcPr>
          <w:p w14:paraId="1818B5E5" w14:textId="45396280" w:rsidR="00B352AE" w:rsidRPr="001631D3" w:rsidRDefault="00B352AE" w:rsidP="00B352AE">
            <w:pPr>
              <w:jc w:val="center"/>
              <w:rPr>
                <w:rFonts w:ascii="Calibri" w:eastAsia="Calibri" w:hAnsi="Calibri" w:cs="Calibri"/>
                <w:b/>
                <w:bCs/>
                <w:lang w:val="sr-Cyrl-RS"/>
              </w:rPr>
            </w:pPr>
            <w:r w:rsidRPr="001631D3">
              <w:rPr>
                <w:rFonts w:ascii="Cambria" w:eastAsia="Cambria" w:hAnsi="Cambria" w:cs="Cambria"/>
                <w:b/>
                <w:bCs/>
                <w:sz w:val="16"/>
              </w:rPr>
              <w:t>7</w:t>
            </w:r>
            <w:r w:rsidRPr="001631D3">
              <w:rPr>
                <w:rFonts w:ascii="Cambria" w:eastAsia="Cambria" w:hAnsi="Cambria" w:cs="Cambria"/>
                <w:b/>
                <w:bCs/>
                <w:sz w:val="16"/>
                <w:lang w:val="sr-Cyrl-RS"/>
              </w:rPr>
              <w:t>.</w:t>
            </w:r>
            <w:r w:rsidR="00C819DC" w:rsidRPr="001631D3">
              <w:rPr>
                <w:rFonts w:ascii="Cambria" w:eastAsia="Cambria" w:hAnsi="Cambria" w:cs="Cambria"/>
                <w:b/>
                <w:bCs/>
                <w:sz w:val="16"/>
                <w:lang w:val="sr-Cyrl-RS"/>
              </w:rPr>
              <w:t>37</w:t>
            </w:r>
          </w:p>
        </w:tc>
        <w:tc>
          <w:tcPr>
            <w:tcW w:w="1620" w:type="dxa"/>
            <w:tcBorders>
              <w:top w:val="single" w:sz="4" w:space="0" w:color="000000"/>
              <w:left w:val="single" w:sz="4" w:space="0" w:color="000000"/>
              <w:bottom w:val="single" w:sz="4" w:space="0" w:color="000000"/>
              <w:right w:val="single" w:sz="4" w:space="0" w:color="000000"/>
            </w:tcBorders>
          </w:tcPr>
          <w:p w14:paraId="0706C85E"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100% </w:t>
            </w:r>
          </w:p>
        </w:tc>
      </w:tr>
    </w:tbl>
    <w:p w14:paraId="2D90E333"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right w:w="2"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0D94B82"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2A68F73E" w14:textId="77777777" w:rsidR="00B352AE" w:rsidRPr="00B352AE" w:rsidRDefault="00B352AE" w:rsidP="00B352AE">
            <w:pPr>
              <w:jc w:val="center"/>
              <w:rPr>
                <w:rFonts w:ascii="Calibri" w:eastAsia="Calibri" w:hAnsi="Calibri" w:cs="Calibri"/>
              </w:rPr>
            </w:pPr>
            <w:r w:rsidRPr="00B352AE">
              <w:rPr>
                <w:rFonts w:ascii="Calibri" w:eastAsia="Calibri" w:hAnsi="Calibri" w:cs="Calibri"/>
                <w:b/>
                <w:sz w:val="16"/>
              </w:rPr>
              <w:t xml:space="preserve"> </w:t>
            </w:r>
          </w:p>
        </w:tc>
        <w:tc>
          <w:tcPr>
            <w:tcW w:w="5229" w:type="dxa"/>
            <w:gridSpan w:val="4"/>
            <w:tcBorders>
              <w:top w:val="single" w:sz="4" w:space="0" w:color="000000"/>
              <w:left w:val="single" w:sz="4" w:space="0" w:color="000000"/>
              <w:bottom w:val="single" w:sz="4" w:space="0" w:color="000000"/>
              <w:right w:val="single" w:sz="4" w:space="0" w:color="000000"/>
            </w:tcBorders>
          </w:tcPr>
          <w:p w14:paraId="17E1C597" w14:textId="77777777" w:rsidR="00B352AE" w:rsidRPr="00B352AE" w:rsidRDefault="00B352AE" w:rsidP="00B352AE">
            <w:pPr>
              <w:jc w:val="cente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Хемијски</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параметри</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радне</w:t>
            </w:r>
            <w:proofErr w:type="spellEnd"/>
            <w:r w:rsidRPr="00B352AE">
              <w:rPr>
                <w:rFonts w:ascii="Cambria" w:eastAsia="Cambria" w:hAnsi="Cambria" w:cs="Cambria"/>
                <w:b/>
                <w:sz w:val="16"/>
              </w:rPr>
              <w:t xml:space="preserve"> и </w:t>
            </w:r>
            <w:proofErr w:type="spellStart"/>
            <w:r w:rsidRPr="00B352AE">
              <w:rPr>
                <w:rFonts w:ascii="Cambria" w:eastAsia="Cambria" w:hAnsi="Cambria" w:cs="Cambria"/>
                <w:b/>
                <w:sz w:val="16"/>
              </w:rPr>
              <w:t>животне</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средине</w:t>
            </w:r>
            <w:proofErr w:type="spellEnd"/>
            <w:r w:rsidRPr="00B352AE">
              <w:rPr>
                <w:rFonts w:ascii="Cambria" w:eastAsia="Cambria" w:hAnsi="Cambria" w:cs="Cambria"/>
                <w:b/>
                <w:sz w:val="16"/>
              </w:rPr>
              <w:t xml:space="preserve"> </w:t>
            </w:r>
          </w:p>
        </w:tc>
        <w:tc>
          <w:tcPr>
            <w:tcW w:w="2004" w:type="dxa"/>
            <w:gridSpan w:val="2"/>
            <w:tcBorders>
              <w:top w:val="single" w:sz="4" w:space="0" w:color="000000"/>
              <w:left w:val="single" w:sz="4" w:space="0" w:color="000000"/>
              <w:bottom w:val="single" w:sz="4" w:space="0" w:color="000000"/>
              <w:right w:val="single" w:sz="4" w:space="0" w:color="000000"/>
            </w:tcBorders>
          </w:tcPr>
          <w:p w14:paraId="4B65F0F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II </w:t>
            </w:r>
          </w:p>
        </w:tc>
      </w:tr>
      <w:tr w:rsidR="00B352AE" w:rsidRPr="00B352AE" w14:paraId="7E4C2248" w14:textId="77777777" w:rsidTr="00D21C3D">
        <w:trPr>
          <w:trHeight w:val="242"/>
        </w:trPr>
        <w:tc>
          <w:tcPr>
            <w:tcW w:w="6633" w:type="dxa"/>
            <w:gridSpan w:val="5"/>
            <w:tcBorders>
              <w:top w:val="single" w:sz="4" w:space="0" w:color="000000"/>
              <w:left w:val="single" w:sz="4" w:space="0" w:color="000000"/>
              <w:bottom w:val="single" w:sz="4" w:space="0" w:color="000000"/>
              <w:right w:val="nil"/>
            </w:tcBorders>
          </w:tcPr>
          <w:p w14:paraId="4B327AA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2004" w:type="dxa"/>
            <w:gridSpan w:val="2"/>
            <w:tcBorders>
              <w:top w:val="single" w:sz="4" w:space="0" w:color="000000"/>
              <w:left w:val="nil"/>
              <w:bottom w:val="single" w:sz="4" w:space="0" w:color="000000"/>
              <w:right w:val="single" w:sz="4" w:space="0" w:color="000000"/>
            </w:tcBorders>
          </w:tcPr>
          <w:p w14:paraId="6A98ADB0" w14:textId="77777777" w:rsidR="00B352AE" w:rsidRPr="00B352AE" w:rsidRDefault="00B352AE" w:rsidP="00B352AE">
            <w:pPr>
              <w:rPr>
                <w:rFonts w:ascii="Calibri" w:eastAsia="Calibri" w:hAnsi="Calibri" w:cs="Calibri"/>
              </w:rPr>
            </w:pPr>
          </w:p>
        </w:tc>
      </w:tr>
      <w:tr w:rsidR="00B352AE" w:rsidRPr="00B352AE" w14:paraId="6C8C36C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9CC3332"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9D4D59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511CB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6B2437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FD1E5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24DC506"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51D9323"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A1EEBC0"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F47151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150011B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3EB503C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15EE91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71221F74"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100%  </w:t>
            </w:r>
          </w:p>
        </w:tc>
      </w:tr>
      <w:tr w:rsidR="00B352AE" w:rsidRPr="00B352AE" w14:paraId="7038F7EE"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6C9BDFE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2E9391F"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38412783" w14:textId="77777777" w:rsidR="00B352AE" w:rsidRPr="00B352AE" w:rsidRDefault="00B352AE" w:rsidP="00B352AE">
            <w:pPr>
              <w:ind w:right="14"/>
              <w:jc w:val="right"/>
              <w:rPr>
                <w:rFonts w:ascii="Calibri" w:eastAsia="Calibri" w:hAnsi="Calibri" w:cs="Calibri"/>
              </w:rPr>
            </w:pPr>
            <w:proofErr w:type="spellStart"/>
            <w:r w:rsidRPr="00B352AE">
              <w:rPr>
                <w:rFonts w:ascii="Calibri" w:eastAsia="Calibri" w:hAnsi="Calibri" w:cs="Calibri"/>
                <w:sz w:val="16"/>
              </w:rPr>
              <w:t>Априлски</w:t>
            </w:r>
            <w:proofErr w:type="spellEnd"/>
          </w:p>
        </w:tc>
        <w:tc>
          <w:tcPr>
            <w:tcW w:w="1402" w:type="dxa"/>
            <w:tcBorders>
              <w:top w:val="single" w:sz="4" w:space="0" w:color="000000"/>
              <w:left w:val="nil"/>
              <w:bottom w:val="single" w:sz="4" w:space="0" w:color="000000"/>
              <w:right w:val="nil"/>
            </w:tcBorders>
          </w:tcPr>
          <w:p w14:paraId="3695B0D8" w14:textId="77777777" w:rsidR="00B352AE" w:rsidRPr="00B352AE" w:rsidRDefault="00B352AE" w:rsidP="00B352AE">
            <w:pPr>
              <w:rPr>
                <w:rFonts w:ascii="Calibri" w:eastAsia="Calibri" w:hAnsi="Calibri" w:cs="Calibri"/>
              </w:rPr>
            </w:pP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7AE29A9"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F80EE0B" w14:textId="77777777" w:rsidR="00B352AE" w:rsidRPr="00B352AE" w:rsidRDefault="00B352AE" w:rsidP="00B352AE">
            <w:pPr>
              <w:rPr>
                <w:rFonts w:ascii="Calibri" w:eastAsia="Calibri" w:hAnsi="Calibri" w:cs="Calibri"/>
              </w:rPr>
            </w:pPr>
          </w:p>
        </w:tc>
      </w:tr>
      <w:tr w:rsidR="00B352AE" w:rsidRPr="00B352AE" w14:paraId="19FCD1B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48C60CB"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6A24FD"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Пријављено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за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полагање</w:t>
            </w:r>
            <w:proofErr w:type="spellEnd"/>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B19BE34"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A27E85"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DCA5E8"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Просјечна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оцјена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положених</w:t>
            </w:r>
            <w:proofErr w:type="spellEnd"/>
            <w:r w:rsidRPr="00B352AE">
              <w:rPr>
                <w:rFonts w:ascii="Cambria" w:eastAsia="Cambria" w:hAnsi="Cambria" w:cs="Cambria"/>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D59D35" w14:textId="77777777" w:rsidR="00B352AE" w:rsidRPr="00B352AE" w:rsidRDefault="00B352AE" w:rsidP="00B352AE">
            <w:pPr>
              <w:ind w:right="89"/>
              <w:rPr>
                <w:rFonts w:ascii="Calibri" w:eastAsia="Calibri" w:hAnsi="Calibri" w:cs="Calibri"/>
                <w:sz w:val="16"/>
                <w:szCs w:val="16"/>
              </w:rPr>
            </w:pPr>
            <w:r w:rsidRPr="00B352AE">
              <w:rPr>
                <w:rFonts w:ascii="Cambria" w:eastAsia="Cambria" w:hAnsi="Cambria" w:cs="Cambria"/>
                <w:sz w:val="16"/>
                <w:szCs w:val="16"/>
              </w:rPr>
              <w:t>(</w:t>
            </w: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proofErr w:type="gram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)x</w:t>
            </w:r>
            <w:proofErr w:type="gramEnd"/>
            <w:r w:rsidRPr="00B352AE">
              <w:rPr>
                <w:rFonts w:ascii="Cambria" w:eastAsia="Cambria" w:hAnsi="Cambria" w:cs="Cambria"/>
                <w:sz w:val="16"/>
                <w:szCs w:val="16"/>
              </w:rPr>
              <w:t xml:space="preserve">100      %  </w:t>
            </w:r>
          </w:p>
        </w:tc>
      </w:tr>
      <w:tr w:rsidR="00B352AE" w:rsidRPr="00B352AE" w14:paraId="032B5DD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3057288"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3078F37"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40E199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BF8327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BB5923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FB739A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w:t>
            </w:r>
          </w:p>
        </w:tc>
      </w:tr>
      <w:tr w:rsidR="00B352AE" w:rsidRPr="00B352AE" w14:paraId="3CA457D6" w14:textId="77777777" w:rsidTr="00D21C3D">
        <w:trPr>
          <w:trHeight w:val="233"/>
        </w:trPr>
        <w:tc>
          <w:tcPr>
            <w:tcW w:w="1404" w:type="dxa"/>
            <w:tcBorders>
              <w:top w:val="single" w:sz="4" w:space="0" w:color="000000"/>
              <w:left w:val="single" w:sz="4" w:space="0" w:color="000000"/>
              <w:bottom w:val="single" w:sz="4" w:space="0" w:color="000000"/>
              <w:right w:val="nil"/>
            </w:tcBorders>
          </w:tcPr>
          <w:p w14:paraId="07CEC3A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2357F58" w14:textId="77777777" w:rsidR="00B352AE" w:rsidRPr="00B352AE" w:rsidRDefault="00B352AE" w:rsidP="00B352AE">
            <w:pPr>
              <w:rPr>
                <w:rFonts w:ascii="Calibri" w:eastAsia="Calibri" w:hAnsi="Calibri" w:cs="Calibri"/>
                <w:sz w:val="16"/>
                <w:szCs w:val="16"/>
              </w:rPr>
            </w:pPr>
          </w:p>
        </w:tc>
        <w:tc>
          <w:tcPr>
            <w:tcW w:w="1404" w:type="dxa"/>
            <w:tcBorders>
              <w:top w:val="single" w:sz="4" w:space="0" w:color="000000"/>
              <w:left w:val="nil"/>
              <w:bottom w:val="single" w:sz="4" w:space="0" w:color="000000"/>
              <w:right w:val="nil"/>
            </w:tcBorders>
          </w:tcPr>
          <w:p w14:paraId="79630EFC" w14:textId="77777777" w:rsidR="00B352AE" w:rsidRPr="00B352AE" w:rsidRDefault="00B352AE" w:rsidP="00B352AE">
            <w:pPr>
              <w:ind w:right="32"/>
              <w:jc w:val="right"/>
              <w:rPr>
                <w:rFonts w:ascii="Calibri" w:eastAsia="Calibri" w:hAnsi="Calibri" w:cs="Calibri"/>
                <w:sz w:val="16"/>
                <w:szCs w:val="16"/>
              </w:rPr>
            </w:pPr>
            <w:proofErr w:type="spellStart"/>
            <w:r w:rsidRPr="00B352AE">
              <w:rPr>
                <w:rFonts w:ascii="Calibri" w:eastAsia="Calibri" w:hAnsi="Calibri" w:cs="Calibri"/>
                <w:sz w:val="16"/>
                <w:szCs w:val="16"/>
              </w:rPr>
              <w:t>Јунско</w:t>
            </w:r>
            <w:r w:rsidRPr="00B352AE">
              <w:rPr>
                <w:rFonts w:ascii="Cambria" w:eastAsia="Cambria" w:hAnsi="Cambria" w:cs="Cambria"/>
                <w:sz w:val="16"/>
                <w:szCs w:val="16"/>
              </w:rPr>
              <w:t>-</w:t>
            </w:r>
            <w:r w:rsidRPr="00B352AE">
              <w:rPr>
                <w:rFonts w:ascii="Calibri" w:eastAsia="Calibri" w:hAnsi="Calibri" w:cs="Calibri"/>
                <w:sz w:val="16"/>
                <w:szCs w:val="16"/>
              </w:rPr>
              <w:t>јулс</w:t>
            </w:r>
            <w:proofErr w:type="spellEnd"/>
          </w:p>
        </w:tc>
        <w:tc>
          <w:tcPr>
            <w:tcW w:w="1402" w:type="dxa"/>
            <w:tcBorders>
              <w:top w:val="single" w:sz="4" w:space="0" w:color="000000"/>
              <w:left w:val="nil"/>
              <w:bottom w:val="single" w:sz="4" w:space="0" w:color="000000"/>
              <w:right w:val="nil"/>
            </w:tcBorders>
          </w:tcPr>
          <w:p w14:paraId="6842C657"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ки</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испитни</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рок</w:t>
            </w:r>
            <w:proofErr w:type="spellEnd"/>
            <w:r w:rsidRPr="00B352AE">
              <w:rPr>
                <w:rFonts w:ascii="Cambria" w:eastAsia="Cambria" w:hAnsi="Cambria" w:cs="Cambria"/>
                <w:sz w:val="16"/>
                <w:szCs w:val="16"/>
              </w:rPr>
              <w:t xml:space="preserve">  </w:t>
            </w:r>
          </w:p>
        </w:tc>
        <w:tc>
          <w:tcPr>
            <w:tcW w:w="1405" w:type="dxa"/>
            <w:gridSpan w:val="2"/>
            <w:tcBorders>
              <w:top w:val="single" w:sz="4" w:space="0" w:color="000000"/>
              <w:left w:val="nil"/>
              <w:bottom w:val="single" w:sz="4" w:space="0" w:color="000000"/>
              <w:right w:val="nil"/>
            </w:tcBorders>
          </w:tcPr>
          <w:p w14:paraId="64BFEDEA" w14:textId="77777777" w:rsidR="00B352AE" w:rsidRPr="00B352AE" w:rsidRDefault="00B352AE" w:rsidP="00B352AE">
            <w:pPr>
              <w:rPr>
                <w:rFonts w:ascii="Calibri" w:eastAsia="Calibri" w:hAnsi="Calibri" w:cs="Calibri"/>
                <w:sz w:val="16"/>
                <w:szCs w:val="16"/>
              </w:rPr>
            </w:pPr>
          </w:p>
        </w:tc>
        <w:tc>
          <w:tcPr>
            <w:tcW w:w="1620" w:type="dxa"/>
            <w:tcBorders>
              <w:top w:val="single" w:sz="4" w:space="0" w:color="000000"/>
              <w:left w:val="nil"/>
              <w:bottom w:val="single" w:sz="4" w:space="0" w:color="000000"/>
              <w:right w:val="single" w:sz="4" w:space="0" w:color="000000"/>
            </w:tcBorders>
          </w:tcPr>
          <w:p w14:paraId="321722F1" w14:textId="77777777" w:rsidR="00B352AE" w:rsidRPr="00B352AE" w:rsidRDefault="00B352AE" w:rsidP="00B352AE">
            <w:pPr>
              <w:rPr>
                <w:rFonts w:ascii="Calibri" w:eastAsia="Calibri" w:hAnsi="Calibri" w:cs="Calibri"/>
                <w:sz w:val="16"/>
                <w:szCs w:val="16"/>
              </w:rPr>
            </w:pPr>
          </w:p>
        </w:tc>
      </w:tr>
      <w:tr w:rsidR="00B352AE" w:rsidRPr="00B352AE" w14:paraId="7C656E6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7CA6FE2"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32DAFC"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Пријављено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за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полагање</w:t>
            </w:r>
            <w:proofErr w:type="spellEnd"/>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607E3FE"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7C25739"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598F847"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Просјечна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оцјена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положених</w:t>
            </w:r>
            <w:proofErr w:type="spellEnd"/>
            <w:r w:rsidRPr="00B352AE">
              <w:rPr>
                <w:rFonts w:ascii="Cambria" w:eastAsia="Cambria" w:hAnsi="Cambria" w:cs="Cambria"/>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8799C13" w14:textId="77777777" w:rsidR="00B352AE" w:rsidRPr="00B352AE" w:rsidRDefault="00B352AE" w:rsidP="00B352AE">
            <w:pPr>
              <w:ind w:right="89"/>
              <w:rPr>
                <w:rFonts w:ascii="Calibri" w:eastAsia="Calibri" w:hAnsi="Calibri" w:cs="Calibri"/>
                <w:sz w:val="16"/>
                <w:szCs w:val="16"/>
              </w:rPr>
            </w:pPr>
            <w:r w:rsidRPr="00B352AE">
              <w:rPr>
                <w:rFonts w:ascii="Cambria" w:eastAsia="Cambria" w:hAnsi="Cambria" w:cs="Cambria"/>
                <w:sz w:val="16"/>
                <w:szCs w:val="16"/>
              </w:rPr>
              <w:t>(</w:t>
            </w: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proofErr w:type="gram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)x</w:t>
            </w:r>
            <w:proofErr w:type="gramEnd"/>
            <w:r w:rsidRPr="00B352AE">
              <w:rPr>
                <w:rFonts w:ascii="Cambria" w:eastAsia="Cambria" w:hAnsi="Cambria" w:cs="Cambria"/>
                <w:sz w:val="16"/>
                <w:szCs w:val="16"/>
              </w:rPr>
              <w:t xml:space="preserve">100      %  </w:t>
            </w:r>
          </w:p>
        </w:tc>
      </w:tr>
      <w:tr w:rsidR="00B352AE" w:rsidRPr="00B352AE" w14:paraId="33B004D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A4935A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59CA947"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5</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616DF90"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568B57D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3AB5228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7.50</w:t>
            </w:r>
          </w:p>
        </w:tc>
        <w:tc>
          <w:tcPr>
            <w:tcW w:w="1620" w:type="dxa"/>
            <w:tcBorders>
              <w:top w:val="single" w:sz="4" w:space="0" w:color="000000"/>
              <w:left w:val="single" w:sz="4" w:space="0" w:color="000000"/>
              <w:bottom w:val="single" w:sz="4" w:space="0" w:color="000000"/>
              <w:right w:val="single" w:sz="4" w:space="0" w:color="000000"/>
            </w:tcBorders>
          </w:tcPr>
          <w:p w14:paraId="51FB6073"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100%   </w:t>
            </w:r>
          </w:p>
        </w:tc>
      </w:tr>
      <w:tr w:rsidR="00B352AE" w:rsidRPr="00B352AE" w14:paraId="1AA14A0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16EEBE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75CDDA7" w14:textId="77777777" w:rsidR="00B352AE" w:rsidRPr="00B352AE" w:rsidRDefault="00B352AE" w:rsidP="00B352AE">
            <w:pPr>
              <w:rPr>
                <w:rFonts w:ascii="Calibri" w:eastAsia="Calibri" w:hAnsi="Calibri" w:cs="Calibri"/>
                <w:sz w:val="16"/>
                <w:szCs w:val="16"/>
              </w:rPr>
            </w:pPr>
          </w:p>
        </w:tc>
        <w:tc>
          <w:tcPr>
            <w:tcW w:w="1404" w:type="dxa"/>
            <w:tcBorders>
              <w:top w:val="single" w:sz="4" w:space="0" w:color="000000"/>
              <w:left w:val="nil"/>
              <w:bottom w:val="single" w:sz="4" w:space="0" w:color="000000"/>
              <w:right w:val="nil"/>
            </w:tcBorders>
          </w:tcPr>
          <w:p w14:paraId="10B01641" w14:textId="77777777" w:rsidR="00B352AE" w:rsidRPr="00B352AE" w:rsidRDefault="00B352AE" w:rsidP="00B352AE">
            <w:pPr>
              <w:jc w:val="right"/>
              <w:rPr>
                <w:rFonts w:ascii="Calibri" w:eastAsia="Calibri" w:hAnsi="Calibri" w:cs="Calibri"/>
                <w:sz w:val="16"/>
                <w:szCs w:val="16"/>
              </w:rPr>
            </w:pPr>
            <w:proofErr w:type="spellStart"/>
            <w:r w:rsidRPr="00B352AE">
              <w:rPr>
                <w:rFonts w:ascii="Calibri" w:eastAsia="Calibri" w:hAnsi="Calibri" w:cs="Calibri"/>
                <w:sz w:val="16"/>
                <w:szCs w:val="16"/>
              </w:rPr>
              <w:t>Септембарс</w:t>
            </w:r>
            <w:proofErr w:type="spellEnd"/>
          </w:p>
        </w:tc>
        <w:tc>
          <w:tcPr>
            <w:tcW w:w="1402" w:type="dxa"/>
            <w:tcBorders>
              <w:top w:val="single" w:sz="4" w:space="0" w:color="000000"/>
              <w:left w:val="nil"/>
              <w:bottom w:val="single" w:sz="4" w:space="0" w:color="000000"/>
              <w:right w:val="nil"/>
            </w:tcBorders>
          </w:tcPr>
          <w:p w14:paraId="4E527322"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ки</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испитни</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рок</w:t>
            </w:r>
            <w:proofErr w:type="spellEnd"/>
            <w:r w:rsidRPr="00B352AE">
              <w:rPr>
                <w:rFonts w:ascii="Cambria" w:eastAsia="Cambria" w:hAnsi="Cambria" w:cs="Cambria"/>
                <w:sz w:val="16"/>
                <w:szCs w:val="16"/>
              </w:rPr>
              <w:t xml:space="preserve">  </w:t>
            </w:r>
          </w:p>
        </w:tc>
        <w:tc>
          <w:tcPr>
            <w:tcW w:w="1405" w:type="dxa"/>
            <w:gridSpan w:val="2"/>
            <w:tcBorders>
              <w:top w:val="single" w:sz="4" w:space="0" w:color="000000"/>
              <w:left w:val="nil"/>
              <w:bottom w:val="single" w:sz="4" w:space="0" w:color="000000"/>
              <w:right w:val="nil"/>
            </w:tcBorders>
          </w:tcPr>
          <w:p w14:paraId="4C17D00B" w14:textId="77777777" w:rsidR="00B352AE" w:rsidRPr="00B352AE" w:rsidRDefault="00B352AE" w:rsidP="00B352AE">
            <w:pPr>
              <w:rPr>
                <w:rFonts w:ascii="Calibri" w:eastAsia="Calibri" w:hAnsi="Calibri" w:cs="Calibri"/>
                <w:sz w:val="16"/>
                <w:szCs w:val="16"/>
              </w:rPr>
            </w:pPr>
          </w:p>
        </w:tc>
        <w:tc>
          <w:tcPr>
            <w:tcW w:w="1620" w:type="dxa"/>
            <w:tcBorders>
              <w:top w:val="single" w:sz="4" w:space="0" w:color="000000"/>
              <w:left w:val="nil"/>
              <w:bottom w:val="single" w:sz="4" w:space="0" w:color="000000"/>
              <w:right w:val="single" w:sz="4" w:space="0" w:color="000000"/>
            </w:tcBorders>
          </w:tcPr>
          <w:p w14:paraId="48951707" w14:textId="77777777" w:rsidR="00B352AE" w:rsidRPr="00B352AE" w:rsidRDefault="00B352AE" w:rsidP="00B352AE">
            <w:pPr>
              <w:rPr>
                <w:rFonts w:ascii="Calibri" w:eastAsia="Calibri" w:hAnsi="Calibri" w:cs="Calibri"/>
                <w:sz w:val="16"/>
                <w:szCs w:val="16"/>
              </w:rPr>
            </w:pPr>
          </w:p>
        </w:tc>
      </w:tr>
      <w:tr w:rsidR="00B352AE" w:rsidRPr="00B352AE" w14:paraId="6762769A"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8A0AF67"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75CE40"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Пријављено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за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полагање</w:t>
            </w:r>
            <w:proofErr w:type="spellEnd"/>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D7619D5"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C9DD24"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3582F9" w14:textId="77777777" w:rsidR="00B352AE" w:rsidRPr="00B352AE" w:rsidRDefault="00B352AE" w:rsidP="00B352AE">
            <w:pPr>
              <w:rPr>
                <w:rFonts w:ascii="Calibri" w:eastAsia="Calibri" w:hAnsi="Calibri" w:cs="Calibri"/>
                <w:sz w:val="16"/>
                <w:szCs w:val="16"/>
              </w:rPr>
            </w:pPr>
            <w:proofErr w:type="spellStart"/>
            <w:r w:rsidRPr="00B352AE">
              <w:rPr>
                <w:rFonts w:ascii="Calibri" w:eastAsia="Calibri" w:hAnsi="Calibri" w:cs="Calibri"/>
                <w:sz w:val="16"/>
                <w:szCs w:val="16"/>
              </w:rPr>
              <w:t>Просјечна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оцјена</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положених</w:t>
            </w:r>
            <w:proofErr w:type="spellEnd"/>
            <w:r w:rsidRPr="00B352AE">
              <w:rPr>
                <w:rFonts w:ascii="Cambria" w:eastAsia="Cambria" w:hAnsi="Cambria" w:cs="Cambria"/>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4EE5C95" w14:textId="77777777" w:rsidR="00B352AE" w:rsidRPr="00B352AE" w:rsidRDefault="00B352AE" w:rsidP="00B352AE">
            <w:pPr>
              <w:ind w:right="89"/>
              <w:rPr>
                <w:rFonts w:ascii="Calibri" w:eastAsia="Calibri" w:hAnsi="Calibri" w:cs="Calibri"/>
                <w:sz w:val="16"/>
                <w:szCs w:val="16"/>
              </w:rPr>
            </w:pPr>
            <w:r w:rsidRPr="00B352AE">
              <w:rPr>
                <w:rFonts w:ascii="Cambria" w:eastAsia="Cambria" w:hAnsi="Cambria" w:cs="Cambria"/>
                <w:sz w:val="16"/>
                <w:szCs w:val="16"/>
              </w:rPr>
              <w:t>(</w:t>
            </w:r>
            <w:proofErr w:type="spellStart"/>
            <w:r w:rsidRPr="00B352AE">
              <w:rPr>
                <w:rFonts w:ascii="Calibri" w:eastAsia="Calibri" w:hAnsi="Calibri" w:cs="Calibri"/>
                <w:sz w:val="16"/>
                <w:szCs w:val="16"/>
              </w:rPr>
              <w:t>Положило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Изашло</w:t>
            </w:r>
            <w:proofErr w:type="spellEnd"/>
            <w:r w:rsidRPr="00B352AE">
              <w:rPr>
                <w:rFonts w:ascii="Cambria" w:eastAsia="Cambria" w:hAnsi="Cambria" w:cs="Cambria"/>
                <w:sz w:val="16"/>
                <w:szCs w:val="16"/>
              </w:rPr>
              <w:t xml:space="preserve"> </w:t>
            </w:r>
            <w:proofErr w:type="spellStart"/>
            <w:r w:rsidRPr="00B352AE">
              <w:rPr>
                <w:rFonts w:ascii="Calibri" w:eastAsia="Calibri" w:hAnsi="Calibri" w:cs="Calibri"/>
                <w:sz w:val="16"/>
                <w:szCs w:val="16"/>
              </w:rPr>
              <w:t>на</w:t>
            </w:r>
            <w:proofErr w:type="spellEnd"/>
            <w:r w:rsidRPr="00B352AE">
              <w:rPr>
                <w:rFonts w:ascii="Cambria" w:eastAsia="Cambria" w:hAnsi="Cambria" w:cs="Cambria"/>
                <w:sz w:val="16"/>
                <w:szCs w:val="16"/>
              </w:rPr>
              <w:t xml:space="preserve"> </w:t>
            </w:r>
            <w:proofErr w:type="spellStart"/>
            <w:proofErr w:type="gramStart"/>
            <w:r w:rsidRPr="00B352AE">
              <w:rPr>
                <w:rFonts w:ascii="Calibri" w:eastAsia="Calibri" w:hAnsi="Calibri" w:cs="Calibri"/>
                <w:sz w:val="16"/>
                <w:szCs w:val="16"/>
              </w:rPr>
              <w:t>испит</w:t>
            </w:r>
            <w:proofErr w:type="spellEnd"/>
            <w:r w:rsidRPr="00B352AE">
              <w:rPr>
                <w:rFonts w:ascii="Cambria" w:eastAsia="Cambria" w:hAnsi="Cambria" w:cs="Cambria"/>
                <w:sz w:val="16"/>
                <w:szCs w:val="16"/>
              </w:rPr>
              <w:t>)x</w:t>
            </w:r>
            <w:proofErr w:type="gramEnd"/>
            <w:r w:rsidRPr="00B352AE">
              <w:rPr>
                <w:rFonts w:ascii="Cambria" w:eastAsia="Cambria" w:hAnsi="Cambria" w:cs="Cambria"/>
                <w:sz w:val="16"/>
                <w:szCs w:val="16"/>
              </w:rPr>
              <w:t xml:space="preserve">100      %  </w:t>
            </w:r>
          </w:p>
        </w:tc>
      </w:tr>
      <w:tr w:rsidR="00B352AE" w:rsidRPr="00B352AE" w14:paraId="11A942C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76CCDCF"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4204C33"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2</w:t>
            </w:r>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6181DBD"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7639B3FF"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1EBB43C3"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112348B7"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100%</w:t>
            </w:r>
          </w:p>
        </w:tc>
      </w:tr>
      <w:tr w:rsidR="00B352AE" w:rsidRPr="00B352AE" w14:paraId="5EEBE8C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FBA4D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AEF1569" w14:textId="77777777" w:rsidR="00B352AE" w:rsidRPr="00B352AE" w:rsidRDefault="00B352AE" w:rsidP="00B352AE">
            <w:pPr>
              <w:rPr>
                <w:rFonts w:ascii="Calibri" w:eastAsia="Calibri" w:hAnsi="Calibri" w:cs="Calibri"/>
              </w:rPr>
            </w:pPr>
          </w:p>
        </w:tc>
        <w:tc>
          <w:tcPr>
            <w:tcW w:w="1404" w:type="dxa"/>
            <w:tcBorders>
              <w:top w:val="single" w:sz="4" w:space="0" w:color="000000"/>
              <w:left w:val="nil"/>
              <w:bottom w:val="single" w:sz="4" w:space="0" w:color="000000"/>
              <w:right w:val="nil"/>
            </w:tcBorders>
          </w:tcPr>
          <w:p w14:paraId="11152010" w14:textId="77777777" w:rsidR="00B352AE" w:rsidRPr="00B352AE" w:rsidRDefault="00B352AE" w:rsidP="00B352AE">
            <w:pPr>
              <w:ind w:right="12"/>
              <w:jc w:val="right"/>
              <w:rPr>
                <w:rFonts w:ascii="Calibri" w:eastAsia="Calibri" w:hAnsi="Calibri" w:cs="Calibri"/>
              </w:rPr>
            </w:pPr>
            <w:proofErr w:type="spellStart"/>
            <w:r w:rsidRPr="00B352AE">
              <w:rPr>
                <w:rFonts w:ascii="Calibri" w:eastAsia="Calibri" w:hAnsi="Calibri" w:cs="Calibri"/>
                <w:sz w:val="16"/>
              </w:rPr>
              <w:t>Октобарск</w:t>
            </w:r>
            <w:proofErr w:type="spellEnd"/>
          </w:p>
        </w:tc>
        <w:tc>
          <w:tcPr>
            <w:tcW w:w="1402" w:type="dxa"/>
            <w:tcBorders>
              <w:top w:val="single" w:sz="4" w:space="0" w:color="000000"/>
              <w:left w:val="nil"/>
              <w:bottom w:val="single" w:sz="4" w:space="0" w:color="000000"/>
              <w:right w:val="nil"/>
            </w:tcBorders>
          </w:tcPr>
          <w:p w14:paraId="727BB1C9" w14:textId="77777777" w:rsidR="00B352AE" w:rsidRPr="00B352AE" w:rsidRDefault="00B352AE" w:rsidP="00B352AE">
            <w:pPr>
              <w:rPr>
                <w:rFonts w:ascii="Calibri" w:eastAsia="Calibri" w:hAnsi="Calibri" w:cs="Calibri"/>
              </w:rPr>
            </w:pPr>
            <w:r w:rsidRPr="00B352AE">
              <w:rPr>
                <w:rFonts w:ascii="Calibri" w:eastAsia="Calibri" w:hAnsi="Calibri" w:cs="Calibri"/>
                <w:sz w:val="16"/>
              </w:rPr>
              <w:t>и</w:t>
            </w:r>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E604E8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FB0DBC5" w14:textId="77777777" w:rsidR="00B352AE" w:rsidRPr="00B352AE" w:rsidRDefault="00B352AE" w:rsidP="00B352AE">
            <w:pPr>
              <w:rPr>
                <w:rFonts w:ascii="Calibri" w:eastAsia="Calibri" w:hAnsi="Calibri" w:cs="Calibri"/>
              </w:rPr>
            </w:pPr>
          </w:p>
        </w:tc>
      </w:tr>
      <w:tr w:rsidR="00B352AE" w:rsidRPr="00B352AE" w14:paraId="50452AB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B4E4728" w14:textId="77777777" w:rsidR="00B352AE" w:rsidRPr="00B352AE" w:rsidRDefault="00B352AE" w:rsidP="00B352AE">
            <w:pPr>
              <w:ind w:right="40"/>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0C7EB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B66A4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BEB0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D96714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F8584D1" w14:textId="77777777" w:rsidR="00B352AE" w:rsidRPr="00B352AE" w:rsidRDefault="00B352AE" w:rsidP="00B352AE">
            <w:pPr>
              <w:ind w:right="8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959E34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88420FF"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FF295CD"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869B809"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AC5ED95"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63875CD"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F0BF8F1" w14:textId="77777777" w:rsidR="00B352AE" w:rsidRPr="00B352AE" w:rsidRDefault="00B352AE" w:rsidP="00B352AE">
            <w:pPr>
              <w:jc w:val="center"/>
              <w:rPr>
                <w:rFonts w:ascii="Calibri" w:eastAsia="Calibri" w:hAnsi="Calibri" w:cs="Calibri"/>
              </w:rPr>
            </w:pPr>
            <w:r w:rsidRPr="00B352AE">
              <w:rPr>
                <w:rFonts w:ascii="Calibri" w:eastAsia="Calibri" w:hAnsi="Calibri" w:cs="Calibri"/>
                <w:sz w:val="16"/>
                <w:szCs w:val="16"/>
                <w:lang w:val="sr-Cyrl-RS"/>
              </w:rPr>
              <w:t>-</w:t>
            </w:r>
          </w:p>
        </w:tc>
      </w:tr>
      <w:tr w:rsidR="00B352AE" w:rsidRPr="00B352AE" w14:paraId="4C03A06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4B21B66" w14:textId="77777777" w:rsidR="00B352AE" w:rsidRPr="001631D3" w:rsidRDefault="00B352AE" w:rsidP="00B352AE">
            <w:pPr>
              <w:rPr>
                <w:rFonts w:ascii="Calibri" w:eastAsia="Calibri" w:hAnsi="Calibri" w:cs="Calibri"/>
                <w:b/>
                <w:bCs/>
                <w:sz w:val="16"/>
                <w:szCs w:val="16"/>
              </w:rPr>
            </w:pPr>
          </w:p>
        </w:tc>
        <w:tc>
          <w:tcPr>
            <w:tcW w:w="1402" w:type="dxa"/>
            <w:tcBorders>
              <w:top w:val="single" w:sz="4" w:space="0" w:color="000000"/>
              <w:left w:val="nil"/>
              <w:bottom w:val="single" w:sz="4" w:space="0" w:color="000000"/>
              <w:right w:val="nil"/>
            </w:tcBorders>
          </w:tcPr>
          <w:p w14:paraId="3FD1C4A3" w14:textId="77777777" w:rsidR="00B352AE" w:rsidRPr="001631D3" w:rsidRDefault="00B352AE" w:rsidP="00B352AE">
            <w:pPr>
              <w:rPr>
                <w:rFonts w:ascii="Calibri" w:eastAsia="Calibri" w:hAnsi="Calibri" w:cs="Calibri"/>
                <w:b/>
                <w:bCs/>
                <w:sz w:val="16"/>
                <w:szCs w:val="16"/>
              </w:rPr>
            </w:pPr>
          </w:p>
        </w:tc>
        <w:tc>
          <w:tcPr>
            <w:tcW w:w="1404" w:type="dxa"/>
            <w:tcBorders>
              <w:top w:val="single" w:sz="4" w:space="0" w:color="000000"/>
              <w:left w:val="nil"/>
              <w:bottom w:val="single" w:sz="4" w:space="0" w:color="000000"/>
              <w:right w:val="nil"/>
            </w:tcBorders>
          </w:tcPr>
          <w:p w14:paraId="6D717DF9" w14:textId="77777777" w:rsidR="00B352AE" w:rsidRPr="001631D3" w:rsidRDefault="00B352AE" w:rsidP="00B352AE">
            <w:pPr>
              <w:ind w:right="48"/>
              <w:jc w:val="right"/>
              <w:rPr>
                <w:rFonts w:ascii="Calibri" w:eastAsia="Calibri" w:hAnsi="Calibri" w:cs="Calibri"/>
                <w:b/>
                <w:bCs/>
                <w:sz w:val="16"/>
                <w:szCs w:val="16"/>
              </w:rPr>
            </w:pPr>
            <w:proofErr w:type="spellStart"/>
            <w:r w:rsidRPr="001631D3">
              <w:rPr>
                <w:rFonts w:ascii="Calibri" w:eastAsia="Calibri" w:hAnsi="Calibri" w:cs="Calibri"/>
                <w:b/>
                <w:bCs/>
                <w:sz w:val="16"/>
                <w:szCs w:val="16"/>
              </w:rPr>
              <w:t>Укупно</w:t>
            </w:r>
            <w:proofErr w:type="spellEnd"/>
            <w:r w:rsidRPr="001631D3">
              <w:rPr>
                <w:rFonts w:ascii="Cambria" w:eastAsia="Cambria" w:hAnsi="Cambria" w:cs="Cambria"/>
                <w:b/>
                <w:bCs/>
                <w:sz w:val="16"/>
                <w:szCs w:val="16"/>
              </w:rPr>
              <w:t xml:space="preserve"> </w:t>
            </w:r>
          </w:p>
        </w:tc>
        <w:tc>
          <w:tcPr>
            <w:tcW w:w="1402" w:type="dxa"/>
            <w:tcBorders>
              <w:top w:val="single" w:sz="4" w:space="0" w:color="000000"/>
              <w:left w:val="nil"/>
              <w:bottom w:val="single" w:sz="4" w:space="0" w:color="000000"/>
              <w:right w:val="nil"/>
            </w:tcBorders>
          </w:tcPr>
          <w:p w14:paraId="35FAB4B7"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предмет</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nil"/>
              <w:bottom w:val="single" w:sz="4" w:space="0" w:color="000000"/>
              <w:right w:val="nil"/>
            </w:tcBorders>
          </w:tcPr>
          <w:p w14:paraId="6DF3A2AD" w14:textId="77777777" w:rsidR="00B352AE" w:rsidRPr="001631D3" w:rsidRDefault="00B352AE" w:rsidP="00B352AE">
            <w:pPr>
              <w:rPr>
                <w:rFonts w:ascii="Calibri" w:eastAsia="Calibri" w:hAnsi="Calibri" w:cs="Calibri"/>
                <w:b/>
                <w:bCs/>
                <w:sz w:val="16"/>
                <w:szCs w:val="16"/>
              </w:rPr>
            </w:pPr>
          </w:p>
        </w:tc>
        <w:tc>
          <w:tcPr>
            <w:tcW w:w="1620" w:type="dxa"/>
            <w:tcBorders>
              <w:top w:val="single" w:sz="4" w:space="0" w:color="000000"/>
              <w:left w:val="nil"/>
              <w:bottom w:val="single" w:sz="4" w:space="0" w:color="000000"/>
              <w:right w:val="single" w:sz="4" w:space="0" w:color="000000"/>
            </w:tcBorders>
          </w:tcPr>
          <w:p w14:paraId="36B4AAA7" w14:textId="77777777" w:rsidR="00B352AE" w:rsidRPr="001631D3" w:rsidRDefault="00B352AE" w:rsidP="00B352AE">
            <w:pPr>
              <w:rPr>
                <w:rFonts w:ascii="Calibri" w:eastAsia="Calibri" w:hAnsi="Calibri" w:cs="Calibri"/>
                <w:b/>
                <w:bCs/>
                <w:sz w:val="16"/>
                <w:szCs w:val="16"/>
              </w:rPr>
            </w:pPr>
          </w:p>
        </w:tc>
      </w:tr>
      <w:tr w:rsidR="00B352AE" w:rsidRPr="00B352AE" w14:paraId="12ABB64D"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22DAA85" w14:textId="77777777" w:rsidR="00B352AE" w:rsidRPr="001631D3" w:rsidRDefault="00B352AE" w:rsidP="00B352AE">
            <w:pPr>
              <w:rPr>
                <w:rFonts w:ascii="Calibri" w:eastAsia="Calibri" w:hAnsi="Calibri" w:cs="Calibri"/>
                <w:b/>
                <w:bCs/>
                <w:sz w:val="16"/>
                <w:szCs w:val="16"/>
              </w:rPr>
            </w:pPr>
            <w:r w:rsidRPr="001631D3">
              <w:rPr>
                <w:rFonts w:ascii="Calibri" w:eastAsia="Calibri" w:hAnsi="Calibri" w:cs="Calibri"/>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F38A01"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Пријављено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полагање</w:t>
            </w:r>
            <w:proofErr w:type="spellEnd"/>
            <w:r w:rsidRPr="001631D3">
              <w:rPr>
                <w:rFonts w:ascii="Cambria" w:eastAsia="Cambria" w:hAnsi="Cambria" w:cs="Cambria"/>
                <w:b/>
                <w:bCs/>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6023276"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D56BA80"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33D8DF9"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Просјечна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оцјена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положених</w:t>
            </w:r>
            <w:proofErr w:type="spellEnd"/>
            <w:r w:rsidRPr="001631D3">
              <w:rPr>
                <w:rFonts w:ascii="Cambria" w:eastAsia="Cambria" w:hAnsi="Cambria" w:cs="Cambria"/>
                <w:b/>
                <w:bCs/>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B7C829E" w14:textId="77777777" w:rsidR="00B352AE" w:rsidRPr="001631D3" w:rsidRDefault="00B352AE" w:rsidP="00B352AE">
            <w:pPr>
              <w:ind w:right="89"/>
              <w:rPr>
                <w:rFonts w:ascii="Calibri" w:eastAsia="Calibri" w:hAnsi="Calibri" w:cs="Calibri"/>
                <w:b/>
                <w:bCs/>
                <w:sz w:val="16"/>
                <w:szCs w:val="16"/>
              </w:rPr>
            </w:pPr>
            <w:r w:rsidRPr="001631D3">
              <w:rPr>
                <w:rFonts w:ascii="Cambria" w:eastAsia="Cambria" w:hAnsi="Cambria" w:cs="Cambria"/>
                <w:b/>
                <w:bCs/>
                <w:sz w:val="16"/>
                <w:szCs w:val="16"/>
              </w:rPr>
              <w:t>(</w:t>
            </w: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proofErr w:type="gram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)x</w:t>
            </w:r>
            <w:proofErr w:type="gramEnd"/>
            <w:r w:rsidRPr="001631D3">
              <w:rPr>
                <w:rFonts w:ascii="Cambria" w:eastAsia="Cambria" w:hAnsi="Cambria" w:cs="Cambria"/>
                <w:b/>
                <w:bCs/>
                <w:sz w:val="16"/>
                <w:szCs w:val="16"/>
              </w:rPr>
              <w:t xml:space="preserve">100      %  </w:t>
            </w:r>
          </w:p>
        </w:tc>
      </w:tr>
      <w:tr w:rsidR="00B352AE" w:rsidRPr="00B352AE" w14:paraId="77383BA2"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607D65B6"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5B3EABB" w14:textId="1039EC6A" w:rsidR="00B352AE" w:rsidRPr="001631D3" w:rsidRDefault="00D424AB"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4" w:type="dxa"/>
            <w:tcBorders>
              <w:top w:val="single" w:sz="4" w:space="0" w:color="000000"/>
              <w:left w:val="single" w:sz="4" w:space="0" w:color="000000"/>
              <w:bottom w:val="single" w:sz="4" w:space="0" w:color="000000"/>
              <w:right w:val="single" w:sz="4" w:space="0" w:color="000000"/>
            </w:tcBorders>
          </w:tcPr>
          <w:p w14:paraId="2240EC31" w14:textId="3E8CD5F7" w:rsidR="00B352AE" w:rsidRPr="001631D3" w:rsidRDefault="00D424AB"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2" w:type="dxa"/>
            <w:tcBorders>
              <w:top w:val="single" w:sz="4" w:space="0" w:color="000000"/>
              <w:left w:val="single" w:sz="4" w:space="0" w:color="000000"/>
              <w:bottom w:val="single" w:sz="4" w:space="0" w:color="000000"/>
              <w:right w:val="single" w:sz="4" w:space="0" w:color="000000"/>
            </w:tcBorders>
          </w:tcPr>
          <w:p w14:paraId="2FB1C8A0" w14:textId="48EABEC6" w:rsidR="00B352AE" w:rsidRPr="001631D3" w:rsidRDefault="00D424AB" w:rsidP="00B352AE">
            <w:pPr>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5" w:type="dxa"/>
            <w:gridSpan w:val="2"/>
            <w:tcBorders>
              <w:top w:val="single" w:sz="4" w:space="0" w:color="000000"/>
              <w:left w:val="single" w:sz="4" w:space="0" w:color="000000"/>
              <w:bottom w:val="single" w:sz="4" w:space="0" w:color="000000"/>
              <w:right w:val="single" w:sz="4" w:space="0" w:color="000000"/>
            </w:tcBorders>
          </w:tcPr>
          <w:p w14:paraId="526A7E23" w14:textId="57E50A5C" w:rsidR="00B352AE" w:rsidRPr="001631D3" w:rsidRDefault="00B352AE" w:rsidP="00B352AE">
            <w:pPr>
              <w:jc w:val="center"/>
              <w:rPr>
                <w:rFonts w:ascii="Calibri" w:eastAsia="Calibri" w:hAnsi="Calibri" w:cs="Calibri"/>
                <w:b/>
                <w:bCs/>
                <w:sz w:val="16"/>
                <w:szCs w:val="16"/>
                <w:lang w:val="sr-Cyrl-RS"/>
              </w:rPr>
            </w:pPr>
            <w:r w:rsidRPr="001631D3">
              <w:rPr>
                <w:rFonts w:ascii="Cambria" w:eastAsia="Cambria" w:hAnsi="Cambria" w:cs="Cambria"/>
                <w:b/>
                <w:bCs/>
                <w:sz w:val="16"/>
                <w:szCs w:val="16"/>
              </w:rPr>
              <w:t>6,90</w:t>
            </w:r>
          </w:p>
        </w:tc>
        <w:tc>
          <w:tcPr>
            <w:tcW w:w="1620" w:type="dxa"/>
            <w:tcBorders>
              <w:top w:val="single" w:sz="4" w:space="0" w:color="000000"/>
              <w:left w:val="single" w:sz="4" w:space="0" w:color="000000"/>
              <w:bottom w:val="single" w:sz="4" w:space="0" w:color="000000"/>
              <w:right w:val="single" w:sz="4" w:space="0" w:color="000000"/>
            </w:tcBorders>
          </w:tcPr>
          <w:p w14:paraId="5A75E0A7"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100% </w:t>
            </w:r>
          </w:p>
        </w:tc>
      </w:tr>
    </w:tbl>
    <w:p w14:paraId="4354B54E" w14:textId="77777777" w:rsidR="00B352AE" w:rsidRDefault="00B352AE" w:rsidP="00B352AE">
      <w:pPr>
        <w:spacing w:after="158"/>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656199BB" w14:textId="77777777" w:rsidR="00C819DC" w:rsidRPr="00C819DC" w:rsidRDefault="00C819DC" w:rsidP="00B352AE">
      <w:pPr>
        <w:spacing w:after="158"/>
        <w:jc w:val="both"/>
        <w:rPr>
          <w:rFonts w:ascii="Calibri" w:eastAsia="Calibri" w:hAnsi="Calibri" w:cs="Calibri"/>
          <w:color w:val="000000"/>
          <w:lang w:val="sr-Cyrl-RS"/>
        </w:rPr>
      </w:pPr>
    </w:p>
    <w:p w14:paraId="23BC4A21"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55896D7A"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97490D5" w14:textId="77777777" w:rsidR="00B352AE" w:rsidRPr="00B352AE" w:rsidRDefault="00B352AE" w:rsidP="00B352AE">
            <w:pPr>
              <w:ind w:right="54"/>
              <w:jc w:val="center"/>
              <w:rPr>
                <w:rFonts w:ascii="Calibri" w:eastAsia="Calibri" w:hAnsi="Calibri" w:cs="Calibri"/>
              </w:rPr>
            </w:pPr>
            <w:bookmarkStart w:id="48" w:name="_Hlk184024728"/>
            <w:r w:rsidRPr="00B352AE">
              <w:rPr>
                <w:rFonts w:ascii="Calibri" w:eastAsia="Calibri" w:hAnsi="Calibri" w:cs="Calibri"/>
                <w:b/>
                <w:sz w:val="16"/>
              </w:rPr>
              <w:lastRenderedPageBreak/>
              <w:t xml:space="preserve"> </w:t>
            </w:r>
          </w:p>
        </w:tc>
        <w:tc>
          <w:tcPr>
            <w:tcW w:w="1402" w:type="dxa"/>
            <w:tcBorders>
              <w:top w:val="single" w:sz="4" w:space="0" w:color="000000"/>
              <w:left w:val="single" w:sz="4" w:space="0" w:color="000000"/>
              <w:bottom w:val="single" w:sz="4" w:space="0" w:color="000000"/>
              <w:right w:val="nil"/>
            </w:tcBorders>
          </w:tcPr>
          <w:p w14:paraId="57E501B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78078A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Енглески</w:t>
            </w:r>
            <w:proofErr w:type="spellEnd"/>
            <w:r w:rsidRPr="00B352AE">
              <w:rPr>
                <w:rFonts w:ascii="Cambria" w:eastAsia="Cambria" w:hAnsi="Cambria" w:cs="Cambria"/>
                <w:b/>
                <w:sz w:val="16"/>
              </w:rPr>
              <w:t xml:space="preserve"> </w:t>
            </w:r>
            <w:proofErr w:type="spellStart"/>
            <w:r w:rsidRPr="00B352AE">
              <w:rPr>
                <w:rFonts w:ascii="Cambria" w:eastAsia="Cambria" w:hAnsi="Cambria" w:cs="Cambria"/>
                <w:b/>
                <w:sz w:val="16"/>
              </w:rPr>
              <w:t>језик</w:t>
            </w:r>
            <w:proofErr w:type="spellEnd"/>
            <w:r w:rsidRPr="00B352AE">
              <w:rPr>
                <w:rFonts w:ascii="Cambria" w:eastAsia="Cambria" w:hAnsi="Cambria" w:cs="Cambria"/>
                <w:b/>
                <w:sz w:val="16"/>
              </w:rPr>
              <w:t xml:space="preserve"> 2 </w:t>
            </w:r>
          </w:p>
        </w:tc>
        <w:tc>
          <w:tcPr>
            <w:tcW w:w="1021" w:type="dxa"/>
            <w:tcBorders>
              <w:top w:val="single" w:sz="4" w:space="0" w:color="000000"/>
              <w:left w:val="nil"/>
              <w:bottom w:val="single" w:sz="4" w:space="0" w:color="000000"/>
              <w:right w:val="single" w:sz="4" w:space="0" w:color="000000"/>
            </w:tcBorders>
          </w:tcPr>
          <w:p w14:paraId="66A10245"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9E0F0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xml:space="preserve">:  II </w:t>
            </w:r>
          </w:p>
        </w:tc>
      </w:tr>
      <w:tr w:rsidR="00B352AE" w:rsidRPr="00B352AE" w14:paraId="7DBF4569"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1439C62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774728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95B92F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922F935" w14:textId="77777777" w:rsidR="00B352AE" w:rsidRPr="00B352AE" w:rsidRDefault="00B352AE" w:rsidP="00B352AE">
            <w:pPr>
              <w:rPr>
                <w:rFonts w:ascii="Calibri" w:eastAsia="Calibri" w:hAnsi="Calibri" w:cs="Calibri"/>
              </w:rPr>
            </w:pPr>
          </w:p>
        </w:tc>
      </w:tr>
      <w:tr w:rsidR="00B352AE" w:rsidRPr="00B352AE" w14:paraId="2D270FE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DD6C136"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BEF6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2F15A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0236F6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A74C9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D6DECEC"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B58AA7F"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E99AF43"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8E58CD4" w14:textId="77777777" w:rsidR="00B352AE" w:rsidRPr="00B352AE" w:rsidRDefault="00B352AE" w:rsidP="00B352AE">
            <w:pPr>
              <w:ind w:right="52"/>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958AC03"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9CBA077" w14:textId="77777777" w:rsidR="00B352AE" w:rsidRPr="00B352AE" w:rsidRDefault="00B352AE" w:rsidP="00B352AE">
            <w:pPr>
              <w:ind w:right="53"/>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3D7E9F9" w14:textId="77777777" w:rsidR="00B352AE" w:rsidRPr="00B352AE" w:rsidRDefault="00B352AE" w:rsidP="00B352AE">
            <w:pPr>
              <w:ind w:right="55"/>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D37A8EE"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1E43B7B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B1EB97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4BD51B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DF574EF"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C93D449" w14:textId="77777777" w:rsidR="00B352AE" w:rsidRPr="00B352AE" w:rsidRDefault="00B352AE" w:rsidP="00B352AE">
            <w:pPr>
              <w:rPr>
                <w:rFonts w:ascii="Calibri" w:eastAsia="Calibri" w:hAnsi="Calibri" w:cs="Calibri"/>
              </w:rPr>
            </w:pPr>
          </w:p>
        </w:tc>
      </w:tr>
      <w:tr w:rsidR="00B352AE" w:rsidRPr="00B352AE" w14:paraId="1FB0802E"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6EC5827"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FE94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88586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78BA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392A26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6E409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939DF1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132155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9698007" w14:textId="77777777" w:rsidR="00B352AE" w:rsidRPr="00B352AE" w:rsidRDefault="00B352AE" w:rsidP="00B352AE">
            <w:pPr>
              <w:ind w:right="52"/>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F6142B8"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1494CD5" w14:textId="77777777" w:rsidR="00B352AE" w:rsidRPr="00B352AE" w:rsidRDefault="00B352AE" w:rsidP="00B352AE">
            <w:pPr>
              <w:ind w:right="53"/>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41565DD" w14:textId="77777777" w:rsidR="00B352AE" w:rsidRPr="00B352AE" w:rsidRDefault="00B352AE" w:rsidP="00B352AE">
            <w:pPr>
              <w:ind w:right="55"/>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3F1AB00"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AF0211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462C10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B95240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393261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F29E1A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4C2A993" w14:textId="77777777" w:rsidR="00B352AE" w:rsidRPr="00B352AE" w:rsidRDefault="00B352AE" w:rsidP="00B352AE">
            <w:pPr>
              <w:rPr>
                <w:rFonts w:ascii="Calibri" w:eastAsia="Calibri" w:hAnsi="Calibri" w:cs="Calibri"/>
              </w:rPr>
            </w:pPr>
          </w:p>
        </w:tc>
      </w:tr>
      <w:tr w:rsidR="00B352AE" w:rsidRPr="00B352AE" w14:paraId="73F408A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931CA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62C4F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CFDA6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DF524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764E2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5DF7B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A3DC5A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3FC05B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73453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7</w:t>
            </w:r>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F33612B"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612370B5"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27A7B18A"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7.14</w:t>
            </w:r>
          </w:p>
        </w:tc>
        <w:tc>
          <w:tcPr>
            <w:tcW w:w="1620" w:type="dxa"/>
            <w:tcBorders>
              <w:top w:val="single" w:sz="4" w:space="0" w:color="000000"/>
              <w:left w:val="single" w:sz="4" w:space="0" w:color="000000"/>
              <w:bottom w:val="single" w:sz="4" w:space="0" w:color="000000"/>
              <w:right w:val="single" w:sz="4" w:space="0" w:color="000000"/>
            </w:tcBorders>
          </w:tcPr>
          <w:p w14:paraId="6752B02E"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100%</w:t>
            </w:r>
          </w:p>
        </w:tc>
      </w:tr>
      <w:tr w:rsidR="00B352AE" w:rsidRPr="00B352AE" w14:paraId="2A62E48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72D09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7B9EA5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607E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ADA104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AAEAE56" w14:textId="77777777" w:rsidR="00B352AE" w:rsidRPr="00B352AE" w:rsidRDefault="00B352AE" w:rsidP="00B352AE">
            <w:pPr>
              <w:rPr>
                <w:rFonts w:ascii="Calibri" w:eastAsia="Calibri" w:hAnsi="Calibri" w:cs="Calibri"/>
              </w:rPr>
            </w:pPr>
          </w:p>
        </w:tc>
      </w:tr>
      <w:tr w:rsidR="00B352AE" w:rsidRPr="00B352AE" w14:paraId="62B08E1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EE6976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4AAA9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E7E9BA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A27004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41B7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2D375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B883D5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A4917CD"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122D376"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2</w:t>
            </w:r>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017345A"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55403C68"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1C5A4836"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lang w:val="sr-Cyrl-RS"/>
              </w:rPr>
              <w:t>7.50</w:t>
            </w:r>
          </w:p>
        </w:tc>
        <w:tc>
          <w:tcPr>
            <w:tcW w:w="1620" w:type="dxa"/>
            <w:tcBorders>
              <w:top w:val="single" w:sz="4" w:space="0" w:color="000000"/>
              <w:left w:val="single" w:sz="4" w:space="0" w:color="000000"/>
              <w:bottom w:val="single" w:sz="4" w:space="0" w:color="000000"/>
              <w:right w:val="single" w:sz="4" w:space="0" w:color="000000"/>
            </w:tcBorders>
          </w:tcPr>
          <w:p w14:paraId="4E90FEB5"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rPr>
              <w:t>100%</w:t>
            </w:r>
          </w:p>
        </w:tc>
      </w:tr>
      <w:tr w:rsidR="00B352AE" w:rsidRPr="00B352AE" w14:paraId="1EC1F2A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D58151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72DABA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E1E39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8A3C4C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DC1CC28" w14:textId="77777777" w:rsidR="00B352AE" w:rsidRPr="00B352AE" w:rsidRDefault="00B352AE" w:rsidP="00B352AE">
            <w:pPr>
              <w:rPr>
                <w:rFonts w:ascii="Calibri" w:eastAsia="Calibri" w:hAnsi="Calibri" w:cs="Calibri"/>
              </w:rPr>
            </w:pPr>
          </w:p>
        </w:tc>
      </w:tr>
      <w:tr w:rsidR="00B352AE" w:rsidRPr="00B352AE" w14:paraId="65A6513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18695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3150AF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5304C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0EBAF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CC5D1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153BD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8E053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887AE1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82D5CED"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F52C405"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536B813" w14:textId="77777777" w:rsidR="00B352AE" w:rsidRPr="00B352AE" w:rsidRDefault="00B352AE" w:rsidP="00B352AE">
            <w:pP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F409CF3"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D1ED6A"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4814F86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832FC0E" w14:textId="77777777" w:rsidR="00B352AE" w:rsidRPr="001631D3" w:rsidRDefault="00B352AE" w:rsidP="00B352AE">
            <w:pPr>
              <w:rPr>
                <w:rFonts w:ascii="Calibri" w:eastAsia="Calibri" w:hAnsi="Calibri" w:cs="Calibri"/>
                <w:b/>
                <w:bCs/>
                <w:sz w:val="16"/>
                <w:szCs w:val="16"/>
              </w:rPr>
            </w:pPr>
          </w:p>
        </w:tc>
        <w:tc>
          <w:tcPr>
            <w:tcW w:w="1402" w:type="dxa"/>
            <w:tcBorders>
              <w:top w:val="single" w:sz="4" w:space="0" w:color="000000"/>
              <w:left w:val="nil"/>
              <w:bottom w:val="single" w:sz="4" w:space="0" w:color="000000"/>
              <w:right w:val="nil"/>
            </w:tcBorders>
          </w:tcPr>
          <w:p w14:paraId="06FC8885" w14:textId="77777777" w:rsidR="00B352AE" w:rsidRPr="001631D3" w:rsidRDefault="00B352AE" w:rsidP="00B352AE">
            <w:pPr>
              <w:rPr>
                <w:rFonts w:ascii="Calibri" w:eastAsia="Calibri" w:hAnsi="Calibri" w:cs="Calibri"/>
                <w:b/>
                <w:bCs/>
                <w:sz w:val="16"/>
                <w:szCs w:val="16"/>
              </w:rPr>
            </w:pPr>
          </w:p>
        </w:tc>
        <w:tc>
          <w:tcPr>
            <w:tcW w:w="2806" w:type="dxa"/>
            <w:gridSpan w:val="2"/>
            <w:tcBorders>
              <w:top w:val="single" w:sz="4" w:space="0" w:color="000000"/>
              <w:left w:val="nil"/>
              <w:bottom w:val="single" w:sz="4" w:space="0" w:color="000000"/>
              <w:right w:val="nil"/>
            </w:tcBorders>
          </w:tcPr>
          <w:p w14:paraId="210E0B38" w14:textId="77777777" w:rsidR="00B352AE" w:rsidRPr="001631D3" w:rsidRDefault="00B352AE" w:rsidP="00B352AE">
            <w:pPr>
              <w:jc w:val="center"/>
              <w:rPr>
                <w:rFonts w:ascii="Calibri" w:eastAsia="Calibri" w:hAnsi="Calibri" w:cs="Calibri"/>
                <w:b/>
                <w:bCs/>
                <w:sz w:val="16"/>
                <w:szCs w:val="16"/>
              </w:rPr>
            </w:pPr>
            <w:proofErr w:type="spellStart"/>
            <w:r w:rsidRPr="001631D3">
              <w:rPr>
                <w:rFonts w:ascii="Calibri" w:eastAsia="Calibri" w:hAnsi="Calibri" w:cs="Calibri"/>
                <w:b/>
                <w:bCs/>
                <w:sz w:val="16"/>
                <w:szCs w:val="16"/>
              </w:rPr>
              <w:t>Укупно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предмет</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nil"/>
              <w:bottom w:val="single" w:sz="4" w:space="0" w:color="000000"/>
              <w:right w:val="nil"/>
            </w:tcBorders>
          </w:tcPr>
          <w:p w14:paraId="32D11FF6" w14:textId="77777777" w:rsidR="00B352AE" w:rsidRPr="001631D3" w:rsidRDefault="00B352AE" w:rsidP="00B352AE">
            <w:pPr>
              <w:rPr>
                <w:rFonts w:ascii="Calibri" w:eastAsia="Calibri" w:hAnsi="Calibri" w:cs="Calibri"/>
                <w:b/>
                <w:bCs/>
                <w:sz w:val="16"/>
                <w:szCs w:val="16"/>
              </w:rPr>
            </w:pPr>
          </w:p>
        </w:tc>
        <w:tc>
          <w:tcPr>
            <w:tcW w:w="1620" w:type="dxa"/>
            <w:tcBorders>
              <w:top w:val="single" w:sz="4" w:space="0" w:color="000000"/>
              <w:left w:val="nil"/>
              <w:bottom w:val="single" w:sz="4" w:space="0" w:color="000000"/>
              <w:right w:val="single" w:sz="4" w:space="0" w:color="000000"/>
            </w:tcBorders>
          </w:tcPr>
          <w:p w14:paraId="1BC3F830" w14:textId="77777777" w:rsidR="00B352AE" w:rsidRPr="001631D3" w:rsidRDefault="00B352AE" w:rsidP="00B352AE">
            <w:pPr>
              <w:rPr>
                <w:rFonts w:ascii="Calibri" w:eastAsia="Calibri" w:hAnsi="Calibri" w:cs="Calibri"/>
                <w:b/>
                <w:bCs/>
                <w:sz w:val="16"/>
                <w:szCs w:val="16"/>
              </w:rPr>
            </w:pPr>
          </w:p>
        </w:tc>
      </w:tr>
      <w:tr w:rsidR="00B352AE" w:rsidRPr="00B352AE" w14:paraId="15089B3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78AF670" w14:textId="77777777" w:rsidR="00B352AE" w:rsidRPr="001631D3" w:rsidRDefault="00B352AE" w:rsidP="00B352AE">
            <w:pPr>
              <w:rPr>
                <w:rFonts w:ascii="Calibri" w:eastAsia="Calibri" w:hAnsi="Calibri" w:cs="Calibri"/>
                <w:b/>
                <w:bCs/>
                <w:sz w:val="16"/>
                <w:szCs w:val="16"/>
              </w:rPr>
            </w:pPr>
            <w:r w:rsidRPr="001631D3">
              <w:rPr>
                <w:rFonts w:ascii="Calibri" w:eastAsia="Calibri" w:hAnsi="Calibri" w:cs="Calibri"/>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1D1129"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Пријављено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полагање</w:t>
            </w:r>
            <w:proofErr w:type="spellEnd"/>
            <w:r w:rsidRPr="001631D3">
              <w:rPr>
                <w:rFonts w:ascii="Cambria" w:eastAsia="Cambria" w:hAnsi="Cambria" w:cs="Cambria"/>
                <w:b/>
                <w:bCs/>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B283001"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C67598"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B9A4340"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Просјечна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оцјена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положених</w:t>
            </w:r>
            <w:proofErr w:type="spellEnd"/>
            <w:r w:rsidRPr="001631D3">
              <w:rPr>
                <w:rFonts w:ascii="Cambria" w:eastAsia="Cambria" w:hAnsi="Cambria" w:cs="Cambria"/>
                <w:b/>
                <w:bCs/>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812D1D4" w14:textId="77777777" w:rsidR="00B352AE" w:rsidRPr="001631D3" w:rsidRDefault="00B352AE" w:rsidP="00B352AE">
            <w:pPr>
              <w:ind w:right="9"/>
              <w:rPr>
                <w:rFonts w:ascii="Calibri" w:eastAsia="Calibri" w:hAnsi="Calibri" w:cs="Calibri"/>
                <w:b/>
                <w:bCs/>
                <w:sz w:val="16"/>
                <w:szCs w:val="16"/>
              </w:rPr>
            </w:pPr>
            <w:r w:rsidRPr="001631D3">
              <w:rPr>
                <w:rFonts w:ascii="Cambria" w:eastAsia="Cambria" w:hAnsi="Cambria" w:cs="Cambria"/>
                <w:b/>
                <w:bCs/>
                <w:sz w:val="16"/>
                <w:szCs w:val="16"/>
              </w:rPr>
              <w:t>(</w:t>
            </w: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proofErr w:type="gram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)x</w:t>
            </w:r>
            <w:proofErr w:type="gramEnd"/>
            <w:r w:rsidRPr="001631D3">
              <w:rPr>
                <w:rFonts w:ascii="Cambria" w:eastAsia="Cambria" w:hAnsi="Cambria" w:cs="Cambria"/>
                <w:b/>
                <w:bCs/>
                <w:sz w:val="16"/>
                <w:szCs w:val="16"/>
              </w:rPr>
              <w:t xml:space="preserve">100      %  </w:t>
            </w:r>
          </w:p>
        </w:tc>
      </w:tr>
      <w:tr w:rsidR="00B352AE" w:rsidRPr="00B352AE" w14:paraId="52DC947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063767B9"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692D669" w14:textId="37782CFE" w:rsidR="00B352AE" w:rsidRPr="001631D3" w:rsidRDefault="009225F1" w:rsidP="00B352AE">
            <w:pPr>
              <w:ind w:right="22"/>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4" w:type="dxa"/>
            <w:tcBorders>
              <w:top w:val="single" w:sz="4" w:space="0" w:color="000000"/>
              <w:left w:val="single" w:sz="4" w:space="0" w:color="000000"/>
              <w:bottom w:val="single" w:sz="4" w:space="0" w:color="000000"/>
              <w:right w:val="single" w:sz="4" w:space="0" w:color="000000"/>
            </w:tcBorders>
          </w:tcPr>
          <w:p w14:paraId="1A384872" w14:textId="7D113993" w:rsidR="00B352AE" w:rsidRPr="001631D3" w:rsidRDefault="009225F1" w:rsidP="00B352AE">
            <w:pPr>
              <w:ind w:right="26"/>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2" w:type="dxa"/>
            <w:tcBorders>
              <w:top w:val="single" w:sz="4" w:space="0" w:color="000000"/>
              <w:left w:val="single" w:sz="4" w:space="0" w:color="000000"/>
              <w:bottom w:val="single" w:sz="4" w:space="0" w:color="000000"/>
              <w:right w:val="single" w:sz="4" w:space="0" w:color="000000"/>
            </w:tcBorders>
          </w:tcPr>
          <w:p w14:paraId="7C401022" w14:textId="728239A6" w:rsidR="00B352AE" w:rsidRPr="001631D3" w:rsidRDefault="009225F1" w:rsidP="00B352AE">
            <w:pPr>
              <w:ind w:right="23"/>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9</w:t>
            </w:r>
          </w:p>
        </w:tc>
        <w:tc>
          <w:tcPr>
            <w:tcW w:w="1405" w:type="dxa"/>
            <w:gridSpan w:val="2"/>
            <w:tcBorders>
              <w:top w:val="single" w:sz="4" w:space="0" w:color="000000"/>
              <w:left w:val="single" w:sz="4" w:space="0" w:color="000000"/>
              <w:bottom w:val="single" w:sz="4" w:space="0" w:color="000000"/>
              <w:right w:val="single" w:sz="4" w:space="0" w:color="000000"/>
            </w:tcBorders>
          </w:tcPr>
          <w:p w14:paraId="40B7D692" w14:textId="7B0D0D8B" w:rsidR="00B352AE" w:rsidRPr="001631D3" w:rsidRDefault="00B352AE" w:rsidP="00B352AE">
            <w:pPr>
              <w:ind w:right="25"/>
              <w:jc w:val="center"/>
              <w:rPr>
                <w:rFonts w:ascii="Calibri" w:eastAsia="Calibri" w:hAnsi="Calibri" w:cs="Calibri"/>
                <w:b/>
                <w:bCs/>
                <w:sz w:val="16"/>
                <w:szCs w:val="16"/>
                <w:lang w:val="sr-Cyrl-RS"/>
              </w:rPr>
            </w:pPr>
            <w:r w:rsidRPr="001631D3">
              <w:rPr>
                <w:rFonts w:ascii="Cambria" w:eastAsia="Cambria" w:hAnsi="Cambria" w:cs="Cambria"/>
                <w:b/>
                <w:bCs/>
                <w:sz w:val="16"/>
                <w:szCs w:val="16"/>
                <w:lang w:val="sr-Cyrl-RS"/>
              </w:rPr>
              <w:t>7.3</w:t>
            </w:r>
            <w:r w:rsidR="00C819DC" w:rsidRPr="001631D3">
              <w:rPr>
                <w:rFonts w:ascii="Cambria" w:eastAsia="Cambria" w:hAnsi="Cambria" w:cs="Cambria"/>
                <w:b/>
                <w:bCs/>
                <w:sz w:val="16"/>
                <w:szCs w:val="16"/>
                <w:lang w:val="sr-Cyrl-RS"/>
              </w:rPr>
              <w:t>2</w:t>
            </w:r>
          </w:p>
        </w:tc>
        <w:tc>
          <w:tcPr>
            <w:tcW w:w="1620" w:type="dxa"/>
            <w:tcBorders>
              <w:top w:val="single" w:sz="4" w:space="0" w:color="000000"/>
              <w:left w:val="single" w:sz="4" w:space="0" w:color="000000"/>
              <w:bottom w:val="single" w:sz="4" w:space="0" w:color="000000"/>
              <w:right w:val="single" w:sz="4" w:space="0" w:color="000000"/>
            </w:tcBorders>
          </w:tcPr>
          <w:p w14:paraId="67AF805E" w14:textId="77777777" w:rsidR="00B352AE" w:rsidRPr="001631D3" w:rsidRDefault="00B352AE" w:rsidP="00B352AE">
            <w:pPr>
              <w:ind w:right="27"/>
              <w:jc w:val="center"/>
              <w:rPr>
                <w:rFonts w:ascii="Calibri" w:eastAsia="Calibri" w:hAnsi="Calibri" w:cs="Calibri"/>
                <w:b/>
                <w:bCs/>
                <w:sz w:val="16"/>
                <w:szCs w:val="16"/>
              </w:rPr>
            </w:pPr>
            <w:r w:rsidRPr="001631D3">
              <w:rPr>
                <w:rFonts w:ascii="Cambria" w:eastAsia="Cambria" w:hAnsi="Cambria" w:cs="Cambria"/>
                <w:b/>
                <w:bCs/>
                <w:sz w:val="16"/>
                <w:szCs w:val="16"/>
              </w:rPr>
              <w:t xml:space="preserve">100% </w:t>
            </w:r>
          </w:p>
        </w:tc>
      </w:tr>
    </w:tbl>
    <w:bookmarkEnd w:id="48"/>
    <w:p w14:paraId="7338EF99"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6A4CB445"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3D8D214"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BACA64B" w14:textId="77777777" w:rsidR="00B352AE" w:rsidRPr="00B352AE" w:rsidRDefault="00B352AE" w:rsidP="00B352AE">
            <w:pPr>
              <w:ind w:right="54"/>
              <w:jc w:val="center"/>
              <w:rPr>
                <w:rFonts w:ascii="Calibri" w:eastAsia="Calibri" w:hAnsi="Calibri" w:cs="Calibri"/>
              </w:rPr>
            </w:pPr>
            <w:bookmarkStart w:id="49" w:name="_Hlk184025209"/>
          </w:p>
        </w:tc>
        <w:tc>
          <w:tcPr>
            <w:tcW w:w="1402" w:type="dxa"/>
            <w:tcBorders>
              <w:top w:val="single" w:sz="4" w:space="0" w:color="000000"/>
              <w:left w:val="single" w:sz="4" w:space="0" w:color="000000"/>
              <w:bottom w:val="single" w:sz="4" w:space="0" w:color="000000"/>
              <w:right w:val="nil"/>
            </w:tcBorders>
          </w:tcPr>
          <w:p w14:paraId="49743BF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B2CB5AB"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Заштита од буке</w:t>
            </w:r>
          </w:p>
        </w:tc>
        <w:tc>
          <w:tcPr>
            <w:tcW w:w="1021" w:type="dxa"/>
            <w:tcBorders>
              <w:top w:val="single" w:sz="4" w:space="0" w:color="000000"/>
              <w:left w:val="nil"/>
              <w:bottom w:val="single" w:sz="4" w:space="0" w:color="000000"/>
              <w:right w:val="single" w:sz="4" w:space="0" w:color="000000"/>
            </w:tcBorders>
          </w:tcPr>
          <w:p w14:paraId="4D42132C"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AE665B5"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r w:rsidRPr="00B352AE">
              <w:rPr>
                <w:rFonts w:ascii="Cambria" w:eastAsia="Cambria" w:hAnsi="Cambria" w:cs="Cambria"/>
                <w:sz w:val="16"/>
                <w:lang w:val="sr-Latn-RS"/>
              </w:rPr>
              <w:t>I</w:t>
            </w:r>
          </w:p>
        </w:tc>
      </w:tr>
      <w:tr w:rsidR="00B352AE" w:rsidRPr="00B352AE" w14:paraId="609B555C"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00036E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346726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0A01F14"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9D5228D" w14:textId="77777777" w:rsidR="00B352AE" w:rsidRPr="00B352AE" w:rsidRDefault="00B352AE" w:rsidP="00B352AE">
            <w:pPr>
              <w:rPr>
                <w:rFonts w:ascii="Calibri" w:eastAsia="Calibri" w:hAnsi="Calibri" w:cs="Calibri"/>
              </w:rPr>
            </w:pPr>
          </w:p>
        </w:tc>
      </w:tr>
      <w:tr w:rsidR="00B352AE" w:rsidRPr="00B352AE" w14:paraId="6873354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22697F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DA0CD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D0BA5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E18E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21A808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DC1374C"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DBCED12"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6D0AAE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E3866C3"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4CB055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3B985416"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5DDEB166"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34874FD"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50%</w:t>
            </w:r>
          </w:p>
        </w:tc>
      </w:tr>
      <w:tr w:rsidR="00B352AE" w:rsidRPr="00B352AE" w14:paraId="7392886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8E63FD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42B335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85D07C4"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3FFB369" w14:textId="77777777" w:rsidR="00B352AE" w:rsidRPr="00B352AE" w:rsidRDefault="00B352AE" w:rsidP="00B352AE">
            <w:pPr>
              <w:rPr>
                <w:rFonts w:ascii="Calibri" w:eastAsia="Calibri" w:hAnsi="Calibri" w:cs="Calibri"/>
              </w:rPr>
            </w:pPr>
          </w:p>
        </w:tc>
      </w:tr>
      <w:tr w:rsidR="00B352AE" w:rsidRPr="00B352AE" w14:paraId="13F85335"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786C4C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8381AE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B6BE4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52EEB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41ACB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2F389C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8A650A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89CE48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5F80BCC"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7E97B82"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334015E"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D255680"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746727"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83AC2E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CB52D7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D9DE22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CF9ED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B21C03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8D7573E" w14:textId="77777777" w:rsidR="00B352AE" w:rsidRPr="00B352AE" w:rsidRDefault="00B352AE" w:rsidP="00B352AE">
            <w:pPr>
              <w:rPr>
                <w:rFonts w:ascii="Calibri" w:eastAsia="Calibri" w:hAnsi="Calibri" w:cs="Calibri"/>
              </w:rPr>
            </w:pPr>
          </w:p>
        </w:tc>
      </w:tr>
      <w:tr w:rsidR="00B352AE" w:rsidRPr="00B352AE" w14:paraId="7330526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1533E6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8CE6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57D59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4F07E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43B2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2B8F9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E8C2AB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FD6C66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D868795"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3</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7D0C260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561B147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67EDB95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6.33</w:t>
            </w:r>
          </w:p>
        </w:tc>
        <w:tc>
          <w:tcPr>
            <w:tcW w:w="1620" w:type="dxa"/>
            <w:tcBorders>
              <w:top w:val="single" w:sz="4" w:space="0" w:color="000000"/>
              <w:left w:val="single" w:sz="4" w:space="0" w:color="000000"/>
              <w:bottom w:val="single" w:sz="4" w:space="0" w:color="000000"/>
              <w:right w:val="single" w:sz="4" w:space="0" w:color="000000"/>
            </w:tcBorders>
          </w:tcPr>
          <w:p w14:paraId="25EBB504"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2BC9054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4F7097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433287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9A37C3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FE081C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2DE78B2" w14:textId="77777777" w:rsidR="00B352AE" w:rsidRPr="00B352AE" w:rsidRDefault="00B352AE" w:rsidP="00B352AE">
            <w:pPr>
              <w:rPr>
                <w:rFonts w:ascii="Calibri" w:eastAsia="Calibri" w:hAnsi="Calibri" w:cs="Calibri"/>
              </w:rPr>
            </w:pPr>
          </w:p>
        </w:tc>
      </w:tr>
      <w:tr w:rsidR="00B352AE" w:rsidRPr="00B352AE" w14:paraId="6E59162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9DB58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ED06F0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D3F80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82196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B8809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CD6251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2C24C8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AB4B94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233C4A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70C5D44"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062B354"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58644C7"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B096706"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2F27566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5267B6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059652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08971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3DD35D5"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866E9E2" w14:textId="77777777" w:rsidR="00B352AE" w:rsidRPr="00B352AE" w:rsidRDefault="00B352AE" w:rsidP="00B352AE">
            <w:pPr>
              <w:rPr>
                <w:rFonts w:ascii="Calibri" w:eastAsia="Calibri" w:hAnsi="Calibri" w:cs="Calibri"/>
              </w:rPr>
            </w:pPr>
          </w:p>
        </w:tc>
      </w:tr>
      <w:tr w:rsidR="00B352AE" w:rsidRPr="00B352AE" w14:paraId="7051B81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32B46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E3B769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A4212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3D2F5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F1E1F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9D083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27F3C8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A0F4EF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85493F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FBD8D2D"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5DDC966"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883FD8E"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AA336EE"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4AEC56E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D0D92E7" w14:textId="77777777" w:rsidR="00B352AE" w:rsidRPr="001631D3" w:rsidRDefault="00B352AE" w:rsidP="00B352AE">
            <w:pPr>
              <w:rPr>
                <w:rFonts w:ascii="Calibri" w:eastAsia="Calibri" w:hAnsi="Calibri" w:cs="Calibri"/>
                <w:b/>
                <w:bCs/>
                <w:sz w:val="16"/>
                <w:szCs w:val="16"/>
              </w:rPr>
            </w:pPr>
          </w:p>
        </w:tc>
        <w:tc>
          <w:tcPr>
            <w:tcW w:w="1402" w:type="dxa"/>
            <w:tcBorders>
              <w:top w:val="single" w:sz="4" w:space="0" w:color="000000"/>
              <w:left w:val="nil"/>
              <w:bottom w:val="single" w:sz="4" w:space="0" w:color="000000"/>
              <w:right w:val="nil"/>
            </w:tcBorders>
          </w:tcPr>
          <w:p w14:paraId="3CC990AB" w14:textId="77777777" w:rsidR="00B352AE" w:rsidRPr="001631D3" w:rsidRDefault="00B352AE" w:rsidP="00B352AE">
            <w:pPr>
              <w:rPr>
                <w:rFonts w:ascii="Calibri" w:eastAsia="Calibri" w:hAnsi="Calibri" w:cs="Calibri"/>
                <w:b/>
                <w:bCs/>
                <w:sz w:val="16"/>
                <w:szCs w:val="16"/>
              </w:rPr>
            </w:pPr>
          </w:p>
        </w:tc>
        <w:tc>
          <w:tcPr>
            <w:tcW w:w="2806" w:type="dxa"/>
            <w:gridSpan w:val="2"/>
            <w:tcBorders>
              <w:top w:val="single" w:sz="4" w:space="0" w:color="000000"/>
              <w:left w:val="nil"/>
              <w:bottom w:val="single" w:sz="4" w:space="0" w:color="000000"/>
              <w:right w:val="nil"/>
            </w:tcBorders>
          </w:tcPr>
          <w:p w14:paraId="1BBFC791" w14:textId="77777777" w:rsidR="00B352AE" w:rsidRPr="001631D3" w:rsidRDefault="00B352AE" w:rsidP="00B352AE">
            <w:pPr>
              <w:jc w:val="center"/>
              <w:rPr>
                <w:rFonts w:ascii="Calibri" w:eastAsia="Calibri" w:hAnsi="Calibri" w:cs="Calibri"/>
                <w:b/>
                <w:bCs/>
                <w:sz w:val="16"/>
                <w:szCs w:val="16"/>
              </w:rPr>
            </w:pPr>
            <w:proofErr w:type="spellStart"/>
            <w:r w:rsidRPr="001631D3">
              <w:rPr>
                <w:rFonts w:ascii="Calibri" w:eastAsia="Calibri" w:hAnsi="Calibri" w:cs="Calibri"/>
                <w:b/>
                <w:bCs/>
                <w:sz w:val="16"/>
                <w:szCs w:val="16"/>
              </w:rPr>
              <w:t>Укупно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предмет</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nil"/>
              <w:bottom w:val="single" w:sz="4" w:space="0" w:color="000000"/>
              <w:right w:val="nil"/>
            </w:tcBorders>
          </w:tcPr>
          <w:p w14:paraId="2757B82E" w14:textId="77777777" w:rsidR="00B352AE" w:rsidRPr="001631D3" w:rsidRDefault="00B352AE" w:rsidP="00B352AE">
            <w:pPr>
              <w:rPr>
                <w:rFonts w:ascii="Calibri" w:eastAsia="Calibri" w:hAnsi="Calibri" w:cs="Calibri"/>
                <w:b/>
                <w:bCs/>
                <w:sz w:val="16"/>
                <w:szCs w:val="16"/>
              </w:rPr>
            </w:pPr>
          </w:p>
        </w:tc>
        <w:tc>
          <w:tcPr>
            <w:tcW w:w="1620" w:type="dxa"/>
            <w:tcBorders>
              <w:top w:val="single" w:sz="4" w:space="0" w:color="000000"/>
              <w:left w:val="nil"/>
              <w:bottom w:val="single" w:sz="4" w:space="0" w:color="000000"/>
              <w:right w:val="single" w:sz="4" w:space="0" w:color="000000"/>
            </w:tcBorders>
          </w:tcPr>
          <w:p w14:paraId="6B418085" w14:textId="77777777" w:rsidR="00B352AE" w:rsidRPr="001631D3" w:rsidRDefault="00B352AE" w:rsidP="00B352AE">
            <w:pPr>
              <w:rPr>
                <w:rFonts w:ascii="Calibri" w:eastAsia="Calibri" w:hAnsi="Calibri" w:cs="Calibri"/>
                <w:b/>
                <w:bCs/>
                <w:sz w:val="16"/>
                <w:szCs w:val="16"/>
              </w:rPr>
            </w:pPr>
          </w:p>
        </w:tc>
      </w:tr>
      <w:tr w:rsidR="00B352AE" w:rsidRPr="00B352AE" w14:paraId="28A6828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7CF3EB9" w14:textId="77777777" w:rsidR="00B352AE" w:rsidRPr="001631D3" w:rsidRDefault="00B352AE" w:rsidP="00B352AE">
            <w:pPr>
              <w:rPr>
                <w:rFonts w:ascii="Calibri" w:eastAsia="Calibri" w:hAnsi="Calibri" w:cs="Calibri"/>
                <w:b/>
                <w:bCs/>
                <w:sz w:val="16"/>
                <w:szCs w:val="16"/>
              </w:rPr>
            </w:pPr>
            <w:r w:rsidRPr="001631D3">
              <w:rPr>
                <w:rFonts w:ascii="Calibri" w:eastAsia="Calibri" w:hAnsi="Calibri" w:cs="Calibri"/>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4A638BE"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Пријављено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за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полагање</w:t>
            </w:r>
            <w:proofErr w:type="spellEnd"/>
            <w:r w:rsidRPr="001631D3">
              <w:rPr>
                <w:rFonts w:ascii="Cambria" w:eastAsia="Cambria" w:hAnsi="Cambria" w:cs="Cambria"/>
                <w:b/>
                <w:bCs/>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7DB9C54"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090B0C"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8F99E9B" w14:textId="77777777" w:rsidR="00B352AE" w:rsidRPr="001631D3" w:rsidRDefault="00B352AE" w:rsidP="00B352AE">
            <w:pPr>
              <w:rPr>
                <w:rFonts w:ascii="Calibri" w:eastAsia="Calibri" w:hAnsi="Calibri" w:cs="Calibri"/>
                <w:b/>
                <w:bCs/>
                <w:sz w:val="16"/>
                <w:szCs w:val="16"/>
              </w:rPr>
            </w:pPr>
            <w:proofErr w:type="spellStart"/>
            <w:r w:rsidRPr="001631D3">
              <w:rPr>
                <w:rFonts w:ascii="Calibri" w:eastAsia="Calibri" w:hAnsi="Calibri" w:cs="Calibri"/>
                <w:b/>
                <w:bCs/>
                <w:sz w:val="16"/>
                <w:szCs w:val="16"/>
              </w:rPr>
              <w:t>Просјечна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оцјена</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положених</w:t>
            </w:r>
            <w:proofErr w:type="spellEnd"/>
            <w:r w:rsidRPr="001631D3">
              <w:rPr>
                <w:rFonts w:ascii="Cambria" w:eastAsia="Cambria" w:hAnsi="Cambria" w:cs="Cambria"/>
                <w:b/>
                <w:bCs/>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467295" w14:textId="77777777" w:rsidR="00B352AE" w:rsidRPr="001631D3" w:rsidRDefault="00B352AE" w:rsidP="00B352AE">
            <w:pPr>
              <w:ind w:right="9"/>
              <w:rPr>
                <w:rFonts w:ascii="Calibri" w:eastAsia="Calibri" w:hAnsi="Calibri" w:cs="Calibri"/>
                <w:b/>
                <w:bCs/>
                <w:sz w:val="16"/>
                <w:szCs w:val="16"/>
              </w:rPr>
            </w:pPr>
            <w:r w:rsidRPr="001631D3">
              <w:rPr>
                <w:rFonts w:ascii="Cambria" w:eastAsia="Cambria" w:hAnsi="Cambria" w:cs="Cambria"/>
                <w:b/>
                <w:bCs/>
                <w:sz w:val="16"/>
                <w:szCs w:val="16"/>
              </w:rPr>
              <w:t>(</w:t>
            </w:r>
            <w:proofErr w:type="spellStart"/>
            <w:r w:rsidRPr="001631D3">
              <w:rPr>
                <w:rFonts w:ascii="Calibri" w:eastAsia="Calibri" w:hAnsi="Calibri" w:cs="Calibri"/>
                <w:b/>
                <w:bCs/>
                <w:sz w:val="16"/>
                <w:szCs w:val="16"/>
              </w:rPr>
              <w:t>Положило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Изашло</w:t>
            </w:r>
            <w:proofErr w:type="spellEnd"/>
            <w:r w:rsidRPr="001631D3">
              <w:rPr>
                <w:rFonts w:ascii="Cambria" w:eastAsia="Cambria" w:hAnsi="Cambria" w:cs="Cambria"/>
                <w:b/>
                <w:bCs/>
                <w:sz w:val="16"/>
                <w:szCs w:val="16"/>
              </w:rPr>
              <w:t xml:space="preserve"> </w:t>
            </w:r>
            <w:proofErr w:type="spellStart"/>
            <w:r w:rsidRPr="001631D3">
              <w:rPr>
                <w:rFonts w:ascii="Calibri" w:eastAsia="Calibri" w:hAnsi="Calibri" w:cs="Calibri"/>
                <w:b/>
                <w:bCs/>
                <w:sz w:val="16"/>
                <w:szCs w:val="16"/>
              </w:rPr>
              <w:t>на</w:t>
            </w:r>
            <w:proofErr w:type="spellEnd"/>
            <w:r w:rsidRPr="001631D3">
              <w:rPr>
                <w:rFonts w:ascii="Cambria" w:eastAsia="Cambria" w:hAnsi="Cambria" w:cs="Cambria"/>
                <w:b/>
                <w:bCs/>
                <w:sz w:val="16"/>
                <w:szCs w:val="16"/>
              </w:rPr>
              <w:t xml:space="preserve"> </w:t>
            </w:r>
            <w:proofErr w:type="spellStart"/>
            <w:proofErr w:type="gramStart"/>
            <w:r w:rsidRPr="001631D3">
              <w:rPr>
                <w:rFonts w:ascii="Calibri" w:eastAsia="Calibri" w:hAnsi="Calibri" w:cs="Calibri"/>
                <w:b/>
                <w:bCs/>
                <w:sz w:val="16"/>
                <w:szCs w:val="16"/>
              </w:rPr>
              <w:t>испит</w:t>
            </w:r>
            <w:proofErr w:type="spellEnd"/>
            <w:r w:rsidRPr="001631D3">
              <w:rPr>
                <w:rFonts w:ascii="Cambria" w:eastAsia="Cambria" w:hAnsi="Cambria" w:cs="Cambria"/>
                <w:b/>
                <w:bCs/>
                <w:sz w:val="16"/>
                <w:szCs w:val="16"/>
              </w:rPr>
              <w:t>)x</w:t>
            </w:r>
            <w:proofErr w:type="gramEnd"/>
            <w:r w:rsidRPr="001631D3">
              <w:rPr>
                <w:rFonts w:ascii="Cambria" w:eastAsia="Cambria" w:hAnsi="Cambria" w:cs="Cambria"/>
                <w:b/>
                <w:bCs/>
                <w:sz w:val="16"/>
                <w:szCs w:val="16"/>
              </w:rPr>
              <w:t xml:space="preserve">100      %  </w:t>
            </w:r>
          </w:p>
        </w:tc>
      </w:tr>
      <w:tr w:rsidR="00B352AE" w:rsidRPr="00B352AE" w14:paraId="5F4366A2"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6EABBC1" w14:textId="77777777" w:rsidR="00B352AE" w:rsidRPr="001631D3" w:rsidRDefault="00B352AE" w:rsidP="00B352AE">
            <w:pPr>
              <w:jc w:val="center"/>
              <w:rPr>
                <w:rFonts w:ascii="Calibri" w:eastAsia="Calibri" w:hAnsi="Calibri" w:cs="Calibri"/>
                <w:b/>
                <w:bCs/>
                <w:sz w:val="16"/>
                <w:szCs w:val="16"/>
              </w:rPr>
            </w:pPr>
            <w:r w:rsidRPr="001631D3">
              <w:rPr>
                <w:rFonts w:ascii="Cambria" w:eastAsia="Cambria" w:hAnsi="Cambria" w:cs="Cambria"/>
                <w:b/>
                <w:bCs/>
                <w:sz w:val="16"/>
                <w:szCs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631A9DD" w14:textId="7EB76853" w:rsidR="00B352AE" w:rsidRPr="001631D3" w:rsidRDefault="009225F1" w:rsidP="00B352AE">
            <w:pPr>
              <w:ind w:right="22"/>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7A4E5973" w14:textId="00108A69" w:rsidR="00B352AE" w:rsidRPr="001631D3" w:rsidRDefault="009225F1" w:rsidP="00B352AE">
            <w:pPr>
              <w:ind w:right="26"/>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2ACA8CA3" w14:textId="680A78D4" w:rsidR="00B352AE" w:rsidRPr="001631D3" w:rsidRDefault="009225F1" w:rsidP="00B352AE">
            <w:pPr>
              <w:ind w:right="23"/>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3782066F" w14:textId="5DDCA9D7" w:rsidR="00B352AE" w:rsidRPr="001631D3" w:rsidRDefault="00B352AE" w:rsidP="00B352AE">
            <w:pPr>
              <w:ind w:right="25"/>
              <w:jc w:val="center"/>
              <w:rPr>
                <w:rFonts w:ascii="Calibri" w:eastAsia="Calibri" w:hAnsi="Calibri" w:cs="Calibri"/>
                <w:b/>
                <w:bCs/>
                <w:sz w:val="16"/>
                <w:szCs w:val="16"/>
              </w:rPr>
            </w:pPr>
            <w:r w:rsidRPr="001631D3">
              <w:rPr>
                <w:rFonts w:ascii="Cambria" w:eastAsia="Cambria" w:hAnsi="Cambria" w:cs="Cambria"/>
                <w:b/>
                <w:bCs/>
                <w:sz w:val="16"/>
                <w:szCs w:val="16"/>
                <w:lang w:val="sr-Cyrl-RS"/>
              </w:rPr>
              <w:t>6.</w:t>
            </w:r>
            <w:r w:rsidR="00B94DE9" w:rsidRPr="001631D3">
              <w:rPr>
                <w:rFonts w:ascii="Cambria" w:eastAsia="Cambria" w:hAnsi="Cambria" w:cs="Cambria"/>
                <w:b/>
                <w:bCs/>
                <w:sz w:val="16"/>
                <w:szCs w:val="16"/>
                <w:lang w:val="sr-Cyrl-RS"/>
              </w:rPr>
              <w:t>66</w:t>
            </w:r>
            <w:r w:rsidRPr="001631D3">
              <w:rPr>
                <w:rFonts w:ascii="Cambria" w:eastAsia="Cambria" w:hAnsi="Cambria" w:cs="Cambria"/>
                <w:b/>
                <w:bCs/>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23D932A" w14:textId="79034175" w:rsidR="00B352AE" w:rsidRPr="001631D3" w:rsidRDefault="00B94DE9" w:rsidP="00B352AE">
            <w:pPr>
              <w:ind w:right="27"/>
              <w:jc w:val="center"/>
              <w:rPr>
                <w:rFonts w:ascii="Calibri" w:eastAsia="Calibri" w:hAnsi="Calibri" w:cs="Calibri"/>
                <w:b/>
                <w:bCs/>
                <w:sz w:val="16"/>
                <w:szCs w:val="16"/>
              </w:rPr>
            </w:pPr>
            <w:r w:rsidRPr="001631D3">
              <w:rPr>
                <w:rFonts w:ascii="Cambria" w:eastAsia="Cambria" w:hAnsi="Cambria" w:cs="Cambria"/>
                <w:b/>
                <w:bCs/>
                <w:sz w:val="16"/>
                <w:szCs w:val="16"/>
                <w:lang w:val="sr-Cyrl-RS"/>
              </w:rPr>
              <w:t>80</w:t>
            </w:r>
            <w:r w:rsidR="00B352AE" w:rsidRPr="001631D3">
              <w:rPr>
                <w:rFonts w:ascii="Cambria" w:eastAsia="Cambria" w:hAnsi="Cambria" w:cs="Cambria"/>
                <w:b/>
                <w:bCs/>
                <w:sz w:val="16"/>
                <w:szCs w:val="16"/>
              </w:rPr>
              <w:t xml:space="preserve">% </w:t>
            </w:r>
          </w:p>
        </w:tc>
      </w:tr>
      <w:bookmarkEnd w:id="49"/>
    </w:tbl>
    <w:p w14:paraId="37C52D6B" w14:textId="77777777" w:rsidR="00B352AE" w:rsidRPr="00B352AE" w:rsidRDefault="00B352AE" w:rsidP="00B352AE">
      <w:pPr>
        <w:spacing w:after="0"/>
        <w:jc w:val="both"/>
        <w:rPr>
          <w:rFonts w:ascii="Calibri" w:eastAsia="Calibri" w:hAnsi="Calibri" w:cs="Calibri"/>
          <w:color w:val="000000"/>
          <w:lang w:val="sr-Cyrl-RS"/>
        </w:rPr>
      </w:pPr>
    </w:p>
    <w:p w14:paraId="226C302C"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BFB253B"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2B80DAB5" w14:textId="77777777" w:rsidR="00B352AE" w:rsidRPr="00B352AE" w:rsidRDefault="00B352AE" w:rsidP="00B352AE">
            <w:pPr>
              <w:ind w:right="54"/>
              <w:jc w:val="center"/>
              <w:rPr>
                <w:rFonts w:ascii="Calibri" w:eastAsia="Calibri" w:hAnsi="Calibri" w:cs="Calibri"/>
              </w:rPr>
            </w:pPr>
            <w:bookmarkStart w:id="50" w:name="_Hlk184025441"/>
          </w:p>
        </w:tc>
        <w:tc>
          <w:tcPr>
            <w:tcW w:w="1402" w:type="dxa"/>
            <w:tcBorders>
              <w:top w:val="single" w:sz="4" w:space="0" w:color="000000"/>
              <w:left w:val="single" w:sz="4" w:space="0" w:color="000000"/>
              <w:bottom w:val="single" w:sz="4" w:space="0" w:color="000000"/>
              <w:right w:val="nil"/>
            </w:tcBorders>
          </w:tcPr>
          <w:p w14:paraId="0953199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40A56EE"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Инжењерска мјерења</w:t>
            </w:r>
          </w:p>
        </w:tc>
        <w:tc>
          <w:tcPr>
            <w:tcW w:w="1021" w:type="dxa"/>
            <w:tcBorders>
              <w:top w:val="single" w:sz="4" w:space="0" w:color="000000"/>
              <w:left w:val="nil"/>
              <w:bottom w:val="single" w:sz="4" w:space="0" w:color="000000"/>
              <w:right w:val="single" w:sz="4" w:space="0" w:color="000000"/>
            </w:tcBorders>
          </w:tcPr>
          <w:p w14:paraId="2BB5B976"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598A4E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r w:rsidRPr="00B352AE">
              <w:rPr>
                <w:rFonts w:ascii="Cambria" w:eastAsia="Cambria" w:hAnsi="Cambria" w:cs="Cambria"/>
                <w:sz w:val="16"/>
                <w:lang w:val="sr-Latn-RS"/>
              </w:rPr>
              <w:t>I</w:t>
            </w:r>
          </w:p>
        </w:tc>
      </w:tr>
      <w:tr w:rsidR="00B352AE" w:rsidRPr="00B352AE" w14:paraId="6148BD68"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CD0374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AE484F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BCDD52A"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2779981" w14:textId="77777777" w:rsidR="00B352AE" w:rsidRPr="00B352AE" w:rsidRDefault="00B352AE" w:rsidP="00B352AE">
            <w:pPr>
              <w:rPr>
                <w:rFonts w:ascii="Calibri" w:eastAsia="Calibri" w:hAnsi="Calibri" w:cs="Calibri"/>
              </w:rPr>
            </w:pPr>
          </w:p>
        </w:tc>
      </w:tr>
      <w:tr w:rsidR="00B352AE" w:rsidRPr="00B352AE" w14:paraId="562809A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E972CE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A35A6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DCF5D1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32D5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43B5E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A557DA"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74E9D24"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906519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275ABA1"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5746372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3BBE89B7"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17B61450"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3F360AF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w:t>
            </w:r>
          </w:p>
        </w:tc>
      </w:tr>
      <w:tr w:rsidR="00B352AE" w:rsidRPr="00B352AE" w14:paraId="263DFB8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D1ACE6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86D61A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747C612"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7864CD2" w14:textId="77777777" w:rsidR="00B352AE" w:rsidRPr="00B352AE" w:rsidRDefault="00B352AE" w:rsidP="00B352AE">
            <w:pPr>
              <w:rPr>
                <w:rFonts w:ascii="Calibri" w:eastAsia="Calibri" w:hAnsi="Calibri" w:cs="Calibri"/>
              </w:rPr>
            </w:pPr>
          </w:p>
        </w:tc>
      </w:tr>
      <w:tr w:rsidR="00B352AE" w:rsidRPr="00B352AE" w14:paraId="083556DB"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2E7C283"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01DEC3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6FBBE8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C995B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A807C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28A45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C718AF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151BA5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76690F2"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4D3589F"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AFBC6B7"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8035D87"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427F869"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42F2899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B7A9C5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9CBE6B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E5E7D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9FAD5C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6E74FF1" w14:textId="77777777" w:rsidR="00B352AE" w:rsidRPr="00B352AE" w:rsidRDefault="00B352AE" w:rsidP="00B352AE">
            <w:pPr>
              <w:rPr>
                <w:rFonts w:ascii="Calibri" w:eastAsia="Calibri" w:hAnsi="Calibri" w:cs="Calibri"/>
              </w:rPr>
            </w:pPr>
          </w:p>
        </w:tc>
      </w:tr>
      <w:tr w:rsidR="00B352AE" w:rsidRPr="00B352AE" w14:paraId="0D8E0E9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D9488A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64AFD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5E376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520A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06FF4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FCE29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3CB01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DD3101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51C727B"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F60C0C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DCFB7C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54CA3D4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6D9EEED1"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392BC48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FA1F9F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400570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C173B2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245F77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132E945" w14:textId="77777777" w:rsidR="00B352AE" w:rsidRPr="00B352AE" w:rsidRDefault="00B352AE" w:rsidP="00B352AE">
            <w:pPr>
              <w:rPr>
                <w:rFonts w:ascii="Calibri" w:eastAsia="Calibri" w:hAnsi="Calibri" w:cs="Calibri"/>
              </w:rPr>
            </w:pPr>
          </w:p>
        </w:tc>
      </w:tr>
      <w:tr w:rsidR="00B352AE" w:rsidRPr="00B352AE" w14:paraId="27569B4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F1F14F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73D16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434FA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6B1B7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B0ABA7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5A1481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5B39F4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08FCA3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4E38A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EE09591"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8D6C447"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234A125"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81701F9"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63B6F95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F28AB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DC0F44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E6871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7E5C20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4510843" w14:textId="77777777" w:rsidR="00B352AE" w:rsidRPr="00B352AE" w:rsidRDefault="00B352AE" w:rsidP="00B352AE">
            <w:pPr>
              <w:rPr>
                <w:rFonts w:ascii="Calibri" w:eastAsia="Calibri" w:hAnsi="Calibri" w:cs="Calibri"/>
              </w:rPr>
            </w:pPr>
          </w:p>
        </w:tc>
      </w:tr>
      <w:tr w:rsidR="00B352AE" w:rsidRPr="00B352AE" w14:paraId="37489ED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D8924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14BFE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B7AE6B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4F12D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37ADEB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BBE1C1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D32DB3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803251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BB345B7"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7864D48"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64F87CB"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41938E9"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6A90508"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4D8D438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231DC92" w14:textId="77777777" w:rsidR="00B352AE" w:rsidRPr="001631D3"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DE79A85"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091F8CC1"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A677094"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D56948B" w14:textId="77777777" w:rsidR="00B352AE" w:rsidRPr="001631D3" w:rsidRDefault="00B352AE" w:rsidP="00B352AE">
            <w:pPr>
              <w:rPr>
                <w:rFonts w:ascii="Calibri" w:eastAsia="Calibri" w:hAnsi="Calibri" w:cs="Calibri"/>
                <w:b/>
                <w:bCs/>
              </w:rPr>
            </w:pPr>
          </w:p>
        </w:tc>
      </w:tr>
      <w:tr w:rsidR="00B352AE" w:rsidRPr="00B352AE" w14:paraId="0C8DEB8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F638FBE" w14:textId="77777777" w:rsidR="00B352AE" w:rsidRPr="001631D3" w:rsidRDefault="00B352AE" w:rsidP="00B352AE">
            <w:pPr>
              <w:rPr>
                <w:rFonts w:ascii="Calibri" w:eastAsia="Calibri" w:hAnsi="Calibri" w:cs="Calibri"/>
                <w:b/>
                <w:bCs/>
              </w:rPr>
            </w:pPr>
            <w:r w:rsidRPr="001631D3">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98E4ABB"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2D5D88E"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E1734A"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4109E18"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C8DF21C"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206DB76B"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3B9134DE" w14:textId="77777777" w:rsidR="00B352AE" w:rsidRPr="001631D3" w:rsidRDefault="00B352AE" w:rsidP="00B352AE">
            <w:pPr>
              <w:jc w:val="center"/>
              <w:rPr>
                <w:rFonts w:ascii="Calibri" w:eastAsia="Calibri" w:hAnsi="Calibri" w:cs="Calibri"/>
                <w:b/>
                <w:bCs/>
              </w:rPr>
            </w:pPr>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CA60389" w14:textId="65DAFAF8" w:rsidR="00B352AE" w:rsidRPr="001631D3" w:rsidRDefault="00B94DE9" w:rsidP="00B352AE">
            <w:pPr>
              <w:ind w:right="22"/>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17E28546" w14:textId="176428EA" w:rsidR="00B352AE" w:rsidRPr="001631D3" w:rsidRDefault="00B94DE9" w:rsidP="00B352AE">
            <w:pPr>
              <w:ind w:right="26"/>
              <w:jc w:val="center"/>
              <w:rPr>
                <w:rFonts w:ascii="Calibri" w:eastAsia="Calibri" w:hAnsi="Calibri" w:cs="Calibri"/>
                <w:b/>
                <w:bCs/>
                <w:sz w:val="18"/>
                <w:szCs w:val="18"/>
                <w:lang w:val="sr-Cyrl-RS"/>
              </w:rPr>
            </w:pPr>
            <w:r w:rsidRPr="001631D3">
              <w:rPr>
                <w:rFonts w:ascii="Calibri" w:eastAsia="Calibri" w:hAnsi="Calibri" w:cs="Calibri"/>
                <w:b/>
                <w:bCs/>
                <w:sz w:val="18"/>
                <w:szCs w:val="18"/>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681F947C" w14:textId="3B9D0D1F" w:rsidR="00B352AE" w:rsidRPr="001631D3" w:rsidRDefault="00B94DE9" w:rsidP="00B352AE">
            <w:pPr>
              <w:ind w:right="23"/>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1E9052E2" w14:textId="2C4A5164" w:rsidR="00B352AE" w:rsidRPr="001631D3" w:rsidRDefault="00B352AE" w:rsidP="00B352AE">
            <w:pPr>
              <w:ind w:right="25"/>
              <w:jc w:val="center"/>
              <w:rPr>
                <w:rFonts w:ascii="Calibri" w:eastAsia="Calibri" w:hAnsi="Calibri" w:cs="Calibri"/>
                <w:b/>
                <w:bCs/>
                <w:lang w:val="sr-Cyrl-RS"/>
              </w:rPr>
            </w:pPr>
            <w:r w:rsidRPr="001631D3">
              <w:rPr>
                <w:rFonts w:ascii="Cambria" w:eastAsia="Cambria" w:hAnsi="Cambria" w:cs="Cambria"/>
                <w:b/>
                <w:bCs/>
                <w:sz w:val="16"/>
                <w:lang w:val="sr-Cyrl-RS"/>
              </w:rPr>
              <w:t>7.</w:t>
            </w:r>
            <w:r w:rsidR="00B94DE9" w:rsidRPr="001631D3">
              <w:rPr>
                <w:rFonts w:ascii="Cambria" w:eastAsia="Cambria" w:hAnsi="Cambria" w:cs="Cambria"/>
                <w:b/>
                <w:bCs/>
                <w:sz w:val="16"/>
                <w:lang w:val="sr-Cyrl-RS"/>
              </w:rPr>
              <w:t>50</w:t>
            </w:r>
          </w:p>
        </w:tc>
        <w:tc>
          <w:tcPr>
            <w:tcW w:w="1620" w:type="dxa"/>
            <w:tcBorders>
              <w:top w:val="single" w:sz="4" w:space="0" w:color="000000"/>
              <w:left w:val="single" w:sz="4" w:space="0" w:color="000000"/>
              <w:bottom w:val="single" w:sz="4" w:space="0" w:color="000000"/>
              <w:right w:val="single" w:sz="4" w:space="0" w:color="000000"/>
            </w:tcBorders>
          </w:tcPr>
          <w:p w14:paraId="21C868EB" w14:textId="77777777" w:rsidR="00B352AE" w:rsidRPr="001631D3" w:rsidRDefault="00B352AE" w:rsidP="00B352AE">
            <w:pPr>
              <w:ind w:right="27"/>
              <w:jc w:val="center"/>
              <w:rPr>
                <w:rFonts w:ascii="Calibri" w:eastAsia="Calibri" w:hAnsi="Calibri" w:cs="Calibri"/>
                <w:b/>
                <w:bCs/>
              </w:rPr>
            </w:pPr>
            <w:r w:rsidRPr="001631D3">
              <w:rPr>
                <w:rFonts w:ascii="Cambria" w:eastAsia="Cambria" w:hAnsi="Cambria" w:cs="Cambria"/>
                <w:b/>
                <w:bCs/>
                <w:sz w:val="16"/>
                <w:lang w:val="sr-Cyrl-RS"/>
              </w:rPr>
              <w:t>100</w:t>
            </w:r>
            <w:r w:rsidRPr="001631D3">
              <w:rPr>
                <w:rFonts w:ascii="Cambria" w:eastAsia="Cambria" w:hAnsi="Cambria" w:cs="Cambria"/>
                <w:b/>
                <w:bCs/>
                <w:sz w:val="16"/>
              </w:rPr>
              <w:t xml:space="preserve">% </w:t>
            </w:r>
          </w:p>
        </w:tc>
      </w:tr>
      <w:bookmarkEnd w:id="50"/>
    </w:tbl>
    <w:p w14:paraId="2C22589E" w14:textId="77777777" w:rsidR="00B352AE" w:rsidRDefault="00B352AE" w:rsidP="00B352AE">
      <w:pPr>
        <w:spacing w:after="0"/>
        <w:jc w:val="both"/>
        <w:rPr>
          <w:rFonts w:ascii="Calibri" w:eastAsia="Calibri" w:hAnsi="Calibri" w:cs="Calibri"/>
          <w:color w:val="000000"/>
          <w:lang w:val="sr-Cyrl-RS"/>
        </w:rPr>
      </w:pPr>
    </w:p>
    <w:p w14:paraId="3A29CA06" w14:textId="77777777" w:rsidR="00B94DE9" w:rsidRPr="00B352AE" w:rsidRDefault="00B94DE9" w:rsidP="00B352AE">
      <w:pPr>
        <w:spacing w:after="0"/>
        <w:jc w:val="both"/>
        <w:rPr>
          <w:rFonts w:ascii="Calibri" w:eastAsia="Calibri" w:hAnsi="Calibri" w:cs="Calibri"/>
          <w:color w:val="000000"/>
          <w:lang w:val="sr-Cyrl-RS"/>
        </w:rPr>
      </w:pPr>
    </w:p>
    <w:p w14:paraId="3CAE6995"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2C9827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A155E36"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70CBF25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B1DD531"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Електромагнетизам</w:t>
            </w:r>
          </w:p>
        </w:tc>
        <w:tc>
          <w:tcPr>
            <w:tcW w:w="1021" w:type="dxa"/>
            <w:tcBorders>
              <w:top w:val="single" w:sz="4" w:space="0" w:color="000000"/>
              <w:left w:val="nil"/>
              <w:bottom w:val="single" w:sz="4" w:space="0" w:color="000000"/>
              <w:right w:val="single" w:sz="4" w:space="0" w:color="000000"/>
            </w:tcBorders>
          </w:tcPr>
          <w:p w14:paraId="228898F0"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D5FE46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r w:rsidRPr="00B352AE">
              <w:rPr>
                <w:rFonts w:ascii="Cambria" w:eastAsia="Cambria" w:hAnsi="Cambria" w:cs="Cambria"/>
                <w:sz w:val="16"/>
                <w:lang w:val="sr-Latn-RS"/>
              </w:rPr>
              <w:t>I</w:t>
            </w:r>
          </w:p>
        </w:tc>
      </w:tr>
      <w:tr w:rsidR="00B352AE" w:rsidRPr="00B352AE" w14:paraId="122D45A4"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79E89E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81D8D7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0C884DE"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79DF783" w14:textId="77777777" w:rsidR="00B352AE" w:rsidRPr="00B352AE" w:rsidRDefault="00B352AE" w:rsidP="00B352AE">
            <w:pPr>
              <w:rPr>
                <w:rFonts w:ascii="Calibri" w:eastAsia="Calibri" w:hAnsi="Calibri" w:cs="Calibri"/>
              </w:rPr>
            </w:pPr>
          </w:p>
        </w:tc>
      </w:tr>
      <w:tr w:rsidR="00B352AE" w:rsidRPr="00B352AE" w14:paraId="25DFB5D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DD5716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6B77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5C2D4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6EC86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B0B2ED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11185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6D3A06F"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24F0891"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D085CE4"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4E09C33"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77D536A7"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99E949C"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63B80CE5"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w:t>
            </w:r>
          </w:p>
        </w:tc>
      </w:tr>
      <w:tr w:rsidR="00B352AE" w:rsidRPr="00B352AE" w14:paraId="7945BBC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66E954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B620BA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B65E25A"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EA98AFB" w14:textId="77777777" w:rsidR="00B352AE" w:rsidRPr="00B352AE" w:rsidRDefault="00B352AE" w:rsidP="00B352AE">
            <w:pPr>
              <w:rPr>
                <w:rFonts w:ascii="Calibri" w:eastAsia="Calibri" w:hAnsi="Calibri" w:cs="Calibri"/>
              </w:rPr>
            </w:pPr>
          </w:p>
        </w:tc>
      </w:tr>
      <w:tr w:rsidR="00B352AE" w:rsidRPr="00B352AE" w14:paraId="04473288"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34210EC"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88FEDC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4A2909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90D2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DF7EC0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B26383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D4C5CB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A6A46D3"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A2BE811"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1729EBB"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5403B82"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C37C052"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1D9D851"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05E47D4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DDBD6C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5CA9E8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9316B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7F7E26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BB47B20" w14:textId="77777777" w:rsidR="00B352AE" w:rsidRPr="00B352AE" w:rsidRDefault="00B352AE" w:rsidP="00B352AE">
            <w:pPr>
              <w:rPr>
                <w:rFonts w:ascii="Calibri" w:eastAsia="Calibri" w:hAnsi="Calibri" w:cs="Calibri"/>
              </w:rPr>
            </w:pPr>
          </w:p>
        </w:tc>
      </w:tr>
      <w:tr w:rsidR="00B352AE" w:rsidRPr="00B352AE" w14:paraId="629AF74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9A7C4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42727B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2B98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83A4F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15BFB2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0C00C0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4EC6B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E0C831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10D9557"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3</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1272D3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46FE14C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1C7118C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7.66</w:t>
            </w:r>
          </w:p>
        </w:tc>
        <w:tc>
          <w:tcPr>
            <w:tcW w:w="1620" w:type="dxa"/>
            <w:tcBorders>
              <w:top w:val="single" w:sz="4" w:space="0" w:color="000000"/>
              <w:left w:val="single" w:sz="4" w:space="0" w:color="000000"/>
              <w:bottom w:val="single" w:sz="4" w:space="0" w:color="000000"/>
              <w:right w:val="single" w:sz="4" w:space="0" w:color="000000"/>
            </w:tcBorders>
          </w:tcPr>
          <w:p w14:paraId="39D03A06"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7FFA7A2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4C2861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59F3D5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900ADF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A1E862A"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00DE442" w14:textId="77777777" w:rsidR="00B352AE" w:rsidRPr="00B352AE" w:rsidRDefault="00B352AE" w:rsidP="00B352AE">
            <w:pPr>
              <w:rPr>
                <w:rFonts w:ascii="Calibri" w:eastAsia="Calibri" w:hAnsi="Calibri" w:cs="Calibri"/>
              </w:rPr>
            </w:pPr>
          </w:p>
        </w:tc>
      </w:tr>
      <w:tr w:rsidR="00B352AE" w:rsidRPr="00B352AE" w14:paraId="792880D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72C797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3CA1A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1131C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336C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0D6797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FE9F0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DA3EEF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1E4F256"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318284"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168E169"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F9C62B8"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D840423"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C9F7DA5"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27492A9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638536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9E48AD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FAFD7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7F441E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09034DF" w14:textId="77777777" w:rsidR="00B352AE" w:rsidRPr="00B352AE" w:rsidRDefault="00B352AE" w:rsidP="00B352AE">
            <w:pPr>
              <w:rPr>
                <w:rFonts w:ascii="Calibri" w:eastAsia="Calibri" w:hAnsi="Calibri" w:cs="Calibri"/>
              </w:rPr>
            </w:pPr>
          </w:p>
        </w:tc>
      </w:tr>
      <w:tr w:rsidR="00B352AE" w:rsidRPr="00B352AE" w14:paraId="18812A4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CF321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68158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20E8C8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31B8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572E1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34E28D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094503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40AB5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1FAA4AB"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78BE919"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D7A27AC"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250B5CF"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D5BA9F8" w14:textId="77777777" w:rsidR="00B352AE" w:rsidRPr="00B352AE" w:rsidRDefault="00B352AE" w:rsidP="00B352AE">
            <w:pPr>
              <w:jc w:val="center"/>
              <w:rPr>
                <w:rFonts w:ascii="Calibri" w:eastAsia="Calibri" w:hAnsi="Calibri" w:cs="Calibri"/>
              </w:rPr>
            </w:pPr>
            <w:r w:rsidRPr="00B352AE">
              <w:rPr>
                <w:rFonts w:ascii="Calibri" w:eastAsia="Calibri" w:hAnsi="Calibri" w:cs="Calibri"/>
                <w:lang w:val="sr-Cyrl-RS"/>
              </w:rPr>
              <w:t>-</w:t>
            </w:r>
          </w:p>
        </w:tc>
      </w:tr>
      <w:tr w:rsidR="00B352AE" w:rsidRPr="00B352AE" w14:paraId="4CDCEEF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844116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65C2E41"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9672FEE"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6A69FC5"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14C0808" w14:textId="77777777" w:rsidR="00B352AE" w:rsidRPr="00B94DE9" w:rsidRDefault="00B352AE" w:rsidP="00B352AE">
            <w:pPr>
              <w:rPr>
                <w:rFonts w:ascii="Calibri" w:eastAsia="Calibri" w:hAnsi="Calibri" w:cs="Calibri"/>
                <w:b/>
                <w:bCs/>
              </w:rPr>
            </w:pPr>
          </w:p>
        </w:tc>
      </w:tr>
      <w:tr w:rsidR="00B352AE" w:rsidRPr="00B352AE" w14:paraId="3DAC7F3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2C8BF04"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54E041"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52C1BB8"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30304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BB98DE7"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85BCE4"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02B7F7D6"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D98917C"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112003E" w14:textId="69678665"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2A9FF4DC" w14:textId="49007183"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55816773" w14:textId="3E83F804"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606A8FB6" w14:textId="37E69E6F" w:rsidR="00B352AE" w:rsidRPr="00B94DE9" w:rsidRDefault="00B94DE9" w:rsidP="00B352AE">
            <w:pPr>
              <w:ind w:right="25"/>
              <w:jc w:val="center"/>
              <w:rPr>
                <w:rFonts w:ascii="Calibri" w:eastAsia="Calibri" w:hAnsi="Calibri" w:cs="Calibri"/>
                <w:b/>
                <w:bCs/>
                <w:sz w:val="16"/>
                <w:szCs w:val="16"/>
              </w:rPr>
            </w:pPr>
            <w:r w:rsidRPr="00B94DE9">
              <w:rPr>
                <w:rFonts w:ascii="Cambria" w:eastAsia="Cambria" w:hAnsi="Cambria" w:cs="Cambria"/>
                <w:b/>
                <w:bCs/>
                <w:sz w:val="16"/>
                <w:szCs w:val="16"/>
                <w:lang w:val="sr-Cyrl-RS"/>
              </w:rPr>
              <w:t>7.83</w:t>
            </w:r>
          </w:p>
        </w:tc>
        <w:tc>
          <w:tcPr>
            <w:tcW w:w="1620" w:type="dxa"/>
            <w:tcBorders>
              <w:top w:val="single" w:sz="4" w:space="0" w:color="000000"/>
              <w:left w:val="single" w:sz="4" w:space="0" w:color="000000"/>
              <w:bottom w:val="single" w:sz="4" w:space="0" w:color="000000"/>
              <w:right w:val="single" w:sz="4" w:space="0" w:color="000000"/>
            </w:tcBorders>
          </w:tcPr>
          <w:p w14:paraId="7318350C"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tbl>
    <w:p w14:paraId="66AB8490" w14:textId="77777777" w:rsidR="00B352AE" w:rsidRPr="00B352AE" w:rsidRDefault="00B352AE" w:rsidP="00B352AE">
      <w:pPr>
        <w:spacing w:after="0"/>
        <w:jc w:val="both"/>
        <w:rPr>
          <w:rFonts w:ascii="Calibri" w:eastAsia="Calibri" w:hAnsi="Calibri" w:cs="Calibri"/>
          <w:color w:val="000000"/>
          <w:lang w:val="sr-Cyrl-RS"/>
        </w:rPr>
      </w:pPr>
    </w:p>
    <w:p w14:paraId="5D096E84" w14:textId="77777777" w:rsidR="00B352AE" w:rsidRPr="00B352AE" w:rsidRDefault="00B352AE" w:rsidP="00B352AE">
      <w:pPr>
        <w:spacing w:after="0"/>
        <w:jc w:val="both"/>
        <w:rPr>
          <w:rFonts w:ascii="Calibri" w:eastAsia="Calibri" w:hAnsi="Calibri" w:cs="Calibri"/>
          <w:color w:val="000000"/>
          <w:lang w:val="sr-Cyrl-RS"/>
        </w:rPr>
      </w:pPr>
    </w:p>
    <w:p w14:paraId="4DE1A581"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E7C2756"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49720C0" w14:textId="77777777" w:rsidR="00B352AE" w:rsidRPr="00B352AE" w:rsidRDefault="00B352AE" w:rsidP="00B352AE">
            <w:pPr>
              <w:ind w:right="54"/>
              <w:jc w:val="center"/>
              <w:rPr>
                <w:rFonts w:ascii="Calibri" w:eastAsia="Calibri" w:hAnsi="Calibri" w:cs="Calibri"/>
              </w:rPr>
            </w:pPr>
            <w:bookmarkStart w:id="51" w:name="_Hlk184026280"/>
          </w:p>
        </w:tc>
        <w:tc>
          <w:tcPr>
            <w:tcW w:w="1402" w:type="dxa"/>
            <w:tcBorders>
              <w:top w:val="single" w:sz="4" w:space="0" w:color="000000"/>
              <w:left w:val="single" w:sz="4" w:space="0" w:color="000000"/>
              <w:bottom w:val="single" w:sz="4" w:space="0" w:color="000000"/>
              <w:right w:val="nil"/>
            </w:tcBorders>
          </w:tcPr>
          <w:p w14:paraId="14D04C4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0A1FAD" w14:textId="77777777" w:rsidR="00B352AE" w:rsidRPr="00B352AE" w:rsidRDefault="00B352AE" w:rsidP="00B352AE">
            <w:pPr>
              <w:jc w:val="cente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Основи система заштите</w:t>
            </w:r>
          </w:p>
        </w:tc>
        <w:tc>
          <w:tcPr>
            <w:tcW w:w="1021" w:type="dxa"/>
            <w:tcBorders>
              <w:top w:val="single" w:sz="4" w:space="0" w:color="000000"/>
              <w:left w:val="nil"/>
              <w:bottom w:val="single" w:sz="4" w:space="0" w:color="000000"/>
              <w:right w:val="single" w:sz="4" w:space="0" w:color="000000"/>
            </w:tcBorders>
          </w:tcPr>
          <w:p w14:paraId="1D6DDCF5"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AC263D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r w:rsidRPr="00B352AE">
              <w:rPr>
                <w:rFonts w:ascii="Cambria" w:eastAsia="Cambria" w:hAnsi="Cambria" w:cs="Cambria"/>
                <w:sz w:val="16"/>
                <w:lang w:val="sr-Latn-RS"/>
              </w:rPr>
              <w:t>I</w:t>
            </w:r>
          </w:p>
        </w:tc>
      </w:tr>
      <w:tr w:rsidR="00B352AE" w:rsidRPr="00B352AE" w14:paraId="11F2D989"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BFDE2F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5F9C81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A7E25F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4829DF7" w14:textId="77777777" w:rsidR="00B352AE" w:rsidRPr="00B352AE" w:rsidRDefault="00B352AE" w:rsidP="00B352AE">
            <w:pPr>
              <w:rPr>
                <w:rFonts w:ascii="Calibri" w:eastAsia="Calibri" w:hAnsi="Calibri" w:cs="Calibri"/>
              </w:rPr>
            </w:pPr>
          </w:p>
        </w:tc>
      </w:tr>
      <w:tr w:rsidR="00B352AE" w:rsidRPr="00B352AE" w14:paraId="6E5C9CD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C901737"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ED7668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8549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54E7B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049287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A191A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94730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71F9A54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147094A"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6D3C03AB"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3265A24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00F0152"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5AB2488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w:t>
            </w:r>
          </w:p>
        </w:tc>
      </w:tr>
      <w:tr w:rsidR="00B352AE" w:rsidRPr="00B352AE" w14:paraId="3246606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2ADBB6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DFBACD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B22C46B"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FD61090" w14:textId="77777777" w:rsidR="00B352AE" w:rsidRPr="00B352AE" w:rsidRDefault="00B352AE" w:rsidP="00B352AE">
            <w:pPr>
              <w:rPr>
                <w:rFonts w:ascii="Calibri" w:eastAsia="Calibri" w:hAnsi="Calibri" w:cs="Calibri"/>
              </w:rPr>
            </w:pPr>
          </w:p>
        </w:tc>
      </w:tr>
      <w:tr w:rsidR="00B352AE" w:rsidRPr="00B352AE" w14:paraId="785D017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0ECD4B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AA2C8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37B17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2F35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21793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D7CD0A4"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7D9DFE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30DFC90"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A9EDAFB"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B43B1A3"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F02ADFB"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4D94216"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DC91FE8"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085343B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B172D3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32F83E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0E33F3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8FCA06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EA1980F" w14:textId="77777777" w:rsidR="00B352AE" w:rsidRPr="00B352AE" w:rsidRDefault="00B352AE" w:rsidP="00B352AE">
            <w:pPr>
              <w:rPr>
                <w:rFonts w:ascii="Calibri" w:eastAsia="Calibri" w:hAnsi="Calibri" w:cs="Calibri"/>
              </w:rPr>
            </w:pPr>
          </w:p>
        </w:tc>
      </w:tr>
      <w:tr w:rsidR="00B352AE" w:rsidRPr="00B352AE" w14:paraId="6A37735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D5A0CF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B023C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58ED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0962C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C2F577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F3AB4D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F36137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C5044E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70B852"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255C109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57F5FCF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12F5CCA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7AB9A684"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05F6827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BA7CFC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FDB0AE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13DA18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46968B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AE31DAE" w14:textId="77777777" w:rsidR="00B352AE" w:rsidRPr="00B352AE" w:rsidRDefault="00B352AE" w:rsidP="00B352AE">
            <w:pPr>
              <w:rPr>
                <w:rFonts w:ascii="Calibri" w:eastAsia="Calibri" w:hAnsi="Calibri" w:cs="Calibri"/>
              </w:rPr>
            </w:pPr>
          </w:p>
        </w:tc>
      </w:tr>
      <w:tr w:rsidR="00B352AE" w:rsidRPr="00B352AE" w14:paraId="08B502A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CF75D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8B8BAE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1E7C05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2CB4D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C7B77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7AD918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080708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3325D0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2802D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0024434"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1FF6505"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DD33A66"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B741CC5"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13A772D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969AF2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6713B9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106FFB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48C173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D63AB18" w14:textId="77777777" w:rsidR="00B352AE" w:rsidRPr="00B352AE" w:rsidRDefault="00B352AE" w:rsidP="00B352AE">
            <w:pPr>
              <w:rPr>
                <w:rFonts w:ascii="Calibri" w:eastAsia="Calibri" w:hAnsi="Calibri" w:cs="Calibri"/>
              </w:rPr>
            </w:pPr>
          </w:p>
        </w:tc>
      </w:tr>
      <w:tr w:rsidR="00B352AE" w:rsidRPr="00B352AE" w14:paraId="23FF4CA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9ED61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C7D1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6CF58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79C0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8CD92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83AFE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5EA3B6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42CEE4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ABCD49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59342EF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1FACDF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4DBB54F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26B76D56"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100%</w:t>
            </w:r>
          </w:p>
        </w:tc>
      </w:tr>
      <w:tr w:rsidR="00B352AE" w:rsidRPr="00B352AE" w14:paraId="538BF76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62CEF79"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14EBE594"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38D31278"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47845CF"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51AE339" w14:textId="77777777" w:rsidR="00B352AE" w:rsidRPr="00B94DE9" w:rsidRDefault="00B352AE" w:rsidP="00B352AE">
            <w:pPr>
              <w:rPr>
                <w:rFonts w:ascii="Calibri" w:eastAsia="Calibri" w:hAnsi="Calibri" w:cs="Calibri"/>
                <w:b/>
                <w:bCs/>
              </w:rPr>
            </w:pPr>
          </w:p>
        </w:tc>
      </w:tr>
      <w:tr w:rsidR="00B352AE" w:rsidRPr="00B352AE" w14:paraId="21F0AB4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B9FAB6C"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80291F"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AB670C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410D54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4D23ECF"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C0725F"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735C87B9"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28E7E444"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32CC8E3" w14:textId="5D8A5B32"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4823918B" w14:textId="75621FBA"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17935C9D" w14:textId="44198E20"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0B54A1B8" w14:textId="22407937"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8CCC98A"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bookmarkEnd w:id="51"/>
    </w:tbl>
    <w:p w14:paraId="3FCFC72F" w14:textId="77777777" w:rsidR="00B352AE" w:rsidRPr="00B352AE" w:rsidRDefault="00B352AE" w:rsidP="00B352AE">
      <w:pPr>
        <w:spacing w:after="0"/>
        <w:jc w:val="both"/>
        <w:rPr>
          <w:rFonts w:ascii="Calibri" w:eastAsia="Calibri" w:hAnsi="Calibri" w:cs="Calibri"/>
          <w:color w:val="000000"/>
          <w:lang w:val="sr-Cyrl-RS"/>
        </w:rPr>
      </w:pPr>
    </w:p>
    <w:p w14:paraId="21191D09"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25BAF2D"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5B7B9645" w14:textId="77777777" w:rsidR="00B352AE" w:rsidRPr="00B352AE" w:rsidRDefault="00B352AE" w:rsidP="00B352AE">
            <w:pPr>
              <w:ind w:right="54"/>
              <w:jc w:val="center"/>
              <w:rPr>
                <w:rFonts w:ascii="Calibri" w:eastAsia="Calibri" w:hAnsi="Calibri" w:cs="Calibri"/>
              </w:rPr>
            </w:pPr>
            <w:bookmarkStart w:id="52" w:name="_Hlk184029334"/>
          </w:p>
        </w:tc>
        <w:tc>
          <w:tcPr>
            <w:tcW w:w="1402" w:type="dxa"/>
            <w:tcBorders>
              <w:top w:val="single" w:sz="4" w:space="0" w:color="000000"/>
              <w:left w:val="single" w:sz="4" w:space="0" w:color="000000"/>
              <w:bottom w:val="single" w:sz="4" w:space="0" w:color="000000"/>
              <w:right w:val="nil"/>
            </w:tcBorders>
          </w:tcPr>
          <w:p w14:paraId="2F40B12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FD90812" w14:textId="77777777" w:rsidR="00B352AE" w:rsidRPr="00B352AE" w:rsidRDefault="00B352AE" w:rsidP="00B352AE">
            <w:pPr>
              <w:jc w:val="cente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Информатика</w:t>
            </w:r>
          </w:p>
        </w:tc>
        <w:tc>
          <w:tcPr>
            <w:tcW w:w="1021" w:type="dxa"/>
            <w:tcBorders>
              <w:top w:val="single" w:sz="4" w:space="0" w:color="000000"/>
              <w:left w:val="nil"/>
              <w:bottom w:val="single" w:sz="4" w:space="0" w:color="000000"/>
              <w:right w:val="single" w:sz="4" w:space="0" w:color="000000"/>
            </w:tcBorders>
          </w:tcPr>
          <w:p w14:paraId="241791C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373F4C3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II</w:t>
            </w:r>
            <w:r w:rsidRPr="00B352AE">
              <w:rPr>
                <w:rFonts w:ascii="Cambria" w:eastAsia="Cambria" w:hAnsi="Cambria" w:cs="Cambria"/>
                <w:sz w:val="16"/>
                <w:lang w:val="sr-Latn-RS"/>
              </w:rPr>
              <w:t>I</w:t>
            </w:r>
          </w:p>
        </w:tc>
      </w:tr>
      <w:tr w:rsidR="00B352AE" w:rsidRPr="00B352AE" w14:paraId="36478939"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25C18F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237218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0E622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AD77244" w14:textId="77777777" w:rsidR="00B352AE" w:rsidRPr="00B352AE" w:rsidRDefault="00B352AE" w:rsidP="00B352AE">
            <w:pPr>
              <w:rPr>
                <w:rFonts w:ascii="Calibri" w:eastAsia="Calibri" w:hAnsi="Calibri" w:cs="Calibri"/>
              </w:rPr>
            </w:pPr>
          </w:p>
        </w:tc>
      </w:tr>
      <w:tr w:rsidR="00B352AE" w:rsidRPr="00B352AE" w14:paraId="58807F7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168268C"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39BB6B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7BCFC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828A2F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A00BB0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91367C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374A0FC"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4A74AC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0EC9DDE"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007124D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FA01C9D"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C765CDA"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33D4BD73"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w:t>
            </w:r>
          </w:p>
        </w:tc>
      </w:tr>
      <w:tr w:rsidR="00B352AE" w:rsidRPr="00B352AE" w14:paraId="5A2BA91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D0EC8A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B34661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43E504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599D921" w14:textId="77777777" w:rsidR="00B352AE" w:rsidRPr="00B352AE" w:rsidRDefault="00B352AE" w:rsidP="00B352AE">
            <w:pPr>
              <w:rPr>
                <w:rFonts w:ascii="Calibri" w:eastAsia="Calibri" w:hAnsi="Calibri" w:cs="Calibri"/>
              </w:rPr>
            </w:pPr>
          </w:p>
        </w:tc>
      </w:tr>
      <w:tr w:rsidR="00B352AE" w:rsidRPr="00B352AE" w14:paraId="54E2185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801E876"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3FD74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3376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94472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1E448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DD08DF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D611C5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0CC878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177987D"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421BC78"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D480A5B"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FC218D5"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43F59B4"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B14314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1D207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873CD8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DA15C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276237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93AAD38" w14:textId="77777777" w:rsidR="00B352AE" w:rsidRPr="00B352AE" w:rsidRDefault="00B352AE" w:rsidP="00B352AE">
            <w:pPr>
              <w:rPr>
                <w:rFonts w:ascii="Calibri" w:eastAsia="Calibri" w:hAnsi="Calibri" w:cs="Calibri"/>
              </w:rPr>
            </w:pPr>
          </w:p>
        </w:tc>
      </w:tr>
      <w:tr w:rsidR="00B352AE" w:rsidRPr="00B352AE" w14:paraId="7BD3108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0B28A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8165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B286E1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13E9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BF0E3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429176"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B113C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B2E729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FEE2F5E"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1F9C0B6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06D672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401BE22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08BF7325"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2032775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C32D5D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541845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D801B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6A952F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8E04E8F" w14:textId="77777777" w:rsidR="00B352AE" w:rsidRPr="00B352AE" w:rsidRDefault="00B352AE" w:rsidP="00B352AE">
            <w:pPr>
              <w:rPr>
                <w:rFonts w:ascii="Calibri" w:eastAsia="Calibri" w:hAnsi="Calibri" w:cs="Calibri"/>
              </w:rPr>
            </w:pPr>
          </w:p>
        </w:tc>
      </w:tr>
      <w:tr w:rsidR="00B352AE" w:rsidRPr="00B352AE" w14:paraId="4DEBC33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B19826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AC60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C01688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13D2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C784E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E5B417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912FC9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8AC929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F803F2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603EA5A"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F424C18"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D6E26E9"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5D78B97"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14BA1D1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3C5BFA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455C40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94F1F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B86F00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2B2141A" w14:textId="77777777" w:rsidR="00B352AE" w:rsidRPr="00B352AE" w:rsidRDefault="00B352AE" w:rsidP="00B352AE">
            <w:pPr>
              <w:rPr>
                <w:rFonts w:ascii="Calibri" w:eastAsia="Calibri" w:hAnsi="Calibri" w:cs="Calibri"/>
              </w:rPr>
            </w:pPr>
          </w:p>
        </w:tc>
      </w:tr>
      <w:tr w:rsidR="00B352AE" w:rsidRPr="00B352AE" w14:paraId="26C656F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2F9ACB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6350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01719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44C3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60283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77DF8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8F783F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20237C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A230AD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D6488E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4E46D0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A380D2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35D2F9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3C81D99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2FE5FA6"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23A85ECA"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0D492C0D"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B2B98D5"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293005D" w14:textId="77777777" w:rsidR="00B352AE" w:rsidRPr="00B94DE9" w:rsidRDefault="00B352AE" w:rsidP="00B352AE">
            <w:pPr>
              <w:rPr>
                <w:rFonts w:ascii="Calibri" w:eastAsia="Calibri" w:hAnsi="Calibri" w:cs="Calibri"/>
                <w:b/>
                <w:bCs/>
              </w:rPr>
            </w:pPr>
          </w:p>
        </w:tc>
      </w:tr>
      <w:tr w:rsidR="00B352AE" w:rsidRPr="00B352AE" w14:paraId="4525485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C851540"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88D1635"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799E6E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3C7BF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96DA913"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EFC03AA"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606B7119"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2559C5B"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95C2BF8" w14:textId="2C95E094"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100FABED" w14:textId="6DFAE4C2"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44436CFA" w14:textId="688371EC"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9B89067" w14:textId="717F3374"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8.50</w:t>
            </w:r>
          </w:p>
        </w:tc>
        <w:tc>
          <w:tcPr>
            <w:tcW w:w="1620" w:type="dxa"/>
            <w:tcBorders>
              <w:top w:val="single" w:sz="4" w:space="0" w:color="000000"/>
              <w:left w:val="single" w:sz="4" w:space="0" w:color="000000"/>
              <w:bottom w:val="single" w:sz="4" w:space="0" w:color="000000"/>
              <w:right w:val="single" w:sz="4" w:space="0" w:color="000000"/>
            </w:tcBorders>
          </w:tcPr>
          <w:p w14:paraId="6888BA99"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bookmarkEnd w:id="52"/>
    </w:tbl>
    <w:p w14:paraId="14DEAD0B" w14:textId="77777777" w:rsidR="00B352AE" w:rsidRPr="00B352AE" w:rsidRDefault="00B352AE" w:rsidP="00B352AE">
      <w:pPr>
        <w:spacing w:after="0"/>
        <w:jc w:val="both"/>
        <w:rPr>
          <w:rFonts w:ascii="Calibri" w:eastAsia="Calibri" w:hAnsi="Calibri" w:cs="Calibri"/>
          <w:color w:val="000000"/>
          <w:lang w:val="sr-Cyrl-RS"/>
        </w:rPr>
      </w:pPr>
    </w:p>
    <w:p w14:paraId="3DA1341F"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58519A9"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C595AC8" w14:textId="77777777" w:rsidR="00B352AE" w:rsidRPr="00B352AE" w:rsidRDefault="00B352AE" w:rsidP="00B352AE">
            <w:pPr>
              <w:ind w:right="54"/>
              <w:jc w:val="center"/>
              <w:rPr>
                <w:rFonts w:ascii="Calibri" w:eastAsia="Calibri" w:hAnsi="Calibri" w:cs="Calibri"/>
              </w:rPr>
            </w:pPr>
            <w:bookmarkStart w:id="53" w:name="_Hlk184030476"/>
          </w:p>
        </w:tc>
        <w:tc>
          <w:tcPr>
            <w:tcW w:w="1402" w:type="dxa"/>
            <w:tcBorders>
              <w:top w:val="single" w:sz="4" w:space="0" w:color="000000"/>
              <w:left w:val="single" w:sz="4" w:space="0" w:color="000000"/>
              <w:bottom w:val="single" w:sz="4" w:space="0" w:color="000000"/>
              <w:right w:val="nil"/>
            </w:tcBorders>
          </w:tcPr>
          <w:p w14:paraId="3AFC9C7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80BA481" w14:textId="77777777" w:rsidR="00B352AE" w:rsidRPr="00B352AE" w:rsidRDefault="00B352AE" w:rsidP="00B352AE">
            <w:pPr>
              <w:jc w:val="cente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Технолошки процеси</w:t>
            </w:r>
          </w:p>
        </w:tc>
        <w:tc>
          <w:tcPr>
            <w:tcW w:w="1021" w:type="dxa"/>
            <w:tcBorders>
              <w:top w:val="single" w:sz="4" w:space="0" w:color="000000"/>
              <w:left w:val="nil"/>
              <w:bottom w:val="single" w:sz="4" w:space="0" w:color="000000"/>
              <w:right w:val="single" w:sz="4" w:space="0" w:color="000000"/>
            </w:tcBorders>
          </w:tcPr>
          <w:p w14:paraId="41B2947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AF6B4DA"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IV</w:t>
            </w:r>
          </w:p>
        </w:tc>
      </w:tr>
      <w:tr w:rsidR="00B352AE" w:rsidRPr="00B352AE" w14:paraId="2CE7EC9F"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E365C0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6749CF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2B72460"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6FB2C86" w14:textId="77777777" w:rsidR="00B352AE" w:rsidRPr="00B352AE" w:rsidRDefault="00B352AE" w:rsidP="00B352AE">
            <w:pPr>
              <w:rPr>
                <w:rFonts w:ascii="Calibri" w:eastAsia="Calibri" w:hAnsi="Calibri" w:cs="Calibri"/>
              </w:rPr>
            </w:pPr>
          </w:p>
        </w:tc>
      </w:tr>
      <w:tr w:rsidR="00B352AE" w:rsidRPr="00B352AE" w14:paraId="7CBB1EC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86D555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70ED8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8557A5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4204E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C435A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4BA9BB"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532ED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3198D32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EEA03D8"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2A24C8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75F002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295D6F4"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963FFA5"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03AE90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3BC9AE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5900E1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278CD89"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F71EA6B" w14:textId="77777777" w:rsidR="00B352AE" w:rsidRPr="00B352AE" w:rsidRDefault="00B352AE" w:rsidP="00B352AE">
            <w:pPr>
              <w:rPr>
                <w:rFonts w:ascii="Calibri" w:eastAsia="Calibri" w:hAnsi="Calibri" w:cs="Calibri"/>
              </w:rPr>
            </w:pPr>
          </w:p>
        </w:tc>
      </w:tr>
      <w:tr w:rsidR="00B352AE" w:rsidRPr="00B352AE" w14:paraId="547EE848"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F0BA44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AA7B6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34E0E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9F0CD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4BC41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359AC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F983FD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3A1E9E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596EAEF"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9BF8626"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38A49E8"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B42048E"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EB562B2"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6DD0612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6BBF1F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33E902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22E33C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185A89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FA2A63E" w14:textId="77777777" w:rsidR="00B352AE" w:rsidRPr="00B352AE" w:rsidRDefault="00B352AE" w:rsidP="00B352AE">
            <w:pPr>
              <w:rPr>
                <w:rFonts w:ascii="Calibri" w:eastAsia="Calibri" w:hAnsi="Calibri" w:cs="Calibri"/>
              </w:rPr>
            </w:pPr>
          </w:p>
        </w:tc>
      </w:tr>
      <w:tr w:rsidR="00B352AE" w:rsidRPr="00B352AE" w14:paraId="35EC90D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E2B093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0CDE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CAF10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32678A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5EE6E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182FB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A698C6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F7E96B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6691DA2"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3</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49A2B54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021248E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128492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8.33</w:t>
            </w:r>
          </w:p>
        </w:tc>
        <w:tc>
          <w:tcPr>
            <w:tcW w:w="1620" w:type="dxa"/>
            <w:tcBorders>
              <w:top w:val="single" w:sz="4" w:space="0" w:color="000000"/>
              <w:left w:val="single" w:sz="4" w:space="0" w:color="000000"/>
              <w:bottom w:val="single" w:sz="4" w:space="0" w:color="000000"/>
              <w:right w:val="single" w:sz="4" w:space="0" w:color="000000"/>
            </w:tcBorders>
          </w:tcPr>
          <w:p w14:paraId="0304637E"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4E5F355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C3F0B3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99DCAE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57E6A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DDA7E8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234604D" w14:textId="77777777" w:rsidR="00B352AE" w:rsidRPr="00B352AE" w:rsidRDefault="00B352AE" w:rsidP="00B352AE">
            <w:pPr>
              <w:rPr>
                <w:rFonts w:ascii="Calibri" w:eastAsia="Calibri" w:hAnsi="Calibri" w:cs="Calibri"/>
              </w:rPr>
            </w:pPr>
          </w:p>
        </w:tc>
      </w:tr>
      <w:tr w:rsidR="00B352AE" w:rsidRPr="00B352AE" w14:paraId="2B69631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58E8D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8CB86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2EB978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20FD4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3A20B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AA897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5A8099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50B4BA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D62783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65AAF6C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6ACA027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2CE593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21416AB9" w14:textId="77777777" w:rsidR="00B352AE" w:rsidRPr="00B352AE" w:rsidRDefault="00B352AE" w:rsidP="00B352AE">
            <w:pPr>
              <w:jc w:val="center"/>
              <w:rPr>
                <w:rFonts w:ascii="Calibri" w:eastAsia="Calibri" w:hAnsi="Calibri" w:cs="Calibri"/>
                <w:lang w:val="sr-Cyrl-RS"/>
              </w:rPr>
            </w:pPr>
            <w:r w:rsidRPr="00B352AE">
              <w:rPr>
                <w:rFonts w:ascii="Cambria" w:eastAsia="Cambria" w:hAnsi="Cambria" w:cs="Cambria"/>
                <w:sz w:val="16"/>
                <w:szCs w:val="16"/>
              </w:rPr>
              <w:t>100%</w:t>
            </w:r>
          </w:p>
        </w:tc>
      </w:tr>
      <w:tr w:rsidR="00B352AE" w:rsidRPr="00B352AE" w14:paraId="3812F28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428C9E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BD686C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FFE1E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2F1288C"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8AD368F" w14:textId="77777777" w:rsidR="00B352AE" w:rsidRPr="00B352AE" w:rsidRDefault="00B352AE" w:rsidP="00B352AE">
            <w:pPr>
              <w:rPr>
                <w:rFonts w:ascii="Calibri" w:eastAsia="Calibri" w:hAnsi="Calibri" w:cs="Calibri"/>
              </w:rPr>
            </w:pPr>
          </w:p>
        </w:tc>
      </w:tr>
      <w:tr w:rsidR="00B352AE" w:rsidRPr="00B352AE" w14:paraId="666D920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9EEF2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EC96BE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03CCB0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45337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4D536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2A6072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A65D88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488D4C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057271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A83669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E02678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D4B396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9E612A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655E82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EF0DD2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60EECB"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6B5C27B"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5F2AF45"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A3AA196" w14:textId="77777777" w:rsidR="00B352AE" w:rsidRPr="00B94DE9" w:rsidRDefault="00B352AE" w:rsidP="00B352AE">
            <w:pPr>
              <w:rPr>
                <w:rFonts w:ascii="Calibri" w:eastAsia="Calibri" w:hAnsi="Calibri" w:cs="Calibri"/>
                <w:b/>
                <w:bCs/>
              </w:rPr>
            </w:pPr>
          </w:p>
        </w:tc>
      </w:tr>
      <w:tr w:rsidR="00B352AE" w:rsidRPr="00B352AE" w14:paraId="6FC099E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8B9341C"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10D24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45F481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5DFFA2"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F24E329"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2B78A9"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423971C6"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ADDEB38"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E95A02E" w14:textId="579BA12E"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0D2EE094" w14:textId="30E8FB5B"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5A6A3567" w14:textId="0F4FE9C8"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378F8DA1" w14:textId="333C5E98"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7.16</w:t>
            </w:r>
          </w:p>
        </w:tc>
        <w:tc>
          <w:tcPr>
            <w:tcW w:w="1620" w:type="dxa"/>
            <w:tcBorders>
              <w:top w:val="single" w:sz="4" w:space="0" w:color="000000"/>
              <w:left w:val="single" w:sz="4" w:space="0" w:color="000000"/>
              <w:bottom w:val="single" w:sz="4" w:space="0" w:color="000000"/>
              <w:right w:val="single" w:sz="4" w:space="0" w:color="000000"/>
            </w:tcBorders>
          </w:tcPr>
          <w:p w14:paraId="193931D5"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bookmarkEnd w:id="53"/>
    </w:tbl>
    <w:p w14:paraId="30CE9804" w14:textId="77777777" w:rsidR="00B352AE" w:rsidRPr="00B352AE" w:rsidRDefault="00B352AE" w:rsidP="00B352AE">
      <w:pPr>
        <w:spacing w:after="0"/>
        <w:jc w:val="both"/>
        <w:rPr>
          <w:rFonts w:ascii="Calibri" w:eastAsia="Calibri" w:hAnsi="Calibri" w:cs="Calibri"/>
          <w:color w:val="000000"/>
          <w:lang w:val="sr-Cyrl-RS"/>
        </w:rPr>
      </w:pPr>
    </w:p>
    <w:p w14:paraId="00AA9831" w14:textId="77777777" w:rsidR="00B352AE" w:rsidRPr="00B352AE" w:rsidRDefault="00B352AE" w:rsidP="00B352AE">
      <w:pPr>
        <w:spacing w:after="0"/>
        <w:jc w:val="both"/>
        <w:rPr>
          <w:rFonts w:ascii="Calibri" w:eastAsia="Calibri" w:hAnsi="Calibri" w:cs="Calibri"/>
          <w:color w:val="000000"/>
          <w:lang w:val="sr-Cyrl-RS"/>
        </w:rPr>
      </w:pPr>
    </w:p>
    <w:p w14:paraId="2B9D2EE6"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31C66B69"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81CEFA4" w14:textId="77777777" w:rsidR="00B352AE" w:rsidRPr="00B352AE" w:rsidRDefault="00B352AE" w:rsidP="00B352AE">
            <w:pPr>
              <w:ind w:right="54"/>
              <w:jc w:val="center"/>
              <w:rPr>
                <w:rFonts w:ascii="Calibri" w:eastAsia="Calibri" w:hAnsi="Calibri" w:cs="Calibri"/>
              </w:rPr>
            </w:pPr>
            <w:bookmarkStart w:id="54" w:name="_Hlk184039480"/>
          </w:p>
        </w:tc>
        <w:tc>
          <w:tcPr>
            <w:tcW w:w="1402" w:type="dxa"/>
            <w:tcBorders>
              <w:top w:val="single" w:sz="4" w:space="0" w:color="000000"/>
              <w:left w:val="single" w:sz="4" w:space="0" w:color="000000"/>
              <w:bottom w:val="single" w:sz="4" w:space="0" w:color="000000"/>
              <w:right w:val="nil"/>
            </w:tcBorders>
          </w:tcPr>
          <w:p w14:paraId="192253D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4F80905" w14:textId="77777777" w:rsidR="00B352AE" w:rsidRPr="00B352AE" w:rsidRDefault="00B352AE" w:rsidP="00B352AE">
            <w:pPr>
              <w:jc w:val="center"/>
              <w:rPr>
                <w:rFonts w:ascii="Calibri" w:eastAsia="Calibri" w:hAnsi="Calibri" w:cs="Calibri"/>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Екотоксикологија</w:t>
            </w:r>
          </w:p>
        </w:tc>
        <w:tc>
          <w:tcPr>
            <w:tcW w:w="1021" w:type="dxa"/>
            <w:tcBorders>
              <w:top w:val="single" w:sz="4" w:space="0" w:color="000000"/>
              <w:left w:val="nil"/>
              <w:bottom w:val="single" w:sz="4" w:space="0" w:color="000000"/>
              <w:right w:val="single" w:sz="4" w:space="0" w:color="000000"/>
            </w:tcBorders>
          </w:tcPr>
          <w:p w14:paraId="4A7EE673"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15B974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IV</w:t>
            </w:r>
          </w:p>
        </w:tc>
      </w:tr>
      <w:tr w:rsidR="00B352AE" w:rsidRPr="00B352AE" w14:paraId="11AEA05B"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41369F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7D537B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9C7E0F4"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40DD4EF" w14:textId="77777777" w:rsidR="00B352AE" w:rsidRPr="00B352AE" w:rsidRDefault="00B352AE" w:rsidP="00B352AE">
            <w:pPr>
              <w:rPr>
                <w:rFonts w:ascii="Calibri" w:eastAsia="Calibri" w:hAnsi="Calibri" w:cs="Calibri"/>
              </w:rPr>
            </w:pPr>
          </w:p>
        </w:tc>
      </w:tr>
      <w:tr w:rsidR="00B352AE" w:rsidRPr="00B352AE" w14:paraId="50BAAD3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34A7A2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3C31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F399E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07C5D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E2569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C3B79C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8D9D81"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494EBF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02DC877"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7702D4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5852761"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0447368"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D0C14F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E897BD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BD8781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83DC7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FAE1127"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3D50766" w14:textId="77777777" w:rsidR="00B352AE" w:rsidRPr="00B352AE" w:rsidRDefault="00B352AE" w:rsidP="00B352AE">
            <w:pPr>
              <w:rPr>
                <w:rFonts w:ascii="Calibri" w:eastAsia="Calibri" w:hAnsi="Calibri" w:cs="Calibri"/>
              </w:rPr>
            </w:pPr>
          </w:p>
        </w:tc>
      </w:tr>
      <w:tr w:rsidR="00B352AE" w:rsidRPr="00B352AE" w14:paraId="08C44D7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B60D24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6ED7B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35641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206F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A55889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658C4E"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D8060D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DDC08B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467F4A"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48DFFA5"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695148A"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041C36E"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5F32FDF"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60B0766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69ECDC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5488FE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BC45CA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722D85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ED3715B" w14:textId="77777777" w:rsidR="00B352AE" w:rsidRPr="00B352AE" w:rsidRDefault="00B352AE" w:rsidP="00B352AE">
            <w:pPr>
              <w:rPr>
                <w:rFonts w:ascii="Calibri" w:eastAsia="Calibri" w:hAnsi="Calibri" w:cs="Calibri"/>
              </w:rPr>
            </w:pPr>
          </w:p>
        </w:tc>
      </w:tr>
      <w:tr w:rsidR="00B352AE" w:rsidRPr="00B352AE" w14:paraId="59FAFED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CBBAFD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5614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C6C287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5891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CD1DD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18F1A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3EA97A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D0F44E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DD39170"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3</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587F33A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22ED6FD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09E7C98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6.66</w:t>
            </w:r>
          </w:p>
        </w:tc>
        <w:tc>
          <w:tcPr>
            <w:tcW w:w="1620" w:type="dxa"/>
            <w:tcBorders>
              <w:top w:val="single" w:sz="4" w:space="0" w:color="000000"/>
              <w:left w:val="single" w:sz="4" w:space="0" w:color="000000"/>
              <w:bottom w:val="single" w:sz="4" w:space="0" w:color="000000"/>
              <w:right w:val="single" w:sz="4" w:space="0" w:color="000000"/>
            </w:tcBorders>
          </w:tcPr>
          <w:p w14:paraId="1C2BB5CF"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100%</w:t>
            </w:r>
          </w:p>
        </w:tc>
      </w:tr>
      <w:tr w:rsidR="00B352AE" w:rsidRPr="00B352AE" w14:paraId="65507DE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C7A313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BF5E3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8DCC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8E956A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AAD4C2E" w14:textId="77777777" w:rsidR="00B352AE" w:rsidRPr="00B352AE" w:rsidRDefault="00B352AE" w:rsidP="00B352AE">
            <w:pPr>
              <w:rPr>
                <w:rFonts w:ascii="Calibri" w:eastAsia="Calibri" w:hAnsi="Calibri" w:cs="Calibri"/>
              </w:rPr>
            </w:pPr>
          </w:p>
        </w:tc>
      </w:tr>
      <w:tr w:rsidR="00B352AE" w:rsidRPr="00B352AE" w14:paraId="30F4B1D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BFB67E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CEDA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8AE71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7565D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74188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27FBD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C39C44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6570CAD"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48E099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81296F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C3527B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E40751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9D99BC6" w14:textId="77777777" w:rsidR="00B352AE" w:rsidRPr="00B352AE" w:rsidRDefault="00B352AE" w:rsidP="00B352AE">
            <w:pPr>
              <w:jc w:val="center"/>
              <w:rPr>
                <w:rFonts w:ascii="Calibri" w:eastAsia="Calibri" w:hAnsi="Calibri" w:cs="Calibri"/>
                <w:lang w:val="sr-Cyrl-RS"/>
              </w:rPr>
            </w:pPr>
            <w:r w:rsidRPr="00B352AE">
              <w:rPr>
                <w:rFonts w:ascii="Calibri" w:eastAsia="Calibri" w:hAnsi="Calibri" w:cs="Calibri"/>
                <w:lang w:val="sr-Cyrl-RS"/>
              </w:rPr>
              <w:t>-</w:t>
            </w:r>
          </w:p>
        </w:tc>
      </w:tr>
      <w:tr w:rsidR="00B352AE" w:rsidRPr="00B352AE" w14:paraId="5FDD0E7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0E3B80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B16C80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404307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FC564C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2B8352F" w14:textId="77777777" w:rsidR="00B352AE" w:rsidRPr="00B352AE" w:rsidRDefault="00B352AE" w:rsidP="00B352AE">
            <w:pPr>
              <w:rPr>
                <w:rFonts w:ascii="Calibri" w:eastAsia="Calibri" w:hAnsi="Calibri" w:cs="Calibri"/>
              </w:rPr>
            </w:pPr>
          </w:p>
        </w:tc>
      </w:tr>
      <w:tr w:rsidR="00B352AE" w:rsidRPr="00B352AE" w14:paraId="1E9D12A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E809C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F39B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AADB9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BA16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EF418E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6CEBC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C93F9F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AE215DF"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E6DC72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47D22E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FB05FD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C5A95C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A319E5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B5D762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61348B7"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5CD99A00"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2F5E637"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E8D9B41"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2989ED33" w14:textId="77777777" w:rsidR="00B352AE" w:rsidRPr="00B94DE9" w:rsidRDefault="00B352AE" w:rsidP="00B352AE">
            <w:pPr>
              <w:rPr>
                <w:rFonts w:ascii="Calibri" w:eastAsia="Calibri" w:hAnsi="Calibri" w:cs="Calibri"/>
                <w:b/>
                <w:bCs/>
              </w:rPr>
            </w:pPr>
          </w:p>
        </w:tc>
      </w:tr>
      <w:tr w:rsidR="00B352AE" w:rsidRPr="00B352AE" w14:paraId="267FAD6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B8B5C1D"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598E1D"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2ADD69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0F040D"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51B3759"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2715E4"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48809CF9"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0B2B75A0"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D4C399E" w14:textId="2AA4AACF"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104B289C" w14:textId="5E8DBDB1"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2E61A3B7" w14:textId="39E1E8AB"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72D28269" w14:textId="62186102"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6.66</w:t>
            </w:r>
          </w:p>
        </w:tc>
        <w:tc>
          <w:tcPr>
            <w:tcW w:w="1620" w:type="dxa"/>
            <w:tcBorders>
              <w:top w:val="single" w:sz="4" w:space="0" w:color="000000"/>
              <w:left w:val="single" w:sz="4" w:space="0" w:color="000000"/>
              <w:bottom w:val="single" w:sz="4" w:space="0" w:color="000000"/>
              <w:right w:val="single" w:sz="4" w:space="0" w:color="000000"/>
            </w:tcBorders>
          </w:tcPr>
          <w:p w14:paraId="10E1FBAC"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bookmarkEnd w:id="54"/>
    </w:tbl>
    <w:p w14:paraId="0912CBBC" w14:textId="77777777" w:rsidR="00B352AE" w:rsidRPr="00B352AE" w:rsidRDefault="00B352AE" w:rsidP="00B352AE">
      <w:pPr>
        <w:spacing w:after="0"/>
        <w:jc w:val="both"/>
        <w:rPr>
          <w:rFonts w:ascii="Calibri" w:eastAsia="Calibri" w:hAnsi="Calibri" w:cs="Calibri"/>
          <w:color w:val="000000"/>
          <w:lang w:val="sr-Cyrl-RS"/>
        </w:rPr>
      </w:pPr>
    </w:p>
    <w:p w14:paraId="311EA584"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64747AF"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FC097F5" w14:textId="77777777" w:rsidR="00B352AE" w:rsidRPr="00B352AE" w:rsidRDefault="00B352AE" w:rsidP="00B352AE">
            <w:pPr>
              <w:ind w:right="54"/>
              <w:jc w:val="center"/>
              <w:rPr>
                <w:rFonts w:ascii="Calibri" w:eastAsia="Calibri" w:hAnsi="Calibri" w:cs="Calibri"/>
              </w:rPr>
            </w:pPr>
            <w:bookmarkStart w:id="55" w:name="_Hlk184110936"/>
          </w:p>
        </w:tc>
        <w:tc>
          <w:tcPr>
            <w:tcW w:w="1402" w:type="dxa"/>
            <w:tcBorders>
              <w:top w:val="single" w:sz="4" w:space="0" w:color="000000"/>
              <w:left w:val="single" w:sz="4" w:space="0" w:color="000000"/>
              <w:bottom w:val="single" w:sz="4" w:space="0" w:color="000000"/>
              <w:right w:val="nil"/>
            </w:tcBorders>
          </w:tcPr>
          <w:p w14:paraId="1A929E7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5D737CC"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Физичке методе мјерења</w:t>
            </w:r>
          </w:p>
        </w:tc>
        <w:tc>
          <w:tcPr>
            <w:tcW w:w="1021" w:type="dxa"/>
            <w:tcBorders>
              <w:top w:val="single" w:sz="4" w:space="0" w:color="000000"/>
              <w:left w:val="nil"/>
              <w:bottom w:val="single" w:sz="4" w:space="0" w:color="000000"/>
              <w:right w:val="single" w:sz="4" w:space="0" w:color="000000"/>
            </w:tcBorders>
          </w:tcPr>
          <w:p w14:paraId="2C842F6E"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61C49C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IV</w:t>
            </w:r>
          </w:p>
        </w:tc>
      </w:tr>
      <w:tr w:rsidR="00B352AE" w:rsidRPr="00B352AE" w14:paraId="7CB21451"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795F01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E28BBA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BB40E4B"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5955385" w14:textId="77777777" w:rsidR="00B352AE" w:rsidRPr="00B352AE" w:rsidRDefault="00B352AE" w:rsidP="00B352AE">
            <w:pPr>
              <w:rPr>
                <w:rFonts w:ascii="Calibri" w:eastAsia="Calibri" w:hAnsi="Calibri" w:cs="Calibri"/>
              </w:rPr>
            </w:pPr>
          </w:p>
        </w:tc>
      </w:tr>
      <w:tr w:rsidR="00B352AE" w:rsidRPr="00B352AE" w14:paraId="31C8D11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6C26322"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61E4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9AD5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05A7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EFC45F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141DD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95D752"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000A23FE"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0138970"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88C501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9E8CDD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32D318E"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7D2F1D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B3DE90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4A0F58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DF75E9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5F54D1B"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E9BD4C1" w14:textId="77777777" w:rsidR="00B352AE" w:rsidRPr="00B352AE" w:rsidRDefault="00B352AE" w:rsidP="00B352AE">
            <w:pPr>
              <w:rPr>
                <w:rFonts w:ascii="Calibri" w:eastAsia="Calibri" w:hAnsi="Calibri" w:cs="Calibri"/>
              </w:rPr>
            </w:pPr>
          </w:p>
        </w:tc>
      </w:tr>
      <w:tr w:rsidR="00B352AE" w:rsidRPr="00B352AE" w14:paraId="79E6DDD1"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12251CB"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A8A9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D87A54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7DD1D7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8BF40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C2606FD"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E78FE8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8D886D3"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5B915B6"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8829E69"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604244C"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7F13EB8"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CFFDAC7"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1A6E6C4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3ED234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B6F4EA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8286FC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255C1F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EFE3CC7" w14:textId="77777777" w:rsidR="00B352AE" w:rsidRPr="00B352AE" w:rsidRDefault="00B352AE" w:rsidP="00B352AE">
            <w:pPr>
              <w:rPr>
                <w:rFonts w:ascii="Calibri" w:eastAsia="Calibri" w:hAnsi="Calibri" w:cs="Calibri"/>
              </w:rPr>
            </w:pPr>
          </w:p>
        </w:tc>
      </w:tr>
      <w:tr w:rsidR="00B352AE" w:rsidRPr="00B352AE" w14:paraId="4B65CC5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93D567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12A9E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B1CA4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4D524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FD8D94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D13CB2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77E460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B5D2DC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0B0FA29"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4</w:t>
            </w:r>
            <w:r w:rsidRPr="00B352AE">
              <w:rPr>
                <w:rFonts w:ascii="Cambria" w:eastAsia="Cambria" w:hAnsi="Cambria" w:cs="Cambria"/>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0079E7D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5FBEE62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398FA2C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5665B930"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75</w:t>
            </w:r>
            <w:r w:rsidRPr="00B352AE">
              <w:rPr>
                <w:rFonts w:ascii="Cambria" w:eastAsia="Cambria" w:hAnsi="Cambria" w:cs="Cambria"/>
                <w:sz w:val="16"/>
                <w:szCs w:val="16"/>
              </w:rPr>
              <w:t>%</w:t>
            </w:r>
          </w:p>
        </w:tc>
      </w:tr>
      <w:tr w:rsidR="00B352AE" w:rsidRPr="00B352AE" w14:paraId="752B34D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8E9268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378176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126CF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8E47FAC"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102D827" w14:textId="77777777" w:rsidR="00B352AE" w:rsidRPr="00B352AE" w:rsidRDefault="00B352AE" w:rsidP="00B352AE">
            <w:pPr>
              <w:rPr>
                <w:rFonts w:ascii="Calibri" w:eastAsia="Calibri" w:hAnsi="Calibri" w:cs="Calibri"/>
              </w:rPr>
            </w:pPr>
          </w:p>
        </w:tc>
      </w:tr>
      <w:tr w:rsidR="00B352AE" w:rsidRPr="00B352AE" w14:paraId="55FEDC3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5982D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A1BFC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EB8EA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718CE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DBF869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9A501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3C072D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D5318B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E85CE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583FFE4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2A09C74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542EA31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1C33A15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rPr>
              <w:t>100%</w:t>
            </w:r>
          </w:p>
        </w:tc>
      </w:tr>
      <w:tr w:rsidR="00B352AE" w:rsidRPr="00B352AE" w14:paraId="589232B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F82B3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59E54D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62891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D542FC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1B930CF" w14:textId="77777777" w:rsidR="00B352AE" w:rsidRPr="00B352AE" w:rsidRDefault="00B352AE" w:rsidP="00B352AE">
            <w:pPr>
              <w:rPr>
                <w:rFonts w:ascii="Calibri" w:eastAsia="Calibri" w:hAnsi="Calibri" w:cs="Calibri"/>
              </w:rPr>
            </w:pPr>
          </w:p>
        </w:tc>
      </w:tr>
      <w:tr w:rsidR="00B352AE" w:rsidRPr="00B352AE" w14:paraId="14D041A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B0753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B8CA3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D582A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A58BA4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8EE188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2F760B"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5A1E4E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473DD0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BF3BC8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093B0B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CEE2FD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8AE5E7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46BC64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C6C4DB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0DD2CC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00CF3FE"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BF9153E"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DB0A752"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4D0FA651" w14:textId="77777777" w:rsidR="00B352AE" w:rsidRPr="00B94DE9" w:rsidRDefault="00B352AE" w:rsidP="00B352AE">
            <w:pPr>
              <w:rPr>
                <w:rFonts w:ascii="Calibri" w:eastAsia="Calibri" w:hAnsi="Calibri" w:cs="Calibri"/>
                <w:b/>
                <w:bCs/>
              </w:rPr>
            </w:pPr>
          </w:p>
        </w:tc>
      </w:tr>
      <w:tr w:rsidR="00B352AE" w:rsidRPr="00B352AE" w14:paraId="2577E35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1EF1D1C"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3C7FB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4FD0A7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A884A47"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96831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E2F3E5A"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440F9255"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0359D9D4"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9063D3C" w14:textId="42582F55"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6F67E882" w14:textId="044E5682"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004FA889" w14:textId="1ECE5A01"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0B013310" w14:textId="2FDB1F51"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7.25</w:t>
            </w:r>
          </w:p>
        </w:tc>
        <w:tc>
          <w:tcPr>
            <w:tcW w:w="1620" w:type="dxa"/>
            <w:tcBorders>
              <w:top w:val="single" w:sz="4" w:space="0" w:color="000000"/>
              <w:left w:val="single" w:sz="4" w:space="0" w:color="000000"/>
              <w:bottom w:val="single" w:sz="4" w:space="0" w:color="000000"/>
              <w:right w:val="single" w:sz="4" w:space="0" w:color="000000"/>
            </w:tcBorders>
          </w:tcPr>
          <w:p w14:paraId="4810B57F" w14:textId="5F213380"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83.00</w:t>
            </w:r>
            <w:r w:rsidR="00B352AE" w:rsidRPr="00B94DE9">
              <w:rPr>
                <w:rFonts w:ascii="Cambria" w:eastAsia="Cambria" w:hAnsi="Cambria" w:cs="Cambria"/>
                <w:b/>
                <w:bCs/>
                <w:sz w:val="16"/>
                <w:szCs w:val="16"/>
              </w:rPr>
              <w:t xml:space="preserve">% </w:t>
            </w:r>
          </w:p>
        </w:tc>
      </w:tr>
      <w:bookmarkEnd w:id="55"/>
    </w:tbl>
    <w:p w14:paraId="246DA331" w14:textId="77777777" w:rsidR="00B352AE" w:rsidRPr="00B352AE" w:rsidRDefault="00B352AE" w:rsidP="00B352AE">
      <w:pPr>
        <w:spacing w:after="0"/>
        <w:jc w:val="both"/>
        <w:rPr>
          <w:rFonts w:ascii="Calibri" w:eastAsia="Calibri" w:hAnsi="Calibri" w:cs="Calibri"/>
          <w:color w:val="000000"/>
        </w:rPr>
      </w:pPr>
    </w:p>
    <w:p w14:paraId="1D1A6040"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C8C6EF7"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7EB3BBD" w14:textId="77777777" w:rsidR="00B352AE" w:rsidRPr="00B352AE" w:rsidRDefault="00B352AE" w:rsidP="00B352AE">
            <w:pPr>
              <w:ind w:right="54"/>
              <w:jc w:val="center"/>
              <w:rPr>
                <w:rFonts w:ascii="Calibri" w:eastAsia="Calibri" w:hAnsi="Calibri" w:cs="Calibri"/>
              </w:rPr>
            </w:pPr>
            <w:bookmarkStart w:id="56" w:name="_Hlk184111232"/>
          </w:p>
        </w:tc>
        <w:tc>
          <w:tcPr>
            <w:tcW w:w="1402" w:type="dxa"/>
            <w:tcBorders>
              <w:top w:val="single" w:sz="4" w:space="0" w:color="000000"/>
              <w:left w:val="single" w:sz="4" w:space="0" w:color="000000"/>
              <w:bottom w:val="single" w:sz="4" w:space="0" w:color="000000"/>
              <w:right w:val="nil"/>
            </w:tcBorders>
          </w:tcPr>
          <w:p w14:paraId="365F75E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73A5019"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Енергетска ефикасност</w:t>
            </w:r>
          </w:p>
        </w:tc>
        <w:tc>
          <w:tcPr>
            <w:tcW w:w="1021" w:type="dxa"/>
            <w:tcBorders>
              <w:top w:val="single" w:sz="4" w:space="0" w:color="000000"/>
              <w:left w:val="nil"/>
              <w:bottom w:val="single" w:sz="4" w:space="0" w:color="000000"/>
              <w:right w:val="single" w:sz="4" w:space="0" w:color="000000"/>
            </w:tcBorders>
          </w:tcPr>
          <w:p w14:paraId="631F7F42"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A61FF50"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IV</w:t>
            </w:r>
          </w:p>
        </w:tc>
      </w:tr>
      <w:tr w:rsidR="00B352AE" w:rsidRPr="00B352AE" w14:paraId="7C9E4B84"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289B77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8506A3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007578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4B4F16B" w14:textId="77777777" w:rsidR="00B352AE" w:rsidRPr="00B352AE" w:rsidRDefault="00B352AE" w:rsidP="00B352AE">
            <w:pPr>
              <w:rPr>
                <w:rFonts w:ascii="Calibri" w:eastAsia="Calibri" w:hAnsi="Calibri" w:cs="Calibri"/>
              </w:rPr>
            </w:pPr>
          </w:p>
        </w:tc>
      </w:tr>
      <w:tr w:rsidR="00B352AE" w:rsidRPr="00B352AE" w14:paraId="171D6C8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FC40940"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EA3D7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E9528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B2FCF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428DC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A7D18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B3E2767"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EDA2E8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337813A"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36570E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5A917DF"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305AA91"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B6D4D6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249D5D5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5CC813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185881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AC3099D"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754A07B" w14:textId="77777777" w:rsidR="00B352AE" w:rsidRPr="00B352AE" w:rsidRDefault="00B352AE" w:rsidP="00B352AE">
            <w:pPr>
              <w:rPr>
                <w:rFonts w:ascii="Calibri" w:eastAsia="Calibri" w:hAnsi="Calibri" w:cs="Calibri"/>
              </w:rPr>
            </w:pPr>
          </w:p>
        </w:tc>
      </w:tr>
      <w:tr w:rsidR="00B352AE" w:rsidRPr="00B352AE" w14:paraId="76FB74DA"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413619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694EA6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F0480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0734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6730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6A9465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14D08F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7BED0D3"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5DEB6B"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41D4D9F"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337C03B"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CD64764"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37D8466"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4A0744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276FC8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9C2E65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50B77E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40328F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8475BFB" w14:textId="77777777" w:rsidR="00B352AE" w:rsidRPr="00B352AE" w:rsidRDefault="00B352AE" w:rsidP="00B352AE">
            <w:pPr>
              <w:rPr>
                <w:rFonts w:ascii="Calibri" w:eastAsia="Calibri" w:hAnsi="Calibri" w:cs="Calibri"/>
              </w:rPr>
            </w:pPr>
          </w:p>
        </w:tc>
      </w:tr>
      <w:tr w:rsidR="00B352AE" w:rsidRPr="00B352AE" w14:paraId="0C80C2E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A9924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1A2D8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75049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E26C12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FCC7FE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352D9F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398C8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2C2008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79AB7A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758514A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D763C5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BF577D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63039A0B"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rPr>
              <w:t xml:space="preserve"> </w:t>
            </w: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B2CECE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4CD7C0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A1C537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BBBC3A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D4E481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F318E4C" w14:textId="77777777" w:rsidR="00B352AE" w:rsidRPr="00B352AE" w:rsidRDefault="00B352AE" w:rsidP="00B352AE">
            <w:pPr>
              <w:rPr>
                <w:rFonts w:ascii="Calibri" w:eastAsia="Calibri" w:hAnsi="Calibri" w:cs="Calibri"/>
              </w:rPr>
            </w:pPr>
          </w:p>
        </w:tc>
      </w:tr>
      <w:tr w:rsidR="00B352AE" w:rsidRPr="00B352AE" w14:paraId="17861B9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58A08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76FBD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EA923D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D04D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74CB1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4E364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78DE10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EDD2DC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630D39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2A318A6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997E07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28A4A6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6E546AB0"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rPr>
              <w:t>100%</w:t>
            </w:r>
          </w:p>
        </w:tc>
      </w:tr>
      <w:tr w:rsidR="00B352AE" w:rsidRPr="00B352AE" w14:paraId="7DBED88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226E61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56251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8DB008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4AF6AC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8A0D957" w14:textId="77777777" w:rsidR="00B352AE" w:rsidRPr="00B352AE" w:rsidRDefault="00B352AE" w:rsidP="00B352AE">
            <w:pPr>
              <w:rPr>
                <w:rFonts w:ascii="Calibri" w:eastAsia="Calibri" w:hAnsi="Calibri" w:cs="Calibri"/>
              </w:rPr>
            </w:pPr>
          </w:p>
        </w:tc>
      </w:tr>
      <w:tr w:rsidR="00B352AE" w:rsidRPr="00B352AE" w14:paraId="0F821DA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D8507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38691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C91BC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DF3A7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76CEA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87C9C3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7BA42A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DB8A5E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FC149A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533C1D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D9F5EA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5FEB31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72A2AD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7D3A64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25C6465"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6D845FE3"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0A5F8892"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E06FB52"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CE427B2" w14:textId="77777777" w:rsidR="00B352AE" w:rsidRPr="00B94DE9" w:rsidRDefault="00B352AE" w:rsidP="00B352AE">
            <w:pPr>
              <w:rPr>
                <w:rFonts w:ascii="Calibri" w:eastAsia="Calibri" w:hAnsi="Calibri" w:cs="Calibri"/>
                <w:b/>
                <w:bCs/>
              </w:rPr>
            </w:pPr>
          </w:p>
        </w:tc>
      </w:tr>
      <w:tr w:rsidR="00B352AE" w:rsidRPr="00B352AE" w14:paraId="1065398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D9E46EF"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141C90"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A987CB5"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F4EEA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D74D176"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9496AC"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4D9DCA81"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65C98E2"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961C959" w14:textId="7A2B912D"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77664D4" w14:textId="23B87E13"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5406D87B" w14:textId="03640E27"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25ABBAC1" w14:textId="3555ADA4"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4828504F" w14:textId="30DBD3BC"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00B352AE" w:rsidRPr="00B94DE9">
              <w:rPr>
                <w:rFonts w:ascii="Cambria" w:eastAsia="Cambria" w:hAnsi="Cambria" w:cs="Cambria"/>
                <w:b/>
                <w:bCs/>
                <w:sz w:val="16"/>
                <w:szCs w:val="16"/>
              </w:rPr>
              <w:t xml:space="preserve">% </w:t>
            </w:r>
          </w:p>
        </w:tc>
      </w:tr>
      <w:bookmarkEnd w:id="56"/>
    </w:tbl>
    <w:p w14:paraId="396E8E9B" w14:textId="77777777" w:rsidR="00B352AE" w:rsidRPr="00B352AE" w:rsidRDefault="00B352AE" w:rsidP="00B352AE">
      <w:pPr>
        <w:spacing w:after="0"/>
        <w:jc w:val="both"/>
        <w:rPr>
          <w:rFonts w:ascii="Calibri" w:eastAsia="Calibri" w:hAnsi="Calibri" w:cs="Calibri"/>
          <w:color w:val="000000"/>
          <w:lang w:val="sr-Cyrl-RS"/>
        </w:rPr>
      </w:pPr>
    </w:p>
    <w:p w14:paraId="61619EAF"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6F2AE54"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9117943"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2E65E97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B94F52"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Кризни менаџмент</w:t>
            </w:r>
          </w:p>
        </w:tc>
        <w:tc>
          <w:tcPr>
            <w:tcW w:w="1021" w:type="dxa"/>
            <w:tcBorders>
              <w:top w:val="single" w:sz="4" w:space="0" w:color="000000"/>
              <w:left w:val="nil"/>
              <w:bottom w:val="single" w:sz="4" w:space="0" w:color="000000"/>
              <w:right w:val="single" w:sz="4" w:space="0" w:color="000000"/>
            </w:tcBorders>
          </w:tcPr>
          <w:p w14:paraId="5E24CA43"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4706580"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IV</w:t>
            </w:r>
          </w:p>
        </w:tc>
      </w:tr>
      <w:tr w:rsidR="00B352AE" w:rsidRPr="00B352AE" w14:paraId="2997034D"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4716834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5B77F4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B99C47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513F47C" w14:textId="77777777" w:rsidR="00B352AE" w:rsidRPr="00B352AE" w:rsidRDefault="00B352AE" w:rsidP="00B352AE">
            <w:pPr>
              <w:rPr>
                <w:rFonts w:ascii="Calibri" w:eastAsia="Calibri" w:hAnsi="Calibri" w:cs="Calibri"/>
              </w:rPr>
            </w:pPr>
          </w:p>
        </w:tc>
      </w:tr>
      <w:tr w:rsidR="00B352AE" w:rsidRPr="00B352AE" w14:paraId="31EC471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1667B0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38AEE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3F9C7D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75124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64AC89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DFF304A"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F612CCD"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070571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0CA9C86"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7E381DD"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DF9FC89"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A5A05E3"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AA0A18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6F35DB4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189464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5A42B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3BDA15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CE2ADE5" w14:textId="77777777" w:rsidR="00B352AE" w:rsidRPr="00B352AE" w:rsidRDefault="00B352AE" w:rsidP="00B352AE">
            <w:pPr>
              <w:rPr>
                <w:rFonts w:ascii="Calibri" w:eastAsia="Calibri" w:hAnsi="Calibri" w:cs="Calibri"/>
              </w:rPr>
            </w:pPr>
          </w:p>
        </w:tc>
      </w:tr>
      <w:tr w:rsidR="00B352AE" w:rsidRPr="00B352AE" w14:paraId="795630B6"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029BEF0"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8E9A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5D4E13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2D00AA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235EAE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80B2C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852EA8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A97A27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407BE2"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2DD600D"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BA891F"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C2B3F27"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222B3A8"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7E513C6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639F51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87C822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B9A8D6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32F83D5"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0E14CEF" w14:textId="77777777" w:rsidR="00B352AE" w:rsidRPr="00B352AE" w:rsidRDefault="00B352AE" w:rsidP="00B352AE">
            <w:pPr>
              <w:rPr>
                <w:rFonts w:ascii="Calibri" w:eastAsia="Calibri" w:hAnsi="Calibri" w:cs="Calibri"/>
              </w:rPr>
            </w:pPr>
          </w:p>
        </w:tc>
      </w:tr>
      <w:tr w:rsidR="00B352AE" w:rsidRPr="00B352AE" w14:paraId="7771E79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D86EB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F7DF6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F42610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0908D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49DBA6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205113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7623D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7CF1ED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FDF0FE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B72A73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88540E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B17644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B6F2F4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E9D995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465568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EB5E21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2AEA2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0A1EF6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F691D81" w14:textId="77777777" w:rsidR="00B352AE" w:rsidRPr="00B352AE" w:rsidRDefault="00B352AE" w:rsidP="00B352AE">
            <w:pPr>
              <w:rPr>
                <w:rFonts w:ascii="Calibri" w:eastAsia="Calibri" w:hAnsi="Calibri" w:cs="Calibri"/>
              </w:rPr>
            </w:pPr>
          </w:p>
        </w:tc>
      </w:tr>
      <w:tr w:rsidR="00B352AE" w:rsidRPr="00B352AE" w14:paraId="7A10898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111A7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E3027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8678F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0BFC4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EDA3D6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72A42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C72683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77877E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39BAE0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566F503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0764ADB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3C6807C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7DFEA0F9"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rPr>
              <w:t>100%</w:t>
            </w:r>
          </w:p>
        </w:tc>
      </w:tr>
      <w:tr w:rsidR="00B352AE" w:rsidRPr="00B352AE" w14:paraId="136F6A8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7F1217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89E18F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42FA4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2BEF42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2A8DE93" w14:textId="77777777" w:rsidR="00B352AE" w:rsidRPr="00B352AE" w:rsidRDefault="00B352AE" w:rsidP="00B352AE">
            <w:pPr>
              <w:rPr>
                <w:rFonts w:ascii="Calibri" w:eastAsia="Calibri" w:hAnsi="Calibri" w:cs="Calibri"/>
              </w:rPr>
            </w:pPr>
          </w:p>
        </w:tc>
      </w:tr>
      <w:tr w:rsidR="00B352AE" w:rsidRPr="00B352AE" w14:paraId="1D5EB1F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45738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12816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9F152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E973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C1398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6C4222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AD6D9F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4DD55D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A3343D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BBF73E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ACEB0C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661655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1789AC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676389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148E06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3D6980E"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1A941E7D"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F626D3D"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E05901B" w14:textId="77777777" w:rsidR="00B352AE" w:rsidRPr="00B94DE9" w:rsidRDefault="00B352AE" w:rsidP="00B352AE">
            <w:pPr>
              <w:rPr>
                <w:rFonts w:ascii="Calibri" w:eastAsia="Calibri" w:hAnsi="Calibri" w:cs="Calibri"/>
                <w:b/>
                <w:bCs/>
              </w:rPr>
            </w:pPr>
          </w:p>
        </w:tc>
      </w:tr>
      <w:tr w:rsidR="00B352AE" w:rsidRPr="00B352AE" w14:paraId="2EB5151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0650DEF"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D45C06"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0DB0FA0"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EF31E80"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FE6093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6FD4E64"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47B2DD23"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3F6E71F"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20D934F" w14:textId="01314EA2"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DD93210" w14:textId="7DC80E7C"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50626D06" w14:textId="0D69B8BD"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AFD5785" w14:textId="1DC24DDF"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14136914"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 xml:space="preserve">% </w:t>
            </w:r>
          </w:p>
        </w:tc>
      </w:tr>
    </w:tbl>
    <w:p w14:paraId="33DA5C63" w14:textId="77777777" w:rsidR="00B352AE" w:rsidRPr="00B352AE" w:rsidRDefault="00B352AE" w:rsidP="00B352AE">
      <w:pPr>
        <w:spacing w:after="0"/>
        <w:jc w:val="both"/>
        <w:rPr>
          <w:rFonts w:ascii="Calibri" w:eastAsia="Calibri" w:hAnsi="Calibri" w:cs="Calibri"/>
          <w:color w:val="000000"/>
          <w:lang w:val="sr-Cyrl-RS"/>
        </w:rPr>
      </w:pPr>
    </w:p>
    <w:p w14:paraId="5B16FF2E"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p w14:paraId="1C4870EA"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22207563"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9082A3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5244092A" w14:textId="77777777" w:rsidR="00B352AE" w:rsidRPr="00B352AE" w:rsidRDefault="00B352AE" w:rsidP="00B352AE">
            <w:pPr>
              <w:ind w:right="54"/>
              <w:jc w:val="center"/>
              <w:rPr>
                <w:rFonts w:ascii="Calibri" w:eastAsia="Calibri" w:hAnsi="Calibri" w:cs="Calibri"/>
              </w:rPr>
            </w:pPr>
            <w:bookmarkStart w:id="57" w:name="_Hlk184111661"/>
          </w:p>
        </w:tc>
        <w:tc>
          <w:tcPr>
            <w:tcW w:w="1402" w:type="dxa"/>
            <w:tcBorders>
              <w:top w:val="single" w:sz="4" w:space="0" w:color="000000"/>
              <w:left w:val="single" w:sz="4" w:space="0" w:color="000000"/>
              <w:bottom w:val="single" w:sz="4" w:space="0" w:color="000000"/>
              <w:right w:val="nil"/>
            </w:tcBorders>
          </w:tcPr>
          <w:p w14:paraId="172084E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5982474"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Ботаника</w:t>
            </w:r>
          </w:p>
        </w:tc>
        <w:tc>
          <w:tcPr>
            <w:tcW w:w="1021" w:type="dxa"/>
            <w:tcBorders>
              <w:top w:val="single" w:sz="4" w:space="0" w:color="000000"/>
              <w:left w:val="nil"/>
              <w:bottom w:val="single" w:sz="4" w:space="0" w:color="000000"/>
              <w:right w:val="single" w:sz="4" w:space="0" w:color="000000"/>
            </w:tcBorders>
          </w:tcPr>
          <w:p w14:paraId="48BB645C"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805FEAD"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1029ACD3"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49481AA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E336BF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5C26AED"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E8CF1EB" w14:textId="77777777" w:rsidR="00B352AE" w:rsidRPr="00B352AE" w:rsidRDefault="00B352AE" w:rsidP="00B352AE">
            <w:pPr>
              <w:rPr>
                <w:rFonts w:ascii="Calibri" w:eastAsia="Calibri" w:hAnsi="Calibri" w:cs="Calibri"/>
              </w:rPr>
            </w:pPr>
          </w:p>
        </w:tc>
      </w:tr>
      <w:tr w:rsidR="00B352AE" w:rsidRPr="00B352AE" w14:paraId="731D89D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9D7D612"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83C4B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C3A9A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F3A3F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8AC0B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4BB9A4"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DB47C3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F3DDEF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39F65E7"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514FCEC"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137D7CD"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65ECD29"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DF150C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17BAE1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6CB2BA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B571B0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7B5E36A"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7E258F6" w14:textId="77777777" w:rsidR="00B352AE" w:rsidRPr="00B352AE" w:rsidRDefault="00B352AE" w:rsidP="00B352AE">
            <w:pPr>
              <w:rPr>
                <w:rFonts w:ascii="Calibri" w:eastAsia="Calibri" w:hAnsi="Calibri" w:cs="Calibri"/>
              </w:rPr>
            </w:pPr>
          </w:p>
        </w:tc>
      </w:tr>
      <w:tr w:rsidR="00B352AE" w:rsidRPr="00B352AE" w14:paraId="6908162F"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0D237D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BB60A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1AF5C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800D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E9309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DA5BFF"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B5A7D5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647ED0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05D0B39"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C844FEA"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AFAA56B"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CA8B271"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ED27835"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507E483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5FDF0D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A0D188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3721A1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B60405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6915532" w14:textId="77777777" w:rsidR="00B352AE" w:rsidRPr="00B352AE" w:rsidRDefault="00B352AE" w:rsidP="00B352AE">
            <w:pPr>
              <w:rPr>
                <w:rFonts w:ascii="Calibri" w:eastAsia="Calibri" w:hAnsi="Calibri" w:cs="Calibri"/>
              </w:rPr>
            </w:pPr>
          </w:p>
        </w:tc>
      </w:tr>
      <w:tr w:rsidR="00B352AE" w:rsidRPr="00B352AE" w14:paraId="16D048E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7A532C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79A037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A83B9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A7B07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CD884E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70C8B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66B91E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F88AF0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9AEE6A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5D4337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8C84E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787BD7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D7D993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E1E5F3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A5522D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F257C5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C1F52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8A0298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3667EE2" w14:textId="77777777" w:rsidR="00B352AE" w:rsidRPr="00B352AE" w:rsidRDefault="00B352AE" w:rsidP="00B352AE">
            <w:pPr>
              <w:rPr>
                <w:rFonts w:ascii="Calibri" w:eastAsia="Calibri" w:hAnsi="Calibri" w:cs="Calibri"/>
              </w:rPr>
            </w:pPr>
          </w:p>
        </w:tc>
      </w:tr>
      <w:tr w:rsidR="00B352AE" w:rsidRPr="00B352AE" w14:paraId="65B2EEB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E37CD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C9C4E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09486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CEC2A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B1A61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1A657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434700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C7C47E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6DE706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E8C292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2141E1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8D3B06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C22200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AA705C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D5DD5B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3DB94D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9EA80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44450C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BDAF99E" w14:textId="77777777" w:rsidR="00B352AE" w:rsidRPr="00B352AE" w:rsidRDefault="00B352AE" w:rsidP="00B352AE">
            <w:pPr>
              <w:rPr>
                <w:rFonts w:ascii="Calibri" w:eastAsia="Calibri" w:hAnsi="Calibri" w:cs="Calibri"/>
              </w:rPr>
            </w:pPr>
          </w:p>
        </w:tc>
      </w:tr>
      <w:tr w:rsidR="00B352AE" w:rsidRPr="00B352AE" w14:paraId="4E502E4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494916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9B29E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5A29A8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0F9F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46176B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154DA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E537D9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50CE96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B6325C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5AD2BD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F76D9A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D89994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2CA84C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6BADE2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CD3853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9AB9907"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71A84E5"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F693FD9"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13C34F03" w14:textId="77777777" w:rsidR="00B352AE" w:rsidRPr="00B94DE9" w:rsidRDefault="00B352AE" w:rsidP="00B352AE">
            <w:pPr>
              <w:rPr>
                <w:rFonts w:ascii="Calibri" w:eastAsia="Calibri" w:hAnsi="Calibri" w:cs="Calibri"/>
                <w:b/>
                <w:bCs/>
              </w:rPr>
            </w:pPr>
          </w:p>
        </w:tc>
      </w:tr>
      <w:tr w:rsidR="00B352AE" w:rsidRPr="00B352AE" w14:paraId="34A3F99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9E8B976"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1FA80D"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97EDFC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5C9696"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209CD8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D1EE0D4"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5B22D12C"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1ABC94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655D9C7" w14:textId="2DA143FE"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6905C1F" w14:textId="68839CAC"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B2AC6EA" w14:textId="561A2782"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31DB496" w14:textId="44022662"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5A58D19" w14:textId="60A5568C"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w:t>
            </w:r>
          </w:p>
        </w:tc>
      </w:tr>
      <w:bookmarkEnd w:id="57"/>
    </w:tbl>
    <w:p w14:paraId="61BF74B3"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FD8E7F3"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8ECF091" w14:textId="77777777" w:rsidR="00B352AE" w:rsidRPr="00B352AE" w:rsidRDefault="00B352AE" w:rsidP="00B352AE">
            <w:pPr>
              <w:ind w:right="54"/>
              <w:jc w:val="center"/>
              <w:rPr>
                <w:rFonts w:ascii="Calibri" w:eastAsia="Calibri" w:hAnsi="Calibri" w:cs="Calibri"/>
              </w:rPr>
            </w:pPr>
            <w:bookmarkStart w:id="58" w:name="_Hlk184111748"/>
          </w:p>
        </w:tc>
        <w:tc>
          <w:tcPr>
            <w:tcW w:w="1402" w:type="dxa"/>
            <w:tcBorders>
              <w:top w:val="single" w:sz="4" w:space="0" w:color="000000"/>
              <w:left w:val="single" w:sz="4" w:space="0" w:color="000000"/>
              <w:bottom w:val="single" w:sz="4" w:space="0" w:color="000000"/>
              <w:right w:val="nil"/>
            </w:tcBorders>
          </w:tcPr>
          <w:p w14:paraId="04D58F9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FF368EF"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Обновљиви извори енергије</w:t>
            </w:r>
          </w:p>
        </w:tc>
        <w:tc>
          <w:tcPr>
            <w:tcW w:w="1021" w:type="dxa"/>
            <w:tcBorders>
              <w:top w:val="single" w:sz="4" w:space="0" w:color="000000"/>
              <w:left w:val="nil"/>
              <w:bottom w:val="single" w:sz="4" w:space="0" w:color="000000"/>
              <w:right w:val="single" w:sz="4" w:space="0" w:color="000000"/>
            </w:tcBorders>
          </w:tcPr>
          <w:p w14:paraId="080D45B6"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0380308"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44EBE86C"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F474F4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DB89A7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E0B0BB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8CC692F" w14:textId="77777777" w:rsidR="00B352AE" w:rsidRPr="00B352AE" w:rsidRDefault="00B352AE" w:rsidP="00B352AE">
            <w:pPr>
              <w:rPr>
                <w:rFonts w:ascii="Calibri" w:eastAsia="Calibri" w:hAnsi="Calibri" w:cs="Calibri"/>
              </w:rPr>
            </w:pPr>
          </w:p>
        </w:tc>
      </w:tr>
      <w:tr w:rsidR="00B352AE" w:rsidRPr="00B352AE" w14:paraId="370022D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940417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1D32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826328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6D7EC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FA627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4449B2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F56C73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B459AD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5263A0"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BC4E76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BEF8641"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EFE7269"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277F74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596900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D26457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0430AE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705BCEC"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22D7963" w14:textId="77777777" w:rsidR="00B352AE" w:rsidRPr="00B352AE" w:rsidRDefault="00B352AE" w:rsidP="00B352AE">
            <w:pPr>
              <w:rPr>
                <w:rFonts w:ascii="Calibri" w:eastAsia="Calibri" w:hAnsi="Calibri" w:cs="Calibri"/>
              </w:rPr>
            </w:pPr>
          </w:p>
        </w:tc>
      </w:tr>
      <w:tr w:rsidR="00B352AE" w:rsidRPr="00B352AE" w14:paraId="3931289B"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C210855"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A4974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F169B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56B3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6376AA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702959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15174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DEF940F"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B0FBD71"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5E38886"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4F92273"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4AB37DE"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78B324B"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28A04CB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C7F3FF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8C4E50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4932DA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D4A95D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1641C58" w14:textId="77777777" w:rsidR="00B352AE" w:rsidRPr="00B352AE" w:rsidRDefault="00B352AE" w:rsidP="00B352AE">
            <w:pPr>
              <w:rPr>
                <w:rFonts w:ascii="Calibri" w:eastAsia="Calibri" w:hAnsi="Calibri" w:cs="Calibri"/>
              </w:rPr>
            </w:pPr>
          </w:p>
        </w:tc>
      </w:tr>
      <w:tr w:rsidR="00B352AE" w:rsidRPr="00B352AE" w14:paraId="6200EB0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8ACB06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F711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873489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9B444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3C09A6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EEF6BA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786572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8449EA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B87D20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4910A1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B3D135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11C85B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E41A5E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042414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97EA07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DFBDA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77B1B7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8D86FE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248DC8F" w14:textId="77777777" w:rsidR="00B352AE" w:rsidRPr="00B352AE" w:rsidRDefault="00B352AE" w:rsidP="00B352AE">
            <w:pPr>
              <w:rPr>
                <w:rFonts w:ascii="Calibri" w:eastAsia="Calibri" w:hAnsi="Calibri" w:cs="Calibri"/>
              </w:rPr>
            </w:pPr>
          </w:p>
        </w:tc>
      </w:tr>
      <w:tr w:rsidR="00B352AE" w:rsidRPr="00B352AE" w14:paraId="735F592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8CF06C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43CCC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91473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8E4B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DE14A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6E752C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F85D64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BEB5A1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EEB53F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500BBA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82C44B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55435A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A9A60F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48F1EB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12A92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6F065A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F79B1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A9F68A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07E339E" w14:textId="77777777" w:rsidR="00B352AE" w:rsidRPr="00B352AE" w:rsidRDefault="00B352AE" w:rsidP="00B352AE">
            <w:pPr>
              <w:rPr>
                <w:rFonts w:ascii="Calibri" w:eastAsia="Calibri" w:hAnsi="Calibri" w:cs="Calibri"/>
              </w:rPr>
            </w:pPr>
          </w:p>
        </w:tc>
      </w:tr>
      <w:tr w:rsidR="00B352AE" w:rsidRPr="00B352AE" w14:paraId="0250306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19A6F6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AFC3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DF4176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328EA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6986E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E5FE0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D7D40E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95CFC8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F50106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D92E01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6ACB36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A6BE58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850C40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3140191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9D41EE1"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9B178B3"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38705880"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8FFE870"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1C84E489" w14:textId="77777777" w:rsidR="00B352AE" w:rsidRPr="00B94DE9" w:rsidRDefault="00B352AE" w:rsidP="00B352AE">
            <w:pPr>
              <w:rPr>
                <w:rFonts w:ascii="Calibri" w:eastAsia="Calibri" w:hAnsi="Calibri" w:cs="Calibri"/>
                <w:b/>
                <w:bCs/>
              </w:rPr>
            </w:pPr>
          </w:p>
        </w:tc>
      </w:tr>
      <w:tr w:rsidR="00B352AE" w:rsidRPr="00B352AE" w14:paraId="3CEF89D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30E449F"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6B380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50CA66"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F716678"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C750B5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1420610"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0DF0B032"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C8740B6"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BCA76E2" w14:textId="77777777" w:rsidR="00B352AE" w:rsidRPr="00B94DE9" w:rsidRDefault="00B352AE" w:rsidP="00B352AE">
            <w:pPr>
              <w:ind w:right="22"/>
              <w:jc w:val="center"/>
              <w:rPr>
                <w:rFonts w:ascii="Calibri" w:eastAsia="Calibri" w:hAnsi="Calibri" w:cs="Calibri"/>
                <w:b/>
                <w:bCs/>
                <w:sz w:val="16"/>
                <w:szCs w:val="16"/>
                <w:lang w:val="sr-Cyrl-RS"/>
              </w:rPr>
            </w:pPr>
            <w:r w:rsidRPr="00B94DE9">
              <w:rPr>
                <w:rFonts w:ascii="Cambria" w:eastAsia="Cambria" w:hAnsi="Cambria" w:cs="Cambria"/>
                <w:b/>
                <w:bCs/>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13FA41B" w14:textId="77777777" w:rsidR="00B352AE" w:rsidRPr="00B94DE9" w:rsidRDefault="00B352AE" w:rsidP="00B352AE">
            <w:pPr>
              <w:ind w:right="26"/>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18757C8" w14:textId="77777777" w:rsidR="00B352AE" w:rsidRPr="00B94DE9" w:rsidRDefault="00B352AE" w:rsidP="00B352AE">
            <w:pPr>
              <w:ind w:right="23"/>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03F616E" w14:textId="77777777" w:rsidR="00B352AE" w:rsidRPr="00B94DE9" w:rsidRDefault="00B352AE" w:rsidP="00B352AE">
            <w:pPr>
              <w:ind w:right="25"/>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A89A7A0" w14:textId="77777777" w:rsidR="00B352AE" w:rsidRPr="00B94DE9" w:rsidRDefault="00B352AE" w:rsidP="00B352AE">
            <w:pPr>
              <w:ind w:right="27"/>
              <w:jc w:val="center"/>
              <w:rPr>
                <w:rFonts w:ascii="Calibri" w:eastAsia="Calibri" w:hAnsi="Calibri" w:cs="Calibri"/>
                <w:b/>
                <w:bCs/>
                <w:sz w:val="16"/>
                <w:szCs w:val="16"/>
              </w:rPr>
            </w:pPr>
            <w:r w:rsidRPr="00B94DE9">
              <w:rPr>
                <w:rFonts w:ascii="Calibri" w:eastAsia="Calibri" w:hAnsi="Calibri" w:cs="Calibri"/>
                <w:b/>
                <w:bCs/>
                <w:lang w:val="sr-Cyrl-RS"/>
              </w:rPr>
              <w:t>-</w:t>
            </w:r>
          </w:p>
        </w:tc>
      </w:tr>
      <w:bookmarkEnd w:id="58"/>
    </w:tbl>
    <w:p w14:paraId="65A4266F" w14:textId="77777777" w:rsidR="00B352AE" w:rsidRPr="00B352AE" w:rsidRDefault="00B352AE" w:rsidP="00B352AE">
      <w:pPr>
        <w:spacing w:after="0"/>
        <w:jc w:val="both"/>
        <w:rPr>
          <w:rFonts w:ascii="Calibri" w:eastAsia="Calibri" w:hAnsi="Calibri" w:cs="Calibri"/>
          <w:color w:val="000000"/>
          <w:lang w:val="sr-Cyrl-RS"/>
        </w:rPr>
      </w:pPr>
    </w:p>
    <w:p w14:paraId="656359F9"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30B3C6F0"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2F7F83A5" w14:textId="77777777" w:rsidR="00B352AE" w:rsidRPr="00B352AE" w:rsidRDefault="00B352AE" w:rsidP="00B352AE">
            <w:pPr>
              <w:ind w:right="54"/>
              <w:jc w:val="center"/>
              <w:rPr>
                <w:rFonts w:ascii="Calibri" w:eastAsia="Calibri" w:hAnsi="Calibri" w:cs="Calibri"/>
              </w:rPr>
            </w:pPr>
            <w:bookmarkStart w:id="59" w:name="_Hlk184111872"/>
          </w:p>
        </w:tc>
        <w:tc>
          <w:tcPr>
            <w:tcW w:w="1402" w:type="dxa"/>
            <w:tcBorders>
              <w:top w:val="single" w:sz="4" w:space="0" w:color="000000"/>
              <w:left w:val="single" w:sz="4" w:space="0" w:color="000000"/>
              <w:bottom w:val="single" w:sz="4" w:space="0" w:color="000000"/>
              <w:right w:val="nil"/>
            </w:tcBorders>
          </w:tcPr>
          <w:p w14:paraId="49EA10C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3929935"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Хазарди у животној средини</w:t>
            </w:r>
          </w:p>
        </w:tc>
        <w:tc>
          <w:tcPr>
            <w:tcW w:w="1021" w:type="dxa"/>
            <w:tcBorders>
              <w:top w:val="single" w:sz="4" w:space="0" w:color="000000"/>
              <w:left w:val="nil"/>
              <w:bottom w:val="single" w:sz="4" w:space="0" w:color="000000"/>
              <w:right w:val="single" w:sz="4" w:space="0" w:color="000000"/>
            </w:tcBorders>
          </w:tcPr>
          <w:p w14:paraId="1A0C43D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3939B25"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05158305"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7BE3BF9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B3B402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B1A03A5"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00AB02E" w14:textId="77777777" w:rsidR="00B352AE" w:rsidRPr="00B352AE" w:rsidRDefault="00B352AE" w:rsidP="00B352AE">
            <w:pPr>
              <w:rPr>
                <w:rFonts w:ascii="Calibri" w:eastAsia="Calibri" w:hAnsi="Calibri" w:cs="Calibri"/>
              </w:rPr>
            </w:pPr>
          </w:p>
        </w:tc>
      </w:tr>
      <w:tr w:rsidR="00B352AE" w:rsidRPr="00B352AE" w14:paraId="76818DA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550140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C1D601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DFCC6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559C16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F5E40E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DEC8A4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F7D3382"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6323FAA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6531741"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CB002DC"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76AA1A4"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0C7E3D4"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F7BE7EC"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2331DE1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BB415F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6BC125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817F9C2"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AD547D7" w14:textId="77777777" w:rsidR="00B352AE" w:rsidRPr="00B352AE" w:rsidRDefault="00B352AE" w:rsidP="00B352AE">
            <w:pPr>
              <w:rPr>
                <w:rFonts w:ascii="Calibri" w:eastAsia="Calibri" w:hAnsi="Calibri" w:cs="Calibri"/>
              </w:rPr>
            </w:pPr>
          </w:p>
        </w:tc>
      </w:tr>
      <w:tr w:rsidR="00B352AE" w:rsidRPr="00B352AE" w14:paraId="41211D1B"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B211FA5"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0C7E5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FB24F5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9BAC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D4124A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7277E3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9C2979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665FA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870C1D8"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8C94115"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BD26C4A"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2912C6C"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6620765"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73C6C0A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7AFB99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B6E99D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D1170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124270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2FB0A4C" w14:textId="77777777" w:rsidR="00B352AE" w:rsidRPr="00B352AE" w:rsidRDefault="00B352AE" w:rsidP="00B352AE">
            <w:pPr>
              <w:rPr>
                <w:rFonts w:ascii="Calibri" w:eastAsia="Calibri" w:hAnsi="Calibri" w:cs="Calibri"/>
              </w:rPr>
            </w:pPr>
          </w:p>
        </w:tc>
      </w:tr>
      <w:tr w:rsidR="00B352AE" w:rsidRPr="00B352AE" w14:paraId="2D2C9BB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AD9A59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B2FB1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F5825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AF385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4120A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1D114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112BEF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35ED44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801CFD5"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88EC86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8AB608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1A2E29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0DBF35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362352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93B18F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B39426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EB523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616A3E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D997675" w14:textId="77777777" w:rsidR="00B352AE" w:rsidRPr="00B352AE" w:rsidRDefault="00B352AE" w:rsidP="00B352AE">
            <w:pPr>
              <w:rPr>
                <w:rFonts w:ascii="Calibri" w:eastAsia="Calibri" w:hAnsi="Calibri" w:cs="Calibri"/>
              </w:rPr>
            </w:pPr>
          </w:p>
        </w:tc>
      </w:tr>
      <w:tr w:rsidR="00B352AE" w:rsidRPr="00B352AE" w14:paraId="3D92366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99EF4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2668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67D6E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174E7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A299C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96A497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C0C0FB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D3EAA4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17F00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95F8B1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67CFB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697871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E25D29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4B8AEB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38ED69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9CC1F7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6E0481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53A59B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A91C17D" w14:textId="77777777" w:rsidR="00B352AE" w:rsidRPr="00B352AE" w:rsidRDefault="00B352AE" w:rsidP="00B352AE">
            <w:pPr>
              <w:rPr>
                <w:rFonts w:ascii="Calibri" w:eastAsia="Calibri" w:hAnsi="Calibri" w:cs="Calibri"/>
              </w:rPr>
            </w:pPr>
          </w:p>
        </w:tc>
      </w:tr>
      <w:tr w:rsidR="00B352AE" w:rsidRPr="00B352AE" w14:paraId="543AAD3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C13F9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54450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8C7FD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4E0A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BF9B1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521295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D3D7B6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A13F7EF"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B1B8DA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B16F76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B1CC2F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970543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55AF38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746952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5C69056"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D9BF661"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347CE7D"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4C976CA"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FDEF414" w14:textId="77777777" w:rsidR="00B352AE" w:rsidRPr="00B94DE9" w:rsidRDefault="00B352AE" w:rsidP="00B352AE">
            <w:pPr>
              <w:rPr>
                <w:rFonts w:ascii="Calibri" w:eastAsia="Calibri" w:hAnsi="Calibri" w:cs="Calibri"/>
                <w:b/>
                <w:bCs/>
              </w:rPr>
            </w:pPr>
          </w:p>
        </w:tc>
      </w:tr>
      <w:tr w:rsidR="00B352AE" w:rsidRPr="00B352AE" w14:paraId="327E79C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9D4FCF8"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F97CF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03C5638"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C45C2F"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117FF9"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F672189"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2CE3C79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3913C98D"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727E769" w14:textId="1C31C0EC"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0E58208" w14:textId="3BA758E0"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FBA5368" w14:textId="69F93D99"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A1EA935" w14:textId="031211DF"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54E035C" w14:textId="43417E60"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w:t>
            </w:r>
          </w:p>
        </w:tc>
      </w:tr>
      <w:bookmarkEnd w:id="59"/>
    </w:tbl>
    <w:p w14:paraId="396D16FE" w14:textId="77777777" w:rsidR="00B352AE" w:rsidRPr="00B352AE" w:rsidRDefault="00B352AE" w:rsidP="00B352AE">
      <w:pPr>
        <w:spacing w:after="0"/>
        <w:jc w:val="both"/>
        <w:rPr>
          <w:rFonts w:ascii="Calibri" w:eastAsia="Calibri" w:hAnsi="Calibri" w:cs="Calibri"/>
          <w:color w:val="000000"/>
          <w:lang w:val="sr-Cyrl-RS"/>
        </w:rPr>
      </w:pPr>
    </w:p>
    <w:p w14:paraId="2917E305"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D4E3894"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46CFB01" w14:textId="77777777" w:rsidR="00B352AE" w:rsidRPr="00B352AE" w:rsidRDefault="00B352AE" w:rsidP="00B352AE">
            <w:pPr>
              <w:ind w:right="54"/>
              <w:jc w:val="center"/>
              <w:rPr>
                <w:rFonts w:ascii="Calibri" w:eastAsia="Calibri" w:hAnsi="Calibri" w:cs="Calibri"/>
              </w:rPr>
            </w:pPr>
            <w:bookmarkStart w:id="60" w:name="_Hlk184111975"/>
          </w:p>
        </w:tc>
        <w:tc>
          <w:tcPr>
            <w:tcW w:w="1402" w:type="dxa"/>
            <w:tcBorders>
              <w:top w:val="single" w:sz="4" w:space="0" w:color="000000"/>
              <w:left w:val="single" w:sz="4" w:space="0" w:color="000000"/>
              <w:bottom w:val="single" w:sz="4" w:space="0" w:color="000000"/>
              <w:right w:val="nil"/>
            </w:tcBorders>
          </w:tcPr>
          <w:p w14:paraId="33E6141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C9D1E62"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Климатске промјене и глобална економија</w:t>
            </w:r>
          </w:p>
        </w:tc>
        <w:tc>
          <w:tcPr>
            <w:tcW w:w="1021" w:type="dxa"/>
            <w:tcBorders>
              <w:top w:val="single" w:sz="4" w:space="0" w:color="000000"/>
              <w:left w:val="nil"/>
              <w:bottom w:val="single" w:sz="4" w:space="0" w:color="000000"/>
              <w:right w:val="single" w:sz="4" w:space="0" w:color="000000"/>
            </w:tcBorders>
          </w:tcPr>
          <w:p w14:paraId="52A34448"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C7F5E3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7EF71D0A"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CDD3C0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E542C6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E389281"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B596151" w14:textId="77777777" w:rsidR="00B352AE" w:rsidRPr="00B352AE" w:rsidRDefault="00B352AE" w:rsidP="00B352AE">
            <w:pPr>
              <w:rPr>
                <w:rFonts w:ascii="Calibri" w:eastAsia="Calibri" w:hAnsi="Calibri" w:cs="Calibri"/>
              </w:rPr>
            </w:pPr>
          </w:p>
        </w:tc>
      </w:tr>
      <w:tr w:rsidR="00B352AE" w:rsidRPr="00B352AE" w14:paraId="3B5180F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92206C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6C2E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6504F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1422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74E87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063CA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44BFDC0"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0CDB40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E80A678"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87F245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0A1A971"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4EE48B7"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468673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12F226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8479D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D43555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B2CFC50"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7D85483" w14:textId="77777777" w:rsidR="00B352AE" w:rsidRPr="00B352AE" w:rsidRDefault="00B352AE" w:rsidP="00B352AE">
            <w:pPr>
              <w:rPr>
                <w:rFonts w:ascii="Calibri" w:eastAsia="Calibri" w:hAnsi="Calibri" w:cs="Calibri"/>
              </w:rPr>
            </w:pPr>
          </w:p>
        </w:tc>
      </w:tr>
      <w:tr w:rsidR="00B352AE" w:rsidRPr="00B352AE" w14:paraId="6C6006D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8485463"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9DA3AE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4134B3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399B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404F1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C067EF"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561AB9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AF2C60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EA42B01"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B126FC6"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D56D16E"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6AD1BEA"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A14A743"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75D7485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25BAD1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20C893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5F934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4599EE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D321834" w14:textId="77777777" w:rsidR="00B352AE" w:rsidRPr="00B352AE" w:rsidRDefault="00B352AE" w:rsidP="00B352AE">
            <w:pPr>
              <w:rPr>
                <w:rFonts w:ascii="Calibri" w:eastAsia="Calibri" w:hAnsi="Calibri" w:cs="Calibri"/>
              </w:rPr>
            </w:pPr>
          </w:p>
        </w:tc>
      </w:tr>
      <w:tr w:rsidR="00B352AE" w:rsidRPr="00B352AE" w14:paraId="1ADD487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EFF66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16E89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4E5AB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FE3F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9E1AB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18F8B3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DC1EB4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632355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F34BC85"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5310E7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6049E0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A2F789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A3210F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32377F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878099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013ACD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DDB3BB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E8E42A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2A0EFFD" w14:textId="77777777" w:rsidR="00B352AE" w:rsidRPr="00B352AE" w:rsidRDefault="00B352AE" w:rsidP="00B352AE">
            <w:pPr>
              <w:rPr>
                <w:rFonts w:ascii="Calibri" w:eastAsia="Calibri" w:hAnsi="Calibri" w:cs="Calibri"/>
              </w:rPr>
            </w:pPr>
          </w:p>
        </w:tc>
      </w:tr>
      <w:tr w:rsidR="00B352AE" w:rsidRPr="00B352AE" w14:paraId="05362BC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2BDAA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145A8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8606A0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CFDCC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2561A3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38418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3B6669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A39A44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05FA90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0E47A1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82B8FB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A34C8B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60472D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095225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07A23A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8B74A8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AB252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624A8B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76A358D" w14:textId="77777777" w:rsidR="00B352AE" w:rsidRPr="00B352AE" w:rsidRDefault="00B352AE" w:rsidP="00B352AE">
            <w:pPr>
              <w:rPr>
                <w:rFonts w:ascii="Calibri" w:eastAsia="Calibri" w:hAnsi="Calibri" w:cs="Calibri"/>
              </w:rPr>
            </w:pPr>
          </w:p>
        </w:tc>
      </w:tr>
      <w:tr w:rsidR="00B352AE" w:rsidRPr="00B352AE" w14:paraId="7677E8E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4540FD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F0A4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5F47D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8EE4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7D85E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9DB00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4941A7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12F656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252E049"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0733AB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F9F80E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520E74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A55471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1984C8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9C2C6C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0513888"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56F28AA1"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1BD186F"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E5F1AEA" w14:textId="77777777" w:rsidR="00B352AE" w:rsidRPr="00B94DE9" w:rsidRDefault="00B352AE" w:rsidP="00B352AE">
            <w:pPr>
              <w:rPr>
                <w:rFonts w:ascii="Calibri" w:eastAsia="Calibri" w:hAnsi="Calibri" w:cs="Calibri"/>
                <w:b/>
                <w:bCs/>
              </w:rPr>
            </w:pPr>
          </w:p>
        </w:tc>
      </w:tr>
      <w:tr w:rsidR="00B352AE" w:rsidRPr="00B352AE" w14:paraId="223D80F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ABC1EB3"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F27C17"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A8F47A3"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BC046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9024C4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835C7C4"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67B8B575"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2C8990F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48B62FF" w14:textId="2A8F0AD5"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2618F80" w14:textId="19D78610"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3CB0A8C" w14:textId="1075C7CA"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F609007" w14:textId="353A525E"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68216FD" w14:textId="7BC6E533"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w:t>
            </w:r>
          </w:p>
        </w:tc>
      </w:tr>
      <w:bookmarkEnd w:id="60"/>
    </w:tbl>
    <w:p w14:paraId="341649A2" w14:textId="77777777" w:rsidR="00B352AE" w:rsidRPr="00B352AE" w:rsidRDefault="00B352AE" w:rsidP="00B352AE">
      <w:pPr>
        <w:spacing w:after="0"/>
        <w:jc w:val="both"/>
        <w:rPr>
          <w:rFonts w:ascii="Calibri" w:eastAsia="Calibri" w:hAnsi="Calibri" w:cs="Calibri"/>
          <w:color w:val="000000"/>
        </w:rPr>
      </w:pPr>
    </w:p>
    <w:p w14:paraId="5613968E"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9803B1C"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883A319" w14:textId="77777777" w:rsidR="00B352AE" w:rsidRPr="00B352AE" w:rsidRDefault="00B352AE" w:rsidP="00B352AE">
            <w:pPr>
              <w:ind w:right="54"/>
              <w:jc w:val="center"/>
              <w:rPr>
                <w:rFonts w:ascii="Calibri" w:eastAsia="Calibri" w:hAnsi="Calibri" w:cs="Calibri"/>
              </w:rPr>
            </w:pPr>
            <w:bookmarkStart w:id="61" w:name="_Hlk184112106"/>
          </w:p>
        </w:tc>
        <w:tc>
          <w:tcPr>
            <w:tcW w:w="1402" w:type="dxa"/>
            <w:tcBorders>
              <w:top w:val="single" w:sz="4" w:space="0" w:color="000000"/>
              <w:left w:val="single" w:sz="4" w:space="0" w:color="000000"/>
              <w:bottom w:val="single" w:sz="4" w:space="0" w:color="000000"/>
              <w:right w:val="nil"/>
            </w:tcBorders>
          </w:tcPr>
          <w:p w14:paraId="7D14C3E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0AD771A"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Индикатори одрживости простора</w:t>
            </w:r>
          </w:p>
        </w:tc>
        <w:tc>
          <w:tcPr>
            <w:tcW w:w="1021" w:type="dxa"/>
            <w:tcBorders>
              <w:top w:val="single" w:sz="4" w:space="0" w:color="000000"/>
              <w:left w:val="nil"/>
              <w:bottom w:val="single" w:sz="4" w:space="0" w:color="000000"/>
              <w:right w:val="single" w:sz="4" w:space="0" w:color="000000"/>
            </w:tcBorders>
          </w:tcPr>
          <w:p w14:paraId="39BEDAD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9DD4A8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23E609A9"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776891D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1B0AC5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1CF81F4"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0B96860" w14:textId="77777777" w:rsidR="00B352AE" w:rsidRPr="00B352AE" w:rsidRDefault="00B352AE" w:rsidP="00B352AE">
            <w:pPr>
              <w:rPr>
                <w:rFonts w:ascii="Calibri" w:eastAsia="Calibri" w:hAnsi="Calibri" w:cs="Calibri"/>
              </w:rPr>
            </w:pPr>
          </w:p>
        </w:tc>
      </w:tr>
      <w:tr w:rsidR="00B352AE" w:rsidRPr="00B352AE" w14:paraId="4BCD9E5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B0D699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99A8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DBF8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DB4F7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A83F6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8AB85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F3183C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A40622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303016A"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559E14D"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4251DBF"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EF2D98B"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59062F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2485E30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707387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B0D457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72E5D6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8C18E89" w14:textId="77777777" w:rsidR="00B352AE" w:rsidRPr="00B352AE" w:rsidRDefault="00B352AE" w:rsidP="00B352AE">
            <w:pPr>
              <w:rPr>
                <w:rFonts w:ascii="Calibri" w:eastAsia="Calibri" w:hAnsi="Calibri" w:cs="Calibri"/>
              </w:rPr>
            </w:pPr>
          </w:p>
        </w:tc>
      </w:tr>
      <w:tr w:rsidR="00B352AE" w:rsidRPr="00B352AE" w14:paraId="587FDF59"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F6270E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92626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0D6C9E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B0BDE9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166E1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2D88C0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E3A125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CA8432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E24351D"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E165121"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93356A6"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18FFB4A"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BA82FAF"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493F5E2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9FCB4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D45F70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022882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7CD49D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99737AA" w14:textId="77777777" w:rsidR="00B352AE" w:rsidRPr="00B352AE" w:rsidRDefault="00B352AE" w:rsidP="00B352AE">
            <w:pPr>
              <w:rPr>
                <w:rFonts w:ascii="Calibri" w:eastAsia="Calibri" w:hAnsi="Calibri" w:cs="Calibri"/>
              </w:rPr>
            </w:pPr>
          </w:p>
        </w:tc>
      </w:tr>
      <w:tr w:rsidR="00B352AE" w:rsidRPr="00B352AE" w14:paraId="2F9F56F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0CFA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ED41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BED76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FF205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2C4713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37255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B0021E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ED8009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F9BB04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2C613D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3F50C7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AEBB20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F1A9CD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5E49D3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C5FBFC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04DAFE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F63077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52331E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23F6A79" w14:textId="77777777" w:rsidR="00B352AE" w:rsidRPr="00B352AE" w:rsidRDefault="00B352AE" w:rsidP="00B352AE">
            <w:pPr>
              <w:rPr>
                <w:rFonts w:ascii="Calibri" w:eastAsia="Calibri" w:hAnsi="Calibri" w:cs="Calibri"/>
              </w:rPr>
            </w:pPr>
          </w:p>
        </w:tc>
      </w:tr>
      <w:tr w:rsidR="00B352AE" w:rsidRPr="00B352AE" w14:paraId="2CE7944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E6F36B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93FD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78329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DD536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7924B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261618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4B586B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B2FEA3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8382C7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E0DF8A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909772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B2C4A6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D2F900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7E6C6A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E73D60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CE63B2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7794AD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339395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55924D6" w14:textId="77777777" w:rsidR="00B352AE" w:rsidRPr="00B352AE" w:rsidRDefault="00B352AE" w:rsidP="00B352AE">
            <w:pPr>
              <w:rPr>
                <w:rFonts w:ascii="Calibri" w:eastAsia="Calibri" w:hAnsi="Calibri" w:cs="Calibri"/>
              </w:rPr>
            </w:pPr>
          </w:p>
        </w:tc>
      </w:tr>
      <w:tr w:rsidR="00B352AE" w:rsidRPr="00B352AE" w14:paraId="6059997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5F2B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04DCF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E9D877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6369C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CDDC6F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325E89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86D3DE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86045B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05E664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086768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7CFBF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2DC23E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25A2C9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4D49EA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702DFC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45015B6"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1F5DB771"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69533919"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8C26620" w14:textId="77777777" w:rsidR="00B352AE" w:rsidRPr="00B94DE9" w:rsidRDefault="00B352AE" w:rsidP="00B352AE">
            <w:pPr>
              <w:rPr>
                <w:rFonts w:ascii="Calibri" w:eastAsia="Calibri" w:hAnsi="Calibri" w:cs="Calibri"/>
                <w:b/>
                <w:bCs/>
              </w:rPr>
            </w:pPr>
          </w:p>
        </w:tc>
      </w:tr>
      <w:tr w:rsidR="00B352AE" w:rsidRPr="00B352AE" w14:paraId="7A3ED69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BD691DB"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A652B4"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4BF9C8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E5D345"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CE6D62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EB393ED"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2463726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7BC5E6A"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07EDB73" w14:textId="77777777" w:rsidR="00B352AE" w:rsidRPr="00B94DE9" w:rsidRDefault="00B352AE" w:rsidP="00B352AE">
            <w:pPr>
              <w:ind w:right="22"/>
              <w:jc w:val="center"/>
              <w:rPr>
                <w:rFonts w:ascii="Calibri" w:eastAsia="Calibri" w:hAnsi="Calibri" w:cs="Calibri"/>
                <w:b/>
                <w:bCs/>
                <w:sz w:val="16"/>
                <w:szCs w:val="16"/>
                <w:lang w:val="sr-Cyrl-RS"/>
              </w:rPr>
            </w:pPr>
            <w:r w:rsidRPr="00B94DE9">
              <w:rPr>
                <w:rFonts w:ascii="Cambria" w:eastAsia="Cambria" w:hAnsi="Cambria" w:cs="Cambria"/>
                <w:b/>
                <w:bCs/>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DB5CDE7" w14:textId="77777777" w:rsidR="00B352AE" w:rsidRPr="00B94DE9" w:rsidRDefault="00B352AE" w:rsidP="00B352AE">
            <w:pPr>
              <w:ind w:right="26"/>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2A8EBF6" w14:textId="77777777" w:rsidR="00B352AE" w:rsidRPr="00B94DE9" w:rsidRDefault="00B352AE" w:rsidP="00B352AE">
            <w:pPr>
              <w:ind w:right="23"/>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5711C6D" w14:textId="77777777" w:rsidR="00B352AE" w:rsidRPr="00B94DE9" w:rsidRDefault="00B352AE" w:rsidP="00B352AE">
            <w:pPr>
              <w:ind w:right="25"/>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F5C5631" w14:textId="77777777" w:rsidR="00B352AE" w:rsidRPr="00B94DE9" w:rsidRDefault="00B352AE" w:rsidP="00B352AE">
            <w:pPr>
              <w:ind w:right="27"/>
              <w:jc w:val="center"/>
              <w:rPr>
                <w:rFonts w:ascii="Calibri" w:eastAsia="Calibri" w:hAnsi="Calibri" w:cs="Calibri"/>
                <w:b/>
                <w:bCs/>
                <w:sz w:val="16"/>
                <w:szCs w:val="16"/>
              </w:rPr>
            </w:pPr>
            <w:r w:rsidRPr="00B94DE9">
              <w:rPr>
                <w:rFonts w:ascii="Calibri" w:eastAsia="Calibri" w:hAnsi="Calibri" w:cs="Calibri"/>
                <w:b/>
                <w:bCs/>
                <w:lang w:val="sr-Cyrl-RS"/>
              </w:rPr>
              <w:t>-</w:t>
            </w:r>
          </w:p>
        </w:tc>
      </w:tr>
      <w:bookmarkEnd w:id="61"/>
    </w:tbl>
    <w:p w14:paraId="16291378" w14:textId="77777777" w:rsidR="00B352AE" w:rsidRPr="00B352AE" w:rsidRDefault="00B352AE" w:rsidP="00B352AE">
      <w:pPr>
        <w:spacing w:after="0"/>
        <w:jc w:val="both"/>
        <w:rPr>
          <w:rFonts w:ascii="Calibri" w:eastAsia="Calibri" w:hAnsi="Calibri" w:cs="Calibri"/>
          <w:color w:val="000000"/>
          <w:lang w:val="sr-Cyrl-RS"/>
        </w:rPr>
      </w:pPr>
    </w:p>
    <w:p w14:paraId="40DC9698"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567DFB20"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98A214E" w14:textId="77777777" w:rsidR="00B352AE" w:rsidRPr="00B352AE" w:rsidRDefault="00B352AE" w:rsidP="00B352AE">
            <w:pPr>
              <w:ind w:right="54"/>
              <w:jc w:val="center"/>
              <w:rPr>
                <w:rFonts w:ascii="Calibri" w:eastAsia="Calibri" w:hAnsi="Calibri" w:cs="Calibri"/>
              </w:rPr>
            </w:pPr>
            <w:bookmarkStart w:id="62" w:name="_Hlk184112152"/>
          </w:p>
        </w:tc>
        <w:tc>
          <w:tcPr>
            <w:tcW w:w="1402" w:type="dxa"/>
            <w:tcBorders>
              <w:top w:val="single" w:sz="4" w:space="0" w:color="000000"/>
              <w:left w:val="single" w:sz="4" w:space="0" w:color="000000"/>
              <w:bottom w:val="single" w:sz="4" w:space="0" w:color="000000"/>
              <w:right w:val="nil"/>
            </w:tcBorders>
          </w:tcPr>
          <w:p w14:paraId="732C903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FA66B60"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Екоремедијације</w:t>
            </w:r>
          </w:p>
        </w:tc>
        <w:tc>
          <w:tcPr>
            <w:tcW w:w="1021" w:type="dxa"/>
            <w:tcBorders>
              <w:top w:val="single" w:sz="4" w:space="0" w:color="000000"/>
              <w:left w:val="nil"/>
              <w:bottom w:val="single" w:sz="4" w:space="0" w:color="000000"/>
              <w:right w:val="single" w:sz="4" w:space="0" w:color="000000"/>
            </w:tcBorders>
          </w:tcPr>
          <w:p w14:paraId="7E71F50C"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4D2CFE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662EBD4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A17D55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F61295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D7C3000"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04A1C5B" w14:textId="77777777" w:rsidR="00B352AE" w:rsidRPr="00B352AE" w:rsidRDefault="00B352AE" w:rsidP="00B352AE">
            <w:pPr>
              <w:rPr>
                <w:rFonts w:ascii="Calibri" w:eastAsia="Calibri" w:hAnsi="Calibri" w:cs="Calibri"/>
              </w:rPr>
            </w:pPr>
          </w:p>
        </w:tc>
      </w:tr>
      <w:tr w:rsidR="00B352AE" w:rsidRPr="00B352AE" w14:paraId="269F8BE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A202E20"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9659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5F7D92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051E1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03327D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58CD3A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A4E255E"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1C6CA2D"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246EF1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64F684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F5F34BF"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2774087"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3F35D4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7B2E468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87794F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E9B1ED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FFB577A"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857CBB3" w14:textId="77777777" w:rsidR="00B352AE" w:rsidRPr="00B352AE" w:rsidRDefault="00B352AE" w:rsidP="00B352AE">
            <w:pPr>
              <w:rPr>
                <w:rFonts w:ascii="Calibri" w:eastAsia="Calibri" w:hAnsi="Calibri" w:cs="Calibri"/>
              </w:rPr>
            </w:pPr>
          </w:p>
        </w:tc>
      </w:tr>
      <w:tr w:rsidR="00B352AE" w:rsidRPr="00B352AE" w14:paraId="408A24E9"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95575B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E9226A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7E0C1F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47DBB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682B21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EF8240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85103D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EB6E3E0"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950CB10"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B8AF19D"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C63F4D8"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1B4D006"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09D2994"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7977020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B3FEF6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ED1574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00D42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7AB42EA"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032D736" w14:textId="77777777" w:rsidR="00B352AE" w:rsidRPr="00B352AE" w:rsidRDefault="00B352AE" w:rsidP="00B352AE">
            <w:pPr>
              <w:rPr>
                <w:rFonts w:ascii="Calibri" w:eastAsia="Calibri" w:hAnsi="Calibri" w:cs="Calibri"/>
              </w:rPr>
            </w:pPr>
          </w:p>
        </w:tc>
      </w:tr>
      <w:tr w:rsidR="00B352AE" w:rsidRPr="00B352AE" w14:paraId="0BEFAC9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596282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8F370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D3E35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9A06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E04658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B7D19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F15000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4BD4C4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D2388A5"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73E07C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1BCE4B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69EF34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AE7F0F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33991A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47756F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150028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57E6C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E24D50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60D31BA" w14:textId="77777777" w:rsidR="00B352AE" w:rsidRPr="00B352AE" w:rsidRDefault="00B352AE" w:rsidP="00B352AE">
            <w:pPr>
              <w:rPr>
                <w:rFonts w:ascii="Calibri" w:eastAsia="Calibri" w:hAnsi="Calibri" w:cs="Calibri"/>
              </w:rPr>
            </w:pPr>
          </w:p>
        </w:tc>
      </w:tr>
      <w:tr w:rsidR="00B352AE" w:rsidRPr="00B352AE" w14:paraId="51B433C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295686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D3A5E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A90F9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6AFF3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70CB0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CE03DEB"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C0426D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932C66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BF28CA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30B9D3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F9B353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054C6C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F5ADE0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A9C5D5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BB76E0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703C85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729C9B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92C1A9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C05EE87" w14:textId="77777777" w:rsidR="00B352AE" w:rsidRPr="00B352AE" w:rsidRDefault="00B352AE" w:rsidP="00B352AE">
            <w:pPr>
              <w:rPr>
                <w:rFonts w:ascii="Calibri" w:eastAsia="Calibri" w:hAnsi="Calibri" w:cs="Calibri"/>
              </w:rPr>
            </w:pPr>
          </w:p>
        </w:tc>
      </w:tr>
      <w:tr w:rsidR="00B352AE" w:rsidRPr="00B352AE" w14:paraId="75689EB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BB520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EA8F4C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2C406B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431ED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B0399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415DA6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4E86B5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99D077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834B40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8EC43A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AECD50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AB4780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86E921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4DB6D5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FF0900A"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6AD29DA2"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CF62D10"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7B2B9726"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25292ED" w14:textId="77777777" w:rsidR="00B352AE" w:rsidRPr="00B94DE9" w:rsidRDefault="00B352AE" w:rsidP="00B352AE">
            <w:pPr>
              <w:rPr>
                <w:rFonts w:ascii="Calibri" w:eastAsia="Calibri" w:hAnsi="Calibri" w:cs="Calibri"/>
                <w:b/>
                <w:bCs/>
              </w:rPr>
            </w:pPr>
          </w:p>
        </w:tc>
      </w:tr>
      <w:tr w:rsidR="00B352AE" w:rsidRPr="00B352AE" w14:paraId="27B4B05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0FE2A8D"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B32071"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FF051E2"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1824C33"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EB23F88"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3C19C1"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000CE9F6"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9DCFDE6"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E053EAB" w14:textId="77777777" w:rsidR="00B352AE" w:rsidRPr="00B94DE9" w:rsidRDefault="00B352AE" w:rsidP="00B352AE">
            <w:pPr>
              <w:ind w:right="22"/>
              <w:jc w:val="center"/>
              <w:rPr>
                <w:rFonts w:ascii="Calibri" w:eastAsia="Calibri" w:hAnsi="Calibri" w:cs="Calibri"/>
                <w:b/>
                <w:bCs/>
                <w:sz w:val="16"/>
                <w:szCs w:val="16"/>
                <w:lang w:val="sr-Cyrl-RS"/>
              </w:rPr>
            </w:pPr>
            <w:r w:rsidRPr="00B94DE9">
              <w:rPr>
                <w:rFonts w:ascii="Cambria" w:eastAsia="Cambria" w:hAnsi="Cambria" w:cs="Cambria"/>
                <w:b/>
                <w:bCs/>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A41DEFD" w14:textId="77777777" w:rsidR="00B352AE" w:rsidRPr="00B94DE9" w:rsidRDefault="00B352AE" w:rsidP="00B352AE">
            <w:pPr>
              <w:ind w:right="26"/>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C148AF1" w14:textId="77777777" w:rsidR="00B352AE" w:rsidRPr="00B94DE9" w:rsidRDefault="00B352AE" w:rsidP="00B352AE">
            <w:pPr>
              <w:ind w:right="23"/>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B232348" w14:textId="77777777" w:rsidR="00B352AE" w:rsidRPr="00B94DE9" w:rsidRDefault="00B352AE" w:rsidP="00B352AE">
            <w:pPr>
              <w:ind w:right="25"/>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E0D51EE" w14:textId="77777777" w:rsidR="00B352AE" w:rsidRPr="00B94DE9" w:rsidRDefault="00B352AE" w:rsidP="00B352AE">
            <w:pPr>
              <w:ind w:right="27"/>
              <w:jc w:val="center"/>
              <w:rPr>
                <w:rFonts w:ascii="Calibri" w:eastAsia="Calibri" w:hAnsi="Calibri" w:cs="Calibri"/>
                <w:b/>
                <w:bCs/>
                <w:sz w:val="16"/>
                <w:szCs w:val="16"/>
              </w:rPr>
            </w:pPr>
            <w:r w:rsidRPr="00B94DE9">
              <w:rPr>
                <w:rFonts w:ascii="Calibri" w:eastAsia="Calibri" w:hAnsi="Calibri" w:cs="Calibri"/>
                <w:b/>
                <w:bCs/>
                <w:lang w:val="sr-Cyrl-RS"/>
              </w:rPr>
              <w:t>-</w:t>
            </w:r>
          </w:p>
        </w:tc>
      </w:tr>
      <w:bookmarkEnd w:id="62"/>
    </w:tbl>
    <w:p w14:paraId="0A783552" w14:textId="77777777" w:rsidR="00B352AE" w:rsidRPr="00B352AE" w:rsidRDefault="00B352AE" w:rsidP="00B352AE">
      <w:pPr>
        <w:spacing w:after="0"/>
        <w:jc w:val="both"/>
        <w:rPr>
          <w:rFonts w:ascii="Calibri" w:eastAsia="Calibri" w:hAnsi="Calibri" w:cs="Calibri"/>
          <w:color w:val="000000"/>
        </w:rPr>
      </w:pPr>
    </w:p>
    <w:p w14:paraId="40A2520C"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E21718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2E3273E4" w14:textId="77777777" w:rsidR="00B352AE" w:rsidRPr="00B352AE" w:rsidRDefault="00B352AE" w:rsidP="00B352AE">
            <w:pPr>
              <w:ind w:right="54"/>
              <w:jc w:val="center"/>
              <w:rPr>
                <w:rFonts w:ascii="Calibri" w:eastAsia="Calibri" w:hAnsi="Calibri" w:cs="Calibri"/>
              </w:rPr>
            </w:pPr>
            <w:bookmarkStart w:id="63" w:name="_Hlk184112317"/>
          </w:p>
        </w:tc>
        <w:tc>
          <w:tcPr>
            <w:tcW w:w="1402" w:type="dxa"/>
            <w:tcBorders>
              <w:top w:val="single" w:sz="4" w:space="0" w:color="000000"/>
              <w:left w:val="single" w:sz="4" w:space="0" w:color="000000"/>
              <w:bottom w:val="single" w:sz="4" w:space="0" w:color="000000"/>
              <w:right w:val="nil"/>
            </w:tcBorders>
          </w:tcPr>
          <w:p w14:paraId="6094B7C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45C7310"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Просторно планирање и животна средина</w:t>
            </w:r>
          </w:p>
        </w:tc>
        <w:tc>
          <w:tcPr>
            <w:tcW w:w="1021" w:type="dxa"/>
            <w:tcBorders>
              <w:top w:val="single" w:sz="4" w:space="0" w:color="000000"/>
              <w:left w:val="nil"/>
              <w:bottom w:val="single" w:sz="4" w:space="0" w:color="000000"/>
              <w:right w:val="single" w:sz="4" w:space="0" w:color="000000"/>
            </w:tcBorders>
          </w:tcPr>
          <w:p w14:paraId="29B7181D"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024C834"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0E9427B6"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740CD44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B37B2C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2D17AB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95EA2B1" w14:textId="77777777" w:rsidR="00B352AE" w:rsidRPr="00B352AE" w:rsidRDefault="00B352AE" w:rsidP="00B352AE">
            <w:pPr>
              <w:rPr>
                <w:rFonts w:ascii="Calibri" w:eastAsia="Calibri" w:hAnsi="Calibri" w:cs="Calibri"/>
              </w:rPr>
            </w:pPr>
          </w:p>
        </w:tc>
      </w:tr>
      <w:tr w:rsidR="00B352AE" w:rsidRPr="00B352AE" w14:paraId="7EF9FA4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4C42890"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45506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CD56C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AD4D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D7BED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64D4FC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26A46B2"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7035B1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6CA97BD"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52BF658"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29648C9"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A733769"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121A2A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DD2BA6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C0C3FE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CFD03A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181B2A6"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7AF5EC0" w14:textId="77777777" w:rsidR="00B352AE" w:rsidRPr="00B352AE" w:rsidRDefault="00B352AE" w:rsidP="00B352AE">
            <w:pPr>
              <w:rPr>
                <w:rFonts w:ascii="Calibri" w:eastAsia="Calibri" w:hAnsi="Calibri" w:cs="Calibri"/>
              </w:rPr>
            </w:pPr>
          </w:p>
        </w:tc>
      </w:tr>
      <w:tr w:rsidR="00B352AE" w:rsidRPr="00B352AE" w14:paraId="54E0B211"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6846B6CB"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DF89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9B361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1AA061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2B7B49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C9896DF"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5CA209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B1C13D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F31D488"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5B32C71"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5BCA605"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139E5C8"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5310CEF"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0B15A4D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FD373C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E0CBE7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9F448D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B9AC62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BB1B266" w14:textId="77777777" w:rsidR="00B352AE" w:rsidRPr="00B352AE" w:rsidRDefault="00B352AE" w:rsidP="00B352AE">
            <w:pPr>
              <w:rPr>
                <w:rFonts w:ascii="Calibri" w:eastAsia="Calibri" w:hAnsi="Calibri" w:cs="Calibri"/>
              </w:rPr>
            </w:pPr>
          </w:p>
        </w:tc>
      </w:tr>
      <w:tr w:rsidR="00B352AE" w:rsidRPr="00B352AE" w14:paraId="3EB2455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860640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EB32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DF087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F8EA2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DF2FE1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0987F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E1B8E3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81A9A9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FAA0627"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8BAB17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D376EB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29F0A5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A5C9DB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A5C39F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BA578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FBC651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97F83D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BF1B07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20A90A7" w14:textId="77777777" w:rsidR="00B352AE" w:rsidRPr="00B352AE" w:rsidRDefault="00B352AE" w:rsidP="00B352AE">
            <w:pPr>
              <w:rPr>
                <w:rFonts w:ascii="Calibri" w:eastAsia="Calibri" w:hAnsi="Calibri" w:cs="Calibri"/>
              </w:rPr>
            </w:pPr>
          </w:p>
        </w:tc>
      </w:tr>
      <w:tr w:rsidR="00B352AE" w:rsidRPr="00B352AE" w14:paraId="500E6CD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F27EC9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9ACBB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29537A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18637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0B03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28DAC0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523800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471CF6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2E0905"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A1CC88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D46AAD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B15610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E38691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2108AE8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9C25D6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085FF8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FA89F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30E340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2EEDFB4" w14:textId="77777777" w:rsidR="00B352AE" w:rsidRPr="00B352AE" w:rsidRDefault="00B352AE" w:rsidP="00B352AE">
            <w:pPr>
              <w:rPr>
                <w:rFonts w:ascii="Calibri" w:eastAsia="Calibri" w:hAnsi="Calibri" w:cs="Calibri"/>
              </w:rPr>
            </w:pPr>
          </w:p>
        </w:tc>
      </w:tr>
      <w:tr w:rsidR="00B352AE" w:rsidRPr="00B352AE" w14:paraId="49C0807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51BEB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2C2D2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8CCEF9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9100C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7C827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499C25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57B369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90DCD9D"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196058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3600CC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6D7E3B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348F6F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137671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6D6732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79656C8"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D8C2D7E"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5BA17C2"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F2E5747"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7FD7048C" w14:textId="77777777" w:rsidR="00B352AE" w:rsidRPr="00B94DE9" w:rsidRDefault="00B352AE" w:rsidP="00B352AE">
            <w:pPr>
              <w:rPr>
                <w:rFonts w:ascii="Calibri" w:eastAsia="Calibri" w:hAnsi="Calibri" w:cs="Calibri"/>
                <w:b/>
                <w:bCs/>
              </w:rPr>
            </w:pPr>
          </w:p>
        </w:tc>
      </w:tr>
      <w:tr w:rsidR="00B352AE" w:rsidRPr="00B352AE" w14:paraId="3CBB23B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C0DA386"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47103D"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B46D5B8"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781BA5A"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6D6E59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D33867B"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11B1401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2559684"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87C35E5" w14:textId="193F59E3"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02C7A6B" w14:textId="6B99AAA1"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56127C0" w14:textId="3E13B77B"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B3EB229" w14:textId="6CEF3DE5"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F45BEB0" w14:textId="281BF584" w:rsidR="00B352AE" w:rsidRPr="00B94DE9" w:rsidRDefault="00B94DE9"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w:t>
            </w:r>
          </w:p>
        </w:tc>
      </w:tr>
      <w:bookmarkEnd w:id="63"/>
    </w:tbl>
    <w:p w14:paraId="57F40672" w14:textId="77777777" w:rsidR="00B352AE" w:rsidRPr="00B352AE" w:rsidRDefault="00B352AE" w:rsidP="00B352AE">
      <w:pPr>
        <w:spacing w:after="0"/>
        <w:jc w:val="both"/>
        <w:rPr>
          <w:rFonts w:ascii="Calibri" w:eastAsia="Calibri" w:hAnsi="Calibri" w:cs="Calibri"/>
          <w:color w:val="000000"/>
        </w:rPr>
      </w:pPr>
    </w:p>
    <w:p w14:paraId="47A832AF"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4B3EBB9"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AAD334D"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0195CEA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B252FDC"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Агроекологија и заштита земљишта</w:t>
            </w:r>
          </w:p>
        </w:tc>
        <w:tc>
          <w:tcPr>
            <w:tcW w:w="1021" w:type="dxa"/>
            <w:tcBorders>
              <w:top w:val="single" w:sz="4" w:space="0" w:color="000000"/>
              <w:left w:val="nil"/>
              <w:bottom w:val="single" w:sz="4" w:space="0" w:color="000000"/>
              <w:right w:val="single" w:sz="4" w:space="0" w:color="000000"/>
            </w:tcBorders>
          </w:tcPr>
          <w:p w14:paraId="0CA9F34D"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EE79109"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62AB3029"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4566EFF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9100BA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79BDF5C"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1D49028" w14:textId="77777777" w:rsidR="00B352AE" w:rsidRPr="00B352AE" w:rsidRDefault="00B352AE" w:rsidP="00B352AE">
            <w:pPr>
              <w:rPr>
                <w:rFonts w:ascii="Calibri" w:eastAsia="Calibri" w:hAnsi="Calibri" w:cs="Calibri"/>
              </w:rPr>
            </w:pPr>
          </w:p>
        </w:tc>
      </w:tr>
      <w:tr w:rsidR="00B352AE" w:rsidRPr="00B352AE" w14:paraId="284E0E3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C6388BB"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181671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C5CD2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005FBA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093473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D203997"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3B31462"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583AB2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7498482"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A6D2F7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9C1CF13"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B32019D"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874CB9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37A23D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29B360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7756BD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EB6C5C9"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4CE9014" w14:textId="77777777" w:rsidR="00B352AE" w:rsidRPr="00B352AE" w:rsidRDefault="00B352AE" w:rsidP="00B352AE">
            <w:pPr>
              <w:rPr>
                <w:rFonts w:ascii="Calibri" w:eastAsia="Calibri" w:hAnsi="Calibri" w:cs="Calibri"/>
              </w:rPr>
            </w:pPr>
          </w:p>
        </w:tc>
      </w:tr>
      <w:tr w:rsidR="00B352AE" w:rsidRPr="00B352AE" w14:paraId="7FDB9900"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FBE8B8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FBCD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61032E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7ED6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B078B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B81711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5E093B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689908F"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67B85A9"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BC3515A"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F14C2F0"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A873179"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F81E951"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1B5A3AC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7B08AA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AC312E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8B864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4F3B09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3CAEFB2" w14:textId="77777777" w:rsidR="00B352AE" w:rsidRPr="00B352AE" w:rsidRDefault="00B352AE" w:rsidP="00B352AE">
            <w:pPr>
              <w:rPr>
                <w:rFonts w:ascii="Calibri" w:eastAsia="Calibri" w:hAnsi="Calibri" w:cs="Calibri"/>
              </w:rPr>
            </w:pPr>
          </w:p>
        </w:tc>
      </w:tr>
      <w:tr w:rsidR="00B352AE" w:rsidRPr="00B352AE" w14:paraId="0F8B0CA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F8DF08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5278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DF850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243A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AE8CFD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79E67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80D31B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471C0D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AFF748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52583D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B40404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AEF985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4B4682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8B1E50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75037F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B7F956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8949E9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894C3A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E219083" w14:textId="77777777" w:rsidR="00B352AE" w:rsidRPr="00B352AE" w:rsidRDefault="00B352AE" w:rsidP="00B352AE">
            <w:pPr>
              <w:rPr>
                <w:rFonts w:ascii="Calibri" w:eastAsia="Calibri" w:hAnsi="Calibri" w:cs="Calibri"/>
              </w:rPr>
            </w:pPr>
          </w:p>
        </w:tc>
      </w:tr>
      <w:tr w:rsidR="00B352AE" w:rsidRPr="00B352AE" w14:paraId="5552934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AD20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BC3D2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277B3F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40AD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D5C4B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8BE3DB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71D83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BE9306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BF209C7"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F6DD98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43EFFC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FE6AF0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FD4D16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118B71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040F75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75E6AC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C330C6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D701A3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0AABCC5" w14:textId="77777777" w:rsidR="00B352AE" w:rsidRPr="00B352AE" w:rsidRDefault="00B352AE" w:rsidP="00B352AE">
            <w:pPr>
              <w:rPr>
                <w:rFonts w:ascii="Calibri" w:eastAsia="Calibri" w:hAnsi="Calibri" w:cs="Calibri"/>
              </w:rPr>
            </w:pPr>
          </w:p>
        </w:tc>
      </w:tr>
      <w:tr w:rsidR="00B352AE" w:rsidRPr="00B352AE" w14:paraId="6E098C4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C34F2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3F70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ACAB4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7534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45A339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379ADB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BEF793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F589C3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56D20C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68F3A7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FC2248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600CF5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820587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5D01D0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2097379"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F9FA14E"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9FBF796"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25635EB"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05F5F19" w14:textId="77777777" w:rsidR="00B352AE" w:rsidRPr="00B94DE9" w:rsidRDefault="00B352AE" w:rsidP="00B352AE">
            <w:pPr>
              <w:rPr>
                <w:rFonts w:ascii="Calibri" w:eastAsia="Calibri" w:hAnsi="Calibri" w:cs="Calibri"/>
                <w:b/>
                <w:bCs/>
              </w:rPr>
            </w:pPr>
          </w:p>
        </w:tc>
      </w:tr>
      <w:tr w:rsidR="00B352AE" w:rsidRPr="00B352AE" w14:paraId="1B3AFA5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BF71C77"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0BE99B"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E0DBA1E"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FAA16CB"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B395A5C"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24C7BED"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7F96C829"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0A344EF"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298506D" w14:textId="77777777" w:rsidR="00B352AE" w:rsidRPr="00B94DE9" w:rsidRDefault="00B352AE" w:rsidP="00B352AE">
            <w:pPr>
              <w:ind w:right="22"/>
              <w:jc w:val="center"/>
              <w:rPr>
                <w:rFonts w:ascii="Calibri" w:eastAsia="Calibri" w:hAnsi="Calibri" w:cs="Calibri"/>
                <w:b/>
                <w:bCs/>
                <w:sz w:val="16"/>
                <w:szCs w:val="16"/>
                <w:lang w:val="sr-Cyrl-RS"/>
              </w:rPr>
            </w:pPr>
            <w:r w:rsidRPr="00B94DE9">
              <w:rPr>
                <w:rFonts w:ascii="Cambria" w:eastAsia="Cambria" w:hAnsi="Cambria" w:cs="Cambria"/>
                <w:b/>
                <w:bCs/>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8524A01" w14:textId="77777777" w:rsidR="00B352AE" w:rsidRPr="00B94DE9" w:rsidRDefault="00B352AE" w:rsidP="00B352AE">
            <w:pPr>
              <w:ind w:right="26"/>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7EDCB20" w14:textId="77777777" w:rsidR="00B352AE" w:rsidRPr="00B94DE9" w:rsidRDefault="00B352AE" w:rsidP="00B352AE">
            <w:pPr>
              <w:ind w:right="23"/>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8965E66" w14:textId="77777777" w:rsidR="00B352AE" w:rsidRPr="00B94DE9" w:rsidRDefault="00B352AE" w:rsidP="00B352AE">
            <w:pPr>
              <w:ind w:right="25"/>
              <w:jc w:val="center"/>
              <w:rPr>
                <w:rFonts w:ascii="Calibri" w:eastAsia="Calibri" w:hAnsi="Calibri" w:cs="Calibri"/>
                <w:b/>
                <w:bCs/>
                <w:sz w:val="16"/>
                <w:szCs w:val="16"/>
                <w:lang w:val="sr-Cyrl-RS"/>
              </w:rPr>
            </w:pPr>
            <w:r w:rsidRPr="00B94DE9">
              <w:rPr>
                <w:rFonts w:ascii="Calibri" w:eastAsia="Calibri" w:hAnsi="Calibri" w:cs="Calibri"/>
                <w:b/>
                <w:bCs/>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BB02562" w14:textId="77777777" w:rsidR="00B352AE" w:rsidRPr="00B94DE9" w:rsidRDefault="00B352AE" w:rsidP="00B352AE">
            <w:pPr>
              <w:ind w:right="27"/>
              <w:jc w:val="center"/>
              <w:rPr>
                <w:rFonts w:ascii="Calibri" w:eastAsia="Calibri" w:hAnsi="Calibri" w:cs="Calibri"/>
                <w:b/>
                <w:bCs/>
                <w:sz w:val="16"/>
                <w:szCs w:val="16"/>
              </w:rPr>
            </w:pPr>
            <w:r w:rsidRPr="00B94DE9">
              <w:rPr>
                <w:rFonts w:ascii="Calibri" w:eastAsia="Calibri" w:hAnsi="Calibri" w:cs="Calibri"/>
                <w:b/>
                <w:bCs/>
                <w:lang w:val="sr-Cyrl-RS"/>
              </w:rPr>
              <w:t>-</w:t>
            </w:r>
          </w:p>
        </w:tc>
      </w:tr>
    </w:tbl>
    <w:p w14:paraId="5689C980" w14:textId="77777777" w:rsidR="00B352AE" w:rsidRPr="00B352AE" w:rsidRDefault="00B352AE" w:rsidP="00B352AE">
      <w:pPr>
        <w:spacing w:after="0"/>
        <w:jc w:val="both"/>
        <w:rPr>
          <w:rFonts w:ascii="Calibri" w:eastAsia="Calibri" w:hAnsi="Calibri" w:cs="Calibri"/>
          <w:color w:val="000000"/>
        </w:rPr>
      </w:pPr>
    </w:p>
    <w:p w14:paraId="7F041008"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C6EBA09"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59E80F9F" w14:textId="77777777" w:rsidR="00B352AE" w:rsidRPr="00B352AE" w:rsidRDefault="00B352AE" w:rsidP="00B352AE">
            <w:pPr>
              <w:ind w:right="54"/>
              <w:jc w:val="center"/>
              <w:rPr>
                <w:rFonts w:ascii="Calibri" w:eastAsia="Calibri" w:hAnsi="Calibri" w:cs="Calibri"/>
              </w:rPr>
            </w:pPr>
            <w:bookmarkStart w:id="64" w:name="_Hlk184112565"/>
          </w:p>
        </w:tc>
        <w:tc>
          <w:tcPr>
            <w:tcW w:w="1402" w:type="dxa"/>
            <w:tcBorders>
              <w:top w:val="single" w:sz="4" w:space="0" w:color="000000"/>
              <w:left w:val="single" w:sz="4" w:space="0" w:color="000000"/>
              <w:bottom w:val="single" w:sz="4" w:space="0" w:color="000000"/>
              <w:right w:val="nil"/>
            </w:tcBorders>
          </w:tcPr>
          <w:p w14:paraId="36AC256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5237D58"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воде</w:t>
            </w:r>
          </w:p>
        </w:tc>
        <w:tc>
          <w:tcPr>
            <w:tcW w:w="1021" w:type="dxa"/>
            <w:tcBorders>
              <w:top w:val="single" w:sz="4" w:space="0" w:color="000000"/>
              <w:left w:val="nil"/>
              <w:bottom w:val="single" w:sz="4" w:space="0" w:color="000000"/>
              <w:right w:val="single" w:sz="4" w:space="0" w:color="000000"/>
            </w:tcBorders>
          </w:tcPr>
          <w:p w14:paraId="3D8C50CA"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B043B96"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352F6EB4"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EE3F59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A51615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F0F5ADC"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B1D7C1D" w14:textId="77777777" w:rsidR="00B352AE" w:rsidRPr="00B352AE" w:rsidRDefault="00B352AE" w:rsidP="00B352AE">
            <w:pPr>
              <w:rPr>
                <w:rFonts w:ascii="Calibri" w:eastAsia="Calibri" w:hAnsi="Calibri" w:cs="Calibri"/>
              </w:rPr>
            </w:pPr>
          </w:p>
        </w:tc>
      </w:tr>
      <w:tr w:rsidR="00B352AE" w:rsidRPr="00B352AE" w14:paraId="088815A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7B6C72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0231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13A86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D433B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75A9A5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DEEF1D"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70AD29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67B2C97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0E86786"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7ED85279"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BE0E12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D2A2595"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24F0702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4D66EB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10915A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490120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0FF5CE"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D5584DA" w14:textId="77777777" w:rsidR="00B352AE" w:rsidRPr="00B352AE" w:rsidRDefault="00B352AE" w:rsidP="00B352AE">
            <w:pPr>
              <w:rPr>
                <w:rFonts w:ascii="Calibri" w:eastAsia="Calibri" w:hAnsi="Calibri" w:cs="Calibri"/>
              </w:rPr>
            </w:pPr>
          </w:p>
        </w:tc>
      </w:tr>
      <w:tr w:rsidR="00B352AE" w:rsidRPr="00B352AE" w14:paraId="348F8220"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16171C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5725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43464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90E85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D10F72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EE5E50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A9BB6A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07FDDE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4704C9E"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3382C9B"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D140821"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488C150"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D6D0669"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08B530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A4C4F0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C81808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F2CE7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8B26585"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EED4C0D" w14:textId="77777777" w:rsidR="00B352AE" w:rsidRPr="00B352AE" w:rsidRDefault="00B352AE" w:rsidP="00B352AE">
            <w:pPr>
              <w:rPr>
                <w:rFonts w:ascii="Calibri" w:eastAsia="Calibri" w:hAnsi="Calibri" w:cs="Calibri"/>
              </w:rPr>
            </w:pPr>
          </w:p>
        </w:tc>
      </w:tr>
      <w:tr w:rsidR="00B352AE" w:rsidRPr="00B352AE" w14:paraId="75DFD6C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BFE33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1FB3F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EB8DC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EAE91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2FD541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B90322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B3705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740A43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5E94DF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260D11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7429A4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1265D3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7D3716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3968BF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F19805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05CF74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98618D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873814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232D809" w14:textId="77777777" w:rsidR="00B352AE" w:rsidRPr="00B352AE" w:rsidRDefault="00B352AE" w:rsidP="00B352AE">
            <w:pPr>
              <w:rPr>
                <w:rFonts w:ascii="Calibri" w:eastAsia="Calibri" w:hAnsi="Calibri" w:cs="Calibri"/>
              </w:rPr>
            </w:pPr>
          </w:p>
        </w:tc>
      </w:tr>
      <w:tr w:rsidR="00B352AE" w:rsidRPr="00B352AE" w14:paraId="04A0DAB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18358A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6EC7F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9DE1EC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9504B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85C34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643DB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3293F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9F2952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A503B9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30A6AC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AEBE6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7CBC0D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EB2249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6A87CE2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6540AB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12CC11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CF84D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CBB24F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2852FCF" w14:textId="77777777" w:rsidR="00B352AE" w:rsidRPr="00B352AE" w:rsidRDefault="00B352AE" w:rsidP="00B352AE">
            <w:pPr>
              <w:rPr>
                <w:rFonts w:ascii="Calibri" w:eastAsia="Calibri" w:hAnsi="Calibri" w:cs="Calibri"/>
              </w:rPr>
            </w:pPr>
          </w:p>
        </w:tc>
      </w:tr>
      <w:tr w:rsidR="00B352AE" w:rsidRPr="00B352AE" w14:paraId="44B53EC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6FC594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F8D7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A60B4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B05B4D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4F803D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9B8E1A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9AE275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836F97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00C3C0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06748E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563E17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3CC6FA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4E393E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2D348F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E7E4E3B" w14:textId="77777777" w:rsidR="00B352AE" w:rsidRPr="00B94DE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2E8C12AA" w14:textId="77777777" w:rsidR="00B352AE" w:rsidRPr="00B94DE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EB4C672" w14:textId="77777777" w:rsidR="00B352AE" w:rsidRPr="00B94DE9" w:rsidRDefault="00B352AE" w:rsidP="00B352AE">
            <w:pPr>
              <w:jc w:val="center"/>
              <w:rPr>
                <w:rFonts w:ascii="Calibri" w:eastAsia="Calibri" w:hAnsi="Calibri" w:cs="Calibri"/>
                <w:b/>
                <w:bCs/>
              </w:rPr>
            </w:pPr>
            <w:proofErr w:type="spellStart"/>
            <w:r w:rsidRPr="00B94DE9">
              <w:rPr>
                <w:rFonts w:ascii="Calibri" w:eastAsia="Calibri" w:hAnsi="Calibri" w:cs="Calibri"/>
                <w:b/>
                <w:bCs/>
                <w:sz w:val="16"/>
              </w:rPr>
              <w:t>Укупно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предмет</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82DD038" w14:textId="77777777" w:rsidR="00B352AE" w:rsidRPr="00B94DE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099AEC9" w14:textId="77777777" w:rsidR="00B352AE" w:rsidRPr="00B94DE9" w:rsidRDefault="00B352AE" w:rsidP="00B352AE">
            <w:pPr>
              <w:rPr>
                <w:rFonts w:ascii="Calibri" w:eastAsia="Calibri" w:hAnsi="Calibri" w:cs="Calibri"/>
                <w:b/>
                <w:bCs/>
              </w:rPr>
            </w:pPr>
          </w:p>
        </w:tc>
      </w:tr>
      <w:tr w:rsidR="00B352AE" w:rsidRPr="00B352AE" w14:paraId="66EA40F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EA1D296" w14:textId="77777777" w:rsidR="00B352AE" w:rsidRPr="00B94DE9" w:rsidRDefault="00B352AE" w:rsidP="00B352AE">
            <w:pPr>
              <w:rPr>
                <w:rFonts w:ascii="Calibri" w:eastAsia="Calibri" w:hAnsi="Calibri" w:cs="Calibri"/>
                <w:b/>
                <w:bCs/>
              </w:rPr>
            </w:pPr>
            <w:r w:rsidRPr="00B94DE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18B590"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Пријављено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за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полагање</w:t>
            </w:r>
            <w:proofErr w:type="spellEnd"/>
            <w:r w:rsidRPr="00B94DE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BFA2376"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испит</w:t>
            </w:r>
            <w:proofErr w:type="spellEnd"/>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2F5103"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043D68D" w14:textId="77777777" w:rsidR="00B352AE" w:rsidRPr="00B94DE9" w:rsidRDefault="00B352AE" w:rsidP="00B352AE">
            <w:pPr>
              <w:rPr>
                <w:rFonts w:ascii="Calibri" w:eastAsia="Calibri" w:hAnsi="Calibri" w:cs="Calibri"/>
                <w:b/>
                <w:bCs/>
              </w:rPr>
            </w:pPr>
            <w:proofErr w:type="spellStart"/>
            <w:r w:rsidRPr="00B94DE9">
              <w:rPr>
                <w:rFonts w:ascii="Calibri" w:eastAsia="Calibri" w:hAnsi="Calibri" w:cs="Calibri"/>
                <w:b/>
                <w:bCs/>
                <w:sz w:val="16"/>
              </w:rPr>
              <w:t>Просјечна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оцјена</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положених</w:t>
            </w:r>
            <w:proofErr w:type="spellEnd"/>
            <w:r w:rsidRPr="00B94DE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8ABFBA" w14:textId="77777777" w:rsidR="00B352AE" w:rsidRPr="00B94DE9" w:rsidRDefault="00B352AE" w:rsidP="00B352AE">
            <w:pPr>
              <w:ind w:right="9"/>
              <w:rPr>
                <w:rFonts w:ascii="Calibri" w:eastAsia="Calibri" w:hAnsi="Calibri" w:cs="Calibri"/>
                <w:b/>
                <w:bCs/>
              </w:rPr>
            </w:pPr>
            <w:r w:rsidRPr="00B94DE9">
              <w:rPr>
                <w:rFonts w:ascii="Cambria" w:eastAsia="Cambria" w:hAnsi="Cambria" w:cs="Cambria"/>
                <w:b/>
                <w:bCs/>
                <w:sz w:val="16"/>
              </w:rPr>
              <w:t>(</w:t>
            </w:r>
            <w:proofErr w:type="spellStart"/>
            <w:r w:rsidRPr="00B94DE9">
              <w:rPr>
                <w:rFonts w:ascii="Calibri" w:eastAsia="Calibri" w:hAnsi="Calibri" w:cs="Calibri"/>
                <w:b/>
                <w:bCs/>
                <w:sz w:val="16"/>
              </w:rPr>
              <w:t>Положило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Изашло</w:t>
            </w:r>
            <w:proofErr w:type="spellEnd"/>
            <w:r w:rsidRPr="00B94DE9">
              <w:rPr>
                <w:rFonts w:ascii="Cambria" w:eastAsia="Cambria" w:hAnsi="Cambria" w:cs="Cambria"/>
                <w:b/>
                <w:bCs/>
                <w:sz w:val="16"/>
              </w:rPr>
              <w:t xml:space="preserve"> </w:t>
            </w:r>
            <w:proofErr w:type="spellStart"/>
            <w:r w:rsidRPr="00B94DE9">
              <w:rPr>
                <w:rFonts w:ascii="Calibri" w:eastAsia="Calibri" w:hAnsi="Calibri" w:cs="Calibri"/>
                <w:b/>
                <w:bCs/>
                <w:sz w:val="16"/>
              </w:rPr>
              <w:t>на</w:t>
            </w:r>
            <w:proofErr w:type="spellEnd"/>
            <w:r w:rsidRPr="00B94DE9">
              <w:rPr>
                <w:rFonts w:ascii="Cambria" w:eastAsia="Cambria" w:hAnsi="Cambria" w:cs="Cambria"/>
                <w:b/>
                <w:bCs/>
                <w:sz w:val="16"/>
              </w:rPr>
              <w:t xml:space="preserve"> </w:t>
            </w:r>
            <w:proofErr w:type="spellStart"/>
            <w:proofErr w:type="gramStart"/>
            <w:r w:rsidRPr="00B94DE9">
              <w:rPr>
                <w:rFonts w:ascii="Calibri" w:eastAsia="Calibri" w:hAnsi="Calibri" w:cs="Calibri"/>
                <w:b/>
                <w:bCs/>
                <w:sz w:val="16"/>
              </w:rPr>
              <w:t>испит</w:t>
            </w:r>
            <w:proofErr w:type="spellEnd"/>
            <w:r w:rsidRPr="00B94DE9">
              <w:rPr>
                <w:rFonts w:ascii="Cambria" w:eastAsia="Cambria" w:hAnsi="Cambria" w:cs="Cambria"/>
                <w:b/>
                <w:bCs/>
                <w:sz w:val="16"/>
              </w:rPr>
              <w:t>)x</w:t>
            </w:r>
            <w:proofErr w:type="gramEnd"/>
            <w:r w:rsidRPr="00B94DE9">
              <w:rPr>
                <w:rFonts w:ascii="Cambria" w:eastAsia="Cambria" w:hAnsi="Cambria" w:cs="Cambria"/>
                <w:b/>
                <w:bCs/>
                <w:sz w:val="16"/>
              </w:rPr>
              <w:t xml:space="preserve">100      %  </w:t>
            </w:r>
          </w:p>
        </w:tc>
      </w:tr>
      <w:tr w:rsidR="00B352AE" w:rsidRPr="00B352AE" w14:paraId="23AB9BD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3CB7AC8" w14:textId="77777777" w:rsidR="00B352AE" w:rsidRPr="00B94DE9" w:rsidRDefault="00B352AE" w:rsidP="00B352AE">
            <w:pPr>
              <w:jc w:val="center"/>
              <w:rPr>
                <w:rFonts w:ascii="Calibri" w:eastAsia="Calibri" w:hAnsi="Calibri" w:cs="Calibri"/>
                <w:b/>
                <w:bCs/>
              </w:rPr>
            </w:pPr>
            <w:r w:rsidRPr="00B94DE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0321AD4" w14:textId="368FE7A8" w:rsidR="00B352AE" w:rsidRPr="00B94DE9" w:rsidRDefault="00B94DE9" w:rsidP="00B352AE">
            <w:pPr>
              <w:ind w:right="22"/>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D3C1E7E" w14:textId="0ABD25F0" w:rsidR="00B352AE" w:rsidRPr="00B94DE9" w:rsidRDefault="00B94DE9" w:rsidP="00B352AE">
            <w:pPr>
              <w:ind w:right="26"/>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66A9BC5" w14:textId="622842D6" w:rsidR="00B352AE" w:rsidRPr="00B94DE9" w:rsidRDefault="00B94DE9" w:rsidP="00B352AE">
            <w:pPr>
              <w:ind w:right="23"/>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12E69FCC" w14:textId="4ECA005A" w:rsidR="00B352AE" w:rsidRPr="00B94DE9" w:rsidRDefault="00B94DE9" w:rsidP="00B352AE">
            <w:pPr>
              <w:ind w:right="25"/>
              <w:jc w:val="center"/>
              <w:rPr>
                <w:rFonts w:ascii="Calibri" w:eastAsia="Calibri" w:hAnsi="Calibri" w:cs="Calibri"/>
                <w:b/>
                <w:bCs/>
                <w:sz w:val="16"/>
                <w:szCs w:val="16"/>
                <w:lang w:val="sr-Cyrl-RS"/>
              </w:rPr>
            </w:pPr>
            <w:r w:rsidRPr="00B94DE9">
              <w:rPr>
                <w:rFonts w:ascii="Calibri" w:eastAsia="Calibri" w:hAnsi="Calibri" w:cs="Calibri"/>
                <w:b/>
                <w:bCs/>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348D16AC" w14:textId="77777777" w:rsidR="00B352AE" w:rsidRPr="00B94DE9" w:rsidRDefault="00B352AE" w:rsidP="00B352AE">
            <w:pPr>
              <w:ind w:right="27"/>
              <w:jc w:val="center"/>
              <w:rPr>
                <w:rFonts w:ascii="Calibri" w:eastAsia="Calibri" w:hAnsi="Calibri" w:cs="Calibri"/>
                <w:b/>
                <w:bCs/>
                <w:sz w:val="16"/>
                <w:szCs w:val="16"/>
              </w:rPr>
            </w:pPr>
            <w:r w:rsidRPr="00B94DE9">
              <w:rPr>
                <w:rFonts w:ascii="Cambria" w:eastAsia="Cambria" w:hAnsi="Cambria" w:cs="Cambria"/>
                <w:b/>
                <w:bCs/>
                <w:sz w:val="16"/>
                <w:szCs w:val="16"/>
                <w:lang w:val="sr-Cyrl-RS"/>
              </w:rPr>
              <w:t>100</w:t>
            </w:r>
            <w:r w:rsidRPr="00B94DE9">
              <w:rPr>
                <w:rFonts w:ascii="Cambria" w:eastAsia="Cambria" w:hAnsi="Cambria" w:cs="Cambria"/>
                <w:b/>
                <w:bCs/>
                <w:sz w:val="16"/>
                <w:szCs w:val="16"/>
              </w:rPr>
              <w:t>%</w:t>
            </w:r>
          </w:p>
        </w:tc>
      </w:tr>
      <w:bookmarkEnd w:id="64"/>
    </w:tbl>
    <w:p w14:paraId="0986CC18" w14:textId="77777777" w:rsidR="00B352AE" w:rsidRPr="00B352AE" w:rsidRDefault="00B352AE" w:rsidP="00B352AE">
      <w:pPr>
        <w:spacing w:after="0"/>
        <w:jc w:val="both"/>
        <w:rPr>
          <w:rFonts w:ascii="Calibri" w:eastAsia="Calibri" w:hAnsi="Calibri" w:cs="Calibri"/>
          <w:color w:val="000000"/>
        </w:rPr>
      </w:pPr>
    </w:p>
    <w:p w14:paraId="13507CA7"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E70BF4C"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1CAD488" w14:textId="77777777" w:rsidR="00B352AE" w:rsidRPr="00B352AE" w:rsidRDefault="00B352AE" w:rsidP="00B352AE">
            <w:pPr>
              <w:ind w:right="54"/>
              <w:jc w:val="center"/>
              <w:rPr>
                <w:rFonts w:ascii="Calibri" w:eastAsia="Calibri" w:hAnsi="Calibri" w:cs="Calibri"/>
              </w:rPr>
            </w:pPr>
            <w:bookmarkStart w:id="65" w:name="_Hlk184112676"/>
          </w:p>
        </w:tc>
        <w:tc>
          <w:tcPr>
            <w:tcW w:w="1402" w:type="dxa"/>
            <w:tcBorders>
              <w:top w:val="single" w:sz="4" w:space="0" w:color="000000"/>
              <w:left w:val="single" w:sz="4" w:space="0" w:color="000000"/>
              <w:bottom w:val="single" w:sz="4" w:space="0" w:color="000000"/>
              <w:right w:val="nil"/>
            </w:tcBorders>
          </w:tcPr>
          <w:p w14:paraId="2D48324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5BDDBEF"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ваздуха</w:t>
            </w:r>
          </w:p>
        </w:tc>
        <w:tc>
          <w:tcPr>
            <w:tcW w:w="1021" w:type="dxa"/>
            <w:tcBorders>
              <w:top w:val="single" w:sz="4" w:space="0" w:color="000000"/>
              <w:left w:val="nil"/>
              <w:bottom w:val="single" w:sz="4" w:space="0" w:color="000000"/>
              <w:right w:val="single" w:sz="4" w:space="0" w:color="000000"/>
            </w:tcBorders>
          </w:tcPr>
          <w:p w14:paraId="1FAB2942"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45A7CC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225E7032"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6678F8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DF98AA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949F2E0"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4F76806" w14:textId="77777777" w:rsidR="00B352AE" w:rsidRPr="00B352AE" w:rsidRDefault="00B352AE" w:rsidP="00B352AE">
            <w:pPr>
              <w:rPr>
                <w:rFonts w:ascii="Calibri" w:eastAsia="Calibri" w:hAnsi="Calibri" w:cs="Calibri"/>
              </w:rPr>
            </w:pPr>
          </w:p>
        </w:tc>
      </w:tr>
      <w:tr w:rsidR="00B352AE" w:rsidRPr="00B352AE" w14:paraId="69B2134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C02E29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5BC809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B9D2B3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8FD67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42271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864AF9F"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A735590"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6F9A13D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4F8B7F1"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54B543E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8FC082F"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7D2BD2F"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3AB059D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1A74CE5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36C718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24BFA8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7D790D1"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3DB9877" w14:textId="77777777" w:rsidR="00B352AE" w:rsidRPr="00B352AE" w:rsidRDefault="00B352AE" w:rsidP="00B352AE">
            <w:pPr>
              <w:rPr>
                <w:rFonts w:ascii="Calibri" w:eastAsia="Calibri" w:hAnsi="Calibri" w:cs="Calibri"/>
              </w:rPr>
            </w:pPr>
          </w:p>
        </w:tc>
      </w:tr>
      <w:tr w:rsidR="00B352AE" w:rsidRPr="00B352AE" w14:paraId="41A0C74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E1CD9E4"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DFC4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726C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A792A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B0D9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96860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8716DC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009248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9CB9BC0"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322D184"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9CC9AB5"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957DEDB"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B0D4DE0"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1B628AE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BC7695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C20FFC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9005E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E293CF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F138859" w14:textId="77777777" w:rsidR="00B352AE" w:rsidRPr="00B352AE" w:rsidRDefault="00B352AE" w:rsidP="00B352AE">
            <w:pPr>
              <w:rPr>
                <w:rFonts w:ascii="Calibri" w:eastAsia="Calibri" w:hAnsi="Calibri" w:cs="Calibri"/>
              </w:rPr>
            </w:pPr>
          </w:p>
        </w:tc>
      </w:tr>
      <w:tr w:rsidR="00B352AE" w:rsidRPr="00B352AE" w14:paraId="4225ADA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E77D8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BB4C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A7D20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D57564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A96E3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99AC93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12BAEE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A82B5F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38B41E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06B58B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1362CC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65FD9A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62CD67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739F95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488009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08B9DA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72D33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C2E779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DADFFC5" w14:textId="77777777" w:rsidR="00B352AE" w:rsidRPr="00B352AE" w:rsidRDefault="00B352AE" w:rsidP="00B352AE">
            <w:pPr>
              <w:rPr>
                <w:rFonts w:ascii="Calibri" w:eastAsia="Calibri" w:hAnsi="Calibri" w:cs="Calibri"/>
              </w:rPr>
            </w:pPr>
          </w:p>
        </w:tc>
      </w:tr>
      <w:tr w:rsidR="00B352AE" w:rsidRPr="00B352AE" w14:paraId="3A0A9C3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61F511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A772B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D69F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A251F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A2EEF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AAF1C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17017B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416B42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60935E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A657F3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2CE1F7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89A2B2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D76CBA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744FD8F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8A26CA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A30321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5FF79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4EE6DD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9F91963" w14:textId="77777777" w:rsidR="00B352AE" w:rsidRPr="00B352AE" w:rsidRDefault="00B352AE" w:rsidP="00B352AE">
            <w:pPr>
              <w:rPr>
                <w:rFonts w:ascii="Calibri" w:eastAsia="Calibri" w:hAnsi="Calibri" w:cs="Calibri"/>
              </w:rPr>
            </w:pPr>
          </w:p>
        </w:tc>
      </w:tr>
      <w:tr w:rsidR="00B352AE" w:rsidRPr="00B352AE" w14:paraId="0F15DB8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64321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716D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27A2A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3AB950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8810D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F9614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63203F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49391C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C4B461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ECBF9C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23A2DF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D0170E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B5565D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27A5DA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85378F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5546A8E"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5288A6B9"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F70D894"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73189A6" w14:textId="77777777" w:rsidR="00B352AE" w:rsidRPr="007F7A59" w:rsidRDefault="00B352AE" w:rsidP="00B352AE">
            <w:pPr>
              <w:rPr>
                <w:rFonts w:ascii="Calibri" w:eastAsia="Calibri" w:hAnsi="Calibri" w:cs="Calibri"/>
                <w:b/>
                <w:bCs/>
              </w:rPr>
            </w:pPr>
          </w:p>
        </w:tc>
      </w:tr>
      <w:tr w:rsidR="00B352AE" w:rsidRPr="00B352AE" w14:paraId="279BC48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6799EB"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088CCCC"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B2594D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CBB0B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046D6DD"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8AD9E39"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6A52F50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DD038E1"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822D98B" w14:textId="77777777" w:rsidR="00B352AE" w:rsidRPr="007F7A59" w:rsidRDefault="00B352AE"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C00801D" w14:textId="01ADB277"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A3FB17A" w14:textId="58B30181"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888601A" w14:textId="604FAE25"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72DB838F"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65"/>
    </w:tbl>
    <w:p w14:paraId="0B8F76A6" w14:textId="77777777" w:rsidR="00B352AE" w:rsidRDefault="00B352AE" w:rsidP="00B352AE">
      <w:pPr>
        <w:spacing w:after="0"/>
        <w:jc w:val="both"/>
        <w:rPr>
          <w:rFonts w:ascii="Calibri" w:eastAsia="Calibri" w:hAnsi="Calibri" w:cs="Calibri"/>
          <w:color w:val="000000"/>
          <w:lang w:val="sr-Cyrl-RS"/>
        </w:rPr>
      </w:pPr>
    </w:p>
    <w:p w14:paraId="705F641A" w14:textId="77777777" w:rsidR="007F7A59" w:rsidRPr="007F7A59" w:rsidRDefault="007F7A59"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9AC6822"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9C77501"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13E071C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4795435"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природе</w:t>
            </w:r>
          </w:p>
        </w:tc>
        <w:tc>
          <w:tcPr>
            <w:tcW w:w="1021" w:type="dxa"/>
            <w:tcBorders>
              <w:top w:val="single" w:sz="4" w:space="0" w:color="000000"/>
              <w:left w:val="nil"/>
              <w:bottom w:val="single" w:sz="4" w:space="0" w:color="000000"/>
              <w:right w:val="single" w:sz="4" w:space="0" w:color="000000"/>
            </w:tcBorders>
          </w:tcPr>
          <w:p w14:paraId="5DA02D3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4F3D7D8"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5CD1C121"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623EB6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B0B468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A9CAC83"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792FBC6" w14:textId="77777777" w:rsidR="00B352AE" w:rsidRPr="00B352AE" w:rsidRDefault="00B352AE" w:rsidP="00B352AE">
            <w:pPr>
              <w:rPr>
                <w:rFonts w:ascii="Calibri" w:eastAsia="Calibri" w:hAnsi="Calibri" w:cs="Calibri"/>
              </w:rPr>
            </w:pPr>
          </w:p>
        </w:tc>
      </w:tr>
      <w:tr w:rsidR="00B352AE" w:rsidRPr="00B352AE" w14:paraId="0BC8FD4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5EB05E6"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44E2C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60E5D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014B6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59CEEB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07F396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5F18094"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38A8773D"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1F323B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57AE2B6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FC3D4ED"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26CC5F04"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0965EAE8"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C1490B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51BB70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349A7A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BB204F8"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7755A43" w14:textId="77777777" w:rsidR="00B352AE" w:rsidRPr="00B352AE" w:rsidRDefault="00B352AE" w:rsidP="00B352AE">
            <w:pPr>
              <w:rPr>
                <w:rFonts w:ascii="Calibri" w:eastAsia="Calibri" w:hAnsi="Calibri" w:cs="Calibri"/>
              </w:rPr>
            </w:pPr>
          </w:p>
        </w:tc>
      </w:tr>
      <w:tr w:rsidR="00B352AE" w:rsidRPr="00B352AE" w14:paraId="37EC648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C005DD3"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1C3B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7121B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B86C3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A1C01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F771EFC"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0AC637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2D8F3E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1261A6"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43910FF"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C4DE280"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2F71680"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C2709B7"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628F482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C90068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C582D2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DC97D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5DD77EA"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C4E4A8F" w14:textId="77777777" w:rsidR="00B352AE" w:rsidRPr="00B352AE" w:rsidRDefault="00B352AE" w:rsidP="00B352AE">
            <w:pPr>
              <w:rPr>
                <w:rFonts w:ascii="Calibri" w:eastAsia="Calibri" w:hAnsi="Calibri" w:cs="Calibri"/>
              </w:rPr>
            </w:pPr>
          </w:p>
        </w:tc>
      </w:tr>
      <w:tr w:rsidR="00B352AE" w:rsidRPr="00B352AE" w14:paraId="1FACD31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DCF27A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32043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CD7BE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BBA6B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9ACB5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CEA56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C0A0E4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42BBFE6"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D6DB58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4D9766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5A0F58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AF85C9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505D6B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CE3C0D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AFAAF6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E2714B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C52DA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183B3E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49AACCB" w14:textId="77777777" w:rsidR="00B352AE" w:rsidRPr="00B352AE" w:rsidRDefault="00B352AE" w:rsidP="00B352AE">
            <w:pPr>
              <w:rPr>
                <w:rFonts w:ascii="Calibri" w:eastAsia="Calibri" w:hAnsi="Calibri" w:cs="Calibri"/>
              </w:rPr>
            </w:pPr>
          </w:p>
        </w:tc>
      </w:tr>
      <w:tr w:rsidR="00B352AE" w:rsidRPr="00B352AE" w14:paraId="43BF977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869AA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8BD26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B8411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A04A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455B7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794E5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035AC3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82319C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5A0EE29"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9DD994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54EE2D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E61DB2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B20464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5E322C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2E5028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69FFDF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2DEDA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A76FE0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1FD1A35" w14:textId="77777777" w:rsidR="00B352AE" w:rsidRPr="00B352AE" w:rsidRDefault="00B352AE" w:rsidP="00B352AE">
            <w:pPr>
              <w:rPr>
                <w:rFonts w:ascii="Calibri" w:eastAsia="Calibri" w:hAnsi="Calibri" w:cs="Calibri"/>
              </w:rPr>
            </w:pPr>
          </w:p>
        </w:tc>
      </w:tr>
      <w:tr w:rsidR="00B352AE" w:rsidRPr="00B352AE" w14:paraId="5EF0808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5BAA0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3B70D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07E35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4E68C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BB368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CAC096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5377BB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B7F1D3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690E24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F46B8E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731603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C4440E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17B60A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3A764A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1E6CBF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E2C1F18"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DB1BD6D"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6BCD30B"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4F91BAB" w14:textId="77777777" w:rsidR="00B352AE" w:rsidRPr="007F7A59" w:rsidRDefault="00B352AE" w:rsidP="00B352AE">
            <w:pPr>
              <w:rPr>
                <w:rFonts w:ascii="Calibri" w:eastAsia="Calibri" w:hAnsi="Calibri" w:cs="Calibri"/>
                <w:b/>
                <w:bCs/>
              </w:rPr>
            </w:pPr>
          </w:p>
        </w:tc>
      </w:tr>
      <w:tr w:rsidR="00B352AE" w:rsidRPr="00B352AE" w14:paraId="63D5012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7CE6731"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4597F92"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87FC36E"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879200F"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CFDC22"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63CC16C"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5BC87713"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D995854"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EDE8CB1" w14:textId="32968E5E"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3AC85E02" w14:textId="43813818"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33CB485F" w14:textId="0D3C9F80"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18A42F98" w14:textId="7FF59C87"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6DC28DD8"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tbl>
    <w:p w14:paraId="348D0B6A" w14:textId="77777777" w:rsidR="00B352AE" w:rsidRPr="00B352AE" w:rsidRDefault="00B352AE" w:rsidP="00B352AE">
      <w:pPr>
        <w:spacing w:after="0"/>
        <w:jc w:val="both"/>
        <w:rPr>
          <w:rFonts w:ascii="Calibri" w:eastAsia="Calibri" w:hAnsi="Calibri" w:cs="Calibri"/>
          <w:color w:val="000000"/>
        </w:rPr>
      </w:pPr>
    </w:p>
    <w:p w14:paraId="21FBB07C"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E63376E"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FAE49C1" w14:textId="77777777" w:rsidR="00B352AE" w:rsidRPr="00B352AE" w:rsidRDefault="00B352AE" w:rsidP="00B352AE">
            <w:pPr>
              <w:ind w:right="54"/>
              <w:jc w:val="center"/>
              <w:rPr>
                <w:rFonts w:ascii="Calibri" w:eastAsia="Calibri" w:hAnsi="Calibri" w:cs="Calibri"/>
              </w:rPr>
            </w:pPr>
            <w:bookmarkStart w:id="66" w:name="_Hlk184112893"/>
          </w:p>
        </w:tc>
        <w:tc>
          <w:tcPr>
            <w:tcW w:w="1402" w:type="dxa"/>
            <w:tcBorders>
              <w:top w:val="single" w:sz="4" w:space="0" w:color="000000"/>
              <w:left w:val="single" w:sz="4" w:space="0" w:color="000000"/>
              <w:bottom w:val="single" w:sz="4" w:space="0" w:color="000000"/>
              <w:right w:val="nil"/>
            </w:tcBorders>
          </w:tcPr>
          <w:p w14:paraId="6C50609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296FEEF"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хране</w:t>
            </w:r>
          </w:p>
        </w:tc>
        <w:tc>
          <w:tcPr>
            <w:tcW w:w="1021" w:type="dxa"/>
            <w:tcBorders>
              <w:top w:val="single" w:sz="4" w:space="0" w:color="000000"/>
              <w:left w:val="nil"/>
              <w:bottom w:val="single" w:sz="4" w:space="0" w:color="000000"/>
              <w:right w:val="single" w:sz="4" w:space="0" w:color="000000"/>
            </w:tcBorders>
          </w:tcPr>
          <w:p w14:paraId="55BF14ED"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E92BCD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47815022"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F52610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625E1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C0191C"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28FF39A" w14:textId="77777777" w:rsidR="00B352AE" w:rsidRPr="00B352AE" w:rsidRDefault="00B352AE" w:rsidP="00B352AE">
            <w:pPr>
              <w:rPr>
                <w:rFonts w:ascii="Calibri" w:eastAsia="Calibri" w:hAnsi="Calibri" w:cs="Calibri"/>
              </w:rPr>
            </w:pPr>
          </w:p>
        </w:tc>
      </w:tr>
      <w:tr w:rsidR="00B352AE" w:rsidRPr="00B352AE" w14:paraId="31AD15D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6EC057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79B5D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E69A5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0057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628D3F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57784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5D8DA3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82B330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C51FC5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04AA385"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A70003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5C4B165"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65D635B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B5458D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F961EA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D22A1D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4A89A24"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32E1E7C" w14:textId="77777777" w:rsidR="00B352AE" w:rsidRPr="00B352AE" w:rsidRDefault="00B352AE" w:rsidP="00B352AE">
            <w:pPr>
              <w:rPr>
                <w:rFonts w:ascii="Calibri" w:eastAsia="Calibri" w:hAnsi="Calibri" w:cs="Calibri"/>
              </w:rPr>
            </w:pPr>
          </w:p>
        </w:tc>
      </w:tr>
      <w:tr w:rsidR="00B352AE" w:rsidRPr="00B352AE" w14:paraId="34CBFDF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4DE1B34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A7B64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B09D6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81879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B3B193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5428A9A"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479BC3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0DA427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034E4B7"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8370245"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15ED6F9"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E69FA5B"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2B63E1E"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2552CCC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985838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21484E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83A58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1583EA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169724D" w14:textId="77777777" w:rsidR="00B352AE" w:rsidRPr="00B352AE" w:rsidRDefault="00B352AE" w:rsidP="00B352AE">
            <w:pPr>
              <w:rPr>
                <w:rFonts w:ascii="Calibri" w:eastAsia="Calibri" w:hAnsi="Calibri" w:cs="Calibri"/>
              </w:rPr>
            </w:pPr>
          </w:p>
        </w:tc>
      </w:tr>
      <w:tr w:rsidR="00B352AE" w:rsidRPr="00B352AE" w14:paraId="779075B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486380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20EA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5D95D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EF41E3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637FF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D61AF5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05B28E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C00066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801937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F8379D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E755F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2D9215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EE2080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3D0B2F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9B79BD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3E228D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44F67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EAF84C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E858874" w14:textId="77777777" w:rsidR="00B352AE" w:rsidRPr="00B352AE" w:rsidRDefault="00B352AE" w:rsidP="00B352AE">
            <w:pPr>
              <w:rPr>
                <w:rFonts w:ascii="Calibri" w:eastAsia="Calibri" w:hAnsi="Calibri" w:cs="Calibri"/>
              </w:rPr>
            </w:pPr>
          </w:p>
        </w:tc>
      </w:tr>
      <w:tr w:rsidR="00B352AE" w:rsidRPr="00B352AE" w14:paraId="21672E9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86E8B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FD56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8DC30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2C6D6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D6E5DA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0C1AA6"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A8B81E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E7434D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B1C2D5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303570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22DFF1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99F9F2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BAA2CF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7AA83AB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F6E369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230CD1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538D8D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0E2FEF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F5BAA7B" w14:textId="77777777" w:rsidR="00B352AE" w:rsidRPr="00B352AE" w:rsidRDefault="00B352AE" w:rsidP="00B352AE">
            <w:pPr>
              <w:rPr>
                <w:rFonts w:ascii="Calibri" w:eastAsia="Calibri" w:hAnsi="Calibri" w:cs="Calibri"/>
              </w:rPr>
            </w:pPr>
          </w:p>
        </w:tc>
      </w:tr>
      <w:tr w:rsidR="00B352AE" w:rsidRPr="00B352AE" w14:paraId="44E77D2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2E0D5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66575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D5D464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E5CCC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92426D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AF2EFD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3CE18C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FB9BCB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389165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D29DB8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9D6683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168A79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6F36DF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3594318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75CAB5C"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926E6C0"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46F372F"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9A4BAF9"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1FA5C571" w14:textId="77777777" w:rsidR="00B352AE" w:rsidRPr="007F7A59" w:rsidRDefault="00B352AE" w:rsidP="00B352AE">
            <w:pPr>
              <w:rPr>
                <w:rFonts w:ascii="Calibri" w:eastAsia="Calibri" w:hAnsi="Calibri" w:cs="Calibri"/>
                <w:b/>
                <w:bCs/>
              </w:rPr>
            </w:pPr>
          </w:p>
        </w:tc>
      </w:tr>
      <w:tr w:rsidR="00B352AE" w:rsidRPr="00B352AE" w14:paraId="72D7D3B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13BF736"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8781D2"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D8C3FC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76F9F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75FBE82"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1C7C43"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0504B66E"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CE19786"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57EE8B0" w14:textId="14477523"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00B18F31" w14:textId="154E35F7"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36CF09D1" w14:textId="5FA5FD1F"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3FB8678D" w14:textId="0E99F5BB"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20695C40"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66"/>
    </w:tbl>
    <w:p w14:paraId="20D74FC3" w14:textId="77777777" w:rsidR="00B352AE" w:rsidRPr="00B352AE" w:rsidRDefault="00B352AE" w:rsidP="00B352AE">
      <w:pPr>
        <w:spacing w:after="0"/>
        <w:jc w:val="both"/>
        <w:rPr>
          <w:rFonts w:ascii="Calibri" w:eastAsia="Calibri" w:hAnsi="Calibri" w:cs="Calibri"/>
          <w:color w:val="000000"/>
          <w:lang w:val="sr-Cyrl-RS"/>
        </w:rPr>
      </w:pPr>
    </w:p>
    <w:p w14:paraId="7F1BAF59"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3B650836"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422DC6C" w14:textId="77777777" w:rsidR="00B352AE" w:rsidRPr="00B352AE" w:rsidRDefault="00B352AE" w:rsidP="00B352AE">
            <w:pPr>
              <w:ind w:right="54"/>
              <w:jc w:val="center"/>
              <w:rPr>
                <w:rFonts w:ascii="Calibri" w:eastAsia="Calibri" w:hAnsi="Calibri" w:cs="Calibri"/>
              </w:rPr>
            </w:pPr>
            <w:bookmarkStart w:id="67" w:name="_Hlk184113055"/>
          </w:p>
        </w:tc>
        <w:tc>
          <w:tcPr>
            <w:tcW w:w="1402" w:type="dxa"/>
            <w:tcBorders>
              <w:top w:val="single" w:sz="4" w:space="0" w:color="000000"/>
              <w:left w:val="single" w:sz="4" w:space="0" w:color="000000"/>
              <w:bottom w:val="single" w:sz="4" w:space="0" w:color="000000"/>
              <w:right w:val="nil"/>
            </w:tcBorders>
          </w:tcPr>
          <w:p w14:paraId="286EF51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3BCAB93"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Изборни предмет 1</w:t>
            </w:r>
          </w:p>
        </w:tc>
        <w:tc>
          <w:tcPr>
            <w:tcW w:w="1021" w:type="dxa"/>
            <w:tcBorders>
              <w:top w:val="single" w:sz="4" w:space="0" w:color="000000"/>
              <w:left w:val="nil"/>
              <w:bottom w:val="single" w:sz="4" w:space="0" w:color="000000"/>
              <w:right w:val="single" w:sz="4" w:space="0" w:color="000000"/>
            </w:tcBorders>
          </w:tcPr>
          <w:p w14:paraId="380EFFCB"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3277DCF9"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5EE0470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DF8CB9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CA7671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D2B24F6"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B35ED5F" w14:textId="77777777" w:rsidR="00B352AE" w:rsidRPr="00B352AE" w:rsidRDefault="00B352AE" w:rsidP="00B352AE">
            <w:pPr>
              <w:rPr>
                <w:rFonts w:ascii="Calibri" w:eastAsia="Calibri" w:hAnsi="Calibri" w:cs="Calibri"/>
              </w:rPr>
            </w:pPr>
          </w:p>
        </w:tc>
      </w:tr>
      <w:tr w:rsidR="00B352AE" w:rsidRPr="00B352AE" w14:paraId="0A5F20A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D11B893"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E2C1D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533E2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7E55F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3B551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DF63BC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E32EA4C"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7E74495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E2F2C15"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02BAFD9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5A9E78A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C872B09"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388AC1A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1F4F386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DF7D3C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7838EF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D10A399"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26106D0" w14:textId="77777777" w:rsidR="00B352AE" w:rsidRPr="00B352AE" w:rsidRDefault="00B352AE" w:rsidP="00B352AE">
            <w:pPr>
              <w:rPr>
                <w:rFonts w:ascii="Calibri" w:eastAsia="Calibri" w:hAnsi="Calibri" w:cs="Calibri"/>
              </w:rPr>
            </w:pPr>
          </w:p>
        </w:tc>
      </w:tr>
      <w:tr w:rsidR="00B352AE" w:rsidRPr="00B352AE" w14:paraId="33E66FB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D345F6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3DAA6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1BFB2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224148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D33B21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4407A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571F0C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A5824A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28319D3"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A82707E"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9227E80"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B5B971F"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3C13097"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5306F60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4C8C9C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5F2D06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F32072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D4A9B5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2376ABE" w14:textId="77777777" w:rsidR="00B352AE" w:rsidRPr="00B352AE" w:rsidRDefault="00B352AE" w:rsidP="00B352AE">
            <w:pPr>
              <w:rPr>
                <w:rFonts w:ascii="Calibri" w:eastAsia="Calibri" w:hAnsi="Calibri" w:cs="Calibri"/>
              </w:rPr>
            </w:pPr>
          </w:p>
        </w:tc>
      </w:tr>
      <w:tr w:rsidR="00B352AE" w:rsidRPr="00B352AE" w14:paraId="72F993C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D1A5A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1AD4B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B5EA98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99A52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06EC7E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F76C1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86833B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BA71DB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52B1ECB"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248FF3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57437B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68AA45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FD0CD7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47FF25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9BF615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E07480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86368E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8BBFB2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E9DBD9D" w14:textId="77777777" w:rsidR="00B352AE" w:rsidRPr="00B352AE" w:rsidRDefault="00B352AE" w:rsidP="00B352AE">
            <w:pPr>
              <w:rPr>
                <w:rFonts w:ascii="Calibri" w:eastAsia="Calibri" w:hAnsi="Calibri" w:cs="Calibri"/>
              </w:rPr>
            </w:pPr>
          </w:p>
        </w:tc>
      </w:tr>
      <w:tr w:rsidR="00B352AE" w:rsidRPr="00B352AE" w14:paraId="30E3DA4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B8110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168CC1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C6A0D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90349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63DF2A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929ED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FDC7C0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03A60B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A9C19E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19B78B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47288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8FAD4E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9C619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24CEFF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9A9B06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DE2106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49B17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CDBC7C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68C6008" w14:textId="77777777" w:rsidR="00B352AE" w:rsidRPr="00B352AE" w:rsidRDefault="00B352AE" w:rsidP="00B352AE">
            <w:pPr>
              <w:rPr>
                <w:rFonts w:ascii="Calibri" w:eastAsia="Calibri" w:hAnsi="Calibri" w:cs="Calibri"/>
              </w:rPr>
            </w:pPr>
          </w:p>
        </w:tc>
      </w:tr>
      <w:tr w:rsidR="00B352AE" w:rsidRPr="00B352AE" w14:paraId="07E1924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C9EC77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583B2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E18C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0C69C8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E6EB9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DB15D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EDD497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3B5780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3CB3E6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7269BF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F3A075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0380F2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1A9819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31A8388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F2C8DC8"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B481443"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73E29AE"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6D1BBCD"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71E54CF" w14:textId="77777777" w:rsidR="00B352AE" w:rsidRPr="007F7A59" w:rsidRDefault="00B352AE" w:rsidP="00B352AE">
            <w:pPr>
              <w:rPr>
                <w:rFonts w:ascii="Calibri" w:eastAsia="Calibri" w:hAnsi="Calibri" w:cs="Calibri"/>
                <w:b/>
                <w:bCs/>
              </w:rPr>
            </w:pPr>
          </w:p>
        </w:tc>
      </w:tr>
      <w:tr w:rsidR="00B352AE" w:rsidRPr="00B352AE" w14:paraId="45E4B41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D8E71A3"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AA29B7"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70F57D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2A92DB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F4BAD2D"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53FA68A"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137D682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1DE3D95"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5ED6BCC" w14:textId="72FA3EF7"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04D55E4" w14:textId="2F597B3B"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21E4CB25" w14:textId="296C7057"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1521093" w14:textId="41D52721"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2452B1D8"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67"/>
    </w:tbl>
    <w:p w14:paraId="4D11CBAE" w14:textId="77777777" w:rsidR="00B352AE" w:rsidRPr="00B352AE" w:rsidRDefault="00B352AE" w:rsidP="00B352AE">
      <w:pPr>
        <w:spacing w:after="0"/>
        <w:jc w:val="both"/>
        <w:rPr>
          <w:rFonts w:ascii="Calibri" w:eastAsia="Calibri" w:hAnsi="Calibri" w:cs="Calibri"/>
          <w:color w:val="000000"/>
        </w:rPr>
      </w:pPr>
    </w:p>
    <w:p w14:paraId="3EBFA36F" w14:textId="77777777" w:rsid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39A74ED0" w14:textId="77777777" w:rsidR="007F7A59" w:rsidRPr="007F7A59" w:rsidRDefault="007F7A59"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CC413C0"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58EDAF44" w14:textId="77777777" w:rsidR="00B352AE" w:rsidRPr="00B352AE" w:rsidRDefault="00B352AE" w:rsidP="00B352AE">
            <w:pPr>
              <w:ind w:right="54"/>
              <w:jc w:val="center"/>
              <w:rPr>
                <w:rFonts w:ascii="Calibri" w:eastAsia="Calibri" w:hAnsi="Calibri" w:cs="Calibri"/>
              </w:rPr>
            </w:pPr>
            <w:bookmarkStart w:id="68" w:name="_Hlk184118381"/>
          </w:p>
        </w:tc>
        <w:tc>
          <w:tcPr>
            <w:tcW w:w="1402" w:type="dxa"/>
            <w:tcBorders>
              <w:top w:val="single" w:sz="4" w:space="0" w:color="000000"/>
              <w:left w:val="single" w:sz="4" w:space="0" w:color="000000"/>
              <w:bottom w:val="single" w:sz="4" w:space="0" w:color="000000"/>
              <w:right w:val="nil"/>
            </w:tcBorders>
          </w:tcPr>
          <w:p w14:paraId="3169AAA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DC4B889" w14:textId="77777777" w:rsidR="00B352AE" w:rsidRPr="00B352AE" w:rsidRDefault="00B352AE" w:rsidP="00B352AE">
            <w:pPr>
              <w:jc w:val="center"/>
              <w:rPr>
                <w:rFonts w:ascii="Calibri" w:eastAsia="Calibri" w:hAnsi="Calibri" w:cs="Calibri"/>
                <w:color w:val="000000" w:themeColor="text1"/>
                <w:lang w:val="sr-Cyrl-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Правни аспекти заштите животне средине</w:t>
            </w:r>
          </w:p>
        </w:tc>
        <w:tc>
          <w:tcPr>
            <w:tcW w:w="1021" w:type="dxa"/>
            <w:tcBorders>
              <w:top w:val="single" w:sz="4" w:space="0" w:color="000000"/>
              <w:left w:val="nil"/>
              <w:bottom w:val="single" w:sz="4" w:space="0" w:color="000000"/>
              <w:right w:val="single" w:sz="4" w:space="0" w:color="000000"/>
            </w:tcBorders>
          </w:tcPr>
          <w:p w14:paraId="3EE840E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F0DBACC"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78428FAE"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09369F7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F9075A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3FEE801"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51741C2" w14:textId="77777777" w:rsidR="00B352AE" w:rsidRPr="00B352AE" w:rsidRDefault="00B352AE" w:rsidP="00B352AE">
            <w:pPr>
              <w:rPr>
                <w:rFonts w:ascii="Calibri" w:eastAsia="Calibri" w:hAnsi="Calibri" w:cs="Calibri"/>
              </w:rPr>
            </w:pPr>
          </w:p>
        </w:tc>
      </w:tr>
      <w:tr w:rsidR="00B352AE" w:rsidRPr="00B352AE" w14:paraId="15E01D6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C8F0F1B"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4353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CDDB3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033ED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31B18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7DE5A7"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6579157"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1D59C5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ADB82DC"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2237EFD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56F7D9C0"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D6976C2"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51FDF2C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5B2523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6F5206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4E8BF4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FFFA325"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D22A8CB" w14:textId="77777777" w:rsidR="00B352AE" w:rsidRPr="00B352AE" w:rsidRDefault="00B352AE" w:rsidP="00B352AE">
            <w:pPr>
              <w:rPr>
                <w:rFonts w:ascii="Calibri" w:eastAsia="Calibri" w:hAnsi="Calibri" w:cs="Calibri"/>
              </w:rPr>
            </w:pPr>
          </w:p>
        </w:tc>
      </w:tr>
      <w:tr w:rsidR="00B352AE" w:rsidRPr="00B352AE" w14:paraId="31627619"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05097D3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815BA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4A9C5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1D79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5C0FC7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7A1486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4CB9F9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959742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C9B230"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FC5DA37"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45156B6"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F7838B7"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224B1F4"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22A01A8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30E576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83CD51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0C729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3A2EB49"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C292C95" w14:textId="77777777" w:rsidR="00B352AE" w:rsidRPr="00B352AE" w:rsidRDefault="00B352AE" w:rsidP="00B352AE">
            <w:pPr>
              <w:rPr>
                <w:rFonts w:ascii="Calibri" w:eastAsia="Calibri" w:hAnsi="Calibri" w:cs="Calibri"/>
              </w:rPr>
            </w:pPr>
          </w:p>
        </w:tc>
      </w:tr>
      <w:tr w:rsidR="00B352AE" w:rsidRPr="00B352AE" w14:paraId="720DB7D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326BB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F063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41743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8EEC0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50182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60251E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27AE69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3522BD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268994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11CCAE7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744D6F6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59B8C04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1FB449AB"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C7C86D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E2E408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F6D8BC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8980E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C7FD9C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FD293CA" w14:textId="77777777" w:rsidR="00B352AE" w:rsidRPr="00B352AE" w:rsidRDefault="00B352AE" w:rsidP="00B352AE">
            <w:pPr>
              <w:rPr>
                <w:rFonts w:ascii="Calibri" w:eastAsia="Calibri" w:hAnsi="Calibri" w:cs="Calibri"/>
              </w:rPr>
            </w:pPr>
          </w:p>
        </w:tc>
      </w:tr>
      <w:tr w:rsidR="00B352AE" w:rsidRPr="00B352AE" w14:paraId="63902E7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04D09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66C53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4D5E4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A58D2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6262B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14D750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998F76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D5374A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5AF1A4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9913B4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39B6F3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D05ED0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762851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156A78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4F2957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95C727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AA0D5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734939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70E0EB2" w14:textId="77777777" w:rsidR="00B352AE" w:rsidRPr="00B352AE" w:rsidRDefault="00B352AE" w:rsidP="00B352AE">
            <w:pPr>
              <w:rPr>
                <w:rFonts w:ascii="Calibri" w:eastAsia="Calibri" w:hAnsi="Calibri" w:cs="Calibri"/>
              </w:rPr>
            </w:pPr>
          </w:p>
        </w:tc>
      </w:tr>
      <w:tr w:rsidR="00B352AE" w:rsidRPr="00B352AE" w14:paraId="43D71EA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4655F8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0E79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6481F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7FDA6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8DFFFA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60778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12BCCB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C0FDD6"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CD6C18D"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5CC0AA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FC166A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98B370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CA1F9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778FAB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E7BCC4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E585526"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2DC763BB"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549B701"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7FE7270" w14:textId="77777777" w:rsidR="00B352AE" w:rsidRPr="007F7A59" w:rsidRDefault="00B352AE" w:rsidP="00B352AE">
            <w:pPr>
              <w:rPr>
                <w:rFonts w:ascii="Calibri" w:eastAsia="Calibri" w:hAnsi="Calibri" w:cs="Calibri"/>
                <w:b/>
                <w:bCs/>
              </w:rPr>
            </w:pPr>
          </w:p>
        </w:tc>
      </w:tr>
      <w:tr w:rsidR="00B352AE" w:rsidRPr="00B352AE" w14:paraId="2BA9253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7364780"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619BE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3A661FA"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109A019"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94F7E40"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9AB4CAC"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4E13B0E6"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306B5A9"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373CAB9" w14:textId="7BFE64C7"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0C34C2C6" w14:textId="1C6D5C3F"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5F20D5CF" w14:textId="7129D038"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09B742AA" w14:textId="67E9A351"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56852CC7"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68"/>
    </w:tbl>
    <w:p w14:paraId="647642E4" w14:textId="77777777" w:rsidR="00B352AE" w:rsidRPr="00B352AE" w:rsidRDefault="00B352AE" w:rsidP="00B352AE">
      <w:pPr>
        <w:spacing w:after="0"/>
        <w:jc w:val="both"/>
        <w:rPr>
          <w:rFonts w:ascii="Calibri" w:eastAsia="Calibri" w:hAnsi="Calibri" w:cs="Calibri"/>
          <w:color w:val="000000"/>
        </w:rPr>
      </w:pPr>
    </w:p>
    <w:p w14:paraId="27F10EC7"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p w14:paraId="65D0BBFC"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1F8F0C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3C8AEA2" w14:textId="77777777" w:rsidR="00B352AE" w:rsidRPr="00B352AE" w:rsidRDefault="00B352AE" w:rsidP="00B352AE">
            <w:pPr>
              <w:ind w:right="54"/>
              <w:jc w:val="center"/>
              <w:rPr>
                <w:rFonts w:ascii="Calibri" w:eastAsia="Calibri" w:hAnsi="Calibri" w:cs="Calibri"/>
              </w:rPr>
            </w:pPr>
            <w:bookmarkStart w:id="69" w:name="_Hlk184118532"/>
          </w:p>
        </w:tc>
        <w:tc>
          <w:tcPr>
            <w:tcW w:w="1402" w:type="dxa"/>
            <w:tcBorders>
              <w:top w:val="single" w:sz="4" w:space="0" w:color="000000"/>
              <w:left w:val="single" w:sz="4" w:space="0" w:color="000000"/>
              <w:bottom w:val="single" w:sz="4" w:space="0" w:color="000000"/>
              <w:right w:val="nil"/>
            </w:tcBorders>
          </w:tcPr>
          <w:p w14:paraId="14E0288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67FE5A2"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Управљање отпадом</w:t>
            </w:r>
          </w:p>
        </w:tc>
        <w:tc>
          <w:tcPr>
            <w:tcW w:w="1021" w:type="dxa"/>
            <w:tcBorders>
              <w:top w:val="single" w:sz="4" w:space="0" w:color="000000"/>
              <w:left w:val="nil"/>
              <w:bottom w:val="single" w:sz="4" w:space="0" w:color="000000"/>
              <w:right w:val="single" w:sz="4" w:space="0" w:color="000000"/>
            </w:tcBorders>
          </w:tcPr>
          <w:p w14:paraId="23997E33"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28B383A"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6CB05C45"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06399E6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B7E409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580A7A9"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3ACF143" w14:textId="77777777" w:rsidR="00B352AE" w:rsidRPr="00B352AE" w:rsidRDefault="00B352AE" w:rsidP="00B352AE">
            <w:pPr>
              <w:rPr>
                <w:rFonts w:ascii="Calibri" w:eastAsia="Calibri" w:hAnsi="Calibri" w:cs="Calibri"/>
              </w:rPr>
            </w:pPr>
          </w:p>
        </w:tc>
      </w:tr>
      <w:tr w:rsidR="00B352AE" w:rsidRPr="00B352AE" w14:paraId="26A7758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4D0C777"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880F8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6CCD8C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BA5E9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6EFE9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CECE20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F253844"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01551111"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77C7C2A"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DB4199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145D1D4"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E8F790D"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123A2B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780386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EF4441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BE6205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6749E7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2EF759F" w14:textId="77777777" w:rsidR="00B352AE" w:rsidRPr="00B352AE" w:rsidRDefault="00B352AE" w:rsidP="00B352AE">
            <w:pPr>
              <w:rPr>
                <w:rFonts w:ascii="Calibri" w:eastAsia="Calibri" w:hAnsi="Calibri" w:cs="Calibri"/>
              </w:rPr>
            </w:pPr>
          </w:p>
        </w:tc>
      </w:tr>
      <w:tr w:rsidR="00B352AE" w:rsidRPr="00B352AE" w14:paraId="35DB02F7"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D012AA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0CF057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1117F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4885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4406E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6D5098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7EA260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0D9AC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AF82826"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D2921CD"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E02BA2C"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9ACF7D6"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BAC9C04"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5A5E9FC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96B846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CC3071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0F39C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CBA50C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2B87B4A" w14:textId="77777777" w:rsidR="00B352AE" w:rsidRPr="00B352AE" w:rsidRDefault="00B352AE" w:rsidP="00B352AE">
            <w:pPr>
              <w:rPr>
                <w:rFonts w:ascii="Calibri" w:eastAsia="Calibri" w:hAnsi="Calibri" w:cs="Calibri"/>
              </w:rPr>
            </w:pPr>
          </w:p>
        </w:tc>
      </w:tr>
      <w:tr w:rsidR="00B352AE" w:rsidRPr="00B352AE" w14:paraId="4CCEBA3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252DB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58F40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B9632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1EBA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1F2C5F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A151D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DA8716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1CBBB6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FE076C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13A1B9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D40710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C3BF95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3D997F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3600FD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3D877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B839CC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3234ED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C95982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1FAF39A" w14:textId="77777777" w:rsidR="00B352AE" w:rsidRPr="00B352AE" w:rsidRDefault="00B352AE" w:rsidP="00B352AE">
            <w:pPr>
              <w:rPr>
                <w:rFonts w:ascii="Calibri" w:eastAsia="Calibri" w:hAnsi="Calibri" w:cs="Calibri"/>
              </w:rPr>
            </w:pPr>
          </w:p>
        </w:tc>
      </w:tr>
      <w:tr w:rsidR="00B352AE" w:rsidRPr="00B352AE" w14:paraId="6A5A0BD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74CB47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B38E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7724FD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6E815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563C4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F7799F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AC38BF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B852E0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F433368"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018027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4232F0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4CEED7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177C4B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97AFBE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7DBEB7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AE4576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4F9958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5E9719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7B6C39C" w14:textId="77777777" w:rsidR="00B352AE" w:rsidRPr="00B352AE" w:rsidRDefault="00B352AE" w:rsidP="00B352AE">
            <w:pPr>
              <w:rPr>
                <w:rFonts w:ascii="Calibri" w:eastAsia="Calibri" w:hAnsi="Calibri" w:cs="Calibri"/>
              </w:rPr>
            </w:pPr>
          </w:p>
        </w:tc>
      </w:tr>
      <w:tr w:rsidR="00B352AE" w:rsidRPr="00B352AE" w14:paraId="7653400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E1FC5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E8E33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61B0C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6C7056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C261A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CC901B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E41789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2CC9DF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ED500F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C92134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AF9D8E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E027DB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09DBBF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79E801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57A2025"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92FD687"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B45BD86"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D84BEA2"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2892178F" w14:textId="77777777" w:rsidR="00B352AE" w:rsidRPr="007F7A59" w:rsidRDefault="00B352AE" w:rsidP="00B352AE">
            <w:pPr>
              <w:rPr>
                <w:rFonts w:ascii="Calibri" w:eastAsia="Calibri" w:hAnsi="Calibri" w:cs="Calibri"/>
                <w:b/>
                <w:bCs/>
              </w:rPr>
            </w:pPr>
          </w:p>
        </w:tc>
      </w:tr>
      <w:tr w:rsidR="00B352AE" w:rsidRPr="00B352AE" w14:paraId="6BD61E9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6A50CEE"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4EDFC19"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ED2BA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DB0F7C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91E005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EFF8675"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3B2D040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05FF912"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CE2F131" w14:textId="77777777" w:rsidR="00B352AE" w:rsidRPr="007F7A59" w:rsidRDefault="00B352AE" w:rsidP="00B352AE">
            <w:pPr>
              <w:ind w:right="22"/>
              <w:jc w:val="center"/>
              <w:rPr>
                <w:rFonts w:ascii="Calibri" w:eastAsia="Calibri" w:hAnsi="Calibri" w:cs="Calibri"/>
                <w:b/>
                <w:bCs/>
                <w:sz w:val="16"/>
                <w:szCs w:val="16"/>
                <w:lang w:val="sr-Cyrl-RS"/>
              </w:rPr>
            </w:pPr>
            <w:r w:rsidRPr="007F7A59">
              <w:rPr>
                <w:rFonts w:ascii="Cambria" w:eastAsia="Cambria" w:hAnsi="Cambria" w:cs="Cambria"/>
                <w:b/>
                <w:bCs/>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94BD3D8" w14:textId="77777777" w:rsidR="00B352AE" w:rsidRPr="007F7A59" w:rsidRDefault="00B352AE" w:rsidP="00B352AE">
            <w:pPr>
              <w:ind w:right="26"/>
              <w:jc w:val="center"/>
              <w:rPr>
                <w:rFonts w:ascii="Calibri" w:eastAsia="Calibri" w:hAnsi="Calibri" w:cs="Calibri"/>
                <w:b/>
                <w:bCs/>
                <w:sz w:val="16"/>
                <w:szCs w:val="16"/>
                <w:lang w:val="sr-Cyrl-RS"/>
              </w:rPr>
            </w:pPr>
            <w:r w:rsidRPr="007F7A59">
              <w:rPr>
                <w:rFonts w:ascii="Calibri" w:eastAsia="Calibri" w:hAnsi="Calibri" w:cs="Calibri"/>
                <w:b/>
                <w:bCs/>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D0AE6A7" w14:textId="77777777" w:rsidR="00B352AE" w:rsidRPr="007F7A59" w:rsidRDefault="00B352AE" w:rsidP="00B352AE">
            <w:pPr>
              <w:ind w:right="23"/>
              <w:jc w:val="center"/>
              <w:rPr>
                <w:rFonts w:ascii="Calibri" w:eastAsia="Calibri" w:hAnsi="Calibri" w:cs="Calibri"/>
                <w:b/>
                <w:bCs/>
                <w:sz w:val="16"/>
                <w:szCs w:val="16"/>
                <w:lang w:val="sr-Cyrl-RS"/>
              </w:rPr>
            </w:pPr>
            <w:r w:rsidRPr="007F7A59">
              <w:rPr>
                <w:rFonts w:ascii="Calibri" w:eastAsia="Calibri" w:hAnsi="Calibri" w:cs="Calibri"/>
                <w:b/>
                <w:bCs/>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63F5EB3" w14:textId="77777777"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820BE30" w14:textId="77777777" w:rsidR="00B352AE" w:rsidRPr="007F7A59" w:rsidRDefault="00B352AE" w:rsidP="00B352AE">
            <w:pPr>
              <w:ind w:right="27"/>
              <w:jc w:val="center"/>
              <w:rPr>
                <w:rFonts w:ascii="Calibri" w:eastAsia="Calibri" w:hAnsi="Calibri" w:cs="Calibri"/>
                <w:b/>
                <w:bCs/>
                <w:sz w:val="16"/>
                <w:szCs w:val="16"/>
              </w:rPr>
            </w:pPr>
            <w:r w:rsidRPr="007F7A59">
              <w:rPr>
                <w:rFonts w:ascii="Calibri" w:eastAsia="Calibri" w:hAnsi="Calibri" w:cs="Calibri"/>
                <w:b/>
                <w:bCs/>
                <w:lang w:val="sr-Cyrl-RS"/>
              </w:rPr>
              <w:t>-</w:t>
            </w:r>
          </w:p>
        </w:tc>
      </w:tr>
    </w:tbl>
    <w:bookmarkEnd w:id="69"/>
    <w:p w14:paraId="48FFD95B"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1A4251FA"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34C9207"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D4F9618" w14:textId="77777777" w:rsidR="00B352AE" w:rsidRPr="00B352AE" w:rsidRDefault="00B352AE" w:rsidP="00B352AE">
            <w:pPr>
              <w:ind w:right="54"/>
              <w:jc w:val="center"/>
              <w:rPr>
                <w:rFonts w:ascii="Calibri" w:eastAsia="Calibri" w:hAnsi="Calibri" w:cs="Calibri"/>
              </w:rPr>
            </w:pPr>
            <w:bookmarkStart w:id="70" w:name="_Hlk184118702"/>
          </w:p>
        </w:tc>
        <w:tc>
          <w:tcPr>
            <w:tcW w:w="1402" w:type="dxa"/>
            <w:tcBorders>
              <w:top w:val="single" w:sz="4" w:space="0" w:color="000000"/>
              <w:left w:val="single" w:sz="4" w:space="0" w:color="000000"/>
              <w:bottom w:val="single" w:sz="4" w:space="0" w:color="000000"/>
              <w:right w:val="nil"/>
            </w:tcBorders>
          </w:tcPr>
          <w:p w14:paraId="713E125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552D571"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Чврста биогорива</w:t>
            </w:r>
          </w:p>
        </w:tc>
        <w:tc>
          <w:tcPr>
            <w:tcW w:w="1021" w:type="dxa"/>
            <w:tcBorders>
              <w:top w:val="single" w:sz="4" w:space="0" w:color="000000"/>
              <w:left w:val="nil"/>
              <w:bottom w:val="single" w:sz="4" w:space="0" w:color="000000"/>
              <w:right w:val="single" w:sz="4" w:space="0" w:color="000000"/>
            </w:tcBorders>
          </w:tcPr>
          <w:p w14:paraId="05D34CA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630A59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7BB1058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0B8AF50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CE6E94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18F490A"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0F1EA2A" w14:textId="77777777" w:rsidR="00B352AE" w:rsidRPr="00B352AE" w:rsidRDefault="00B352AE" w:rsidP="00B352AE">
            <w:pPr>
              <w:rPr>
                <w:rFonts w:ascii="Calibri" w:eastAsia="Calibri" w:hAnsi="Calibri" w:cs="Calibri"/>
              </w:rPr>
            </w:pPr>
          </w:p>
        </w:tc>
      </w:tr>
      <w:tr w:rsidR="00B352AE" w:rsidRPr="00B352AE" w14:paraId="740561D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12DF5B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B3765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742EB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D6437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8BACD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5F672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924B41D"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0D8850B4"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18CAEC8"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D19FAA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78B0F9BB"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386975D1"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40D9A89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1A7DAD4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D6815E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D1D67C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C2433B5"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3E099EB" w14:textId="77777777" w:rsidR="00B352AE" w:rsidRPr="00B352AE" w:rsidRDefault="00B352AE" w:rsidP="00B352AE">
            <w:pPr>
              <w:rPr>
                <w:rFonts w:ascii="Calibri" w:eastAsia="Calibri" w:hAnsi="Calibri" w:cs="Calibri"/>
              </w:rPr>
            </w:pPr>
          </w:p>
        </w:tc>
      </w:tr>
      <w:tr w:rsidR="00B352AE" w:rsidRPr="00B352AE" w14:paraId="23E39917"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626C6B2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456CC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1031D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97CF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E04CDF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5D85D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0E011C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D74CBFD"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4C29170"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7523827"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840E811"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D139AFD"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42D81F9"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574EEE0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15126E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14ED75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A819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3F53DC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24EE25D" w14:textId="77777777" w:rsidR="00B352AE" w:rsidRPr="00B352AE" w:rsidRDefault="00B352AE" w:rsidP="00B352AE">
            <w:pPr>
              <w:rPr>
                <w:rFonts w:ascii="Calibri" w:eastAsia="Calibri" w:hAnsi="Calibri" w:cs="Calibri"/>
              </w:rPr>
            </w:pPr>
          </w:p>
        </w:tc>
      </w:tr>
      <w:tr w:rsidR="00B352AE" w:rsidRPr="00B352AE" w14:paraId="74E6583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A0ED0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73A4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0690DB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93F15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41912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0F367E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595529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3D4335E"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EC365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6929371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D32737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4383C85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31A86E1E"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5DD76B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F38605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0D4FE1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62578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6990BC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8656B98" w14:textId="77777777" w:rsidR="00B352AE" w:rsidRPr="00B352AE" w:rsidRDefault="00B352AE" w:rsidP="00B352AE">
            <w:pPr>
              <w:rPr>
                <w:rFonts w:ascii="Calibri" w:eastAsia="Calibri" w:hAnsi="Calibri" w:cs="Calibri"/>
              </w:rPr>
            </w:pPr>
          </w:p>
        </w:tc>
      </w:tr>
      <w:tr w:rsidR="00B352AE" w:rsidRPr="00B352AE" w14:paraId="1778E04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C1F41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1877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3A64A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D86BA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4B9DB9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929E66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3A0429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33FC12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FE0EC9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2E0983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D3C8DD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71B11E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489C03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C6B503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1DC95B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68045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F7B514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8EACCB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2BB745A" w14:textId="77777777" w:rsidR="00B352AE" w:rsidRPr="00B352AE" w:rsidRDefault="00B352AE" w:rsidP="00B352AE">
            <w:pPr>
              <w:rPr>
                <w:rFonts w:ascii="Calibri" w:eastAsia="Calibri" w:hAnsi="Calibri" w:cs="Calibri"/>
              </w:rPr>
            </w:pPr>
          </w:p>
        </w:tc>
      </w:tr>
      <w:tr w:rsidR="00B352AE" w:rsidRPr="00B352AE" w14:paraId="057BBBF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BF094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7E333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F7FA5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0524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34557B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642386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E4DA37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6E6C1B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DA20177"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B1EFB7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EA0BCE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77C7D47"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DDEFAF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5649774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5DCFF72"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7A408F54"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19C77E55"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5463D40"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42A886D5" w14:textId="77777777" w:rsidR="00B352AE" w:rsidRPr="007F7A59" w:rsidRDefault="00B352AE" w:rsidP="00B352AE">
            <w:pPr>
              <w:rPr>
                <w:rFonts w:ascii="Calibri" w:eastAsia="Calibri" w:hAnsi="Calibri" w:cs="Calibri"/>
                <w:b/>
                <w:bCs/>
              </w:rPr>
            </w:pPr>
          </w:p>
        </w:tc>
      </w:tr>
      <w:tr w:rsidR="00B352AE" w:rsidRPr="00B352AE" w14:paraId="01D362E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B713608"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32B1F1"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0E126A5"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94555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D9ADCC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915510E"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53B67A0D"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2586D399"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0706296" w14:textId="5DB12199"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282E258" w14:textId="3F2C85D5"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6232193E" w14:textId="521B3B42"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36FF401B" w14:textId="77777777"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794B2AD1"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0"/>
    </w:tbl>
    <w:p w14:paraId="1A7534BE" w14:textId="77777777" w:rsidR="00B352AE" w:rsidRPr="00B352AE" w:rsidRDefault="00B352AE" w:rsidP="00B352AE">
      <w:pPr>
        <w:spacing w:after="0"/>
        <w:jc w:val="both"/>
        <w:rPr>
          <w:rFonts w:ascii="Calibri" w:eastAsia="Calibri" w:hAnsi="Calibri" w:cs="Calibri"/>
          <w:color w:val="000000"/>
          <w:lang w:val="sr-Latn-RS"/>
        </w:rPr>
      </w:pPr>
    </w:p>
    <w:p w14:paraId="1D7525B5" w14:textId="77777777" w:rsidR="00B352AE" w:rsidRPr="00B352AE" w:rsidRDefault="00B352AE" w:rsidP="00B352AE">
      <w:pPr>
        <w:spacing w:after="0"/>
        <w:jc w:val="both"/>
        <w:rPr>
          <w:rFonts w:ascii="Calibri" w:eastAsia="Calibri" w:hAnsi="Calibri" w:cs="Calibri"/>
          <w:color w:val="000000"/>
          <w:lang w:val="sr-Latn-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C1A107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32344B93" w14:textId="77777777" w:rsidR="00B352AE" w:rsidRPr="00B352AE" w:rsidRDefault="00B352AE" w:rsidP="00B352AE">
            <w:pPr>
              <w:ind w:right="54"/>
              <w:jc w:val="center"/>
              <w:rPr>
                <w:rFonts w:ascii="Calibri" w:eastAsia="Calibri" w:hAnsi="Calibri" w:cs="Calibri"/>
              </w:rPr>
            </w:pPr>
            <w:bookmarkStart w:id="71" w:name="_Hlk184123948"/>
          </w:p>
        </w:tc>
        <w:tc>
          <w:tcPr>
            <w:tcW w:w="1402" w:type="dxa"/>
            <w:tcBorders>
              <w:top w:val="single" w:sz="4" w:space="0" w:color="000000"/>
              <w:left w:val="single" w:sz="4" w:space="0" w:color="000000"/>
              <w:bottom w:val="single" w:sz="4" w:space="0" w:color="000000"/>
              <w:right w:val="nil"/>
            </w:tcBorders>
          </w:tcPr>
          <w:p w14:paraId="1B44106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D37377C"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Термодинамика</w:t>
            </w:r>
          </w:p>
        </w:tc>
        <w:tc>
          <w:tcPr>
            <w:tcW w:w="1021" w:type="dxa"/>
            <w:tcBorders>
              <w:top w:val="single" w:sz="4" w:space="0" w:color="000000"/>
              <w:left w:val="nil"/>
              <w:bottom w:val="single" w:sz="4" w:space="0" w:color="000000"/>
              <w:right w:val="single" w:sz="4" w:space="0" w:color="000000"/>
            </w:tcBorders>
          </w:tcPr>
          <w:p w14:paraId="6A585C9F"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AE6320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42875AA3"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1EF6312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5C82DB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B8E6DB7"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213F413" w14:textId="77777777" w:rsidR="00B352AE" w:rsidRPr="00B352AE" w:rsidRDefault="00B352AE" w:rsidP="00B352AE">
            <w:pPr>
              <w:rPr>
                <w:rFonts w:ascii="Calibri" w:eastAsia="Calibri" w:hAnsi="Calibri" w:cs="Calibri"/>
              </w:rPr>
            </w:pPr>
          </w:p>
        </w:tc>
      </w:tr>
      <w:tr w:rsidR="00B352AE" w:rsidRPr="00B352AE" w14:paraId="0D4476E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DAD01F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13170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0B0A7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2451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04462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A74C8B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820F11D"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6919F9C"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BA4DF8A" w14:textId="77777777" w:rsidR="00B352AE" w:rsidRPr="00B352AE" w:rsidRDefault="00B352AE" w:rsidP="00B352AE">
            <w:pPr>
              <w:ind w:right="52"/>
              <w:jc w:val="center"/>
              <w:rPr>
                <w:rFonts w:ascii="Calibri" w:eastAsia="Calibri" w:hAnsi="Calibri" w:cs="Calibri"/>
                <w:sz w:val="16"/>
                <w:szCs w:val="16"/>
                <w:lang w:val="sr-Latn-RS"/>
              </w:rPr>
            </w:pPr>
            <w:r w:rsidRPr="00B352AE">
              <w:rPr>
                <w:rFonts w:ascii="Calibri" w:eastAsia="Calibri" w:hAnsi="Calibri" w:cs="Calibr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2F208FFE" w14:textId="77777777" w:rsidR="00B352AE" w:rsidRPr="00B352AE" w:rsidRDefault="00B352AE" w:rsidP="00B352AE">
            <w:pPr>
              <w:ind w:right="56"/>
              <w:jc w:val="center"/>
              <w:rPr>
                <w:rFonts w:ascii="Calibri" w:eastAsia="Calibri" w:hAnsi="Calibri" w:cs="Calibri"/>
                <w:sz w:val="16"/>
                <w:szCs w:val="16"/>
                <w:lang w:val="sr-Latn-RS"/>
              </w:rPr>
            </w:pPr>
            <w:r w:rsidRPr="00B352AE">
              <w:rPr>
                <w:rFonts w:ascii="Calibri" w:eastAsia="Calibri" w:hAnsi="Calibri" w:cs="Calibri"/>
                <w:sz w:val="16"/>
                <w:szCs w:val="16"/>
                <w:lang w:val="sr-Latn-RS"/>
              </w:rPr>
              <w:t>4</w:t>
            </w:r>
          </w:p>
        </w:tc>
        <w:tc>
          <w:tcPr>
            <w:tcW w:w="1402" w:type="dxa"/>
            <w:tcBorders>
              <w:top w:val="single" w:sz="4" w:space="0" w:color="000000"/>
              <w:left w:val="single" w:sz="4" w:space="0" w:color="000000"/>
              <w:bottom w:val="single" w:sz="4" w:space="0" w:color="000000"/>
              <w:right w:val="single" w:sz="4" w:space="0" w:color="000000"/>
            </w:tcBorders>
          </w:tcPr>
          <w:p w14:paraId="0F40DB9E" w14:textId="77777777" w:rsidR="00B352AE" w:rsidRPr="00B352AE" w:rsidRDefault="00B352AE" w:rsidP="00B352AE">
            <w:pPr>
              <w:ind w:right="53"/>
              <w:jc w:val="center"/>
              <w:rPr>
                <w:rFonts w:ascii="Calibri" w:eastAsia="Calibri" w:hAnsi="Calibri" w:cs="Calibri"/>
                <w:sz w:val="16"/>
                <w:szCs w:val="16"/>
                <w:lang w:val="sr-Latn-RS"/>
              </w:rPr>
            </w:pPr>
            <w:r w:rsidRPr="00B352AE">
              <w:rPr>
                <w:rFonts w:ascii="Calibri" w:eastAsia="Calibri" w:hAnsi="Calibri" w:cs="Calibri"/>
                <w:sz w:val="16"/>
                <w:szCs w:val="16"/>
                <w:lang w:val="sr-Latn-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4635F5CB" w14:textId="77777777" w:rsidR="00B352AE" w:rsidRPr="00B352AE" w:rsidRDefault="00B352AE" w:rsidP="00B352AE">
            <w:pPr>
              <w:ind w:right="55"/>
              <w:jc w:val="center"/>
              <w:rPr>
                <w:rFonts w:ascii="Calibri" w:eastAsia="Calibri" w:hAnsi="Calibri" w:cs="Calibri"/>
                <w:sz w:val="16"/>
                <w:szCs w:val="16"/>
                <w:lang w:val="sr-Latn-RS"/>
              </w:rPr>
            </w:pPr>
            <w:r w:rsidRPr="00B352AE">
              <w:rPr>
                <w:rFonts w:ascii="Calibri" w:eastAsia="Calibri" w:hAnsi="Calibri" w:cs="Calibri"/>
                <w:sz w:val="16"/>
                <w:szCs w:val="16"/>
                <w:lang w:val="sr-Latn-RS"/>
              </w:rPr>
              <w:t>8.50</w:t>
            </w:r>
          </w:p>
        </w:tc>
        <w:tc>
          <w:tcPr>
            <w:tcW w:w="1620" w:type="dxa"/>
            <w:tcBorders>
              <w:top w:val="single" w:sz="4" w:space="0" w:color="000000"/>
              <w:left w:val="single" w:sz="4" w:space="0" w:color="000000"/>
              <w:bottom w:val="single" w:sz="4" w:space="0" w:color="000000"/>
              <w:right w:val="single" w:sz="4" w:space="0" w:color="000000"/>
            </w:tcBorders>
          </w:tcPr>
          <w:p w14:paraId="1F234BD5"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407D5F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F932F1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C8246F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CEA5C9C"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5EF9A86" w14:textId="77777777" w:rsidR="00B352AE" w:rsidRPr="00B352AE" w:rsidRDefault="00B352AE" w:rsidP="00B352AE">
            <w:pPr>
              <w:rPr>
                <w:rFonts w:ascii="Calibri" w:eastAsia="Calibri" w:hAnsi="Calibri" w:cs="Calibri"/>
              </w:rPr>
            </w:pPr>
          </w:p>
        </w:tc>
      </w:tr>
      <w:tr w:rsidR="00B352AE" w:rsidRPr="00B352AE" w14:paraId="180E751B"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BA7D23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038B3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A5359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A17F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09E823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BF5997E"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C4735D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DAF49DF"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8B1F1A3"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D8FDD58"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32B5EB9"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1DDAC75"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02DE8C2"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0288F0F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2F4B16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047194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A2B17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67EB37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5B7AD87" w14:textId="77777777" w:rsidR="00B352AE" w:rsidRPr="00B352AE" w:rsidRDefault="00B352AE" w:rsidP="00B352AE">
            <w:pPr>
              <w:rPr>
                <w:rFonts w:ascii="Calibri" w:eastAsia="Calibri" w:hAnsi="Calibri" w:cs="Calibri"/>
              </w:rPr>
            </w:pPr>
          </w:p>
        </w:tc>
      </w:tr>
      <w:tr w:rsidR="00B352AE" w:rsidRPr="00B352AE" w14:paraId="6BF9671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A90A37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9DC22D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D3160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4968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D3FDAD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BAD7E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2AFD3D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9F4198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484DB0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77D2E30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705D1ED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3F753C6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Latn-RS"/>
              </w:rPr>
              <w:t>7</w:t>
            </w:r>
            <w:r w:rsidRPr="00B352AE">
              <w:rPr>
                <w:rFonts w:ascii="Calibri" w:eastAsia="Calibri" w:hAnsi="Calibri" w:cs="Calibri"/>
                <w:sz w:val="16"/>
                <w:szCs w:val="16"/>
                <w:lang w:val="sr-Cyrl-RS"/>
              </w:rPr>
              <w:t>.00</w:t>
            </w:r>
          </w:p>
        </w:tc>
        <w:tc>
          <w:tcPr>
            <w:tcW w:w="1620" w:type="dxa"/>
            <w:tcBorders>
              <w:top w:val="single" w:sz="4" w:space="0" w:color="000000"/>
              <w:left w:val="single" w:sz="4" w:space="0" w:color="000000"/>
              <w:bottom w:val="single" w:sz="4" w:space="0" w:color="000000"/>
              <w:right w:val="single" w:sz="4" w:space="0" w:color="000000"/>
            </w:tcBorders>
          </w:tcPr>
          <w:p w14:paraId="0F9C1A76"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9B0D6E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38578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48330C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7F264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8FFF34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E2417C6" w14:textId="77777777" w:rsidR="00B352AE" w:rsidRPr="00B352AE" w:rsidRDefault="00B352AE" w:rsidP="00B352AE">
            <w:pPr>
              <w:rPr>
                <w:rFonts w:ascii="Calibri" w:eastAsia="Calibri" w:hAnsi="Calibri" w:cs="Calibri"/>
              </w:rPr>
            </w:pPr>
          </w:p>
        </w:tc>
      </w:tr>
      <w:tr w:rsidR="00B352AE" w:rsidRPr="00B352AE" w14:paraId="563A3EB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030484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752DEF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1412CA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5C05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15837B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05EF71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4938D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384DB0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AD2AC7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F307CF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2381C0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D9806C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487F5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9C93EC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8FB89E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4E5378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9132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55D8C5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0DDD88C" w14:textId="77777777" w:rsidR="00B352AE" w:rsidRPr="00B352AE" w:rsidRDefault="00B352AE" w:rsidP="00B352AE">
            <w:pPr>
              <w:rPr>
                <w:rFonts w:ascii="Calibri" w:eastAsia="Calibri" w:hAnsi="Calibri" w:cs="Calibri"/>
              </w:rPr>
            </w:pPr>
          </w:p>
        </w:tc>
      </w:tr>
      <w:tr w:rsidR="00B352AE" w:rsidRPr="00B352AE" w14:paraId="113B116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87998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E5FC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11E4D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28B773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B68CE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B858F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6AEE74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217129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A317FA6"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7FAFE1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2F36D3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FB17FD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7814E8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668701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02B1527"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FD77194"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72D10B5"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6E6D6B5"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0C7A743" w14:textId="77777777" w:rsidR="00B352AE" w:rsidRPr="007F7A59" w:rsidRDefault="00B352AE" w:rsidP="00B352AE">
            <w:pPr>
              <w:rPr>
                <w:rFonts w:ascii="Calibri" w:eastAsia="Calibri" w:hAnsi="Calibri" w:cs="Calibri"/>
                <w:b/>
                <w:bCs/>
              </w:rPr>
            </w:pPr>
          </w:p>
        </w:tc>
      </w:tr>
      <w:tr w:rsidR="00B352AE" w:rsidRPr="00B352AE" w14:paraId="4EB39C2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FA0BF0D"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CE50DE"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A010187"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3A490AE"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B4F27C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6B59220"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66870501"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B799B44"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3467484" w14:textId="6972DF56"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20F0CC9D" w14:textId="44BE0416"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50E662A6" w14:textId="1648340D"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31635C50" w14:textId="246D41E2"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7.75</w:t>
            </w:r>
          </w:p>
        </w:tc>
        <w:tc>
          <w:tcPr>
            <w:tcW w:w="1620" w:type="dxa"/>
            <w:tcBorders>
              <w:top w:val="single" w:sz="4" w:space="0" w:color="000000"/>
              <w:left w:val="single" w:sz="4" w:space="0" w:color="000000"/>
              <w:bottom w:val="single" w:sz="4" w:space="0" w:color="000000"/>
              <w:right w:val="single" w:sz="4" w:space="0" w:color="000000"/>
            </w:tcBorders>
          </w:tcPr>
          <w:p w14:paraId="4BD93304"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1"/>
    </w:tbl>
    <w:p w14:paraId="64D7EE6C" w14:textId="77777777" w:rsidR="00B352AE" w:rsidRPr="00B352AE" w:rsidRDefault="00B352AE" w:rsidP="00B352AE">
      <w:pPr>
        <w:spacing w:after="0"/>
        <w:jc w:val="both"/>
        <w:rPr>
          <w:rFonts w:ascii="Calibri" w:eastAsia="Calibri" w:hAnsi="Calibri" w:cs="Calibri"/>
          <w:color w:val="000000"/>
          <w:lang w:val="sr-Cyrl-RS"/>
        </w:rPr>
      </w:pPr>
    </w:p>
    <w:p w14:paraId="4AE29720"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07AD8A18"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1CC840F" w14:textId="77777777" w:rsidR="00B352AE" w:rsidRPr="00B352AE" w:rsidRDefault="00B352AE" w:rsidP="00B352AE">
            <w:pPr>
              <w:ind w:right="54"/>
              <w:jc w:val="center"/>
              <w:rPr>
                <w:rFonts w:ascii="Calibri" w:eastAsia="Calibri" w:hAnsi="Calibri" w:cs="Calibri"/>
              </w:rPr>
            </w:pPr>
            <w:bookmarkStart w:id="72" w:name="_Hlk184124374"/>
          </w:p>
        </w:tc>
        <w:tc>
          <w:tcPr>
            <w:tcW w:w="1402" w:type="dxa"/>
            <w:tcBorders>
              <w:top w:val="single" w:sz="4" w:space="0" w:color="000000"/>
              <w:left w:val="single" w:sz="4" w:space="0" w:color="000000"/>
              <w:bottom w:val="single" w:sz="4" w:space="0" w:color="000000"/>
              <w:right w:val="nil"/>
            </w:tcBorders>
          </w:tcPr>
          <w:p w14:paraId="4DF320B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33A2037"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Методе процјене ризика</w:t>
            </w:r>
          </w:p>
        </w:tc>
        <w:tc>
          <w:tcPr>
            <w:tcW w:w="1021" w:type="dxa"/>
            <w:tcBorders>
              <w:top w:val="single" w:sz="4" w:space="0" w:color="000000"/>
              <w:left w:val="nil"/>
              <w:bottom w:val="single" w:sz="4" w:space="0" w:color="000000"/>
              <w:right w:val="single" w:sz="4" w:space="0" w:color="000000"/>
            </w:tcBorders>
          </w:tcPr>
          <w:p w14:paraId="67F27F65"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D0E4658"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5C19A8D0"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797725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8095EB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A83BC1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AD4ADBB" w14:textId="77777777" w:rsidR="00B352AE" w:rsidRPr="00B352AE" w:rsidRDefault="00B352AE" w:rsidP="00B352AE">
            <w:pPr>
              <w:rPr>
                <w:rFonts w:ascii="Calibri" w:eastAsia="Calibri" w:hAnsi="Calibri" w:cs="Calibri"/>
              </w:rPr>
            </w:pPr>
          </w:p>
        </w:tc>
      </w:tr>
      <w:tr w:rsidR="00B352AE" w:rsidRPr="00B352AE" w14:paraId="7D068F0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F6E1125"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94B3A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FBBCC4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298A0C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45BC1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1112AE"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368F64B"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7FA9D61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186DC0A" w14:textId="77777777" w:rsidR="00B352AE" w:rsidRPr="00B352AE" w:rsidRDefault="00B352AE" w:rsidP="00B352AE">
            <w:pPr>
              <w:ind w:right="52"/>
              <w:jc w:val="center"/>
              <w:rPr>
                <w:rFonts w:ascii="Calibri" w:eastAsia="Calibri" w:hAnsi="Calibri" w:cs="Calibri"/>
                <w:sz w:val="16"/>
                <w:szCs w:val="16"/>
                <w:lang w:val="sr-Latn-RS"/>
              </w:rPr>
            </w:pPr>
            <w:r w:rsidRPr="00B352AE">
              <w:rPr>
                <w:rFonts w:ascii="Calibri" w:eastAsia="Calibri" w:hAnsi="Calibri" w:cs="Calibr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1DB44194" w14:textId="77777777" w:rsidR="00B352AE" w:rsidRPr="00B352AE" w:rsidRDefault="00B352AE" w:rsidP="00B352AE">
            <w:pPr>
              <w:ind w:right="56"/>
              <w:jc w:val="center"/>
              <w:rPr>
                <w:rFonts w:ascii="Calibri" w:eastAsia="Calibri" w:hAnsi="Calibri" w:cs="Calibri"/>
                <w:sz w:val="16"/>
                <w:szCs w:val="16"/>
                <w:lang w:val="sr-Latn-RS"/>
              </w:rPr>
            </w:pPr>
            <w:r w:rsidRPr="00B352AE">
              <w:rPr>
                <w:rFonts w:ascii="Calibri" w:eastAsia="Calibri" w:hAnsi="Calibri" w:cs="Calibri"/>
                <w:sz w:val="16"/>
                <w:szCs w:val="16"/>
                <w:lang w:val="sr-Latn-RS"/>
              </w:rPr>
              <w:t>4</w:t>
            </w:r>
          </w:p>
        </w:tc>
        <w:tc>
          <w:tcPr>
            <w:tcW w:w="1402" w:type="dxa"/>
            <w:tcBorders>
              <w:top w:val="single" w:sz="4" w:space="0" w:color="000000"/>
              <w:left w:val="single" w:sz="4" w:space="0" w:color="000000"/>
              <w:bottom w:val="single" w:sz="4" w:space="0" w:color="000000"/>
              <w:right w:val="single" w:sz="4" w:space="0" w:color="000000"/>
            </w:tcBorders>
          </w:tcPr>
          <w:p w14:paraId="27448B5B" w14:textId="77777777" w:rsidR="00B352AE" w:rsidRPr="00B352AE" w:rsidRDefault="00B352AE" w:rsidP="00B352AE">
            <w:pPr>
              <w:ind w:right="53"/>
              <w:jc w:val="center"/>
              <w:rPr>
                <w:rFonts w:ascii="Calibri" w:eastAsia="Calibri" w:hAnsi="Calibri" w:cs="Calibri"/>
                <w:sz w:val="16"/>
                <w:szCs w:val="16"/>
                <w:lang w:val="sr-Latn-RS"/>
              </w:rPr>
            </w:pPr>
            <w:r w:rsidRPr="00B352AE">
              <w:rPr>
                <w:rFonts w:ascii="Calibri" w:eastAsia="Calibri" w:hAnsi="Calibri" w:cs="Calibri"/>
                <w:sz w:val="16"/>
                <w:szCs w:val="16"/>
                <w:lang w:val="sr-Latn-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0BA2EB91"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6.66</w:t>
            </w:r>
          </w:p>
        </w:tc>
        <w:tc>
          <w:tcPr>
            <w:tcW w:w="1620" w:type="dxa"/>
            <w:tcBorders>
              <w:top w:val="single" w:sz="4" w:space="0" w:color="000000"/>
              <w:left w:val="single" w:sz="4" w:space="0" w:color="000000"/>
              <w:bottom w:val="single" w:sz="4" w:space="0" w:color="000000"/>
              <w:right w:val="single" w:sz="4" w:space="0" w:color="000000"/>
            </w:tcBorders>
          </w:tcPr>
          <w:p w14:paraId="0433D46C"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6E0D4B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8D465D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752CE7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EC7159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69395A6" w14:textId="77777777" w:rsidR="00B352AE" w:rsidRPr="00B352AE" w:rsidRDefault="00B352AE" w:rsidP="00B352AE">
            <w:pPr>
              <w:rPr>
                <w:rFonts w:ascii="Calibri" w:eastAsia="Calibri" w:hAnsi="Calibri" w:cs="Calibri"/>
              </w:rPr>
            </w:pPr>
          </w:p>
        </w:tc>
      </w:tr>
      <w:tr w:rsidR="00B352AE" w:rsidRPr="00B352AE" w14:paraId="363E7B0F"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A4CB73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C1E5B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3A279E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2AC12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241884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716F194"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B6F4BC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603B31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FA1528"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30A61EA"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05B4BAA"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97283AF"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6932C2FD"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D580B1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CFCE04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C34288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803BA1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207695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160E5AE" w14:textId="77777777" w:rsidR="00B352AE" w:rsidRPr="00B352AE" w:rsidRDefault="00B352AE" w:rsidP="00B352AE">
            <w:pPr>
              <w:rPr>
                <w:rFonts w:ascii="Calibri" w:eastAsia="Calibri" w:hAnsi="Calibri" w:cs="Calibri"/>
              </w:rPr>
            </w:pPr>
          </w:p>
        </w:tc>
      </w:tr>
      <w:tr w:rsidR="00B352AE" w:rsidRPr="00B352AE" w14:paraId="5CFF95B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5AE6B1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F5017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EABB6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8739F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AC733D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71D602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F1BFD0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41F282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A54537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2013846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27CC354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6024729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6.66</w:t>
            </w:r>
          </w:p>
        </w:tc>
        <w:tc>
          <w:tcPr>
            <w:tcW w:w="1620" w:type="dxa"/>
            <w:tcBorders>
              <w:top w:val="single" w:sz="4" w:space="0" w:color="000000"/>
              <w:left w:val="single" w:sz="4" w:space="0" w:color="000000"/>
              <w:bottom w:val="single" w:sz="4" w:space="0" w:color="000000"/>
              <w:right w:val="single" w:sz="4" w:space="0" w:color="000000"/>
            </w:tcBorders>
          </w:tcPr>
          <w:p w14:paraId="714C81C9"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F5293F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B038D4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24F2C5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63E5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D5EF9E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FA60674" w14:textId="77777777" w:rsidR="00B352AE" w:rsidRPr="00B352AE" w:rsidRDefault="00B352AE" w:rsidP="00B352AE">
            <w:pPr>
              <w:rPr>
                <w:rFonts w:ascii="Calibri" w:eastAsia="Calibri" w:hAnsi="Calibri" w:cs="Calibri"/>
              </w:rPr>
            </w:pPr>
          </w:p>
        </w:tc>
      </w:tr>
      <w:tr w:rsidR="00B352AE" w:rsidRPr="00B352AE" w14:paraId="2846593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E024B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1794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8AC40F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4440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C6999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A2CEB2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C0DFA7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DDA4ECE"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B0DFFE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31F8DF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C974F3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3C7F50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910295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E3F92D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C8961E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D7D2D7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44F1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DF9ACA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E618532" w14:textId="77777777" w:rsidR="00B352AE" w:rsidRPr="00B352AE" w:rsidRDefault="00B352AE" w:rsidP="00B352AE">
            <w:pPr>
              <w:rPr>
                <w:rFonts w:ascii="Calibri" w:eastAsia="Calibri" w:hAnsi="Calibri" w:cs="Calibri"/>
              </w:rPr>
            </w:pPr>
          </w:p>
        </w:tc>
      </w:tr>
      <w:tr w:rsidR="00B352AE" w:rsidRPr="00B352AE" w14:paraId="59B627F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7F0835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EA8C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10A949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DF3AA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7D8CAA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2E22BC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E8DC0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C2905AE"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CCBA5D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BA6542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6F7C36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A0FE88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F57B5D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45542E4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3D47F5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A25EED8"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C489DD2"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8DB7AD3"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703BC1B" w14:textId="77777777" w:rsidR="00B352AE" w:rsidRPr="007F7A59" w:rsidRDefault="00B352AE" w:rsidP="00B352AE">
            <w:pPr>
              <w:rPr>
                <w:rFonts w:ascii="Calibri" w:eastAsia="Calibri" w:hAnsi="Calibri" w:cs="Calibri"/>
                <w:b/>
                <w:bCs/>
              </w:rPr>
            </w:pPr>
          </w:p>
        </w:tc>
      </w:tr>
      <w:tr w:rsidR="00B352AE" w:rsidRPr="00B352AE" w14:paraId="3C69147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98024CC"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4107921"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703CAB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84C59F"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B9E10E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FAFA81"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3A3585C3"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2643A8EC"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CB43157" w14:textId="574B37F9"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77D594A5" w14:textId="0C8F3FBF"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57B46711" w14:textId="3A35B282"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3EE2CB05" w14:textId="44A89C21"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r w:rsidR="007F7A59" w:rsidRPr="007F7A59">
              <w:rPr>
                <w:rFonts w:ascii="Calibri" w:eastAsia="Calibri" w:hAnsi="Calibri" w:cs="Calibri"/>
                <w:b/>
                <w:bCs/>
                <w:sz w:val="16"/>
                <w:szCs w:val="16"/>
                <w:lang w:val="sr-Cyrl-RS"/>
              </w:rPr>
              <w:t>66</w:t>
            </w:r>
          </w:p>
        </w:tc>
        <w:tc>
          <w:tcPr>
            <w:tcW w:w="1620" w:type="dxa"/>
            <w:tcBorders>
              <w:top w:val="single" w:sz="4" w:space="0" w:color="000000"/>
              <w:left w:val="single" w:sz="4" w:space="0" w:color="000000"/>
              <w:bottom w:val="single" w:sz="4" w:space="0" w:color="000000"/>
              <w:right w:val="single" w:sz="4" w:space="0" w:color="000000"/>
            </w:tcBorders>
          </w:tcPr>
          <w:p w14:paraId="1D936279"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2"/>
    </w:tbl>
    <w:p w14:paraId="32596075" w14:textId="77777777" w:rsidR="00B352AE" w:rsidRPr="00B352AE" w:rsidRDefault="00B352AE" w:rsidP="00B352AE">
      <w:pPr>
        <w:spacing w:after="0"/>
        <w:jc w:val="both"/>
        <w:rPr>
          <w:rFonts w:ascii="Calibri" w:eastAsia="Calibri" w:hAnsi="Calibri" w:cs="Calibri"/>
          <w:color w:val="000000"/>
        </w:rPr>
      </w:pPr>
    </w:p>
    <w:p w14:paraId="29D64172"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A6600FD"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B997D32" w14:textId="77777777" w:rsidR="00B352AE" w:rsidRPr="00B352AE" w:rsidRDefault="00B352AE" w:rsidP="00B352AE">
            <w:pPr>
              <w:ind w:right="54"/>
              <w:jc w:val="center"/>
              <w:rPr>
                <w:rFonts w:ascii="Calibri" w:eastAsia="Calibri" w:hAnsi="Calibri" w:cs="Calibri"/>
              </w:rPr>
            </w:pPr>
            <w:bookmarkStart w:id="73" w:name="_Hlk184124684"/>
          </w:p>
        </w:tc>
        <w:tc>
          <w:tcPr>
            <w:tcW w:w="1402" w:type="dxa"/>
            <w:tcBorders>
              <w:top w:val="single" w:sz="4" w:space="0" w:color="000000"/>
              <w:left w:val="single" w:sz="4" w:space="0" w:color="000000"/>
              <w:bottom w:val="single" w:sz="4" w:space="0" w:color="000000"/>
              <w:right w:val="nil"/>
            </w:tcBorders>
          </w:tcPr>
          <w:p w14:paraId="6A64A54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22584E3"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Електромагнетна зрачења</w:t>
            </w:r>
          </w:p>
        </w:tc>
        <w:tc>
          <w:tcPr>
            <w:tcW w:w="1021" w:type="dxa"/>
            <w:tcBorders>
              <w:top w:val="single" w:sz="4" w:space="0" w:color="000000"/>
              <w:left w:val="nil"/>
              <w:bottom w:val="single" w:sz="4" w:space="0" w:color="000000"/>
              <w:right w:val="single" w:sz="4" w:space="0" w:color="000000"/>
            </w:tcBorders>
          </w:tcPr>
          <w:p w14:paraId="6467C81D"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C74DD98"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6BA779A1"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640ABA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A04D81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6E1CDD5"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FA22D0F" w14:textId="77777777" w:rsidR="00B352AE" w:rsidRPr="00B352AE" w:rsidRDefault="00B352AE" w:rsidP="00B352AE">
            <w:pPr>
              <w:rPr>
                <w:rFonts w:ascii="Calibri" w:eastAsia="Calibri" w:hAnsi="Calibri" w:cs="Calibri"/>
              </w:rPr>
            </w:pPr>
          </w:p>
        </w:tc>
      </w:tr>
      <w:tr w:rsidR="00B352AE" w:rsidRPr="00B352AE" w14:paraId="15F195F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2F205E2"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9D874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FF0FAE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D6D54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EC0B8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26CE09C"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280630C"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70120D2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F8F5965"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39657BC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054AD73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232F22DD"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62592F8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BAFE28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5336AA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08FB91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4BDD167"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117088E" w14:textId="77777777" w:rsidR="00B352AE" w:rsidRPr="00B352AE" w:rsidRDefault="00B352AE" w:rsidP="00B352AE">
            <w:pPr>
              <w:rPr>
                <w:rFonts w:ascii="Calibri" w:eastAsia="Calibri" w:hAnsi="Calibri" w:cs="Calibri"/>
              </w:rPr>
            </w:pPr>
          </w:p>
        </w:tc>
      </w:tr>
      <w:tr w:rsidR="00B352AE" w:rsidRPr="00B352AE" w14:paraId="56EC85C1"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5928F64"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93CA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AD8857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F8458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339A5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59E59EB"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0A69A7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AD420D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6FCCF3E"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BA75004"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CB5A922"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026449C"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722E48C"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6A31DE5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37A576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77839C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A4C561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D8F73F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35FB865" w14:textId="77777777" w:rsidR="00B352AE" w:rsidRPr="00B352AE" w:rsidRDefault="00B352AE" w:rsidP="00B352AE">
            <w:pPr>
              <w:rPr>
                <w:rFonts w:ascii="Calibri" w:eastAsia="Calibri" w:hAnsi="Calibri" w:cs="Calibri"/>
              </w:rPr>
            </w:pPr>
          </w:p>
        </w:tc>
      </w:tr>
      <w:tr w:rsidR="00B352AE" w:rsidRPr="00B352AE" w14:paraId="65A2117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62BC62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5D03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55AC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8D3BF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E55D3A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DA59DC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B73472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585C57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7F57D5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2FD71A6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A1D7F9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08B3D1D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7585073B"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3C005B8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752E52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22D23C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8C2DF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702AA7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C52B540" w14:textId="77777777" w:rsidR="00B352AE" w:rsidRPr="00B352AE" w:rsidRDefault="00B352AE" w:rsidP="00B352AE">
            <w:pPr>
              <w:rPr>
                <w:rFonts w:ascii="Calibri" w:eastAsia="Calibri" w:hAnsi="Calibri" w:cs="Calibri"/>
              </w:rPr>
            </w:pPr>
          </w:p>
        </w:tc>
      </w:tr>
      <w:tr w:rsidR="00B352AE" w:rsidRPr="00B352AE" w14:paraId="420A7B6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4C4068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F3A99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61E6E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87B6F4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26893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E9526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DABECB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72C02C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E73F55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19720E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DD54CA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AE97DC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A8A109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809B98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439A54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286596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72193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E15F50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B654B62" w14:textId="77777777" w:rsidR="00B352AE" w:rsidRPr="00B352AE" w:rsidRDefault="00B352AE" w:rsidP="00B352AE">
            <w:pPr>
              <w:rPr>
                <w:rFonts w:ascii="Calibri" w:eastAsia="Calibri" w:hAnsi="Calibri" w:cs="Calibri"/>
              </w:rPr>
            </w:pPr>
          </w:p>
        </w:tc>
      </w:tr>
      <w:tr w:rsidR="00B352AE" w:rsidRPr="00B352AE" w14:paraId="0D2AC0B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81F62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7110A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C715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94BF4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07A53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CFACF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AC8F13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C301B26"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C8E6583"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DD90AD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A82839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BFE563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73EAEE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FEF43B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5E59D7A"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34D73846"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3F969EEF"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105C17EF"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80EEEE3" w14:textId="77777777" w:rsidR="00B352AE" w:rsidRPr="007F7A59" w:rsidRDefault="00B352AE" w:rsidP="00B352AE">
            <w:pPr>
              <w:rPr>
                <w:rFonts w:ascii="Calibri" w:eastAsia="Calibri" w:hAnsi="Calibri" w:cs="Calibri"/>
                <w:b/>
                <w:bCs/>
              </w:rPr>
            </w:pPr>
          </w:p>
        </w:tc>
      </w:tr>
      <w:tr w:rsidR="00B352AE" w:rsidRPr="00B352AE" w14:paraId="7C0DE1C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906C298"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363EA47"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B1F9451"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8997D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A9286E5"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24DC1BB"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7E1A1641"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3B9C3829"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32360C5" w14:textId="5EB53645"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2F446AA4" w14:textId="541D9DBA"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6EBBDFD4" w14:textId="1083FC70"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3886C872" w14:textId="2E14E3DC"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25C47DC8"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3"/>
    </w:tbl>
    <w:p w14:paraId="49D4A915" w14:textId="77777777" w:rsidR="00B352AE" w:rsidRDefault="00B352AE" w:rsidP="00B352AE">
      <w:pPr>
        <w:spacing w:after="0"/>
        <w:jc w:val="both"/>
        <w:rPr>
          <w:rFonts w:ascii="Calibri" w:eastAsia="Calibri" w:hAnsi="Calibri" w:cs="Calibri"/>
          <w:color w:val="000000"/>
          <w:lang w:val="sr-Cyrl-RS"/>
        </w:rPr>
      </w:pPr>
    </w:p>
    <w:p w14:paraId="3A688556" w14:textId="77777777" w:rsidR="007F7A59" w:rsidRPr="007F7A59" w:rsidRDefault="007F7A59" w:rsidP="00B352AE">
      <w:pPr>
        <w:spacing w:after="0"/>
        <w:jc w:val="both"/>
        <w:rPr>
          <w:rFonts w:ascii="Calibri" w:eastAsia="Calibri" w:hAnsi="Calibri" w:cs="Calibri"/>
          <w:color w:val="000000"/>
          <w:lang w:val="sr-Cyrl-RS"/>
        </w:rPr>
      </w:pPr>
    </w:p>
    <w:p w14:paraId="7E677300"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D9EF5EE"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61B3C82D" w14:textId="77777777" w:rsidR="00B352AE" w:rsidRPr="00B352AE" w:rsidRDefault="00B352AE" w:rsidP="00B352AE">
            <w:pPr>
              <w:ind w:right="54"/>
              <w:jc w:val="center"/>
              <w:rPr>
                <w:rFonts w:ascii="Calibri" w:eastAsia="Calibri" w:hAnsi="Calibri" w:cs="Calibri"/>
              </w:rPr>
            </w:pPr>
            <w:bookmarkStart w:id="74" w:name="_Hlk184124891"/>
          </w:p>
        </w:tc>
        <w:tc>
          <w:tcPr>
            <w:tcW w:w="1402" w:type="dxa"/>
            <w:tcBorders>
              <w:top w:val="single" w:sz="4" w:space="0" w:color="000000"/>
              <w:left w:val="single" w:sz="4" w:space="0" w:color="000000"/>
              <w:bottom w:val="single" w:sz="4" w:space="0" w:color="000000"/>
              <w:right w:val="nil"/>
            </w:tcBorders>
          </w:tcPr>
          <w:p w14:paraId="491345E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36CB949"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и осигурање</w:t>
            </w:r>
          </w:p>
        </w:tc>
        <w:tc>
          <w:tcPr>
            <w:tcW w:w="1021" w:type="dxa"/>
            <w:tcBorders>
              <w:top w:val="single" w:sz="4" w:space="0" w:color="000000"/>
              <w:left w:val="nil"/>
              <w:bottom w:val="single" w:sz="4" w:space="0" w:color="000000"/>
              <w:right w:val="single" w:sz="4" w:space="0" w:color="000000"/>
            </w:tcBorders>
          </w:tcPr>
          <w:p w14:paraId="7D0CD240"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FEACBF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w:t>
            </w:r>
          </w:p>
        </w:tc>
      </w:tr>
      <w:tr w:rsidR="00B352AE" w:rsidRPr="00B352AE" w14:paraId="691F8B65"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764D7E6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5F7388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841018A"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0E4EB32" w14:textId="77777777" w:rsidR="00B352AE" w:rsidRPr="00B352AE" w:rsidRDefault="00B352AE" w:rsidP="00B352AE">
            <w:pPr>
              <w:rPr>
                <w:rFonts w:ascii="Calibri" w:eastAsia="Calibri" w:hAnsi="Calibri" w:cs="Calibri"/>
              </w:rPr>
            </w:pPr>
          </w:p>
        </w:tc>
      </w:tr>
      <w:tr w:rsidR="00B352AE" w:rsidRPr="00B352AE" w14:paraId="0BFE5AE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A337E4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48148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ED10C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4E5C6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DEAF0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91594E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6B4F255"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37F31D5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4B9C4B7"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65BC4ABD"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038C1F96"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31A478B0"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0DB6BE73"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E06FCE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F80421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673E28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6C6A9D7"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E6E718C" w14:textId="77777777" w:rsidR="00B352AE" w:rsidRPr="00B352AE" w:rsidRDefault="00B352AE" w:rsidP="00B352AE">
            <w:pPr>
              <w:rPr>
                <w:rFonts w:ascii="Calibri" w:eastAsia="Calibri" w:hAnsi="Calibri" w:cs="Calibri"/>
              </w:rPr>
            </w:pPr>
          </w:p>
        </w:tc>
      </w:tr>
      <w:tr w:rsidR="00B352AE" w:rsidRPr="00B352AE" w14:paraId="3270E46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D20D2E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F47CF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0F1E9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B92041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BB339B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B957FB"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708F78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FF6B09D"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5E23A2C"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2DE7A3B"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C0417E0"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414E2B0"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0494C82"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45BAE0E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32EEAB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9EFD2D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079345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4D9AF1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E1EFC1E" w14:textId="77777777" w:rsidR="00B352AE" w:rsidRPr="00B352AE" w:rsidRDefault="00B352AE" w:rsidP="00B352AE">
            <w:pPr>
              <w:rPr>
                <w:rFonts w:ascii="Calibri" w:eastAsia="Calibri" w:hAnsi="Calibri" w:cs="Calibri"/>
              </w:rPr>
            </w:pPr>
          </w:p>
        </w:tc>
      </w:tr>
      <w:tr w:rsidR="00B352AE" w:rsidRPr="00B352AE" w14:paraId="5FCE8AE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D535E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6D95D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11A60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0630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4760FB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44F09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9AB49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1B4772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34C9AF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CE2CB1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6396939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22A7E37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1DCE1224"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C309FF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245250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1A9829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F038B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60DC95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9F1CC1E" w14:textId="77777777" w:rsidR="00B352AE" w:rsidRPr="00B352AE" w:rsidRDefault="00B352AE" w:rsidP="00B352AE">
            <w:pPr>
              <w:rPr>
                <w:rFonts w:ascii="Calibri" w:eastAsia="Calibri" w:hAnsi="Calibri" w:cs="Calibri"/>
              </w:rPr>
            </w:pPr>
          </w:p>
        </w:tc>
      </w:tr>
      <w:tr w:rsidR="00B352AE" w:rsidRPr="00B352AE" w14:paraId="5860C39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075DD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C769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11AF0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1811F5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9D6D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F73611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90968C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33B5B9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35A42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0FE6F5B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A6C170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FBC93A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079504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5AE9F9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555E2C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AE9B2E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280194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755E9AC"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5F22629" w14:textId="77777777" w:rsidR="00B352AE" w:rsidRPr="00B352AE" w:rsidRDefault="00B352AE" w:rsidP="00B352AE">
            <w:pPr>
              <w:rPr>
                <w:rFonts w:ascii="Calibri" w:eastAsia="Calibri" w:hAnsi="Calibri" w:cs="Calibri"/>
              </w:rPr>
            </w:pPr>
          </w:p>
        </w:tc>
      </w:tr>
      <w:tr w:rsidR="00B352AE" w:rsidRPr="00B352AE" w14:paraId="59460BB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72E4B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20491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FA053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4A356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934FB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08F6C9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588C3B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F3D298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86FE289"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752733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11AEFD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16F729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B8C6EE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F03634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7518B75"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6E5FEC48"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0F86BC2"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54AD702"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23272000" w14:textId="77777777" w:rsidR="00B352AE" w:rsidRPr="007F7A59" w:rsidRDefault="00B352AE" w:rsidP="00B352AE">
            <w:pPr>
              <w:rPr>
                <w:rFonts w:ascii="Calibri" w:eastAsia="Calibri" w:hAnsi="Calibri" w:cs="Calibri"/>
                <w:b/>
                <w:bCs/>
              </w:rPr>
            </w:pPr>
          </w:p>
        </w:tc>
      </w:tr>
      <w:tr w:rsidR="00B352AE" w:rsidRPr="00B352AE" w14:paraId="60E7130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004C5B5"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21709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7E947C5"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B730E2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7F2FA3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F75AFD2"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239F39FA"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BD30563"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9825FC4" w14:textId="07E9BF99"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69A0898A" w14:textId="08261F82"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4EC95AD5" w14:textId="67EE1E87"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1DAE8635" w14:textId="1011DB1B"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B5F5726"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4"/>
    </w:tbl>
    <w:p w14:paraId="2E7FF840" w14:textId="77777777" w:rsidR="00B352AE" w:rsidRPr="00B352AE" w:rsidRDefault="00B352AE" w:rsidP="00B352AE">
      <w:pPr>
        <w:spacing w:after="0"/>
        <w:jc w:val="both"/>
        <w:rPr>
          <w:rFonts w:ascii="Calibri" w:eastAsia="Calibri" w:hAnsi="Calibri" w:cs="Calibri"/>
          <w:color w:val="000000"/>
        </w:rPr>
      </w:pPr>
    </w:p>
    <w:p w14:paraId="7E636D36"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2FB90C6"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761B923"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0B084BC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84F155C"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Материјали</w:t>
            </w:r>
          </w:p>
        </w:tc>
        <w:tc>
          <w:tcPr>
            <w:tcW w:w="1021" w:type="dxa"/>
            <w:tcBorders>
              <w:top w:val="single" w:sz="4" w:space="0" w:color="000000"/>
              <w:left w:val="nil"/>
              <w:bottom w:val="single" w:sz="4" w:space="0" w:color="000000"/>
              <w:right w:val="single" w:sz="4" w:space="0" w:color="000000"/>
            </w:tcBorders>
          </w:tcPr>
          <w:p w14:paraId="6CF359FD"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ED02A82"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4037579A"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7EDC3B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779F76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D1525E6"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F5BCF95" w14:textId="77777777" w:rsidR="00B352AE" w:rsidRPr="00B352AE" w:rsidRDefault="00B352AE" w:rsidP="00B352AE">
            <w:pPr>
              <w:rPr>
                <w:rFonts w:ascii="Calibri" w:eastAsia="Calibri" w:hAnsi="Calibri" w:cs="Calibri"/>
              </w:rPr>
            </w:pPr>
          </w:p>
        </w:tc>
      </w:tr>
      <w:tr w:rsidR="00B352AE" w:rsidRPr="00B352AE" w14:paraId="46124A4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6288BE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8D134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B28B7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40518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27B0F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6019733"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A992E11"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6B98DD1"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78271F3"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25A6E1D"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23F2B86"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C75771D"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1677FA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BB968F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29B335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70DAED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F9D30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520F08E" w14:textId="77777777" w:rsidR="00B352AE" w:rsidRPr="00B352AE" w:rsidRDefault="00B352AE" w:rsidP="00B352AE">
            <w:pPr>
              <w:rPr>
                <w:rFonts w:ascii="Calibri" w:eastAsia="Calibri" w:hAnsi="Calibri" w:cs="Calibri"/>
              </w:rPr>
            </w:pPr>
          </w:p>
        </w:tc>
      </w:tr>
      <w:tr w:rsidR="00B352AE" w:rsidRPr="00B352AE" w14:paraId="2CFE983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52FC2BA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23D6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CDA5A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CACD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23C738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293C64"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839E92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E21CE7E"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1FB9C2E"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CA35379"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0C61CBA"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B48E843"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702F9E8"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5A2B8F1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C69BB5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F44990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5B0542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8991A2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48C6C82" w14:textId="77777777" w:rsidR="00B352AE" w:rsidRPr="00B352AE" w:rsidRDefault="00B352AE" w:rsidP="00B352AE">
            <w:pPr>
              <w:rPr>
                <w:rFonts w:ascii="Calibri" w:eastAsia="Calibri" w:hAnsi="Calibri" w:cs="Calibri"/>
              </w:rPr>
            </w:pPr>
          </w:p>
        </w:tc>
      </w:tr>
      <w:tr w:rsidR="00B352AE" w:rsidRPr="00B352AE" w14:paraId="532FC2C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41E4E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AB3F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99F33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8DB4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664F2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9AB7EE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D3071C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A51015F"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0AE7D9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0115E3A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3FCB3B8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72B8B82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7.75</w:t>
            </w:r>
          </w:p>
        </w:tc>
        <w:tc>
          <w:tcPr>
            <w:tcW w:w="1620" w:type="dxa"/>
            <w:tcBorders>
              <w:top w:val="single" w:sz="4" w:space="0" w:color="000000"/>
              <w:left w:val="single" w:sz="4" w:space="0" w:color="000000"/>
              <w:bottom w:val="single" w:sz="4" w:space="0" w:color="000000"/>
              <w:right w:val="single" w:sz="4" w:space="0" w:color="000000"/>
            </w:tcBorders>
          </w:tcPr>
          <w:p w14:paraId="337CFE31"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493782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62E5E7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BEB926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75CBE8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C07238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8EAD8FF" w14:textId="77777777" w:rsidR="00B352AE" w:rsidRPr="00B352AE" w:rsidRDefault="00B352AE" w:rsidP="00B352AE">
            <w:pPr>
              <w:rPr>
                <w:rFonts w:ascii="Calibri" w:eastAsia="Calibri" w:hAnsi="Calibri" w:cs="Calibri"/>
              </w:rPr>
            </w:pPr>
          </w:p>
        </w:tc>
      </w:tr>
      <w:tr w:rsidR="00B352AE" w:rsidRPr="00B352AE" w14:paraId="4CCEC42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874DE2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7C9A8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53FE9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FF869D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801EC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CD4DA7D"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0E373A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348D93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CC2489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468478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F8D3BD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83CB41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BD5B73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E6ABC4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2A4931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EAC884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BF5670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07EA141"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4FD246A" w14:textId="77777777" w:rsidR="00B352AE" w:rsidRPr="00B352AE" w:rsidRDefault="00B352AE" w:rsidP="00B352AE">
            <w:pPr>
              <w:rPr>
                <w:rFonts w:ascii="Calibri" w:eastAsia="Calibri" w:hAnsi="Calibri" w:cs="Calibri"/>
              </w:rPr>
            </w:pPr>
          </w:p>
        </w:tc>
      </w:tr>
      <w:tr w:rsidR="00B352AE" w:rsidRPr="00B352AE" w14:paraId="2EB68BA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FC55AA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133FD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27FDF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E9D9F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FF6925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59D7B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745DB6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C19957D"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C8898E0"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F5DB99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9A6C02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D25BB1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B87E415"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61CF4B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E912977"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71F080A9"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3284C9B5"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B3AF767"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1031EB4F" w14:textId="77777777" w:rsidR="00B352AE" w:rsidRPr="007F7A59" w:rsidRDefault="00B352AE" w:rsidP="00B352AE">
            <w:pPr>
              <w:rPr>
                <w:rFonts w:ascii="Calibri" w:eastAsia="Calibri" w:hAnsi="Calibri" w:cs="Calibri"/>
                <w:b/>
                <w:bCs/>
              </w:rPr>
            </w:pPr>
          </w:p>
        </w:tc>
      </w:tr>
      <w:tr w:rsidR="00B352AE" w:rsidRPr="00B352AE" w14:paraId="1FD30EA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FE4E11A"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A9C8D5F"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2E830C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A43623"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6BD8927"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4345A1"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22119749"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EE4E17E"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DABA905" w14:textId="1D2444BD"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2D7FDD3D" w14:textId="75E3675B"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1D573E63" w14:textId="30E3B0D0"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37010B8C" w14:textId="22E97DFF"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7.75</w:t>
            </w:r>
          </w:p>
        </w:tc>
        <w:tc>
          <w:tcPr>
            <w:tcW w:w="1620" w:type="dxa"/>
            <w:tcBorders>
              <w:top w:val="single" w:sz="4" w:space="0" w:color="000000"/>
              <w:left w:val="single" w:sz="4" w:space="0" w:color="000000"/>
              <w:bottom w:val="single" w:sz="4" w:space="0" w:color="000000"/>
              <w:right w:val="single" w:sz="4" w:space="0" w:color="000000"/>
            </w:tcBorders>
          </w:tcPr>
          <w:p w14:paraId="3E24BA73"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tbl>
    <w:p w14:paraId="17E58644" w14:textId="77777777" w:rsidR="00B352AE" w:rsidRPr="00B352AE" w:rsidRDefault="00B352AE" w:rsidP="00B352AE">
      <w:pPr>
        <w:spacing w:after="0"/>
        <w:jc w:val="both"/>
        <w:rPr>
          <w:rFonts w:ascii="Calibri" w:eastAsia="Calibri" w:hAnsi="Calibri" w:cs="Calibri"/>
          <w:color w:val="000000"/>
        </w:rPr>
      </w:pPr>
    </w:p>
    <w:p w14:paraId="5B5CA1C3"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964CEDD"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BB6A57D"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78F7523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31B30AD"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Ризик од механичких дјеловања</w:t>
            </w:r>
          </w:p>
        </w:tc>
        <w:tc>
          <w:tcPr>
            <w:tcW w:w="1021" w:type="dxa"/>
            <w:tcBorders>
              <w:top w:val="single" w:sz="4" w:space="0" w:color="000000"/>
              <w:left w:val="nil"/>
              <w:bottom w:val="single" w:sz="4" w:space="0" w:color="000000"/>
              <w:right w:val="single" w:sz="4" w:space="0" w:color="000000"/>
            </w:tcBorders>
          </w:tcPr>
          <w:p w14:paraId="05272502"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9C36E21"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35948FFE"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B60DD2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E12394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C2D2807"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B653AFB" w14:textId="77777777" w:rsidR="00B352AE" w:rsidRPr="00B352AE" w:rsidRDefault="00B352AE" w:rsidP="00B352AE">
            <w:pPr>
              <w:rPr>
                <w:rFonts w:ascii="Calibri" w:eastAsia="Calibri" w:hAnsi="Calibri" w:cs="Calibri"/>
              </w:rPr>
            </w:pPr>
          </w:p>
        </w:tc>
      </w:tr>
      <w:tr w:rsidR="00B352AE" w:rsidRPr="00B352AE" w14:paraId="566666F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64D0D4"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9AC08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7CBBB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DE7D3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BC65B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397821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262C9E1"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31886AC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974D005"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15D427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1CB58E6"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11E33AB"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EB0DEDE"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739EE38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8468AD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548CB1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4A53184"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06952EB" w14:textId="77777777" w:rsidR="00B352AE" w:rsidRPr="00B352AE" w:rsidRDefault="00B352AE" w:rsidP="00B352AE">
            <w:pPr>
              <w:rPr>
                <w:rFonts w:ascii="Calibri" w:eastAsia="Calibri" w:hAnsi="Calibri" w:cs="Calibri"/>
              </w:rPr>
            </w:pPr>
          </w:p>
        </w:tc>
      </w:tr>
      <w:tr w:rsidR="00B352AE" w:rsidRPr="00B352AE" w14:paraId="70D01034"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18B89E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13772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7255A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EFBCB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CBFE0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820790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6F8F4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90A951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06C3D0"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C92D368"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7C53C9C"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4B30204"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2612906"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379CADC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BFE733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B963E5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DE1C4F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94E87F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4C29361" w14:textId="77777777" w:rsidR="00B352AE" w:rsidRPr="00B352AE" w:rsidRDefault="00B352AE" w:rsidP="00B352AE">
            <w:pPr>
              <w:rPr>
                <w:rFonts w:ascii="Calibri" w:eastAsia="Calibri" w:hAnsi="Calibri" w:cs="Calibri"/>
              </w:rPr>
            </w:pPr>
          </w:p>
        </w:tc>
      </w:tr>
      <w:tr w:rsidR="00B352AE" w:rsidRPr="00B352AE" w14:paraId="3503981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0C2A3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139F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EA61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FA5538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482EEE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E1349D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5A4EDC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5EF6B6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CF8F4B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65D1BCB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3A41B25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05628E3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30F79892"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FDFEC6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E4151A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AE7343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2CAD7D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AC7B70A"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AC5C33E" w14:textId="77777777" w:rsidR="00B352AE" w:rsidRPr="00B352AE" w:rsidRDefault="00B352AE" w:rsidP="00B352AE">
            <w:pPr>
              <w:rPr>
                <w:rFonts w:ascii="Calibri" w:eastAsia="Calibri" w:hAnsi="Calibri" w:cs="Calibri"/>
              </w:rPr>
            </w:pPr>
          </w:p>
        </w:tc>
      </w:tr>
      <w:tr w:rsidR="00B352AE" w:rsidRPr="00B352AE" w14:paraId="5528262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C7C0A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DA4D7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7F623D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8CAAED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2A1B0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0090596"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EE793E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04C9E2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65B2A6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276D07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3294B8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242FFE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F5F87C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1E057603"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73778A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61C445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5773E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AB5410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68D1903" w14:textId="77777777" w:rsidR="00B352AE" w:rsidRPr="00B352AE" w:rsidRDefault="00B352AE" w:rsidP="00B352AE">
            <w:pPr>
              <w:rPr>
                <w:rFonts w:ascii="Calibri" w:eastAsia="Calibri" w:hAnsi="Calibri" w:cs="Calibri"/>
              </w:rPr>
            </w:pPr>
          </w:p>
        </w:tc>
      </w:tr>
      <w:tr w:rsidR="00B352AE" w:rsidRPr="00B352AE" w14:paraId="1E176FA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28D16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9A6E15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21E75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58DCB1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BB548A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4B064C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8FACBC6"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422299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A23EE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452F9F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E4CED8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840F14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E74916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5A4FDCF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8D85C91"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F63E159"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05C8CF6E"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03CA5601"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045209D5" w14:textId="77777777" w:rsidR="00B352AE" w:rsidRPr="007F7A59" w:rsidRDefault="00B352AE" w:rsidP="00B352AE">
            <w:pPr>
              <w:rPr>
                <w:rFonts w:ascii="Calibri" w:eastAsia="Calibri" w:hAnsi="Calibri" w:cs="Calibri"/>
                <w:b/>
                <w:bCs/>
              </w:rPr>
            </w:pPr>
          </w:p>
        </w:tc>
      </w:tr>
      <w:tr w:rsidR="00B352AE" w:rsidRPr="00B352AE" w14:paraId="70AC4E7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4DCA621"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DE14E1"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5D3F439"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F4D0B8C"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9C0AF5C"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0142A6D"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402B454D"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1D4A43C2"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51622F2" w14:textId="1D26E053"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7D4783F7" w14:textId="6791EFCF"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3B9E83B5" w14:textId="6283BD3A"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4B2F7CA9" w14:textId="1F27D55D"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77CE4B4A"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tbl>
    <w:p w14:paraId="570E78B5" w14:textId="77777777" w:rsidR="00B352AE" w:rsidRDefault="00B352AE" w:rsidP="00B352AE">
      <w:pPr>
        <w:spacing w:after="0"/>
        <w:jc w:val="both"/>
        <w:rPr>
          <w:rFonts w:ascii="Calibri" w:eastAsia="Calibri" w:hAnsi="Calibri" w:cs="Calibri"/>
          <w:color w:val="000000"/>
          <w:lang w:val="sr-Cyrl-RS"/>
        </w:rPr>
      </w:pPr>
    </w:p>
    <w:p w14:paraId="34A7EB8B" w14:textId="77777777" w:rsidR="007F7A59" w:rsidRPr="007F7A59" w:rsidRDefault="007F7A59" w:rsidP="00B352AE">
      <w:pPr>
        <w:spacing w:after="0"/>
        <w:jc w:val="both"/>
        <w:rPr>
          <w:rFonts w:ascii="Calibri" w:eastAsia="Calibri" w:hAnsi="Calibri" w:cs="Calibri"/>
          <w:color w:val="000000"/>
          <w:lang w:val="sr-Cyrl-RS"/>
        </w:rPr>
      </w:pPr>
    </w:p>
    <w:p w14:paraId="61399A82"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6B5B128B"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9E9567F" w14:textId="77777777" w:rsidR="00B352AE" w:rsidRPr="00B352AE" w:rsidRDefault="00B352AE" w:rsidP="00B352AE">
            <w:pPr>
              <w:ind w:right="54"/>
              <w:jc w:val="center"/>
              <w:rPr>
                <w:rFonts w:ascii="Calibri" w:eastAsia="Calibri" w:hAnsi="Calibri" w:cs="Calibri"/>
              </w:rPr>
            </w:pPr>
            <w:bookmarkStart w:id="75" w:name="_Hlk184125469"/>
          </w:p>
        </w:tc>
        <w:tc>
          <w:tcPr>
            <w:tcW w:w="1402" w:type="dxa"/>
            <w:tcBorders>
              <w:top w:val="single" w:sz="4" w:space="0" w:color="000000"/>
              <w:left w:val="single" w:sz="4" w:space="0" w:color="000000"/>
              <w:bottom w:val="single" w:sz="4" w:space="0" w:color="000000"/>
              <w:right w:val="nil"/>
            </w:tcBorders>
          </w:tcPr>
          <w:p w14:paraId="07A84E3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ECD1BB2"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Професионални ризик</w:t>
            </w:r>
          </w:p>
        </w:tc>
        <w:tc>
          <w:tcPr>
            <w:tcW w:w="1021" w:type="dxa"/>
            <w:tcBorders>
              <w:top w:val="single" w:sz="4" w:space="0" w:color="000000"/>
              <w:left w:val="nil"/>
              <w:bottom w:val="single" w:sz="4" w:space="0" w:color="000000"/>
              <w:right w:val="single" w:sz="4" w:space="0" w:color="000000"/>
            </w:tcBorders>
          </w:tcPr>
          <w:p w14:paraId="7DAC70B3"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5B6C789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789C35B8"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1FE3489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D64D0D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FAD08AC"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C32816E" w14:textId="77777777" w:rsidR="00B352AE" w:rsidRPr="00B352AE" w:rsidRDefault="00B352AE" w:rsidP="00B352AE">
            <w:pPr>
              <w:rPr>
                <w:rFonts w:ascii="Calibri" w:eastAsia="Calibri" w:hAnsi="Calibri" w:cs="Calibri"/>
              </w:rPr>
            </w:pPr>
          </w:p>
        </w:tc>
      </w:tr>
      <w:tr w:rsidR="00B352AE" w:rsidRPr="00B352AE" w14:paraId="65B7362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BC5CF1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EA6EAA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48479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317C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A7C0A5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3A5ABA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0BBFE38"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40A4719F"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FA7AE3C"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ED42CF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CCD81E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2FD5F06"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D33366F"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607B452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EC7D2F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2F3F57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41D8E0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CDDB525" w14:textId="77777777" w:rsidR="00B352AE" w:rsidRPr="00B352AE" w:rsidRDefault="00B352AE" w:rsidP="00B352AE">
            <w:pPr>
              <w:rPr>
                <w:rFonts w:ascii="Calibri" w:eastAsia="Calibri" w:hAnsi="Calibri" w:cs="Calibri"/>
              </w:rPr>
            </w:pPr>
          </w:p>
        </w:tc>
      </w:tr>
      <w:tr w:rsidR="00B352AE" w:rsidRPr="00B352AE" w14:paraId="49B794BA"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418B49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D60E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ECB89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C72338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42F7E2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D06D21E"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045894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2D1768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BC82B7" w14:textId="77777777" w:rsidR="00B352AE" w:rsidRPr="00B352AE" w:rsidRDefault="00B352AE" w:rsidP="00B352AE">
            <w:pPr>
              <w:ind w:right="52"/>
              <w:jc w:val="center"/>
              <w:rPr>
                <w:rFonts w:ascii="Calibri" w:eastAsia="Calibri" w:hAnsi="Calibri" w:cs="Calibri"/>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2EF7B60" w14:textId="77777777" w:rsidR="00B352AE" w:rsidRPr="00B352AE" w:rsidRDefault="00B352AE" w:rsidP="00B352AE">
            <w:pPr>
              <w:ind w:right="56"/>
              <w:jc w:val="center"/>
              <w:rPr>
                <w:rFonts w:ascii="Calibri" w:eastAsia="Calibri" w:hAnsi="Calibri" w:cs="Calibri"/>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85CE3FF" w14:textId="77777777" w:rsidR="00B352AE" w:rsidRPr="00B352AE" w:rsidRDefault="00B352AE" w:rsidP="00B352AE">
            <w:pPr>
              <w:ind w:right="53"/>
              <w:jc w:val="center"/>
              <w:rPr>
                <w:rFonts w:ascii="Calibri" w:eastAsia="Calibri" w:hAnsi="Calibri" w:cs="Calibri"/>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2EA38A79" w14:textId="77777777" w:rsidR="00B352AE" w:rsidRPr="00B352AE" w:rsidRDefault="00B352AE" w:rsidP="00B352AE">
            <w:pPr>
              <w:ind w:right="55"/>
              <w:jc w:val="center"/>
              <w:rPr>
                <w:rFonts w:ascii="Calibri" w:eastAsia="Calibri" w:hAnsi="Calibri" w:cs="Calibri"/>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3041FD1" w14:textId="77777777" w:rsidR="00B352AE" w:rsidRPr="00B352AE" w:rsidRDefault="00B352AE" w:rsidP="00B352AE">
            <w:pPr>
              <w:ind w:right="56"/>
              <w:jc w:val="center"/>
              <w:rPr>
                <w:rFonts w:ascii="Calibri" w:eastAsia="Calibri" w:hAnsi="Calibri" w:cs="Calibri"/>
              </w:rPr>
            </w:pPr>
            <w:r w:rsidRPr="00B352AE">
              <w:rPr>
                <w:rFonts w:ascii="Calibri" w:eastAsia="Calibri" w:hAnsi="Calibri" w:cs="Calibri"/>
                <w:lang w:val="sr-Cyrl-RS"/>
              </w:rPr>
              <w:t>-</w:t>
            </w:r>
          </w:p>
        </w:tc>
      </w:tr>
      <w:tr w:rsidR="00B352AE" w:rsidRPr="00B352AE" w14:paraId="4B19CDB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420454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50EC9E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36468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DFF53A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7394506" w14:textId="77777777" w:rsidR="00B352AE" w:rsidRPr="00B352AE" w:rsidRDefault="00B352AE" w:rsidP="00B352AE">
            <w:pPr>
              <w:rPr>
                <w:rFonts w:ascii="Calibri" w:eastAsia="Calibri" w:hAnsi="Calibri" w:cs="Calibri"/>
              </w:rPr>
            </w:pPr>
          </w:p>
        </w:tc>
      </w:tr>
      <w:tr w:rsidR="00B352AE" w:rsidRPr="00B352AE" w14:paraId="51A38F1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7F6042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40B27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AFB6F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FBF28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E94A2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7375AC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85A79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AB541AC"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6A50E9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652CBB8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0022DE4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54B5C7B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5CBACE35"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308CAB1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E8C444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624FDB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42705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3800DD3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4342C1A" w14:textId="77777777" w:rsidR="00B352AE" w:rsidRPr="00B352AE" w:rsidRDefault="00B352AE" w:rsidP="00B352AE">
            <w:pPr>
              <w:rPr>
                <w:rFonts w:ascii="Calibri" w:eastAsia="Calibri" w:hAnsi="Calibri" w:cs="Calibri"/>
              </w:rPr>
            </w:pPr>
          </w:p>
        </w:tc>
      </w:tr>
      <w:tr w:rsidR="00B352AE" w:rsidRPr="00B352AE" w14:paraId="438D2A0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8CCD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7A625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C0540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7DDC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7847FC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1278103"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7D10D0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9914102"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47798A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2B274D7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DD3237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803B11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0AEAA8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4944D61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E9F986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BA5ECC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77852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E13F06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DFA6015" w14:textId="77777777" w:rsidR="00B352AE" w:rsidRPr="00B352AE" w:rsidRDefault="00B352AE" w:rsidP="00B352AE">
            <w:pPr>
              <w:rPr>
                <w:rFonts w:ascii="Calibri" w:eastAsia="Calibri" w:hAnsi="Calibri" w:cs="Calibri"/>
              </w:rPr>
            </w:pPr>
          </w:p>
        </w:tc>
      </w:tr>
      <w:tr w:rsidR="00B352AE" w:rsidRPr="00B352AE" w14:paraId="6E316B1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0D6806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009E5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6C02F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EEDE9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7DF2BA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9AF18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B54D7A0"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8E5318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BAA1DD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847056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7A689B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AFE411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714FDA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73728A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A115BED"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700716F"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70C7D19"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352816C1"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DFDA887" w14:textId="77777777" w:rsidR="00B352AE" w:rsidRPr="007F7A59" w:rsidRDefault="00B352AE" w:rsidP="00B352AE">
            <w:pPr>
              <w:rPr>
                <w:rFonts w:ascii="Calibri" w:eastAsia="Calibri" w:hAnsi="Calibri" w:cs="Calibri"/>
                <w:b/>
                <w:bCs/>
              </w:rPr>
            </w:pPr>
          </w:p>
        </w:tc>
      </w:tr>
      <w:tr w:rsidR="00B352AE" w:rsidRPr="00B352AE" w14:paraId="7EFC56D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A1F2778"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3A052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4E48BD9"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ED5E623"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EEAB28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CD05291"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238FC41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319D8CD1"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43005AC" w14:textId="19C00217"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41563F7F" w14:textId="510DCEA6"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24CEC4D4" w14:textId="180AB038"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2B61BCC1" w14:textId="09BB2828"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5F92F361"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5"/>
    </w:tbl>
    <w:p w14:paraId="5D62060F" w14:textId="77777777" w:rsidR="00B352AE" w:rsidRPr="00B352AE" w:rsidRDefault="00B352AE" w:rsidP="00B352AE">
      <w:pPr>
        <w:spacing w:after="0"/>
        <w:jc w:val="both"/>
        <w:rPr>
          <w:rFonts w:ascii="Calibri" w:eastAsia="Calibri" w:hAnsi="Calibri" w:cs="Calibri"/>
          <w:color w:val="000000"/>
        </w:rPr>
      </w:pPr>
    </w:p>
    <w:p w14:paraId="148F62A4" w14:textId="77777777" w:rsidR="00B352AE" w:rsidRPr="00B352AE" w:rsidRDefault="00B352AE" w:rsidP="00B352AE">
      <w:pPr>
        <w:spacing w:after="0"/>
        <w:rPr>
          <w:rFonts w:ascii="Calibri" w:eastAsia="Calibri" w:hAnsi="Calibri" w:cs="Calibri"/>
          <w:color w:val="000000"/>
        </w:rPr>
      </w:pPr>
      <w:r w:rsidRPr="00B352AE">
        <w:rPr>
          <w:rFonts w:ascii="Calibri" w:eastAsia="Calibri" w:hAnsi="Calibri" w:cs="Calibri"/>
          <w:color w:val="000000"/>
        </w:rPr>
        <w:t xml:space="preserve"> </w:t>
      </w:r>
    </w:p>
    <w:p w14:paraId="5BC7E459"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50A74E9"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E902212" w14:textId="77777777" w:rsidR="00B352AE" w:rsidRPr="00B352AE" w:rsidRDefault="00B352AE" w:rsidP="00B352AE">
            <w:pPr>
              <w:ind w:right="54"/>
              <w:jc w:val="center"/>
              <w:rPr>
                <w:rFonts w:ascii="Calibri" w:eastAsia="Calibri" w:hAnsi="Calibri" w:cs="Calibri"/>
              </w:rPr>
            </w:pPr>
            <w:bookmarkStart w:id="76" w:name="_Hlk184125757"/>
          </w:p>
        </w:tc>
        <w:tc>
          <w:tcPr>
            <w:tcW w:w="1402" w:type="dxa"/>
            <w:tcBorders>
              <w:top w:val="single" w:sz="4" w:space="0" w:color="000000"/>
              <w:left w:val="single" w:sz="4" w:space="0" w:color="000000"/>
              <w:bottom w:val="single" w:sz="4" w:space="0" w:color="000000"/>
              <w:right w:val="nil"/>
            </w:tcBorders>
          </w:tcPr>
          <w:p w14:paraId="1A77CA0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08F59CD"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Заштита у транспорту и логистика</w:t>
            </w:r>
          </w:p>
        </w:tc>
        <w:tc>
          <w:tcPr>
            <w:tcW w:w="1021" w:type="dxa"/>
            <w:tcBorders>
              <w:top w:val="single" w:sz="4" w:space="0" w:color="000000"/>
              <w:left w:val="nil"/>
              <w:bottom w:val="single" w:sz="4" w:space="0" w:color="000000"/>
              <w:right w:val="single" w:sz="4" w:space="0" w:color="000000"/>
            </w:tcBorders>
          </w:tcPr>
          <w:p w14:paraId="1674B15E"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5C516DA"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w:t>
            </w:r>
          </w:p>
        </w:tc>
      </w:tr>
      <w:tr w:rsidR="00B352AE" w:rsidRPr="00B352AE" w14:paraId="487D745F"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D33EA5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BB11B8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479549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DB01E0B" w14:textId="77777777" w:rsidR="00B352AE" w:rsidRPr="00B352AE" w:rsidRDefault="00B352AE" w:rsidP="00B352AE">
            <w:pPr>
              <w:rPr>
                <w:rFonts w:ascii="Calibri" w:eastAsia="Calibri" w:hAnsi="Calibri" w:cs="Calibri"/>
              </w:rPr>
            </w:pPr>
          </w:p>
        </w:tc>
      </w:tr>
      <w:tr w:rsidR="00B352AE" w:rsidRPr="00B352AE" w14:paraId="11879D1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FE63B54"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E7EBEB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F66301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E50C1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B2F17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8B7781C"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891298B"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AA364A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9597C4B"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4901F50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B210432"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6CAAF463"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56E6E7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3D9372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A343BF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0ED809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26A34F6"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F7E85A1" w14:textId="77777777" w:rsidR="00B352AE" w:rsidRPr="00B352AE" w:rsidRDefault="00B352AE" w:rsidP="00B352AE">
            <w:pPr>
              <w:rPr>
                <w:rFonts w:ascii="Calibri" w:eastAsia="Calibri" w:hAnsi="Calibri" w:cs="Calibri"/>
              </w:rPr>
            </w:pPr>
          </w:p>
        </w:tc>
      </w:tr>
      <w:tr w:rsidR="00B352AE" w:rsidRPr="00B352AE" w14:paraId="778992FB"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3F2669FA"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FBC71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B510DB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F874C0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47C13E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15B9E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1E836F4"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3D88CA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59820F4"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835257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39EAB3CC"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C007F15"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3A185100"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06CB5BF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9B56C7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0103EF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A4B989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129A835"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626BA71" w14:textId="77777777" w:rsidR="00B352AE" w:rsidRPr="00B352AE" w:rsidRDefault="00B352AE" w:rsidP="00B352AE">
            <w:pPr>
              <w:rPr>
                <w:rFonts w:ascii="Calibri" w:eastAsia="Calibri" w:hAnsi="Calibri" w:cs="Calibri"/>
              </w:rPr>
            </w:pPr>
          </w:p>
        </w:tc>
      </w:tr>
      <w:tr w:rsidR="00B352AE" w:rsidRPr="00B352AE" w14:paraId="49ED61A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292F8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B46D49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755CE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1D2F5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50EEA3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83CA75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913B94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2C8B0A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2E57E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04EF133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62C0AD5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14C7FC8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57300A9B"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0BD8CC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196F5B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75CCB1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DE7FCE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7DD4789"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F0E4016" w14:textId="77777777" w:rsidR="00B352AE" w:rsidRPr="00B352AE" w:rsidRDefault="00B352AE" w:rsidP="00B352AE">
            <w:pPr>
              <w:rPr>
                <w:rFonts w:ascii="Calibri" w:eastAsia="Calibri" w:hAnsi="Calibri" w:cs="Calibri"/>
              </w:rPr>
            </w:pPr>
          </w:p>
        </w:tc>
      </w:tr>
      <w:tr w:rsidR="00B352AE" w:rsidRPr="00B352AE" w14:paraId="3652430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2CF2AE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ACB92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D46F41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0EECA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59A65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F449D4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E66FE6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CE2FB4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ACDA28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DE23FC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BB4E06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5118A9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CFF6F8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00FC887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0B2296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DEAE52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764E9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56CE36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D5CECFD" w14:textId="77777777" w:rsidR="00B352AE" w:rsidRPr="00B352AE" w:rsidRDefault="00B352AE" w:rsidP="00B352AE">
            <w:pPr>
              <w:rPr>
                <w:rFonts w:ascii="Calibri" w:eastAsia="Calibri" w:hAnsi="Calibri" w:cs="Calibri"/>
              </w:rPr>
            </w:pPr>
          </w:p>
        </w:tc>
      </w:tr>
      <w:tr w:rsidR="00B352AE" w:rsidRPr="00B352AE" w14:paraId="008FA96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30B2B6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E8D95F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8BE1D7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07DFD3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C67A7F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FA3235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D6B1A6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263BF3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7ABB48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13903E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356C1A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250FC1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27E4BE73"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1974BE1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3D4160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A5DD94B"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D65E87C"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7994DFDE"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F5D4D8B" w14:textId="77777777" w:rsidR="00B352AE" w:rsidRPr="007F7A59" w:rsidRDefault="00B352AE" w:rsidP="00B352AE">
            <w:pPr>
              <w:rPr>
                <w:rFonts w:ascii="Calibri" w:eastAsia="Calibri" w:hAnsi="Calibri" w:cs="Calibri"/>
                <w:b/>
                <w:bCs/>
              </w:rPr>
            </w:pPr>
          </w:p>
        </w:tc>
      </w:tr>
      <w:tr w:rsidR="00B352AE" w:rsidRPr="00B352AE" w14:paraId="03C2CA1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EAE389A"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BE2C28"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6B0EDE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A44615"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5217B2F"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07F6E9A"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50BA132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62CF740C"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BA3EA31" w14:textId="6945ED39"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6A5C40FA" w14:textId="3A264F74"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7035953A" w14:textId="52FDC8DD"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52AACD2D" w14:textId="408E4D26"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8.</w:t>
            </w:r>
            <w:r w:rsidR="007F7A59" w:rsidRPr="007F7A59">
              <w:rPr>
                <w:rFonts w:ascii="Calibri" w:eastAsia="Calibri" w:hAnsi="Calibri" w:cs="Calibri"/>
                <w:b/>
                <w:bCs/>
                <w:sz w:val="16"/>
                <w:szCs w:val="16"/>
                <w:lang w:val="sr-Cyrl-RS"/>
              </w:rPr>
              <w:t>33</w:t>
            </w:r>
          </w:p>
        </w:tc>
        <w:tc>
          <w:tcPr>
            <w:tcW w:w="1620" w:type="dxa"/>
            <w:tcBorders>
              <w:top w:val="single" w:sz="4" w:space="0" w:color="000000"/>
              <w:left w:val="single" w:sz="4" w:space="0" w:color="000000"/>
              <w:bottom w:val="single" w:sz="4" w:space="0" w:color="000000"/>
              <w:right w:val="single" w:sz="4" w:space="0" w:color="000000"/>
            </w:tcBorders>
          </w:tcPr>
          <w:p w14:paraId="7D8E21F8"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6"/>
    </w:tbl>
    <w:p w14:paraId="0D7D2339"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5406A6A2"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4BCFEB4" w14:textId="77777777" w:rsidR="00B352AE" w:rsidRPr="00B352AE" w:rsidRDefault="00B352AE" w:rsidP="00B352AE">
            <w:pPr>
              <w:ind w:right="54"/>
              <w:jc w:val="center"/>
              <w:rPr>
                <w:rFonts w:ascii="Calibri" w:eastAsia="Calibri" w:hAnsi="Calibri" w:cs="Calibri"/>
              </w:rPr>
            </w:pPr>
            <w:bookmarkStart w:id="77" w:name="_Hlk184126182"/>
          </w:p>
        </w:tc>
        <w:tc>
          <w:tcPr>
            <w:tcW w:w="1402" w:type="dxa"/>
            <w:tcBorders>
              <w:top w:val="single" w:sz="4" w:space="0" w:color="000000"/>
              <w:left w:val="single" w:sz="4" w:space="0" w:color="000000"/>
              <w:bottom w:val="single" w:sz="4" w:space="0" w:color="000000"/>
              <w:right w:val="nil"/>
            </w:tcBorders>
          </w:tcPr>
          <w:p w14:paraId="3183ED5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D3449E4"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Енергетска ефикасност објеката</w:t>
            </w:r>
          </w:p>
        </w:tc>
        <w:tc>
          <w:tcPr>
            <w:tcW w:w="1021" w:type="dxa"/>
            <w:tcBorders>
              <w:top w:val="single" w:sz="4" w:space="0" w:color="000000"/>
              <w:left w:val="nil"/>
              <w:bottom w:val="single" w:sz="4" w:space="0" w:color="000000"/>
              <w:right w:val="single" w:sz="4" w:space="0" w:color="000000"/>
            </w:tcBorders>
          </w:tcPr>
          <w:p w14:paraId="4A038745"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4693AEF"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5A409FF8"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1E337D7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860947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C2D9F4E"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D456501" w14:textId="77777777" w:rsidR="00B352AE" w:rsidRPr="00B352AE" w:rsidRDefault="00B352AE" w:rsidP="00B352AE">
            <w:pPr>
              <w:rPr>
                <w:rFonts w:ascii="Calibri" w:eastAsia="Calibri" w:hAnsi="Calibri" w:cs="Calibri"/>
              </w:rPr>
            </w:pPr>
          </w:p>
        </w:tc>
      </w:tr>
      <w:tr w:rsidR="00B352AE" w:rsidRPr="00B352AE" w14:paraId="3C7954C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C45C74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BFBEFD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B2D430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272472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5207F8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ACA430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8EC8349"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5B73BC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17D0C13"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2544F305"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12BD08B"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8EC5A82"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E590A49"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16E92D0"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52F386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F94472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67A545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E01AD9F" w14:textId="77777777" w:rsidR="00B352AE" w:rsidRPr="00B352AE" w:rsidRDefault="00B352AE" w:rsidP="00B352AE">
            <w:pPr>
              <w:rPr>
                <w:rFonts w:ascii="Calibri" w:eastAsia="Calibri" w:hAnsi="Calibri" w:cs="Calibri"/>
              </w:rPr>
            </w:pPr>
          </w:p>
        </w:tc>
      </w:tr>
      <w:tr w:rsidR="00B352AE" w:rsidRPr="00B352AE" w14:paraId="3588B87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6A031E8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4B759F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9033DA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6149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B5043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33A68A"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4AF6AD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918F61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DA574EC"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F834DC9"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2B4BFFDF"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1DA3DE6A"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3298382A"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0CE02A6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167D2A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70A354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DA9C27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49771B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0F1F20F" w14:textId="77777777" w:rsidR="00B352AE" w:rsidRPr="00B352AE" w:rsidRDefault="00B352AE" w:rsidP="00B352AE">
            <w:pPr>
              <w:rPr>
                <w:rFonts w:ascii="Calibri" w:eastAsia="Calibri" w:hAnsi="Calibri" w:cs="Calibri"/>
              </w:rPr>
            </w:pPr>
          </w:p>
        </w:tc>
      </w:tr>
      <w:tr w:rsidR="00B352AE" w:rsidRPr="00B352AE" w14:paraId="6DEC766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EC77C2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5F18EC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EFF0FC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0D3A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89A9D3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E8D4DBF"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8CFCBB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387E58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F7C387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B8E11D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244ED67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7F878FD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7.50</w:t>
            </w:r>
          </w:p>
        </w:tc>
        <w:tc>
          <w:tcPr>
            <w:tcW w:w="1620" w:type="dxa"/>
            <w:tcBorders>
              <w:top w:val="single" w:sz="4" w:space="0" w:color="000000"/>
              <w:left w:val="single" w:sz="4" w:space="0" w:color="000000"/>
              <w:bottom w:val="single" w:sz="4" w:space="0" w:color="000000"/>
              <w:right w:val="single" w:sz="4" w:space="0" w:color="000000"/>
            </w:tcBorders>
          </w:tcPr>
          <w:p w14:paraId="0EA7074D"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DA2669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A1D6BD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5C02CC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8244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889DE0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C1786FD" w14:textId="77777777" w:rsidR="00B352AE" w:rsidRPr="00B352AE" w:rsidRDefault="00B352AE" w:rsidP="00B352AE">
            <w:pPr>
              <w:rPr>
                <w:rFonts w:ascii="Calibri" w:eastAsia="Calibri" w:hAnsi="Calibri" w:cs="Calibri"/>
              </w:rPr>
            </w:pPr>
          </w:p>
        </w:tc>
      </w:tr>
      <w:tr w:rsidR="00B352AE" w:rsidRPr="00B352AE" w14:paraId="31A45F8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A4657B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79EFA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90FA60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8607C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88FA2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969245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4CFC5D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9F14E7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95B898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17B74A7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DB0BC4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3034C69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73B368F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435A64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7040C8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16124C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6CBE3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6D6C76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8ACB201" w14:textId="77777777" w:rsidR="00B352AE" w:rsidRPr="00B352AE" w:rsidRDefault="00B352AE" w:rsidP="00B352AE">
            <w:pPr>
              <w:rPr>
                <w:rFonts w:ascii="Calibri" w:eastAsia="Calibri" w:hAnsi="Calibri" w:cs="Calibri"/>
              </w:rPr>
            </w:pPr>
          </w:p>
        </w:tc>
      </w:tr>
      <w:tr w:rsidR="00B352AE" w:rsidRPr="00B352AE" w14:paraId="317A957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939E54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D1E11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593A3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C0043B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133C06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9698E0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E6EBC78"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6C581F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217213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C612D7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7191D5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986A18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4CF0014D"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28B30FF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4E725B3"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429E2C7A"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91D261A"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7E4B8EDB"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3B4587A" w14:textId="77777777" w:rsidR="00B352AE" w:rsidRPr="007F7A59" w:rsidRDefault="00B352AE" w:rsidP="00B352AE">
            <w:pPr>
              <w:rPr>
                <w:rFonts w:ascii="Calibri" w:eastAsia="Calibri" w:hAnsi="Calibri" w:cs="Calibri"/>
                <w:b/>
                <w:bCs/>
              </w:rPr>
            </w:pPr>
          </w:p>
        </w:tc>
      </w:tr>
      <w:tr w:rsidR="00B352AE" w:rsidRPr="00B352AE" w14:paraId="4180F39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8787A27"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F31AEF"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95D2AE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439EDC"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B32279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E252173"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47EBD047"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0B0DFE9D"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32ED9232" w14:textId="19EADBEB"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5F0E54BD" w14:textId="3D5489C0"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43D5C8ED" w14:textId="6E18E9C2"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7B8A0602" w14:textId="051DEEB5" w:rsidR="00B352AE" w:rsidRPr="007F7A59" w:rsidRDefault="007F7A59"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6.75</w:t>
            </w:r>
          </w:p>
        </w:tc>
        <w:tc>
          <w:tcPr>
            <w:tcW w:w="1620" w:type="dxa"/>
            <w:tcBorders>
              <w:top w:val="single" w:sz="4" w:space="0" w:color="000000"/>
              <w:left w:val="single" w:sz="4" w:space="0" w:color="000000"/>
              <w:bottom w:val="single" w:sz="4" w:space="0" w:color="000000"/>
              <w:right w:val="single" w:sz="4" w:space="0" w:color="000000"/>
            </w:tcBorders>
          </w:tcPr>
          <w:p w14:paraId="791579BA"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7"/>
    </w:tbl>
    <w:p w14:paraId="3CA20970" w14:textId="77777777" w:rsidR="00B352AE" w:rsidRPr="00B352AE" w:rsidRDefault="00B352AE" w:rsidP="00B352AE">
      <w:pPr>
        <w:spacing w:after="0"/>
        <w:jc w:val="both"/>
        <w:rPr>
          <w:rFonts w:ascii="Calibri" w:eastAsia="Calibri" w:hAnsi="Calibri" w:cs="Calibri"/>
          <w:color w:val="000000"/>
          <w:lang w:val="sr-Cyrl-RS"/>
        </w:rPr>
      </w:pPr>
    </w:p>
    <w:p w14:paraId="2F50D8C4" w14:textId="77777777" w:rsid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p w14:paraId="0F660182" w14:textId="77777777" w:rsidR="007F7A59" w:rsidRPr="007F7A59" w:rsidRDefault="007F7A59"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D027601"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B98B131" w14:textId="77777777" w:rsidR="00B352AE" w:rsidRPr="00B352AE" w:rsidRDefault="00B352AE" w:rsidP="00B352AE">
            <w:pPr>
              <w:ind w:right="54"/>
              <w:jc w:val="center"/>
              <w:rPr>
                <w:rFonts w:ascii="Calibri" w:eastAsia="Calibri" w:hAnsi="Calibri" w:cs="Calibri"/>
              </w:rPr>
            </w:pPr>
            <w:bookmarkStart w:id="78" w:name="_Hlk184126415"/>
          </w:p>
        </w:tc>
        <w:tc>
          <w:tcPr>
            <w:tcW w:w="1402" w:type="dxa"/>
            <w:tcBorders>
              <w:top w:val="single" w:sz="4" w:space="0" w:color="000000"/>
              <w:left w:val="single" w:sz="4" w:space="0" w:color="000000"/>
              <w:bottom w:val="single" w:sz="4" w:space="0" w:color="000000"/>
              <w:right w:val="nil"/>
            </w:tcBorders>
          </w:tcPr>
          <w:p w14:paraId="3BD2846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62E814B"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Пожари и експлозије</w:t>
            </w:r>
          </w:p>
        </w:tc>
        <w:tc>
          <w:tcPr>
            <w:tcW w:w="1021" w:type="dxa"/>
            <w:tcBorders>
              <w:top w:val="single" w:sz="4" w:space="0" w:color="000000"/>
              <w:left w:val="nil"/>
              <w:bottom w:val="single" w:sz="4" w:space="0" w:color="000000"/>
              <w:right w:val="single" w:sz="4" w:space="0" w:color="000000"/>
            </w:tcBorders>
          </w:tcPr>
          <w:p w14:paraId="1122E93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359F46C"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18400B5D"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5275C2A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AB8722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1002FF0"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F3BE7FF" w14:textId="77777777" w:rsidR="00B352AE" w:rsidRPr="00B352AE" w:rsidRDefault="00B352AE" w:rsidP="00B352AE">
            <w:pPr>
              <w:rPr>
                <w:rFonts w:ascii="Calibri" w:eastAsia="Calibri" w:hAnsi="Calibri" w:cs="Calibri"/>
              </w:rPr>
            </w:pPr>
          </w:p>
        </w:tc>
      </w:tr>
      <w:tr w:rsidR="00B352AE" w:rsidRPr="00B352AE" w14:paraId="0FB2CFB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C00AD93"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10FC2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4A4E0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433ED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72A0EE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3899200"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2F399BB"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9D64391"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BEAE71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DB0604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26983F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24F87938"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6B4F0EB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82F7565"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DD82CE1"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93E95A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100AA78"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198A644" w14:textId="77777777" w:rsidR="00B352AE" w:rsidRPr="00B352AE" w:rsidRDefault="00B352AE" w:rsidP="00B352AE">
            <w:pPr>
              <w:rPr>
                <w:rFonts w:ascii="Calibri" w:eastAsia="Calibri" w:hAnsi="Calibri" w:cs="Calibri"/>
              </w:rPr>
            </w:pPr>
          </w:p>
        </w:tc>
      </w:tr>
      <w:tr w:rsidR="00B352AE" w:rsidRPr="00B352AE" w14:paraId="0D386535"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FB74C61"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F9F0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09C2C6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25F6A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17BA0A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CF9949"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DC413F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78F540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0969B94"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0CDB6837"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5839CB96"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3C442FE1"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1EEDA448"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4FB2112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7CC5F0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666E38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433137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67EDE9A"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C2E8505" w14:textId="77777777" w:rsidR="00B352AE" w:rsidRPr="00B352AE" w:rsidRDefault="00B352AE" w:rsidP="00B352AE">
            <w:pPr>
              <w:rPr>
                <w:rFonts w:ascii="Calibri" w:eastAsia="Calibri" w:hAnsi="Calibri" w:cs="Calibri"/>
              </w:rPr>
            </w:pPr>
          </w:p>
        </w:tc>
      </w:tr>
      <w:tr w:rsidR="00B352AE" w:rsidRPr="00B352AE" w14:paraId="3780434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D497E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77F4E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9F182F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13B35B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788BF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3384F4"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E5AF6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EA1F54D"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64C642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2BAA726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44F38B2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E2EE1D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779ABA30"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6BA979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057557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175BC1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CBDE21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B96D6B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4B7B57F" w14:textId="77777777" w:rsidR="00B352AE" w:rsidRPr="00B352AE" w:rsidRDefault="00B352AE" w:rsidP="00B352AE">
            <w:pPr>
              <w:rPr>
                <w:rFonts w:ascii="Calibri" w:eastAsia="Calibri" w:hAnsi="Calibri" w:cs="Calibri"/>
              </w:rPr>
            </w:pPr>
          </w:p>
        </w:tc>
      </w:tr>
      <w:tr w:rsidR="00B352AE" w:rsidRPr="00B352AE" w14:paraId="5541C55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56362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6835C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DE41BA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30612B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B08B4A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807FB5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10ACCE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73C962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A5990E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6918472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636F8D1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983D1D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6115167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E8D7B7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8875C7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BF47D0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D6D705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A7BFB7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16A1AA9" w14:textId="77777777" w:rsidR="00B352AE" w:rsidRPr="00B352AE" w:rsidRDefault="00B352AE" w:rsidP="00B352AE">
            <w:pPr>
              <w:rPr>
                <w:rFonts w:ascii="Calibri" w:eastAsia="Calibri" w:hAnsi="Calibri" w:cs="Calibri"/>
              </w:rPr>
            </w:pPr>
          </w:p>
        </w:tc>
      </w:tr>
      <w:tr w:rsidR="00B352AE" w:rsidRPr="00B352AE" w14:paraId="15E2CFE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4C7702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2691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C9DA6E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719919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AF215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42B22C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4453E1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94F1BC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AE86320"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02F9C51"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2D8C932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4F66D8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D4A18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02AD13A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BD04E82" w14:textId="77777777" w:rsidR="00B352AE" w:rsidRPr="007F7A59"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1160AA78"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4787DE2"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D821B18"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356594F" w14:textId="77777777" w:rsidR="00B352AE" w:rsidRPr="007F7A59" w:rsidRDefault="00B352AE" w:rsidP="00B352AE">
            <w:pPr>
              <w:rPr>
                <w:rFonts w:ascii="Calibri" w:eastAsia="Calibri" w:hAnsi="Calibri" w:cs="Calibri"/>
                <w:b/>
                <w:bCs/>
              </w:rPr>
            </w:pPr>
          </w:p>
        </w:tc>
      </w:tr>
      <w:tr w:rsidR="00B352AE" w:rsidRPr="00B352AE" w14:paraId="6B88CBC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4D6B87E" w14:textId="77777777" w:rsidR="00B352AE" w:rsidRPr="007F7A59" w:rsidRDefault="00B352AE" w:rsidP="00B352AE">
            <w:pPr>
              <w:rPr>
                <w:rFonts w:ascii="Calibri" w:eastAsia="Calibri" w:hAnsi="Calibri" w:cs="Calibri"/>
                <w:b/>
                <w:bCs/>
              </w:rPr>
            </w:pPr>
            <w:r w:rsidRPr="007F7A59">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708BA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4AB246C"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4A0FC1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EF46C7B"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1F267E7"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285F603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9FD85D9" w14:textId="77777777" w:rsidR="00B352AE" w:rsidRPr="007F7A59" w:rsidRDefault="00B352AE" w:rsidP="00B352AE">
            <w:pPr>
              <w:jc w:val="center"/>
              <w:rPr>
                <w:rFonts w:ascii="Calibri" w:eastAsia="Calibri" w:hAnsi="Calibri" w:cs="Calibri"/>
                <w:b/>
                <w:bCs/>
              </w:rPr>
            </w:pPr>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0E04D4D7" w14:textId="77F3A383"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6A65EB15" w14:textId="2A5711C8"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62F8808F" w14:textId="5D1601E5"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7268D86B" w14:textId="360E1606"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r w:rsidR="007F7A59" w:rsidRPr="007F7A59">
              <w:rPr>
                <w:rFonts w:ascii="Calibri" w:eastAsia="Calibri" w:hAnsi="Calibri" w:cs="Calibri"/>
                <w:b/>
                <w:bCs/>
                <w:sz w:val="16"/>
                <w:szCs w:val="16"/>
                <w:lang w:val="sr-Cyrl-RS"/>
              </w:rPr>
              <w:t>25</w:t>
            </w:r>
          </w:p>
        </w:tc>
        <w:tc>
          <w:tcPr>
            <w:tcW w:w="1620" w:type="dxa"/>
            <w:tcBorders>
              <w:top w:val="single" w:sz="4" w:space="0" w:color="000000"/>
              <w:left w:val="single" w:sz="4" w:space="0" w:color="000000"/>
              <w:bottom w:val="single" w:sz="4" w:space="0" w:color="000000"/>
              <w:right w:val="single" w:sz="4" w:space="0" w:color="000000"/>
            </w:tcBorders>
          </w:tcPr>
          <w:p w14:paraId="3B438558"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8"/>
    </w:tbl>
    <w:p w14:paraId="6DFA7F8F" w14:textId="77777777" w:rsidR="00B352AE" w:rsidRPr="00B352AE" w:rsidRDefault="00B352AE" w:rsidP="00B352AE">
      <w:pPr>
        <w:spacing w:after="0"/>
        <w:jc w:val="both"/>
        <w:rPr>
          <w:rFonts w:ascii="Calibri" w:eastAsia="Calibri" w:hAnsi="Calibri" w:cs="Calibri"/>
          <w:color w:val="000000"/>
        </w:rPr>
      </w:pPr>
    </w:p>
    <w:p w14:paraId="3DFC7488"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A65D6D8"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190F4852" w14:textId="77777777" w:rsidR="00B352AE" w:rsidRPr="00B352AE" w:rsidRDefault="00B352AE" w:rsidP="00B352AE">
            <w:pPr>
              <w:ind w:right="54"/>
              <w:jc w:val="center"/>
              <w:rPr>
                <w:rFonts w:ascii="Calibri" w:eastAsia="Calibri" w:hAnsi="Calibri" w:cs="Calibri"/>
              </w:rPr>
            </w:pPr>
            <w:bookmarkStart w:id="79" w:name="_Hlk184128472"/>
          </w:p>
        </w:tc>
        <w:tc>
          <w:tcPr>
            <w:tcW w:w="1402" w:type="dxa"/>
            <w:tcBorders>
              <w:top w:val="single" w:sz="4" w:space="0" w:color="000000"/>
              <w:left w:val="single" w:sz="4" w:space="0" w:color="000000"/>
              <w:bottom w:val="single" w:sz="4" w:space="0" w:color="000000"/>
              <w:right w:val="nil"/>
            </w:tcBorders>
          </w:tcPr>
          <w:p w14:paraId="7A562D2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70E45CB"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Електричне инсталације и мјере сигурности</w:t>
            </w:r>
          </w:p>
        </w:tc>
        <w:tc>
          <w:tcPr>
            <w:tcW w:w="1021" w:type="dxa"/>
            <w:tcBorders>
              <w:top w:val="single" w:sz="4" w:space="0" w:color="000000"/>
              <w:left w:val="nil"/>
              <w:bottom w:val="single" w:sz="4" w:space="0" w:color="000000"/>
              <w:right w:val="single" w:sz="4" w:space="0" w:color="000000"/>
            </w:tcBorders>
          </w:tcPr>
          <w:p w14:paraId="599871DC"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4854DB17"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417171B8"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FF0265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AFB937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05567D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77C951E" w14:textId="77777777" w:rsidR="00B352AE" w:rsidRPr="00B352AE" w:rsidRDefault="00B352AE" w:rsidP="00B352AE">
            <w:pPr>
              <w:rPr>
                <w:rFonts w:ascii="Calibri" w:eastAsia="Calibri" w:hAnsi="Calibri" w:cs="Calibri"/>
              </w:rPr>
            </w:pPr>
          </w:p>
        </w:tc>
      </w:tr>
      <w:tr w:rsidR="00B352AE" w:rsidRPr="00B352AE" w14:paraId="040F865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824872C"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C6268F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661BE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D9B89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18B5DD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A9C951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F9FB8A0"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62A1974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C35C9FF"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66932CD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72C92B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405696C"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EAA202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w:t>
            </w:r>
          </w:p>
        </w:tc>
      </w:tr>
      <w:tr w:rsidR="00B352AE" w:rsidRPr="00B352AE" w14:paraId="1FB6282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4054BD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3AFB2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3C1D9AB"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EC82813" w14:textId="77777777" w:rsidR="00B352AE" w:rsidRPr="00B352AE" w:rsidRDefault="00B352AE" w:rsidP="00B352AE">
            <w:pPr>
              <w:rPr>
                <w:rFonts w:ascii="Calibri" w:eastAsia="Calibri" w:hAnsi="Calibri" w:cs="Calibri"/>
              </w:rPr>
            </w:pPr>
          </w:p>
        </w:tc>
      </w:tr>
      <w:tr w:rsidR="00B352AE" w:rsidRPr="00B352AE" w14:paraId="341D65D3"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A2F7CC5"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D25D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34D1F0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0AC124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4470E2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F7DE7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129E66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6D8222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CA2E51F"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603C9D8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073C731"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44AD6E67"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4C7149D2"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7CDC0A8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BF1C10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487105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C8AE1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7091DE8"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3CD0F98" w14:textId="77777777" w:rsidR="00B352AE" w:rsidRPr="00B352AE" w:rsidRDefault="00B352AE" w:rsidP="00B352AE">
            <w:pPr>
              <w:rPr>
                <w:rFonts w:ascii="Calibri" w:eastAsia="Calibri" w:hAnsi="Calibri" w:cs="Calibri"/>
              </w:rPr>
            </w:pPr>
          </w:p>
        </w:tc>
      </w:tr>
      <w:tr w:rsidR="00B352AE" w:rsidRPr="00B352AE" w14:paraId="7C4DED4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08D458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B1D7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FA96E0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1EE49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D98A9F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BDB17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D7599F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495C9B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16744A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41C05FE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0C2B059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9825D4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49423EF2"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7B507B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BD3F0FD"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CD1102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B654D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85D32EE"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A778EFA" w14:textId="77777777" w:rsidR="00B352AE" w:rsidRPr="00B352AE" w:rsidRDefault="00B352AE" w:rsidP="00B352AE">
            <w:pPr>
              <w:rPr>
                <w:rFonts w:ascii="Calibri" w:eastAsia="Calibri" w:hAnsi="Calibri" w:cs="Calibri"/>
              </w:rPr>
            </w:pPr>
          </w:p>
        </w:tc>
      </w:tr>
      <w:tr w:rsidR="00B352AE" w:rsidRPr="00B352AE" w14:paraId="1279033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6F55A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8BD6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8AAEE5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0859F6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140DD3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072E2F1"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5A9CC2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77DB371"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C59DB0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5E357C3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44EBBC9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22AF194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32691DD2"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B37179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33B865"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B35CD2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A0D83C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3844A5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525EE63" w14:textId="77777777" w:rsidR="00B352AE" w:rsidRPr="00B352AE" w:rsidRDefault="00B352AE" w:rsidP="00B352AE">
            <w:pPr>
              <w:rPr>
                <w:rFonts w:ascii="Calibri" w:eastAsia="Calibri" w:hAnsi="Calibri" w:cs="Calibri"/>
              </w:rPr>
            </w:pPr>
          </w:p>
        </w:tc>
      </w:tr>
      <w:tr w:rsidR="00B352AE" w:rsidRPr="00B352AE" w14:paraId="101F594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B8FFA1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D79BA6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1F0622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DF315A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91FE6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8D8CC3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281D0D2"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DB11BC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E82E44E"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E7D3D5B"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5A7AEA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CE48B1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6B901A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058022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97925F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7B34B3A" w14:textId="77777777" w:rsidR="00B352AE" w:rsidRPr="007F7A59"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1459D4A1" w14:textId="77777777" w:rsidR="00B352AE" w:rsidRPr="007F7A59" w:rsidRDefault="00B352AE" w:rsidP="00B352AE">
            <w:pPr>
              <w:jc w:val="center"/>
              <w:rPr>
                <w:rFonts w:ascii="Calibri" w:eastAsia="Calibri" w:hAnsi="Calibri" w:cs="Calibri"/>
                <w:b/>
                <w:bCs/>
              </w:rPr>
            </w:pPr>
            <w:proofErr w:type="spellStart"/>
            <w:r w:rsidRPr="007F7A59">
              <w:rPr>
                <w:rFonts w:ascii="Calibri" w:eastAsia="Calibri" w:hAnsi="Calibri" w:cs="Calibri"/>
                <w:b/>
                <w:bCs/>
                <w:sz w:val="16"/>
              </w:rPr>
              <w:t>Укупно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предмет</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53ECED2" w14:textId="77777777" w:rsidR="00B352AE" w:rsidRPr="007F7A59"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6591402E" w14:textId="77777777" w:rsidR="00B352AE" w:rsidRPr="007F7A59" w:rsidRDefault="00B352AE" w:rsidP="00B352AE">
            <w:pPr>
              <w:rPr>
                <w:rFonts w:ascii="Calibri" w:eastAsia="Calibri" w:hAnsi="Calibri" w:cs="Calibri"/>
                <w:b/>
                <w:bCs/>
              </w:rPr>
            </w:pPr>
          </w:p>
        </w:tc>
      </w:tr>
      <w:tr w:rsidR="00B352AE" w:rsidRPr="00B352AE" w14:paraId="356F480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B5732B0"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405D54"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Пријављено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за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полагање</w:t>
            </w:r>
            <w:proofErr w:type="spellEnd"/>
            <w:r w:rsidRPr="007F7A59">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F496616"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испит</w:t>
            </w:r>
            <w:proofErr w:type="spellEnd"/>
            <w:r w:rsidRPr="007F7A59">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DDE3C85"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1C4B521" w14:textId="77777777" w:rsidR="00B352AE" w:rsidRPr="007F7A59" w:rsidRDefault="00B352AE" w:rsidP="00B352AE">
            <w:pPr>
              <w:rPr>
                <w:rFonts w:ascii="Calibri" w:eastAsia="Calibri" w:hAnsi="Calibri" w:cs="Calibri"/>
                <w:b/>
                <w:bCs/>
              </w:rPr>
            </w:pPr>
            <w:proofErr w:type="spellStart"/>
            <w:r w:rsidRPr="007F7A59">
              <w:rPr>
                <w:rFonts w:ascii="Calibri" w:eastAsia="Calibri" w:hAnsi="Calibri" w:cs="Calibri"/>
                <w:b/>
                <w:bCs/>
                <w:sz w:val="16"/>
              </w:rPr>
              <w:t>Просјечна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оцјена</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положених</w:t>
            </w:r>
            <w:proofErr w:type="spellEnd"/>
            <w:r w:rsidRPr="007F7A59">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2655B5F" w14:textId="77777777" w:rsidR="00B352AE" w:rsidRPr="007F7A59" w:rsidRDefault="00B352AE" w:rsidP="00B352AE">
            <w:pPr>
              <w:ind w:right="9"/>
              <w:rPr>
                <w:rFonts w:ascii="Calibri" w:eastAsia="Calibri" w:hAnsi="Calibri" w:cs="Calibri"/>
                <w:b/>
                <w:bCs/>
              </w:rPr>
            </w:pPr>
            <w:r w:rsidRPr="007F7A59">
              <w:rPr>
                <w:rFonts w:ascii="Cambria" w:eastAsia="Cambria" w:hAnsi="Cambria" w:cs="Cambria"/>
                <w:b/>
                <w:bCs/>
                <w:sz w:val="16"/>
              </w:rPr>
              <w:t>(</w:t>
            </w:r>
            <w:proofErr w:type="spellStart"/>
            <w:r w:rsidRPr="007F7A59">
              <w:rPr>
                <w:rFonts w:ascii="Calibri" w:eastAsia="Calibri" w:hAnsi="Calibri" w:cs="Calibri"/>
                <w:b/>
                <w:bCs/>
                <w:sz w:val="16"/>
              </w:rPr>
              <w:t>Положило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Изашло</w:t>
            </w:r>
            <w:proofErr w:type="spellEnd"/>
            <w:r w:rsidRPr="007F7A59">
              <w:rPr>
                <w:rFonts w:ascii="Cambria" w:eastAsia="Cambria" w:hAnsi="Cambria" w:cs="Cambria"/>
                <w:b/>
                <w:bCs/>
                <w:sz w:val="16"/>
              </w:rPr>
              <w:t xml:space="preserve"> </w:t>
            </w:r>
            <w:proofErr w:type="spellStart"/>
            <w:r w:rsidRPr="007F7A59">
              <w:rPr>
                <w:rFonts w:ascii="Calibri" w:eastAsia="Calibri" w:hAnsi="Calibri" w:cs="Calibri"/>
                <w:b/>
                <w:bCs/>
                <w:sz w:val="16"/>
              </w:rPr>
              <w:t>на</w:t>
            </w:r>
            <w:proofErr w:type="spellEnd"/>
            <w:r w:rsidRPr="007F7A59">
              <w:rPr>
                <w:rFonts w:ascii="Cambria" w:eastAsia="Cambria" w:hAnsi="Cambria" w:cs="Cambria"/>
                <w:b/>
                <w:bCs/>
                <w:sz w:val="16"/>
              </w:rPr>
              <w:t xml:space="preserve"> </w:t>
            </w:r>
            <w:proofErr w:type="spellStart"/>
            <w:proofErr w:type="gramStart"/>
            <w:r w:rsidRPr="007F7A59">
              <w:rPr>
                <w:rFonts w:ascii="Calibri" w:eastAsia="Calibri" w:hAnsi="Calibri" w:cs="Calibri"/>
                <w:b/>
                <w:bCs/>
                <w:sz w:val="16"/>
              </w:rPr>
              <w:t>испит</w:t>
            </w:r>
            <w:proofErr w:type="spellEnd"/>
            <w:r w:rsidRPr="007F7A59">
              <w:rPr>
                <w:rFonts w:ascii="Cambria" w:eastAsia="Cambria" w:hAnsi="Cambria" w:cs="Cambria"/>
                <w:b/>
                <w:bCs/>
                <w:sz w:val="16"/>
              </w:rPr>
              <w:t>)x</w:t>
            </w:r>
            <w:proofErr w:type="gramEnd"/>
            <w:r w:rsidRPr="007F7A59">
              <w:rPr>
                <w:rFonts w:ascii="Cambria" w:eastAsia="Cambria" w:hAnsi="Cambria" w:cs="Cambria"/>
                <w:b/>
                <w:bCs/>
                <w:sz w:val="16"/>
              </w:rPr>
              <w:t xml:space="preserve">100      %  </w:t>
            </w:r>
          </w:p>
        </w:tc>
      </w:tr>
      <w:tr w:rsidR="00B352AE" w:rsidRPr="00B352AE" w14:paraId="793242F5"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092BBA92"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DA12E15" w14:textId="0F5CAB22" w:rsidR="00B352AE" w:rsidRPr="007F7A59" w:rsidRDefault="007F7A59" w:rsidP="00B352AE">
            <w:pPr>
              <w:ind w:right="22"/>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5B71BA90" w14:textId="321E7CED" w:rsidR="00B352AE" w:rsidRPr="007F7A59" w:rsidRDefault="007F7A59" w:rsidP="00B352AE">
            <w:pPr>
              <w:ind w:right="26"/>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350F058C" w14:textId="6A853F3C" w:rsidR="00B352AE" w:rsidRPr="007F7A59" w:rsidRDefault="007F7A59" w:rsidP="00B352AE">
            <w:pPr>
              <w:ind w:right="23"/>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1C54A088" w14:textId="1A0DAD81" w:rsidR="00B352AE" w:rsidRPr="007F7A59" w:rsidRDefault="00B352AE" w:rsidP="00B352AE">
            <w:pPr>
              <w:ind w:right="25"/>
              <w:jc w:val="center"/>
              <w:rPr>
                <w:rFonts w:ascii="Calibri" w:eastAsia="Calibri" w:hAnsi="Calibri" w:cs="Calibri"/>
                <w:b/>
                <w:bCs/>
                <w:sz w:val="16"/>
                <w:szCs w:val="16"/>
                <w:lang w:val="sr-Cyrl-RS"/>
              </w:rPr>
            </w:pPr>
            <w:r w:rsidRPr="007F7A59">
              <w:rPr>
                <w:rFonts w:ascii="Calibri" w:eastAsia="Calibri" w:hAnsi="Calibri" w:cs="Calibri"/>
                <w:b/>
                <w:bCs/>
                <w:sz w:val="16"/>
                <w:szCs w:val="16"/>
                <w:lang w:val="sr-Cyrl-RS"/>
              </w:rPr>
              <w:t>6.</w:t>
            </w:r>
            <w:r w:rsidR="007F7A59" w:rsidRPr="007F7A59">
              <w:rPr>
                <w:rFonts w:ascii="Calibri" w:eastAsia="Calibri" w:hAnsi="Calibri" w:cs="Calibri"/>
                <w:b/>
                <w:bCs/>
                <w:sz w:val="16"/>
                <w:szCs w:val="16"/>
                <w:lang w:val="sr-Cyrl-RS"/>
              </w:rPr>
              <w:t>33</w:t>
            </w:r>
          </w:p>
        </w:tc>
        <w:tc>
          <w:tcPr>
            <w:tcW w:w="1620" w:type="dxa"/>
            <w:tcBorders>
              <w:top w:val="single" w:sz="4" w:space="0" w:color="000000"/>
              <w:left w:val="single" w:sz="4" w:space="0" w:color="000000"/>
              <w:bottom w:val="single" w:sz="4" w:space="0" w:color="000000"/>
              <w:right w:val="single" w:sz="4" w:space="0" w:color="000000"/>
            </w:tcBorders>
          </w:tcPr>
          <w:p w14:paraId="759F3E9F" w14:textId="77777777" w:rsidR="00B352AE" w:rsidRPr="007F7A59" w:rsidRDefault="00B352AE" w:rsidP="00B352AE">
            <w:pPr>
              <w:ind w:right="27"/>
              <w:jc w:val="center"/>
              <w:rPr>
                <w:rFonts w:ascii="Calibri" w:eastAsia="Calibri" w:hAnsi="Calibri" w:cs="Calibri"/>
                <w:b/>
                <w:bCs/>
                <w:sz w:val="16"/>
                <w:szCs w:val="16"/>
              </w:rPr>
            </w:pPr>
            <w:r w:rsidRPr="007F7A59">
              <w:rPr>
                <w:rFonts w:ascii="Cambria" w:eastAsia="Cambria" w:hAnsi="Cambria" w:cs="Cambria"/>
                <w:b/>
                <w:bCs/>
                <w:sz w:val="16"/>
                <w:szCs w:val="16"/>
                <w:lang w:val="sr-Cyrl-RS"/>
              </w:rPr>
              <w:t>100</w:t>
            </w:r>
            <w:r w:rsidRPr="007F7A59">
              <w:rPr>
                <w:rFonts w:ascii="Cambria" w:eastAsia="Cambria" w:hAnsi="Cambria" w:cs="Cambria"/>
                <w:b/>
                <w:bCs/>
                <w:sz w:val="16"/>
                <w:szCs w:val="16"/>
              </w:rPr>
              <w:t>%</w:t>
            </w:r>
          </w:p>
        </w:tc>
      </w:tr>
      <w:bookmarkEnd w:id="79"/>
    </w:tbl>
    <w:p w14:paraId="183FB21C" w14:textId="77777777" w:rsidR="00B352AE" w:rsidRPr="00B352AE" w:rsidRDefault="00B352AE" w:rsidP="00B352AE">
      <w:pPr>
        <w:spacing w:after="0"/>
        <w:jc w:val="both"/>
        <w:rPr>
          <w:rFonts w:ascii="Calibri" w:eastAsia="Calibri" w:hAnsi="Calibri" w:cs="Calibri"/>
          <w:color w:val="000000"/>
        </w:rPr>
      </w:pPr>
    </w:p>
    <w:p w14:paraId="5EA08E72"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1629ECFD"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5085A70C" w14:textId="77777777" w:rsidR="00B352AE" w:rsidRPr="00B352AE" w:rsidRDefault="00B352AE" w:rsidP="00B352AE">
            <w:pPr>
              <w:ind w:right="54"/>
              <w:jc w:val="center"/>
              <w:rPr>
                <w:rFonts w:ascii="Calibri" w:eastAsia="Calibri" w:hAnsi="Calibri" w:cs="Calibri"/>
              </w:rPr>
            </w:pPr>
            <w:bookmarkStart w:id="80" w:name="_Hlk184129322"/>
          </w:p>
        </w:tc>
        <w:tc>
          <w:tcPr>
            <w:tcW w:w="1402" w:type="dxa"/>
            <w:tcBorders>
              <w:top w:val="single" w:sz="4" w:space="0" w:color="000000"/>
              <w:left w:val="single" w:sz="4" w:space="0" w:color="000000"/>
              <w:bottom w:val="single" w:sz="4" w:space="0" w:color="000000"/>
              <w:right w:val="nil"/>
            </w:tcBorders>
          </w:tcPr>
          <w:p w14:paraId="326645F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896B69A"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Психофизиологија рада </w:t>
            </w:r>
          </w:p>
        </w:tc>
        <w:tc>
          <w:tcPr>
            <w:tcW w:w="1021" w:type="dxa"/>
            <w:tcBorders>
              <w:top w:val="single" w:sz="4" w:space="0" w:color="000000"/>
              <w:left w:val="nil"/>
              <w:bottom w:val="single" w:sz="4" w:space="0" w:color="000000"/>
              <w:right w:val="single" w:sz="4" w:space="0" w:color="000000"/>
            </w:tcBorders>
          </w:tcPr>
          <w:p w14:paraId="68E7E95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23EEAB2F"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45F73302"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175614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F20CF0E"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8B4411F"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163337FA" w14:textId="77777777" w:rsidR="00B352AE" w:rsidRPr="00B352AE" w:rsidRDefault="00B352AE" w:rsidP="00B352AE">
            <w:pPr>
              <w:rPr>
                <w:rFonts w:ascii="Calibri" w:eastAsia="Calibri" w:hAnsi="Calibri" w:cs="Calibri"/>
              </w:rPr>
            </w:pPr>
          </w:p>
        </w:tc>
      </w:tr>
      <w:tr w:rsidR="00B352AE" w:rsidRPr="00B352AE" w14:paraId="327A215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76CAE9E"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F73A3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255AB3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B954A4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94F206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B9A88AD"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9781589"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125E3EA2"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4958486"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709E0F2"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1077CB5"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747E898"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4CB2FBF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A522E8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E1D50C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5B1BCA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EA07B37"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DA3A734" w14:textId="77777777" w:rsidR="00B352AE" w:rsidRPr="00B352AE" w:rsidRDefault="00B352AE" w:rsidP="00B352AE">
            <w:pPr>
              <w:rPr>
                <w:rFonts w:ascii="Calibri" w:eastAsia="Calibri" w:hAnsi="Calibri" w:cs="Calibri"/>
              </w:rPr>
            </w:pPr>
          </w:p>
        </w:tc>
      </w:tr>
      <w:tr w:rsidR="00B352AE" w:rsidRPr="00B352AE" w14:paraId="15AB2FD0"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DD023E6"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4FDF82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E25186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026F2E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141519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1E33D1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9105A1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3560897"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6947460"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384179D1"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42EB12FA"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F43E8AC"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10.00</w:t>
            </w:r>
          </w:p>
        </w:tc>
        <w:tc>
          <w:tcPr>
            <w:tcW w:w="1620" w:type="dxa"/>
            <w:tcBorders>
              <w:top w:val="single" w:sz="4" w:space="0" w:color="000000"/>
              <w:left w:val="single" w:sz="4" w:space="0" w:color="000000"/>
              <w:bottom w:val="single" w:sz="4" w:space="0" w:color="000000"/>
              <w:right w:val="single" w:sz="4" w:space="0" w:color="000000"/>
            </w:tcBorders>
          </w:tcPr>
          <w:p w14:paraId="7B41DEE1"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2CA9BFC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89A16B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A6529B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5FD374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E3E7FAC"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EB4E45D" w14:textId="77777777" w:rsidR="00B352AE" w:rsidRPr="00B352AE" w:rsidRDefault="00B352AE" w:rsidP="00B352AE">
            <w:pPr>
              <w:rPr>
                <w:rFonts w:ascii="Calibri" w:eastAsia="Calibri" w:hAnsi="Calibri" w:cs="Calibri"/>
              </w:rPr>
            </w:pPr>
          </w:p>
        </w:tc>
      </w:tr>
      <w:tr w:rsidR="00B352AE" w:rsidRPr="00B352AE" w14:paraId="7A7F409E"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72F99E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82FED8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1B7961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B054EC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5AC66D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F1F636"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FE7E59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EDEE6C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8486A6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1D2628D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5BF88D0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69471AB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67D98C4A"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D23305C"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F59A1A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C9B50D7"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D794BC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15C0A7F"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30B8CBE" w14:textId="77777777" w:rsidR="00B352AE" w:rsidRPr="00B352AE" w:rsidRDefault="00B352AE" w:rsidP="00B352AE">
            <w:pPr>
              <w:rPr>
                <w:rFonts w:ascii="Calibri" w:eastAsia="Calibri" w:hAnsi="Calibri" w:cs="Calibri"/>
              </w:rPr>
            </w:pPr>
          </w:p>
        </w:tc>
      </w:tr>
      <w:tr w:rsidR="00B352AE" w:rsidRPr="00B352AE" w14:paraId="44DA598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A03235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570C75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29CD1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26236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32A3DE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694C87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03E865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7A8D4EE"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2FD55D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7BD43AA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17DC09FE" w14:textId="77777777" w:rsidR="00B352AE" w:rsidRPr="00B352AE" w:rsidRDefault="00B352AE" w:rsidP="00B352AE">
            <w:pPr>
              <w:keepNext/>
              <w:keepLines/>
              <w:spacing w:before="40"/>
              <w:jc w:val="center"/>
              <w:outlineLvl w:val="1"/>
              <w:rPr>
                <w:rFonts w:eastAsiaTheme="majorEastAsia" w:cstheme="minorHAnsi"/>
                <w:color w:val="2F5496" w:themeColor="accent1" w:themeShade="BF"/>
                <w:sz w:val="16"/>
                <w:szCs w:val="16"/>
                <w:lang w:val="sr-Cyrl-RS"/>
              </w:rPr>
            </w:pPr>
            <w:bookmarkStart w:id="81" w:name="_Toc188017195"/>
            <w:r w:rsidRPr="00B352AE">
              <w:rPr>
                <w:rFonts w:eastAsiaTheme="majorEastAsia" w:cstheme="minorHAnsi"/>
                <w:color w:val="000000" w:themeColor="text1"/>
                <w:sz w:val="16"/>
                <w:szCs w:val="16"/>
                <w:lang w:val="sr-Cyrl-RS"/>
              </w:rPr>
              <w:t>2</w:t>
            </w:r>
            <w:bookmarkEnd w:id="81"/>
          </w:p>
        </w:tc>
        <w:tc>
          <w:tcPr>
            <w:tcW w:w="1405" w:type="dxa"/>
            <w:gridSpan w:val="2"/>
            <w:tcBorders>
              <w:top w:val="single" w:sz="4" w:space="0" w:color="000000"/>
              <w:left w:val="single" w:sz="4" w:space="0" w:color="000000"/>
              <w:bottom w:val="single" w:sz="4" w:space="0" w:color="000000"/>
              <w:right w:val="single" w:sz="4" w:space="0" w:color="000000"/>
            </w:tcBorders>
          </w:tcPr>
          <w:p w14:paraId="6F78149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6CBAAAFC"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34D9B96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A8E94D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AF12FE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1C8BB4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2CC4F89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B80BCDA" w14:textId="77777777" w:rsidR="00B352AE" w:rsidRPr="00B352AE" w:rsidRDefault="00B352AE" w:rsidP="00B352AE">
            <w:pPr>
              <w:rPr>
                <w:rFonts w:ascii="Calibri" w:eastAsia="Calibri" w:hAnsi="Calibri" w:cs="Calibri"/>
              </w:rPr>
            </w:pPr>
          </w:p>
        </w:tc>
      </w:tr>
      <w:tr w:rsidR="00B352AE" w:rsidRPr="00B352AE" w14:paraId="0086535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ABA0A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40066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141A8E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EF994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7CEC2D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2145179"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F3791C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C3910C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4452450"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B8F190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BC1220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B4233C4"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5C8B0E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3DD663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3744A04" w14:textId="77777777" w:rsidR="00B352AE" w:rsidRPr="00034E66"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F48451C" w14:textId="77777777" w:rsidR="00B352AE" w:rsidRPr="00034E66"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2900BDA" w14:textId="77777777" w:rsidR="00B352AE" w:rsidRPr="00034E66" w:rsidRDefault="00B352AE" w:rsidP="00B352AE">
            <w:pPr>
              <w:jc w:val="center"/>
              <w:rPr>
                <w:rFonts w:ascii="Calibri" w:eastAsia="Calibri" w:hAnsi="Calibri" w:cs="Calibri"/>
                <w:b/>
                <w:bCs/>
              </w:rPr>
            </w:pPr>
            <w:proofErr w:type="spellStart"/>
            <w:r w:rsidRPr="00034E66">
              <w:rPr>
                <w:rFonts w:ascii="Calibri" w:eastAsia="Calibri" w:hAnsi="Calibri" w:cs="Calibri"/>
                <w:b/>
                <w:bCs/>
                <w:sz w:val="16"/>
              </w:rPr>
              <w:t>Укупно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предмет</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4B238B60" w14:textId="77777777" w:rsidR="00B352AE" w:rsidRPr="00034E66"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2DA6D245" w14:textId="77777777" w:rsidR="00B352AE" w:rsidRPr="00034E66" w:rsidRDefault="00B352AE" w:rsidP="00B352AE">
            <w:pPr>
              <w:rPr>
                <w:rFonts w:ascii="Calibri" w:eastAsia="Calibri" w:hAnsi="Calibri" w:cs="Calibri"/>
                <w:b/>
                <w:bCs/>
              </w:rPr>
            </w:pPr>
          </w:p>
        </w:tc>
      </w:tr>
      <w:tr w:rsidR="00B352AE" w:rsidRPr="00B352AE" w14:paraId="73EEF17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FA78BA6" w14:textId="77777777" w:rsidR="00B352AE" w:rsidRPr="00034E66" w:rsidRDefault="00B352AE" w:rsidP="00B352AE">
            <w:pPr>
              <w:rPr>
                <w:rFonts w:ascii="Calibri" w:eastAsia="Calibri" w:hAnsi="Calibri" w:cs="Calibri"/>
                <w:b/>
                <w:bCs/>
              </w:rPr>
            </w:pPr>
            <w:r w:rsidRPr="00034E66">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A52B5C"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Пријављено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полагање</w:t>
            </w:r>
            <w:proofErr w:type="spellEnd"/>
            <w:r w:rsidRPr="00034E66">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07D29E9"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испит</w:t>
            </w:r>
            <w:proofErr w:type="spellEnd"/>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CBDA00C"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1B19C04"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Просјечна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оцјена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положених</w:t>
            </w:r>
            <w:proofErr w:type="spellEnd"/>
            <w:r w:rsidRPr="00034E66">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BB0D03" w14:textId="77777777" w:rsidR="00B352AE" w:rsidRPr="00034E66" w:rsidRDefault="00B352AE" w:rsidP="00B352AE">
            <w:pPr>
              <w:ind w:right="9"/>
              <w:rPr>
                <w:rFonts w:ascii="Calibri" w:eastAsia="Calibri" w:hAnsi="Calibri" w:cs="Calibri"/>
                <w:b/>
                <w:bCs/>
              </w:rPr>
            </w:pPr>
            <w:r w:rsidRPr="00034E66">
              <w:rPr>
                <w:rFonts w:ascii="Cambria" w:eastAsia="Cambria" w:hAnsi="Cambria" w:cs="Cambria"/>
                <w:b/>
                <w:bCs/>
                <w:sz w:val="16"/>
              </w:rPr>
              <w:t>(</w:t>
            </w: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proofErr w:type="gramStart"/>
            <w:r w:rsidRPr="00034E66">
              <w:rPr>
                <w:rFonts w:ascii="Calibri" w:eastAsia="Calibri" w:hAnsi="Calibri" w:cs="Calibri"/>
                <w:b/>
                <w:bCs/>
                <w:sz w:val="16"/>
              </w:rPr>
              <w:t>испит</w:t>
            </w:r>
            <w:proofErr w:type="spellEnd"/>
            <w:r w:rsidRPr="00034E66">
              <w:rPr>
                <w:rFonts w:ascii="Cambria" w:eastAsia="Cambria" w:hAnsi="Cambria" w:cs="Cambria"/>
                <w:b/>
                <w:bCs/>
                <w:sz w:val="16"/>
              </w:rPr>
              <w:t>)x</w:t>
            </w:r>
            <w:proofErr w:type="gramEnd"/>
            <w:r w:rsidRPr="00034E66">
              <w:rPr>
                <w:rFonts w:ascii="Cambria" w:eastAsia="Cambria" w:hAnsi="Cambria" w:cs="Cambria"/>
                <w:b/>
                <w:bCs/>
                <w:sz w:val="16"/>
              </w:rPr>
              <w:t xml:space="preserve">100      %  </w:t>
            </w:r>
          </w:p>
        </w:tc>
      </w:tr>
      <w:tr w:rsidR="00B352AE" w:rsidRPr="00B352AE" w14:paraId="710EF6E7"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30B29071" w14:textId="77777777" w:rsidR="00B352AE" w:rsidRPr="00034E66" w:rsidRDefault="00B352AE" w:rsidP="00B352AE">
            <w:pPr>
              <w:jc w:val="center"/>
              <w:rPr>
                <w:rFonts w:ascii="Calibri" w:eastAsia="Calibri" w:hAnsi="Calibri" w:cs="Calibri"/>
                <w:b/>
                <w:bCs/>
              </w:rPr>
            </w:pPr>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D5BFEAA" w14:textId="584ADA52" w:rsidR="00B352AE" w:rsidRPr="00034E66" w:rsidRDefault="007F7A59" w:rsidP="00B352AE">
            <w:pPr>
              <w:ind w:right="22"/>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8</w:t>
            </w:r>
          </w:p>
        </w:tc>
        <w:tc>
          <w:tcPr>
            <w:tcW w:w="1404" w:type="dxa"/>
            <w:tcBorders>
              <w:top w:val="single" w:sz="4" w:space="0" w:color="000000"/>
              <w:left w:val="single" w:sz="4" w:space="0" w:color="000000"/>
              <w:bottom w:val="single" w:sz="4" w:space="0" w:color="000000"/>
              <w:right w:val="single" w:sz="4" w:space="0" w:color="000000"/>
            </w:tcBorders>
          </w:tcPr>
          <w:p w14:paraId="5D45A1C3" w14:textId="27C1E9E0" w:rsidR="00B352AE" w:rsidRPr="00034E66" w:rsidRDefault="007F7A59" w:rsidP="00B352AE">
            <w:pPr>
              <w:ind w:right="26"/>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535BA628" w14:textId="24AA98AC" w:rsidR="00B352AE" w:rsidRPr="00034E66" w:rsidRDefault="007F7A59" w:rsidP="00B352AE">
            <w:pPr>
              <w:ind w:right="23"/>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7E023115" w14:textId="4362F0CC" w:rsidR="00B352AE" w:rsidRPr="00034E66" w:rsidRDefault="00B352AE" w:rsidP="00B352AE">
            <w:pPr>
              <w:ind w:right="25"/>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8.</w:t>
            </w:r>
            <w:r w:rsidR="00034E66" w:rsidRPr="00034E66">
              <w:rPr>
                <w:rFonts w:ascii="Calibri" w:eastAsia="Calibri" w:hAnsi="Calibri" w:cs="Calibri"/>
                <w:b/>
                <w:bCs/>
                <w:sz w:val="16"/>
                <w:szCs w:val="16"/>
                <w:lang w:val="sr-Cyrl-RS"/>
              </w:rPr>
              <w:t>75</w:t>
            </w:r>
          </w:p>
        </w:tc>
        <w:tc>
          <w:tcPr>
            <w:tcW w:w="1620" w:type="dxa"/>
            <w:tcBorders>
              <w:top w:val="single" w:sz="4" w:space="0" w:color="000000"/>
              <w:left w:val="single" w:sz="4" w:space="0" w:color="000000"/>
              <w:bottom w:val="single" w:sz="4" w:space="0" w:color="000000"/>
              <w:right w:val="single" w:sz="4" w:space="0" w:color="000000"/>
            </w:tcBorders>
          </w:tcPr>
          <w:p w14:paraId="3521E9B1" w14:textId="77777777" w:rsidR="00B352AE" w:rsidRPr="00034E66" w:rsidRDefault="00B352AE" w:rsidP="00B352AE">
            <w:pPr>
              <w:ind w:right="27"/>
              <w:jc w:val="center"/>
              <w:rPr>
                <w:rFonts w:ascii="Calibri" w:eastAsia="Calibri" w:hAnsi="Calibri" w:cs="Calibri"/>
                <w:b/>
                <w:bCs/>
                <w:sz w:val="16"/>
                <w:szCs w:val="16"/>
              </w:rPr>
            </w:pPr>
            <w:r w:rsidRPr="00034E66">
              <w:rPr>
                <w:rFonts w:ascii="Cambria" w:eastAsia="Cambria" w:hAnsi="Cambria" w:cs="Cambria"/>
                <w:b/>
                <w:bCs/>
                <w:sz w:val="16"/>
                <w:szCs w:val="16"/>
                <w:lang w:val="sr-Cyrl-RS"/>
              </w:rPr>
              <w:t>100</w:t>
            </w:r>
            <w:r w:rsidRPr="00034E66">
              <w:rPr>
                <w:rFonts w:ascii="Cambria" w:eastAsia="Cambria" w:hAnsi="Cambria" w:cs="Cambria"/>
                <w:b/>
                <w:bCs/>
                <w:sz w:val="16"/>
                <w:szCs w:val="16"/>
              </w:rPr>
              <w:t>%</w:t>
            </w:r>
          </w:p>
        </w:tc>
      </w:tr>
      <w:bookmarkEnd w:id="80"/>
    </w:tbl>
    <w:p w14:paraId="6622E052" w14:textId="77777777" w:rsidR="00B352AE" w:rsidRDefault="00B352AE" w:rsidP="00B352AE">
      <w:pPr>
        <w:spacing w:after="0"/>
        <w:jc w:val="both"/>
        <w:rPr>
          <w:rFonts w:ascii="Calibri" w:eastAsia="Calibri" w:hAnsi="Calibri" w:cs="Calibri"/>
          <w:color w:val="000000"/>
          <w:lang w:val="sr-Cyrl-RS"/>
        </w:rPr>
      </w:pPr>
    </w:p>
    <w:p w14:paraId="7097C0DC" w14:textId="77777777" w:rsidR="00034E66" w:rsidRPr="00B352AE" w:rsidRDefault="00034E66" w:rsidP="00B352AE">
      <w:pPr>
        <w:spacing w:after="0"/>
        <w:jc w:val="both"/>
        <w:rPr>
          <w:rFonts w:ascii="Calibri" w:eastAsia="Calibri" w:hAnsi="Calibri" w:cs="Calibri"/>
          <w:color w:val="000000"/>
          <w:lang w:val="sr-Cyrl-RS"/>
        </w:rPr>
      </w:pPr>
    </w:p>
    <w:p w14:paraId="630492E9" w14:textId="77777777" w:rsidR="00B352AE" w:rsidRPr="00B352AE" w:rsidRDefault="00B352AE" w:rsidP="00B352AE">
      <w:pPr>
        <w:spacing w:after="0"/>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567B26C"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4184EEC7"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23C924FB"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69C7F1B"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Изборни предмет</w:t>
            </w:r>
          </w:p>
        </w:tc>
        <w:tc>
          <w:tcPr>
            <w:tcW w:w="1021" w:type="dxa"/>
            <w:tcBorders>
              <w:top w:val="single" w:sz="4" w:space="0" w:color="000000"/>
              <w:left w:val="nil"/>
              <w:bottom w:val="single" w:sz="4" w:space="0" w:color="000000"/>
              <w:right w:val="single" w:sz="4" w:space="0" w:color="000000"/>
            </w:tcBorders>
          </w:tcPr>
          <w:p w14:paraId="6CC52B69"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631F5E0B"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w:t>
            </w:r>
          </w:p>
        </w:tc>
      </w:tr>
      <w:tr w:rsidR="00B352AE" w:rsidRPr="00B352AE" w14:paraId="4CA98C6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3634BEB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0843D8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C394AD9"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CF92267" w14:textId="77777777" w:rsidR="00B352AE" w:rsidRPr="00B352AE" w:rsidRDefault="00B352AE" w:rsidP="00B352AE">
            <w:pPr>
              <w:rPr>
                <w:rFonts w:ascii="Calibri" w:eastAsia="Calibri" w:hAnsi="Calibri" w:cs="Calibri"/>
              </w:rPr>
            </w:pPr>
          </w:p>
        </w:tc>
      </w:tr>
      <w:tr w:rsidR="00B352AE" w:rsidRPr="00B352AE" w14:paraId="45DB3A7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7C341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E74D0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6836E0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218E1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155BA8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0E11479"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E436799"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065F2FF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CBFE1D0"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38469C3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07E2BD0D"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207B4682"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344CB834"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92553B7"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266BE5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AA174C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1F0B1B8B"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082C5E2B" w14:textId="77777777" w:rsidR="00B352AE" w:rsidRPr="00B352AE" w:rsidRDefault="00B352AE" w:rsidP="00B352AE">
            <w:pPr>
              <w:rPr>
                <w:rFonts w:ascii="Calibri" w:eastAsia="Calibri" w:hAnsi="Calibri" w:cs="Calibri"/>
              </w:rPr>
            </w:pPr>
          </w:p>
        </w:tc>
      </w:tr>
      <w:tr w:rsidR="00B352AE" w:rsidRPr="00B352AE" w14:paraId="01B99B7D"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80960E2"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AD689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376426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ADE6C8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1F6E56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7CAFF86"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398455F"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88EBBC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6C702C3"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BC1BD2B"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282FBA8"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5FD1820"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9935107"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1146FC5A"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D0BC02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6D86B5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79BDA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1071E9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092CA873" w14:textId="77777777" w:rsidR="00B352AE" w:rsidRPr="00B352AE" w:rsidRDefault="00B352AE" w:rsidP="00B352AE">
            <w:pPr>
              <w:rPr>
                <w:rFonts w:ascii="Calibri" w:eastAsia="Calibri" w:hAnsi="Calibri" w:cs="Calibri"/>
              </w:rPr>
            </w:pPr>
          </w:p>
        </w:tc>
      </w:tr>
      <w:tr w:rsidR="00B352AE" w:rsidRPr="00B352AE" w14:paraId="5828C20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B4BCCF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04089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3CBA3F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65EEDC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2D51FF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5375E4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FC8BDB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EA95B0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21590A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005C301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BADA3C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7F7085F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1AD1702A"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3B93E7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C033A6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2E427D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5D9DD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20E2CB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4D5A8CA" w14:textId="77777777" w:rsidR="00B352AE" w:rsidRPr="00B352AE" w:rsidRDefault="00B352AE" w:rsidP="00B352AE">
            <w:pPr>
              <w:rPr>
                <w:rFonts w:ascii="Calibri" w:eastAsia="Calibri" w:hAnsi="Calibri" w:cs="Calibri"/>
              </w:rPr>
            </w:pPr>
          </w:p>
        </w:tc>
      </w:tr>
      <w:tr w:rsidR="00B352AE" w:rsidRPr="00B352AE" w14:paraId="4798D1A9"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49DB64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167200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C44A30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2E3DD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49086C0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32618F8"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1B83CB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CB02BFE"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D9482D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656B7A1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6736DED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3F0F402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471C3F61"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40320CA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01A7825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24074E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DD0F9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4F39749"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FFFB790" w14:textId="77777777" w:rsidR="00B352AE" w:rsidRPr="00B352AE" w:rsidRDefault="00B352AE" w:rsidP="00B352AE">
            <w:pPr>
              <w:rPr>
                <w:rFonts w:ascii="Calibri" w:eastAsia="Calibri" w:hAnsi="Calibri" w:cs="Calibri"/>
              </w:rPr>
            </w:pPr>
          </w:p>
        </w:tc>
      </w:tr>
      <w:tr w:rsidR="00B352AE" w:rsidRPr="00B352AE" w14:paraId="50E29483"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B1CD19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BA2578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E052B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75D6DB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6470B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7DF31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833091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F684E6B"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F9516C4"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5974A6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80D116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58607B2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08622506"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AE5844B"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3EB5E66" w14:textId="77777777" w:rsidR="00B352AE" w:rsidRPr="00034E66"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57916298" w14:textId="77777777" w:rsidR="00B352AE" w:rsidRPr="00034E66"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7F803E80" w14:textId="77777777" w:rsidR="00B352AE" w:rsidRPr="00034E66" w:rsidRDefault="00B352AE" w:rsidP="00B352AE">
            <w:pPr>
              <w:jc w:val="center"/>
              <w:rPr>
                <w:rFonts w:ascii="Calibri" w:eastAsia="Calibri" w:hAnsi="Calibri" w:cs="Calibri"/>
                <w:b/>
                <w:bCs/>
              </w:rPr>
            </w:pPr>
            <w:proofErr w:type="spellStart"/>
            <w:r w:rsidRPr="00034E66">
              <w:rPr>
                <w:rFonts w:ascii="Calibri" w:eastAsia="Calibri" w:hAnsi="Calibri" w:cs="Calibri"/>
                <w:b/>
                <w:bCs/>
                <w:sz w:val="16"/>
              </w:rPr>
              <w:t>Укупно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предмет</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75EABA2B" w14:textId="77777777" w:rsidR="00B352AE" w:rsidRPr="00034E66"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48F5059F" w14:textId="77777777" w:rsidR="00B352AE" w:rsidRPr="00034E66" w:rsidRDefault="00B352AE" w:rsidP="00B352AE">
            <w:pPr>
              <w:rPr>
                <w:rFonts w:ascii="Calibri" w:eastAsia="Calibri" w:hAnsi="Calibri" w:cs="Calibri"/>
                <w:b/>
                <w:bCs/>
              </w:rPr>
            </w:pPr>
          </w:p>
        </w:tc>
      </w:tr>
      <w:tr w:rsidR="00B352AE" w:rsidRPr="00B352AE" w14:paraId="17E1926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21121CA" w14:textId="77777777" w:rsidR="00B352AE" w:rsidRPr="00034E66" w:rsidRDefault="00B352AE" w:rsidP="00B352AE">
            <w:pPr>
              <w:rPr>
                <w:rFonts w:ascii="Calibri" w:eastAsia="Calibri" w:hAnsi="Calibri" w:cs="Calibri"/>
                <w:b/>
                <w:bCs/>
              </w:rPr>
            </w:pPr>
            <w:r w:rsidRPr="00034E66">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64A15A0"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Пријављено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полагање</w:t>
            </w:r>
            <w:proofErr w:type="spellEnd"/>
            <w:r w:rsidRPr="00034E66">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2C93C3"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испит</w:t>
            </w:r>
            <w:proofErr w:type="spellEnd"/>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2D6467"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8717E9C"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Просјечна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оцјена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положених</w:t>
            </w:r>
            <w:proofErr w:type="spellEnd"/>
            <w:r w:rsidRPr="00034E66">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513138C" w14:textId="77777777" w:rsidR="00B352AE" w:rsidRPr="00034E66" w:rsidRDefault="00B352AE" w:rsidP="00B352AE">
            <w:pPr>
              <w:ind w:right="9"/>
              <w:rPr>
                <w:rFonts w:ascii="Calibri" w:eastAsia="Calibri" w:hAnsi="Calibri" w:cs="Calibri"/>
                <w:b/>
                <w:bCs/>
              </w:rPr>
            </w:pPr>
            <w:r w:rsidRPr="00034E66">
              <w:rPr>
                <w:rFonts w:ascii="Cambria" w:eastAsia="Cambria" w:hAnsi="Cambria" w:cs="Cambria"/>
                <w:b/>
                <w:bCs/>
                <w:sz w:val="16"/>
              </w:rPr>
              <w:t>(</w:t>
            </w: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proofErr w:type="gramStart"/>
            <w:r w:rsidRPr="00034E66">
              <w:rPr>
                <w:rFonts w:ascii="Calibri" w:eastAsia="Calibri" w:hAnsi="Calibri" w:cs="Calibri"/>
                <w:b/>
                <w:bCs/>
                <w:sz w:val="16"/>
              </w:rPr>
              <w:t>испит</w:t>
            </w:r>
            <w:proofErr w:type="spellEnd"/>
            <w:r w:rsidRPr="00034E66">
              <w:rPr>
                <w:rFonts w:ascii="Cambria" w:eastAsia="Cambria" w:hAnsi="Cambria" w:cs="Cambria"/>
                <w:b/>
                <w:bCs/>
                <w:sz w:val="16"/>
              </w:rPr>
              <w:t>)x</w:t>
            </w:r>
            <w:proofErr w:type="gramEnd"/>
            <w:r w:rsidRPr="00034E66">
              <w:rPr>
                <w:rFonts w:ascii="Cambria" w:eastAsia="Cambria" w:hAnsi="Cambria" w:cs="Cambria"/>
                <w:b/>
                <w:bCs/>
                <w:sz w:val="16"/>
              </w:rPr>
              <w:t xml:space="preserve">100      %  </w:t>
            </w:r>
          </w:p>
        </w:tc>
      </w:tr>
      <w:tr w:rsidR="00B352AE" w:rsidRPr="00B352AE" w14:paraId="716FEFBC"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43BABAF5" w14:textId="77777777" w:rsidR="00B352AE" w:rsidRPr="00034E66" w:rsidRDefault="00B352AE" w:rsidP="00B352AE">
            <w:pPr>
              <w:jc w:val="center"/>
              <w:rPr>
                <w:rFonts w:ascii="Calibri" w:eastAsia="Calibri" w:hAnsi="Calibri" w:cs="Calibri"/>
                <w:b/>
                <w:bCs/>
              </w:rPr>
            </w:pPr>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DA329A9" w14:textId="36F2E3BD" w:rsidR="00B352AE" w:rsidRPr="00034E66" w:rsidRDefault="00034E66" w:rsidP="00B352AE">
            <w:pPr>
              <w:ind w:right="22"/>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5</w:t>
            </w:r>
          </w:p>
        </w:tc>
        <w:tc>
          <w:tcPr>
            <w:tcW w:w="1404" w:type="dxa"/>
            <w:tcBorders>
              <w:top w:val="single" w:sz="4" w:space="0" w:color="000000"/>
              <w:left w:val="single" w:sz="4" w:space="0" w:color="000000"/>
              <w:bottom w:val="single" w:sz="4" w:space="0" w:color="000000"/>
              <w:right w:val="single" w:sz="4" w:space="0" w:color="000000"/>
            </w:tcBorders>
          </w:tcPr>
          <w:p w14:paraId="27821E60" w14:textId="66D74EF7" w:rsidR="00B352AE" w:rsidRPr="00034E66" w:rsidRDefault="00034E66" w:rsidP="00B352AE">
            <w:pPr>
              <w:ind w:right="26"/>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5</w:t>
            </w:r>
          </w:p>
        </w:tc>
        <w:tc>
          <w:tcPr>
            <w:tcW w:w="1402" w:type="dxa"/>
            <w:tcBorders>
              <w:top w:val="single" w:sz="4" w:space="0" w:color="000000"/>
              <w:left w:val="single" w:sz="4" w:space="0" w:color="000000"/>
              <w:bottom w:val="single" w:sz="4" w:space="0" w:color="000000"/>
              <w:right w:val="single" w:sz="4" w:space="0" w:color="000000"/>
            </w:tcBorders>
          </w:tcPr>
          <w:p w14:paraId="45D40498" w14:textId="4D05C7CA" w:rsidR="00B352AE" w:rsidRPr="00034E66" w:rsidRDefault="00034E66" w:rsidP="00B352AE">
            <w:pPr>
              <w:ind w:right="23"/>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5</w:t>
            </w:r>
          </w:p>
        </w:tc>
        <w:tc>
          <w:tcPr>
            <w:tcW w:w="1405" w:type="dxa"/>
            <w:gridSpan w:val="2"/>
            <w:tcBorders>
              <w:top w:val="single" w:sz="4" w:space="0" w:color="000000"/>
              <w:left w:val="single" w:sz="4" w:space="0" w:color="000000"/>
              <w:bottom w:val="single" w:sz="4" w:space="0" w:color="000000"/>
              <w:right w:val="single" w:sz="4" w:space="0" w:color="000000"/>
            </w:tcBorders>
          </w:tcPr>
          <w:p w14:paraId="71C10C23" w14:textId="1F2440E8" w:rsidR="00B352AE" w:rsidRPr="00034E66" w:rsidRDefault="00034E66" w:rsidP="00B352AE">
            <w:pPr>
              <w:ind w:right="25"/>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15FBA184" w14:textId="77777777" w:rsidR="00B352AE" w:rsidRPr="00034E66" w:rsidRDefault="00B352AE" w:rsidP="00B352AE">
            <w:pPr>
              <w:ind w:right="27"/>
              <w:jc w:val="center"/>
              <w:rPr>
                <w:rFonts w:ascii="Calibri" w:eastAsia="Calibri" w:hAnsi="Calibri" w:cs="Calibri"/>
                <w:b/>
                <w:bCs/>
                <w:sz w:val="16"/>
                <w:szCs w:val="16"/>
              </w:rPr>
            </w:pPr>
            <w:r w:rsidRPr="00034E66">
              <w:rPr>
                <w:rFonts w:ascii="Cambria" w:eastAsia="Cambria" w:hAnsi="Cambria" w:cs="Cambria"/>
                <w:b/>
                <w:bCs/>
                <w:sz w:val="16"/>
                <w:szCs w:val="16"/>
                <w:lang w:val="sr-Cyrl-RS"/>
              </w:rPr>
              <w:t>100</w:t>
            </w:r>
            <w:r w:rsidRPr="00034E66">
              <w:rPr>
                <w:rFonts w:ascii="Cambria" w:eastAsia="Cambria" w:hAnsi="Cambria" w:cs="Cambria"/>
                <w:b/>
                <w:bCs/>
                <w:sz w:val="16"/>
                <w:szCs w:val="16"/>
              </w:rPr>
              <w:t>%</w:t>
            </w:r>
          </w:p>
        </w:tc>
      </w:tr>
    </w:tbl>
    <w:p w14:paraId="6E4CF4A2" w14:textId="77777777" w:rsidR="00B352AE" w:rsidRPr="00B352AE" w:rsidRDefault="00B352AE" w:rsidP="00B352AE">
      <w:pPr>
        <w:spacing w:after="0"/>
        <w:jc w:val="both"/>
        <w:rPr>
          <w:rFonts w:ascii="Calibri" w:eastAsia="Calibri" w:hAnsi="Calibri" w:cs="Calibri"/>
          <w:color w:val="000000"/>
          <w:lang w:val="sr-Cyrl-RS"/>
        </w:rPr>
      </w:pPr>
    </w:p>
    <w:p w14:paraId="1951D614" w14:textId="77777777" w:rsidR="00B352AE" w:rsidRPr="00B352AE" w:rsidRDefault="00B352AE" w:rsidP="00B352AE">
      <w:pPr>
        <w:spacing w:after="0"/>
        <w:jc w:val="both"/>
        <w:rPr>
          <w:rFonts w:ascii="Calibri" w:eastAsia="Calibri" w:hAnsi="Calibri" w:cs="Calibri"/>
          <w:color w:val="000000"/>
          <w:lang w:val="sr-Cyrl-RS"/>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2A6114AE"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38E6E0B" w14:textId="77777777" w:rsidR="00B352AE" w:rsidRPr="00B352AE" w:rsidRDefault="00B352AE" w:rsidP="00B352AE">
            <w:pPr>
              <w:ind w:right="54"/>
              <w:jc w:val="center"/>
              <w:rPr>
                <w:rFonts w:ascii="Calibri" w:eastAsia="Calibri" w:hAnsi="Calibri" w:cs="Calibri"/>
              </w:rPr>
            </w:pPr>
            <w:bookmarkStart w:id="82" w:name="_Hlk184195554"/>
          </w:p>
        </w:tc>
        <w:tc>
          <w:tcPr>
            <w:tcW w:w="1402" w:type="dxa"/>
            <w:tcBorders>
              <w:top w:val="single" w:sz="4" w:space="0" w:color="000000"/>
              <w:left w:val="single" w:sz="4" w:space="0" w:color="000000"/>
              <w:bottom w:val="single" w:sz="4" w:space="0" w:color="000000"/>
              <w:right w:val="nil"/>
            </w:tcBorders>
          </w:tcPr>
          <w:p w14:paraId="3A207F5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BC27425"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w:t>
            </w:r>
            <w:proofErr w:type="gramStart"/>
            <w:r w:rsidRPr="00B352AE">
              <w:rPr>
                <w:rFonts w:ascii="Cambria" w:eastAsia="Cambria" w:hAnsi="Cambria" w:cs="Cambria"/>
                <w:b/>
                <w:sz w:val="16"/>
                <w:lang w:val="sr-Cyrl-RS"/>
              </w:rPr>
              <w:t>Системи,средства</w:t>
            </w:r>
            <w:proofErr w:type="gramEnd"/>
            <w:r w:rsidRPr="00B352AE">
              <w:rPr>
                <w:rFonts w:ascii="Cambria" w:eastAsia="Cambria" w:hAnsi="Cambria" w:cs="Cambria"/>
                <w:b/>
                <w:sz w:val="16"/>
                <w:lang w:val="sr-Cyrl-RS"/>
              </w:rPr>
              <w:t xml:space="preserve"> и опрема за ЗНР</w:t>
            </w:r>
          </w:p>
        </w:tc>
        <w:tc>
          <w:tcPr>
            <w:tcW w:w="1021" w:type="dxa"/>
            <w:tcBorders>
              <w:top w:val="single" w:sz="4" w:space="0" w:color="000000"/>
              <w:left w:val="nil"/>
              <w:bottom w:val="single" w:sz="4" w:space="0" w:color="000000"/>
              <w:right w:val="single" w:sz="4" w:space="0" w:color="000000"/>
            </w:tcBorders>
          </w:tcPr>
          <w:p w14:paraId="3DEE57C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7BA9564F"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67652A24"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96313F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9024393"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E72B82"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6D7CCA2E" w14:textId="77777777" w:rsidR="00B352AE" w:rsidRPr="00B352AE" w:rsidRDefault="00B352AE" w:rsidP="00B352AE">
            <w:pPr>
              <w:rPr>
                <w:rFonts w:ascii="Calibri" w:eastAsia="Calibri" w:hAnsi="Calibri" w:cs="Calibri"/>
              </w:rPr>
            </w:pPr>
          </w:p>
        </w:tc>
      </w:tr>
      <w:tr w:rsidR="00B352AE" w:rsidRPr="00B352AE" w14:paraId="68B2924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F0E826B"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AAE067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13A8A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DD49C3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07AEE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2D1CB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6E49284"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5A2D3A6"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29E5048"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3E7AD73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099F129B"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6996B92"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6C0A0C6"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215925F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E2729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A52E5B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9449086"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5669511A" w14:textId="77777777" w:rsidR="00B352AE" w:rsidRPr="00B352AE" w:rsidRDefault="00B352AE" w:rsidP="00B352AE">
            <w:pPr>
              <w:rPr>
                <w:rFonts w:ascii="Calibri" w:eastAsia="Calibri" w:hAnsi="Calibri" w:cs="Calibri"/>
              </w:rPr>
            </w:pPr>
          </w:p>
        </w:tc>
      </w:tr>
      <w:tr w:rsidR="00B352AE" w:rsidRPr="00B352AE" w14:paraId="55E77039"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7413490D"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2E6786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EA4D01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3CF0A2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8C6065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FEDEE9B"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5F9258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2AC9123A"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ECCF48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7CE383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5D4E4C32"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FCE144D"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3FED844C"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B4B490E"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DC42BE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9D4C23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2C741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E6EF066"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1094290" w14:textId="77777777" w:rsidR="00B352AE" w:rsidRPr="00B352AE" w:rsidRDefault="00B352AE" w:rsidP="00B352AE">
            <w:pPr>
              <w:rPr>
                <w:rFonts w:ascii="Calibri" w:eastAsia="Calibri" w:hAnsi="Calibri" w:cs="Calibri"/>
              </w:rPr>
            </w:pPr>
          </w:p>
        </w:tc>
      </w:tr>
      <w:tr w:rsidR="00B352AE" w:rsidRPr="00B352AE" w14:paraId="17071B5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23E878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3E175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B76981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FB54F4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9AFDF3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B131B3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E824F7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06AFB73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E1462B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0F1BE6FE"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3C794FF4"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14FD078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A168F3F"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F2B08E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2541BD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FBD782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2B7309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8D08C3D"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23A0E983" w14:textId="77777777" w:rsidR="00B352AE" w:rsidRPr="00B352AE" w:rsidRDefault="00B352AE" w:rsidP="00B352AE">
            <w:pPr>
              <w:rPr>
                <w:rFonts w:ascii="Calibri" w:eastAsia="Calibri" w:hAnsi="Calibri" w:cs="Calibri"/>
              </w:rPr>
            </w:pPr>
          </w:p>
        </w:tc>
      </w:tr>
      <w:tr w:rsidR="00B352AE" w:rsidRPr="00B352AE" w14:paraId="0B41AE94"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10156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lastRenderedPageBreak/>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0B56579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A6A6E1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00DE0A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F6FB23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B14E27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7DB395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1D31D15"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B0FAD1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3370D60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0ACF8FA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57C5D918"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5C26641B"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FDB92C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75D526A"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122F793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24ACCA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A995AE3"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8408FDA" w14:textId="77777777" w:rsidR="00B352AE" w:rsidRPr="00B352AE" w:rsidRDefault="00B352AE" w:rsidP="00B352AE">
            <w:pPr>
              <w:rPr>
                <w:rFonts w:ascii="Calibri" w:eastAsia="Calibri" w:hAnsi="Calibri" w:cs="Calibri"/>
              </w:rPr>
            </w:pPr>
          </w:p>
        </w:tc>
      </w:tr>
      <w:tr w:rsidR="00B352AE" w:rsidRPr="00B352AE" w14:paraId="1357F2B2"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59AF4C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4AD1B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014742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BB943C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D69FEF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666084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93DB1CD"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30064FE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D346EC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F8B30B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79D8EE1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1231D93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1D67FC10"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034E66" w14:paraId="52128FD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C8CF783" w14:textId="77777777" w:rsidR="00B352AE" w:rsidRPr="00034E66"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57004B68" w14:textId="77777777" w:rsidR="00B352AE" w:rsidRPr="00034E66"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4159C76C" w14:textId="77777777" w:rsidR="00B352AE" w:rsidRPr="00034E66" w:rsidRDefault="00B352AE" w:rsidP="00B352AE">
            <w:pPr>
              <w:jc w:val="center"/>
              <w:rPr>
                <w:rFonts w:ascii="Calibri" w:eastAsia="Calibri" w:hAnsi="Calibri" w:cs="Calibri"/>
                <w:b/>
                <w:bCs/>
              </w:rPr>
            </w:pPr>
            <w:proofErr w:type="spellStart"/>
            <w:r w:rsidRPr="00034E66">
              <w:rPr>
                <w:rFonts w:ascii="Calibri" w:eastAsia="Calibri" w:hAnsi="Calibri" w:cs="Calibri"/>
                <w:b/>
                <w:bCs/>
                <w:sz w:val="16"/>
              </w:rPr>
              <w:t>Укупно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предмет</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C4450A1" w14:textId="77777777" w:rsidR="00B352AE" w:rsidRPr="00034E66"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53D5F486" w14:textId="77777777" w:rsidR="00B352AE" w:rsidRPr="00034E66" w:rsidRDefault="00B352AE" w:rsidP="00B352AE">
            <w:pPr>
              <w:rPr>
                <w:rFonts w:ascii="Calibri" w:eastAsia="Calibri" w:hAnsi="Calibri" w:cs="Calibri"/>
                <w:b/>
                <w:bCs/>
              </w:rPr>
            </w:pPr>
          </w:p>
        </w:tc>
      </w:tr>
      <w:tr w:rsidR="00B352AE" w:rsidRPr="00034E66" w14:paraId="403F55FA"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D244EA5" w14:textId="77777777" w:rsidR="00B352AE" w:rsidRPr="00034E66" w:rsidRDefault="00B352AE" w:rsidP="00B352AE">
            <w:pPr>
              <w:rPr>
                <w:rFonts w:ascii="Calibri" w:eastAsia="Calibri" w:hAnsi="Calibri" w:cs="Calibri"/>
                <w:b/>
                <w:bCs/>
              </w:rPr>
            </w:pPr>
            <w:r w:rsidRPr="00034E66">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4E9E43C"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Пријављено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полагање</w:t>
            </w:r>
            <w:proofErr w:type="spellEnd"/>
            <w:r w:rsidRPr="00034E66">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BE5B8E5"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испит</w:t>
            </w:r>
            <w:proofErr w:type="spellEnd"/>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6F326FF"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92BDD94"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Просјечна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оцјена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положених</w:t>
            </w:r>
            <w:proofErr w:type="spellEnd"/>
            <w:r w:rsidRPr="00034E66">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2E0418C" w14:textId="77777777" w:rsidR="00B352AE" w:rsidRPr="00034E66" w:rsidRDefault="00B352AE" w:rsidP="00B352AE">
            <w:pPr>
              <w:ind w:right="9"/>
              <w:rPr>
                <w:rFonts w:ascii="Calibri" w:eastAsia="Calibri" w:hAnsi="Calibri" w:cs="Calibri"/>
                <w:b/>
                <w:bCs/>
              </w:rPr>
            </w:pPr>
            <w:r w:rsidRPr="00034E66">
              <w:rPr>
                <w:rFonts w:ascii="Cambria" w:eastAsia="Cambria" w:hAnsi="Cambria" w:cs="Cambria"/>
                <w:b/>
                <w:bCs/>
                <w:sz w:val="16"/>
              </w:rPr>
              <w:t>(</w:t>
            </w: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proofErr w:type="gramStart"/>
            <w:r w:rsidRPr="00034E66">
              <w:rPr>
                <w:rFonts w:ascii="Calibri" w:eastAsia="Calibri" w:hAnsi="Calibri" w:cs="Calibri"/>
                <w:b/>
                <w:bCs/>
                <w:sz w:val="16"/>
              </w:rPr>
              <w:t>испит</w:t>
            </w:r>
            <w:proofErr w:type="spellEnd"/>
            <w:r w:rsidRPr="00034E66">
              <w:rPr>
                <w:rFonts w:ascii="Cambria" w:eastAsia="Cambria" w:hAnsi="Cambria" w:cs="Cambria"/>
                <w:b/>
                <w:bCs/>
                <w:sz w:val="16"/>
              </w:rPr>
              <w:t>)x</w:t>
            </w:r>
            <w:proofErr w:type="gramEnd"/>
            <w:r w:rsidRPr="00034E66">
              <w:rPr>
                <w:rFonts w:ascii="Cambria" w:eastAsia="Cambria" w:hAnsi="Cambria" w:cs="Cambria"/>
                <w:b/>
                <w:bCs/>
                <w:sz w:val="16"/>
              </w:rPr>
              <w:t xml:space="preserve">100      %  </w:t>
            </w:r>
          </w:p>
        </w:tc>
      </w:tr>
      <w:tr w:rsidR="00B352AE" w:rsidRPr="00034E66" w14:paraId="29593A6F"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8D2218C" w14:textId="77777777" w:rsidR="00B352AE" w:rsidRPr="00034E66" w:rsidRDefault="00B352AE" w:rsidP="00B352AE">
            <w:pPr>
              <w:jc w:val="center"/>
              <w:rPr>
                <w:rFonts w:ascii="Calibri" w:eastAsia="Calibri" w:hAnsi="Calibri" w:cs="Calibri"/>
                <w:b/>
                <w:bCs/>
              </w:rPr>
            </w:pPr>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05DEDE0" w14:textId="33A2722E" w:rsidR="00B352AE" w:rsidRPr="00034E66" w:rsidRDefault="00034E66" w:rsidP="00B352AE">
            <w:pPr>
              <w:ind w:right="22"/>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7E7B6112" w14:textId="62076222" w:rsidR="00B352AE" w:rsidRPr="00034E66" w:rsidRDefault="00034E66" w:rsidP="00B352AE">
            <w:pPr>
              <w:ind w:right="26"/>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5E47E04E" w14:textId="28624F28" w:rsidR="00B352AE" w:rsidRPr="00034E66" w:rsidRDefault="00034E66" w:rsidP="00B352AE">
            <w:pPr>
              <w:ind w:right="23"/>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0674F86A" w14:textId="77777777" w:rsidR="00B352AE" w:rsidRPr="00034E66" w:rsidRDefault="00B352AE" w:rsidP="00B352AE">
            <w:pPr>
              <w:ind w:right="25"/>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506AB972" w14:textId="77777777" w:rsidR="00B352AE" w:rsidRPr="00034E66" w:rsidRDefault="00B352AE" w:rsidP="00B352AE">
            <w:pPr>
              <w:ind w:right="27"/>
              <w:jc w:val="center"/>
              <w:rPr>
                <w:rFonts w:ascii="Calibri" w:eastAsia="Calibri" w:hAnsi="Calibri" w:cs="Calibri"/>
                <w:b/>
                <w:bCs/>
                <w:sz w:val="16"/>
                <w:szCs w:val="16"/>
              </w:rPr>
            </w:pPr>
            <w:r w:rsidRPr="00034E66">
              <w:rPr>
                <w:rFonts w:ascii="Cambria" w:eastAsia="Cambria" w:hAnsi="Cambria" w:cs="Cambria"/>
                <w:b/>
                <w:bCs/>
                <w:sz w:val="16"/>
                <w:szCs w:val="16"/>
                <w:lang w:val="sr-Cyrl-RS"/>
              </w:rPr>
              <w:t>100</w:t>
            </w:r>
            <w:r w:rsidRPr="00034E66">
              <w:rPr>
                <w:rFonts w:ascii="Cambria" w:eastAsia="Cambria" w:hAnsi="Cambria" w:cs="Cambria"/>
                <w:b/>
                <w:bCs/>
                <w:sz w:val="16"/>
                <w:szCs w:val="16"/>
              </w:rPr>
              <w:t>%</w:t>
            </w:r>
          </w:p>
        </w:tc>
      </w:tr>
      <w:bookmarkEnd w:id="82"/>
    </w:tbl>
    <w:p w14:paraId="5F237D01" w14:textId="77777777" w:rsidR="00B352AE" w:rsidRPr="00034E66" w:rsidRDefault="00B352AE" w:rsidP="00B352AE">
      <w:pPr>
        <w:spacing w:after="0"/>
        <w:jc w:val="both"/>
        <w:rPr>
          <w:rFonts w:ascii="Calibri" w:eastAsia="Calibri" w:hAnsi="Calibri" w:cs="Calibri"/>
          <w:b/>
          <w:bCs/>
          <w:color w:val="000000"/>
          <w:lang w:val="sr-Cyrl-RS"/>
        </w:rPr>
      </w:pPr>
    </w:p>
    <w:p w14:paraId="6F7F708B" w14:textId="77777777" w:rsidR="00B352AE" w:rsidRPr="00B352AE" w:rsidRDefault="00B352AE" w:rsidP="00B352AE">
      <w:pPr>
        <w:spacing w:after="158"/>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4AB6FD5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070D74E4" w14:textId="77777777" w:rsidR="00B352AE" w:rsidRPr="00B352AE" w:rsidRDefault="00B352AE" w:rsidP="00B352AE">
            <w:pPr>
              <w:ind w:right="54"/>
              <w:jc w:val="center"/>
              <w:rPr>
                <w:rFonts w:ascii="Calibri" w:eastAsia="Calibri" w:hAnsi="Calibri" w:cs="Calibri"/>
              </w:rPr>
            </w:pPr>
            <w:bookmarkStart w:id="83" w:name="_Hlk184195653"/>
          </w:p>
        </w:tc>
        <w:tc>
          <w:tcPr>
            <w:tcW w:w="1402" w:type="dxa"/>
            <w:tcBorders>
              <w:top w:val="single" w:sz="4" w:space="0" w:color="000000"/>
              <w:left w:val="single" w:sz="4" w:space="0" w:color="000000"/>
              <w:bottom w:val="single" w:sz="4" w:space="0" w:color="000000"/>
              <w:right w:val="nil"/>
            </w:tcBorders>
          </w:tcPr>
          <w:p w14:paraId="2A4A13F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76ED9D7C"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Комфор радне околине</w:t>
            </w:r>
          </w:p>
        </w:tc>
        <w:tc>
          <w:tcPr>
            <w:tcW w:w="1021" w:type="dxa"/>
            <w:tcBorders>
              <w:top w:val="single" w:sz="4" w:space="0" w:color="000000"/>
              <w:left w:val="nil"/>
              <w:bottom w:val="single" w:sz="4" w:space="0" w:color="000000"/>
              <w:right w:val="single" w:sz="4" w:space="0" w:color="000000"/>
            </w:tcBorders>
          </w:tcPr>
          <w:p w14:paraId="14BF9051"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1410270E"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012F051E"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921770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3E0168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6CCB108"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75B022AC" w14:textId="77777777" w:rsidR="00B352AE" w:rsidRPr="00B352AE" w:rsidRDefault="00B352AE" w:rsidP="00B352AE">
            <w:pPr>
              <w:rPr>
                <w:rFonts w:ascii="Calibri" w:eastAsia="Calibri" w:hAnsi="Calibri" w:cs="Calibri"/>
              </w:rPr>
            </w:pPr>
          </w:p>
        </w:tc>
      </w:tr>
      <w:tr w:rsidR="00B352AE" w:rsidRPr="00B352AE" w14:paraId="6C8226E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3E4014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D11CF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F4589C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9C494F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5941F4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E8196C8"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B625769"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581B919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34ACF25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69DA056A"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6C0E9F7A"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080901B6"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5C93564B"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3721B34D"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5092AAFE"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5B6B328"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6D03DA0C"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47D0FA5E" w14:textId="77777777" w:rsidR="00B352AE" w:rsidRPr="00B352AE" w:rsidRDefault="00B352AE" w:rsidP="00B352AE">
            <w:pPr>
              <w:rPr>
                <w:rFonts w:ascii="Calibri" w:eastAsia="Calibri" w:hAnsi="Calibri" w:cs="Calibri"/>
              </w:rPr>
            </w:pPr>
          </w:p>
        </w:tc>
      </w:tr>
      <w:tr w:rsidR="00B352AE" w:rsidRPr="00B352AE" w14:paraId="59843D87"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22E871E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A6792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27D45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AEB94E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ABD1E9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44A82AF"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9F9737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1394899"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4DA2E647"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D6923AE"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458ACE03"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790E100B"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B8A76B9"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5DE4992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6A579C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53E309F"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DDC0F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6E46473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925E591" w14:textId="77777777" w:rsidR="00B352AE" w:rsidRPr="00B352AE" w:rsidRDefault="00B352AE" w:rsidP="00B352AE">
            <w:pPr>
              <w:rPr>
                <w:rFonts w:ascii="Calibri" w:eastAsia="Calibri" w:hAnsi="Calibri" w:cs="Calibri"/>
              </w:rPr>
            </w:pPr>
          </w:p>
        </w:tc>
      </w:tr>
      <w:tr w:rsidR="00B352AE" w:rsidRPr="00B352AE" w14:paraId="78683AC1"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25D4773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2ED363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146BF2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1FA10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271079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53D36B2"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EDFF4C3"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1A2F420"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37C4CC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4" w:type="dxa"/>
            <w:tcBorders>
              <w:top w:val="single" w:sz="4" w:space="0" w:color="000000"/>
              <w:left w:val="single" w:sz="4" w:space="0" w:color="000000"/>
              <w:bottom w:val="single" w:sz="4" w:space="0" w:color="000000"/>
              <w:right w:val="single" w:sz="4" w:space="0" w:color="000000"/>
            </w:tcBorders>
          </w:tcPr>
          <w:p w14:paraId="0299A63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2" w:type="dxa"/>
            <w:tcBorders>
              <w:top w:val="single" w:sz="4" w:space="0" w:color="000000"/>
              <w:left w:val="single" w:sz="4" w:space="0" w:color="000000"/>
              <w:bottom w:val="single" w:sz="4" w:space="0" w:color="000000"/>
              <w:right w:val="single" w:sz="4" w:space="0" w:color="000000"/>
            </w:tcBorders>
          </w:tcPr>
          <w:p w14:paraId="5B8A49A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4</w:t>
            </w:r>
          </w:p>
        </w:tc>
        <w:tc>
          <w:tcPr>
            <w:tcW w:w="1405" w:type="dxa"/>
            <w:gridSpan w:val="2"/>
            <w:tcBorders>
              <w:top w:val="single" w:sz="4" w:space="0" w:color="000000"/>
              <w:left w:val="single" w:sz="4" w:space="0" w:color="000000"/>
              <w:bottom w:val="single" w:sz="4" w:space="0" w:color="000000"/>
              <w:right w:val="single" w:sz="4" w:space="0" w:color="000000"/>
            </w:tcBorders>
          </w:tcPr>
          <w:p w14:paraId="63382B9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7.20</w:t>
            </w:r>
          </w:p>
        </w:tc>
        <w:tc>
          <w:tcPr>
            <w:tcW w:w="1620" w:type="dxa"/>
            <w:tcBorders>
              <w:top w:val="single" w:sz="4" w:space="0" w:color="000000"/>
              <w:left w:val="single" w:sz="4" w:space="0" w:color="000000"/>
              <w:bottom w:val="single" w:sz="4" w:space="0" w:color="000000"/>
              <w:right w:val="single" w:sz="4" w:space="0" w:color="000000"/>
            </w:tcBorders>
          </w:tcPr>
          <w:p w14:paraId="7CED18DE"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A377C2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7EF3407"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6EABB18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BC58E3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4ED7A4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5787BF0" w14:textId="77777777" w:rsidR="00B352AE" w:rsidRPr="00B352AE" w:rsidRDefault="00B352AE" w:rsidP="00B352AE">
            <w:pPr>
              <w:rPr>
                <w:rFonts w:ascii="Calibri" w:eastAsia="Calibri" w:hAnsi="Calibri" w:cs="Calibri"/>
              </w:rPr>
            </w:pPr>
          </w:p>
        </w:tc>
      </w:tr>
      <w:tr w:rsidR="00B352AE" w:rsidRPr="00B352AE" w14:paraId="3450B6FB"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DA1E4F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6D8BB0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138CE93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FDAE6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BBF085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AB030E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3187A195"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1788835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B23775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AA75E6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11DCE4F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247B76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74530F87"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7BDE0728"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517280F"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468A0B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CE9669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11182DB"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17D5B06D" w14:textId="77777777" w:rsidR="00B352AE" w:rsidRPr="00B352AE" w:rsidRDefault="00B352AE" w:rsidP="00B352AE">
            <w:pPr>
              <w:rPr>
                <w:rFonts w:ascii="Calibri" w:eastAsia="Calibri" w:hAnsi="Calibri" w:cs="Calibri"/>
              </w:rPr>
            </w:pPr>
          </w:p>
        </w:tc>
      </w:tr>
      <w:tr w:rsidR="00B352AE" w:rsidRPr="00B352AE" w14:paraId="2829CFAC"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FC592C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99C236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607C5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326C1A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0DFED4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99D71F5"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7CC7F9FC"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710C323"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91B04C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6C9267A8"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479F886C"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4E4182C2"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7.00</w:t>
            </w:r>
          </w:p>
        </w:tc>
        <w:tc>
          <w:tcPr>
            <w:tcW w:w="1620" w:type="dxa"/>
            <w:tcBorders>
              <w:top w:val="single" w:sz="4" w:space="0" w:color="000000"/>
              <w:left w:val="single" w:sz="4" w:space="0" w:color="000000"/>
              <w:bottom w:val="single" w:sz="4" w:space="0" w:color="000000"/>
              <w:right w:val="single" w:sz="4" w:space="0" w:color="000000"/>
            </w:tcBorders>
          </w:tcPr>
          <w:p w14:paraId="4242190E"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100</w:t>
            </w:r>
            <w:r w:rsidRPr="00B352AE">
              <w:rPr>
                <w:rFonts w:ascii="Calibri" w:eastAsia="Calibri" w:hAnsi="Calibri" w:cs="Calibri"/>
                <w:sz w:val="16"/>
                <w:szCs w:val="16"/>
              </w:rPr>
              <w:t>%</w:t>
            </w:r>
          </w:p>
        </w:tc>
      </w:tr>
      <w:tr w:rsidR="00B352AE" w:rsidRPr="00B352AE" w14:paraId="3FF6407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6F6DC23A" w14:textId="77777777" w:rsidR="00B352AE" w:rsidRPr="00034E66"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60C11AB6" w14:textId="77777777" w:rsidR="00B352AE" w:rsidRPr="00034E66"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B2AAAD5" w14:textId="77777777" w:rsidR="00B352AE" w:rsidRPr="00034E66" w:rsidRDefault="00B352AE" w:rsidP="00B352AE">
            <w:pPr>
              <w:jc w:val="center"/>
              <w:rPr>
                <w:rFonts w:ascii="Calibri" w:eastAsia="Calibri" w:hAnsi="Calibri" w:cs="Calibri"/>
                <w:b/>
                <w:bCs/>
              </w:rPr>
            </w:pPr>
            <w:proofErr w:type="spellStart"/>
            <w:r w:rsidRPr="00034E66">
              <w:rPr>
                <w:rFonts w:ascii="Calibri" w:eastAsia="Calibri" w:hAnsi="Calibri" w:cs="Calibri"/>
                <w:b/>
                <w:bCs/>
                <w:sz w:val="16"/>
              </w:rPr>
              <w:t>Укупно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предмет</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5EE88ABD" w14:textId="77777777" w:rsidR="00B352AE" w:rsidRPr="00034E66"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1A1F5B17" w14:textId="77777777" w:rsidR="00B352AE" w:rsidRPr="00034E66" w:rsidRDefault="00B352AE" w:rsidP="00B352AE">
            <w:pPr>
              <w:rPr>
                <w:rFonts w:ascii="Calibri" w:eastAsia="Calibri" w:hAnsi="Calibri" w:cs="Calibri"/>
                <w:b/>
                <w:bCs/>
              </w:rPr>
            </w:pPr>
          </w:p>
        </w:tc>
      </w:tr>
      <w:tr w:rsidR="00B352AE" w:rsidRPr="00B352AE" w14:paraId="69FAC4BD"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5132D01" w14:textId="77777777" w:rsidR="00B352AE" w:rsidRPr="00034E66" w:rsidRDefault="00B352AE" w:rsidP="00B352AE">
            <w:pPr>
              <w:rPr>
                <w:rFonts w:ascii="Calibri" w:eastAsia="Calibri" w:hAnsi="Calibri" w:cs="Calibri"/>
                <w:b/>
                <w:bCs/>
              </w:rPr>
            </w:pPr>
            <w:r w:rsidRPr="00034E66">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BB2662B"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Пријављено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полагање</w:t>
            </w:r>
            <w:proofErr w:type="spellEnd"/>
            <w:r w:rsidRPr="00034E66">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6063B30"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испит</w:t>
            </w:r>
            <w:proofErr w:type="spellEnd"/>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81989C9"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6C7CCD8"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Просјечна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оцјена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положених</w:t>
            </w:r>
            <w:proofErr w:type="spellEnd"/>
            <w:r w:rsidRPr="00034E66">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A0A58BB" w14:textId="77777777" w:rsidR="00B352AE" w:rsidRPr="00034E66" w:rsidRDefault="00B352AE" w:rsidP="00B352AE">
            <w:pPr>
              <w:ind w:right="9"/>
              <w:rPr>
                <w:rFonts w:ascii="Calibri" w:eastAsia="Calibri" w:hAnsi="Calibri" w:cs="Calibri"/>
                <w:b/>
                <w:bCs/>
              </w:rPr>
            </w:pPr>
            <w:r w:rsidRPr="00034E66">
              <w:rPr>
                <w:rFonts w:ascii="Cambria" w:eastAsia="Cambria" w:hAnsi="Cambria" w:cs="Cambria"/>
                <w:b/>
                <w:bCs/>
                <w:sz w:val="16"/>
              </w:rPr>
              <w:t>(</w:t>
            </w: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proofErr w:type="gramStart"/>
            <w:r w:rsidRPr="00034E66">
              <w:rPr>
                <w:rFonts w:ascii="Calibri" w:eastAsia="Calibri" w:hAnsi="Calibri" w:cs="Calibri"/>
                <w:b/>
                <w:bCs/>
                <w:sz w:val="16"/>
              </w:rPr>
              <w:t>испит</w:t>
            </w:r>
            <w:proofErr w:type="spellEnd"/>
            <w:r w:rsidRPr="00034E66">
              <w:rPr>
                <w:rFonts w:ascii="Cambria" w:eastAsia="Cambria" w:hAnsi="Cambria" w:cs="Cambria"/>
                <w:b/>
                <w:bCs/>
                <w:sz w:val="16"/>
              </w:rPr>
              <w:t>)x</w:t>
            </w:r>
            <w:proofErr w:type="gramEnd"/>
            <w:r w:rsidRPr="00034E66">
              <w:rPr>
                <w:rFonts w:ascii="Cambria" w:eastAsia="Cambria" w:hAnsi="Cambria" w:cs="Cambria"/>
                <w:b/>
                <w:bCs/>
                <w:sz w:val="16"/>
              </w:rPr>
              <w:t xml:space="preserve">100      %  </w:t>
            </w:r>
          </w:p>
        </w:tc>
      </w:tr>
      <w:tr w:rsidR="00B352AE" w:rsidRPr="00B352AE" w14:paraId="138C682F"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545A7973" w14:textId="77777777" w:rsidR="00B352AE" w:rsidRPr="00034E66" w:rsidRDefault="00B352AE" w:rsidP="00B352AE">
            <w:pPr>
              <w:jc w:val="center"/>
              <w:rPr>
                <w:rFonts w:ascii="Calibri" w:eastAsia="Calibri" w:hAnsi="Calibri" w:cs="Calibri"/>
                <w:b/>
                <w:bCs/>
              </w:rPr>
            </w:pPr>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DF2151C" w14:textId="11BBD0AF" w:rsidR="00B352AE" w:rsidRPr="00034E66" w:rsidRDefault="00034E66" w:rsidP="00B352AE">
            <w:pPr>
              <w:ind w:right="22"/>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3B208EF7" w14:textId="04B7A9C7" w:rsidR="00B352AE" w:rsidRPr="00034E66" w:rsidRDefault="00034E66" w:rsidP="00B352AE">
            <w:pPr>
              <w:ind w:right="26"/>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6B19719E" w14:textId="2C3C5A46" w:rsidR="00B352AE" w:rsidRPr="00034E66" w:rsidRDefault="00034E66" w:rsidP="00B352AE">
            <w:pPr>
              <w:ind w:right="23"/>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4A28BD13" w14:textId="67E9E221" w:rsidR="00B352AE" w:rsidRPr="00034E66" w:rsidRDefault="00B352AE" w:rsidP="00B352AE">
            <w:pPr>
              <w:ind w:right="25"/>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r w:rsidR="00034E66" w:rsidRPr="00034E66">
              <w:rPr>
                <w:rFonts w:ascii="Calibri" w:eastAsia="Calibri" w:hAnsi="Calibri" w:cs="Calibri"/>
                <w:b/>
                <w:bCs/>
                <w:sz w:val="16"/>
                <w:szCs w:val="16"/>
                <w:lang w:val="sr-Cyrl-RS"/>
              </w:rPr>
              <w:t>73</w:t>
            </w:r>
          </w:p>
        </w:tc>
        <w:tc>
          <w:tcPr>
            <w:tcW w:w="1620" w:type="dxa"/>
            <w:tcBorders>
              <w:top w:val="single" w:sz="4" w:space="0" w:color="000000"/>
              <w:left w:val="single" w:sz="4" w:space="0" w:color="000000"/>
              <w:bottom w:val="single" w:sz="4" w:space="0" w:color="000000"/>
              <w:right w:val="single" w:sz="4" w:space="0" w:color="000000"/>
            </w:tcBorders>
          </w:tcPr>
          <w:p w14:paraId="17EA535A" w14:textId="77777777" w:rsidR="00B352AE" w:rsidRPr="00034E66" w:rsidRDefault="00B352AE" w:rsidP="00B352AE">
            <w:pPr>
              <w:ind w:right="27"/>
              <w:jc w:val="center"/>
              <w:rPr>
                <w:rFonts w:ascii="Calibri" w:eastAsia="Calibri" w:hAnsi="Calibri" w:cs="Calibri"/>
                <w:b/>
                <w:bCs/>
                <w:sz w:val="16"/>
                <w:szCs w:val="16"/>
              </w:rPr>
            </w:pPr>
            <w:r w:rsidRPr="00034E66">
              <w:rPr>
                <w:rFonts w:ascii="Cambria" w:eastAsia="Cambria" w:hAnsi="Cambria" w:cs="Cambria"/>
                <w:b/>
                <w:bCs/>
                <w:sz w:val="16"/>
                <w:szCs w:val="16"/>
                <w:lang w:val="sr-Cyrl-RS"/>
              </w:rPr>
              <w:t>100</w:t>
            </w:r>
            <w:r w:rsidRPr="00034E66">
              <w:rPr>
                <w:rFonts w:ascii="Cambria" w:eastAsia="Cambria" w:hAnsi="Cambria" w:cs="Cambria"/>
                <w:b/>
                <w:bCs/>
                <w:sz w:val="16"/>
                <w:szCs w:val="16"/>
              </w:rPr>
              <w:t>%</w:t>
            </w:r>
          </w:p>
        </w:tc>
      </w:tr>
      <w:bookmarkEnd w:id="83"/>
    </w:tbl>
    <w:p w14:paraId="0C85874D" w14:textId="77777777" w:rsidR="00B352AE" w:rsidRDefault="00B352AE" w:rsidP="00B352AE">
      <w:pPr>
        <w:spacing w:after="158"/>
        <w:jc w:val="both"/>
        <w:rPr>
          <w:rFonts w:ascii="Calibri" w:eastAsia="Calibri" w:hAnsi="Calibri" w:cs="Calibri"/>
          <w:color w:val="000000"/>
          <w:lang w:val="sr-Cyrl-RS"/>
        </w:rPr>
      </w:pPr>
    </w:p>
    <w:p w14:paraId="79D0D32E" w14:textId="77777777" w:rsidR="00034E66" w:rsidRPr="00034E66" w:rsidRDefault="00034E66" w:rsidP="00B352AE">
      <w:pPr>
        <w:spacing w:after="158"/>
        <w:jc w:val="both"/>
        <w:rPr>
          <w:rFonts w:ascii="Calibri" w:eastAsia="Calibri" w:hAnsi="Calibri" w:cs="Calibri"/>
          <w:color w:val="000000"/>
          <w:lang w:val="sr-Cyrl-RS"/>
        </w:rPr>
      </w:pP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778C8DC2"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9A45F99" w14:textId="77777777" w:rsidR="00B352AE" w:rsidRPr="00B352AE" w:rsidRDefault="00B352AE" w:rsidP="00B352AE">
            <w:pPr>
              <w:ind w:right="54"/>
              <w:jc w:val="center"/>
              <w:rPr>
                <w:rFonts w:ascii="Calibri" w:eastAsia="Calibri" w:hAnsi="Calibri" w:cs="Calibri"/>
              </w:rPr>
            </w:pPr>
            <w:bookmarkStart w:id="84" w:name="_Hlk184196821"/>
          </w:p>
        </w:tc>
        <w:tc>
          <w:tcPr>
            <w:tcW w:w="1402" w:type="dxa"/>
            <w:tcBorders>
              <w:top w:val="single" w:sz="4" w:space="0" w:color="000000"/>
              <w:left w:val="single" w:sz="4" w:space="0" w:color="000000"/>
              <w:bottom w:val="single" w:sz="4" w:space="0" w:color="000000"/>
              <w:right w:val="nil"/>
            </w:tcBorders>
          </w:tcPr>
          <w:p w14:paraId="31F46D7D"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9192676"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Изборни предмет</w:t>
            </w:r>
          </w:p>
        </w:tc>
        <w:tc>
          <w:tcPr>
            <w:tcW w:w="1021" w:type="dxa"/>
            <w:tcBorders>
              <w:top w:val="single" w:sz="4" w:space="0" w:color="000000"/>
              <w:left w:val="nil"/>
              <w:bottom w:val="single" w:sz="4" w:space="0" w:color="000000"/>
              <w:right w:val="single" w:sz="4" w:space="0" w:color="000000"/>
            </w:tcBorders>
          </w:tcPr>
          <w:p w14:paraId="24E52C60"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6E41880"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57B5CFE7"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66275292"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D979810"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BB15C4E"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E2EE28C" w14:textId="77777777" w:rsidR="00B352AE" w:rsidRPr="00B352AE" w:rsidRDefault="00B352AE" w:rsidP="00B352AE">
            <w:pPr>
              <w:rPr>
                <w:rFonts w:ascii="Calibri" w:eastAsia="Calibri" w:hAnsi="Calibri" w:cs="Calibri"/>
              </w:rPr>
            </w:pPr>
          </w:p>
        </w:tc>
      </w:tr>
      <w:tr w:rsidR="00B352AE" w:rsidRPr="00B352AE" w14:paraId="401D0E6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74F5AFD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681D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53AF9E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2922EE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D1ECDF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1CFE8A7"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5858CD5"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35BF81E8"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0EE762FF"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5DCD8F93"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209EA6C"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172F9EA"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2EA6730"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r>
      <w:tr w:rsidR="00B352AE" w:rsidRPr="00B352AE" w14:paraId="5E23924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7FAF403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13FA872"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022DD9E3"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40C7CFC" w14:textId="77777777" w:rsidR="00B352AE" w:rsidRPr="00B352AE" w:rsidRDefault="00B352AE" w:rsidP="00B352AE">
            <w:pPr>
              <w:rPr>
                <w:rFonts w:ascii="Calibri" w:eastAsia="Calibri" w:hAnsi="Calibri" w:cs="Calibri"/>
              </w:rPr>
            </w:pPr>
          </w:p>
        </w:tc>
      </w:tr>
      <w:tr w:rsidR="00B352AE" w:rsidRPr="00B352AE" w14:paraId="79DBBEFC"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5AF2D89"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C728F12"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1E7AF7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043EAF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8999A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7D10C91"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DC1405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E3ABF1B"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EC26EDD"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7423D818"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1E25F952"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31DA8825"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27A5C69D"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67CF5AD4"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4639D47C"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33997549"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1353C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124B949C"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7890D885" w14:textId="77777777" w:rsidR="00B352AE" w:rsidRPr="00B352AE" w:rsidRDefault="00B352AE" w:rsidP="00B352AE">
            <w:pPr>
              <w:rPr>
                <w:rFonts w:ascii="Calibri" w:eastAsia="Calibri" w:hAnsi="Calibri" w:cs="Calibri"/>
              </w:rPr>
            </w:pPr>
          </w:p>
        </w:tc>
      </w:tr>
      <w:tr w:rsidR="00B352AE" w:rsidRPr="00B352AE" w14:paraId="2B9E017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8DC62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9B1953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CB6AE7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74F96E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35D9C1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93A460B"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2F0C8007"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7AB1A87"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2A25A74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018E25E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4550FF16"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4F56C59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4EE7D613"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1DDB28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55F6AF4"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896D9A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2E297CD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8A635E5"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B6E4F1B" w14:textId="77777777" w:rsidR="00B352AE" w:rsidRPr="00B352AE" w:rsidRDefault="00B352AE" w:rsidP="00B352AE">
            <w:pPr>
              <w:rPr>
                <w:rFonts w:ascii="Calibri" w:eastAsia="Calibri" w:hAnsi="Calibri" w:cs="Calibri"/>
              </w:rPr>
            </w:pPr>
          </w:p>
        </w:tc>
      </w:tr>
      <w:tr w:rsidR="00B352AE" w:rsidRPr="00B352AE" w14:paraId="673B3DC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1159D5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542A97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6D13C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89D6ED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0AB155D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036F3FE"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56CC66DE"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6BDC15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18AF6D2B"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1CFBCB70"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02B83FB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7171E40A"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39463E2F"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52385AF"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B9812C8"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4155A54"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236E98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4FAAF0C2"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6BE32C33" w14:textId="77777777" w:rsidR="00B352AE" w:rsidRPr="00B352AE" w:rsidRDefault="00B352AE" w:rsidP="00B352AE">
            <w:pPr>
              <w:rPr>
                <w:rFonts w:ascii="Calibri" w:eastAsia="Calibri" w:hAnsi="Calibri" w:cs="Calibri"/>
              </w:rPr>
            </w:pPr>
          </w:p>
        </w:tc>
      </w:tr>
      <w:tr w:rsidR="00B352AE" w:rsidRPr="00B352AE" w14:paraId="3204B8F7"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ECC467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DB73BE9"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98231D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2BEB09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8886BA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4963890"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D67269B"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7A38AE99"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B8F1FB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6CC16EBF"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53C2948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AC95569"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9.00</w:t>
            </w:r>
          </w:p>
        </w:tc>
        <w:tc>
          <w:tcPr>
            <w:tcW w:w="1620" w:type="dxa"/>
            <w:tcBorders>
              <w:top w:val="single" w:sz="4" w:space="0" w:color="000000"/>
              <w:left w:val="single" w:sz="4" w:space="0" w:color="000000"/>
              <w:bottom w:val="single" w:sz="4" w:space="0" w:color="000000"/>
              <w:right w:val="single" w:sz="4" w:space="0" w:color="000000"/>
            </w:tcBorders>
          </w:tcPr>
          <w:p w14:paraId="48DE90D5"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63DAB18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26E9DBE" w14:textId="77777777" w:rsidR="00B352AE" w:rsidRPr="00034E66" w:rsidRDefault="00B352AE" w:rsidP="00B352AE">
            <w:pPr>
              <w:rPr>
                <w:rFonts w:ascii="Calibri" w:eastAsia="Calibri" w:hAnsi="Calibri" w:cs="Calibri"/>
                <w:b/>
                <w:bCs/>
              </w:rPr>
            </w:pPr>
          </w:p>
        </w:tc>
        <w:tc>
          <w:tcPr>
            <w:tcW w:w="1402" w:type="dxa"/>
            <w:tcBorders>
              <w:top w:val="single" w:sz="4" w:space="0" w:color="000000"/>
              <w:left w:val="nil"/>
              <w:bottom w:val="single" w:sz="4" w:space="0" w:color="000000"/>
              <w:right w:val="nil"/>
            </w:tcBorders>
          </w:tcPr>
          <w:p w14:paraId="08A63F52" w14:textId="77777777" w:rsidR="00B352AE" w:rsidRPr="00034E66"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6CD7D03A" w14:textId="77777777" w:rsidR="00B352AE" w:rsidRPr="00034E66" w:rsidRDefault="00B352AE" w:rsidP="00B352AE">
            <w:pPr>
              <w:jc w:val="center"/>
              <w:rPr>
                <w:rFonts w:ascii="Calibri" w:eastAsia="Calibri" w:hAnsi="Calibri" w:cs="Calibri"/>
                <w:b/>
                <w:bCs/>
              </w:rPr>
            </w:pPr>
            <w:proofErr w:type="spellStart"/>
            <w:r w:rsidRPr="00034E66">
              <w:rPr>
                <w:rFonts w:ascii="Calibri" w:eastAsia="Calibri" w:hAnsi="Calibri" w:cs="Calibri"/>
                <w:b/>
                <w:bCs/>
                <w:sz w:val="16"/>
              </w:rPr>
              <w:t>Укупно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предмет</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2E5C3E0D" w14:textId="77777777" w:rsidR="00B352AE" w:rsidRPr="00034E66"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23C551AA" w14:textId="77777777" w:rsidR="00B352AE" w:rsidRPr="00034E66" w:rsidRDefault="00B352AE" w:rsidP="00B352AE">
            <w:pPr>
              <w:rPr>
                <w:rFonts w:ascii="Calibri" w:eastAsia="Calibri" w:hAnsi="Calibri" w:cs="Calibri"/>
                <w:b/>
                <w:bCs/>
              </w:rPr>
            </w:pPr>
          </w:p>
        </w:tc>
      </w:tr>
      <w:tr w:rsidR="00B352AE" w:rsidRPr="00B352AE" w14:paraId="6DF4E3B5"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57D9B93F" w14:textId="77777777" w:rsidR="00B352AE" w:rsidRPr="00034E66" w:rsidRDefault="00B352AE" w:rsidP="00B352AE">
            <w:pPr>
              <w:rPr>
                <w:rFonts w:ascii="Calibri" w:eastAsia="Calibri" w:hAnsi="Calibri" w:cs="Calibri"/>
                <w:b/>
                <w:bCs/>
              </w:rPr>
            </w:pPr>
            <w:r w:rsidRPr="00034E66">
              <w:rPr>
                <w:rFonts w:ascii="Calibri" w:eastAsia="Calibri" w:hAnsi="Calibri" w:cs="Calibri"/>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6A495FA"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Пријављено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за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полагање</w:t>
            </w:r>
            <w:proofErr w:type="spellEnd"/>
            <w:r w:rsidRPr="00034E66">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31A8DD6"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испит</w:t>
            </w:r>
            <w:proofErr w:type="spellEnd"/>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2CC00171"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5D041675" w14:textId="77777777" w:rsidR="00B352AE" w:rsidRPr="00034E66" w:rsidRDefault="00B352AE" w:rsidP="00B352AE">
            <w:pPr>
              <w:rPr>
                <w:rFonts w:ascii="Calibri" w:eastAsia="Calibri" w:hAnsi="Calibri" w:cs="Calibri"/>
                <w:b/>
                <w:bCs/>
              </w:rPr>
            </w:pPr>
            <w:proofErr w:type="spellStart"/>
            <w:r w:rsidRPr="00034E66">
              <w:rPr>
                <w:rFonts w:ascii="Calibri" w:eastAsia="Calibri" w:hAnsi="Calibri" w:cs="Calibri"/>
                <w:b/>
                <w:bCs/>
                <w:sz w:val="16"/>
              </w:rPr>
              <w:t>Просјечна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оцјена</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положених</w:t>
            </w:r>
            <w:proofErr w:type="spellEnd"/>
            <w:r w:rsidRPr="00034E66">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0DE5F26" w14:textId="77777777" w:rsidR="00B352AE" w:rsidRPr="00034E66" w:rsidRDefault="00B352AE" w:rsidP="00B352AE">
            <w:pPr>
              <w:ind w:right="9"/>
              <w:rPr>
                <w:rFonts w:ascii="Calibri" w:eastAsia="Calibri" w:hAnsi="Calibri" w:cs="Calibri"/>
                <w:b/>
                <w:bCs/>
              </w:rPr>
            </w:pPr>
            <w:r w:rsidRPr="00034E66">
              <w:rPr>
                <w:rFonts w:ascii="Cambria" w:eastAsia="Cambria" w:hAnsi="Cambria" w:cs="Cambria"/>
                <w:b/>
                <w:bCs/>
                <w:sz w:val="16"/>
              </w:rPr>
              <w:t>(</w:t>
            </w:r>
            <w:proofErr w:type="spellStart"/>
            <w:r w:rsidRPr="00034E66">
              <w:rPr>
                <w:rFonts w:ascii="Calibri" w:eastAsia="Calibri" w:hAnsi="Calibri" w:cs="Calibri"/>
                <w:b/>
                <w:bCs/>
                <w:sz w:val="16"/>
              </w:rPr>
              <w:t>Положило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Изашло</w:t>
            </w:r>
            <w:proofErr w:type="spellEnd"/>
            <w:r w:rsidRPr="00034E66">
              <w:rPr>
                <w:rFonts w:ascii="Cambria" w:eastAsia="Cambria" w:hAnsi="Cambria" w:cs="Cambria"/>
                <w:b/>
                <w:bCs/>
                <w:sz w:val="16"/>
              </w:rPr>
              <w:t xml:space="preserve"> </w:t>
            </w:r>
            <w:proofErr w:type="spellStart"/>
            <w:r w:rsidRPr="00034E66">
              <w:rPr>
                <w:rFonts w:ascii="Calibri" w:eastAsia="Calibri" w:hAnsi="Calibri" w:cs="Calibri"/>
                <w:b/>
                <w:bCs/>
                <w:sz w:val="16"/>
              </w:rPr>
              <w:t>на</w:t>
            </w:r>
            <w:proofErr w:type="spellEnd"/>
            <w:r w:rsidRPr="00034E66">
              <w:rPr>
                <w:rFonts w:ascii="Cambria" w:eastAsia="Cambria" w:hAnsi="Cambria" w:cs="Cambria"/>
                <w:b/>
                <w:bCs/>
                <w:sz w:val="16"/>
              </w:rPr>
              <w:t xml:space="preserve"> </w:t>
            </w:r>
            <w:proofErr w:type="spellStart"/>
            <w:proofErr w:type="gramStart"/>
            <w:r w:rsidRPr="00034E66">
              <w:rPr>
                <w:rFonts w:ascii="Calibri" w:eastAsia="Calibri" w:hAnsi="Calibri" w:cs="Calibri"/>
                <w:b/>
                <w:bCs/>
                <w:sz w:val="16"/>
              </w:rPr>
              <w:t>испит</w:t>
            </w:r>
            <w:proofErr w:type="spellEnd"/>
            <w:r w:rsidRPr="00034E66">
              <w:rPr>
                <w:rFonts w:ascii="Cambria" w:eastAsia="Cambria" w:hAnsi="Cambria" w:cs="Cambria"/>
                <w:b/>
                <w:bCs/>
                <w:sz w:val="16"/>
              </w:rPr>
              <w:t>)x</w:t>
            </w:r>
            <w:proofErr w:type="gramEnd"/>
            <w:r w:rsidRPr="00034E66">
              <w:rPr>
                <w:rFonts w:ascii="Cambria" w:eastAsia="Cambria" w:hAnsi="Cambria" w:cs="Cambria"/>
                <w:b/>
                <w:bCs/>
                <w:sz w:val="16"/>
              </w:rPr>
              <w:t xml:space="preserve">100      %  </w:t>
            </w:r>
          </w:p>
        </w:tc>
      </w:tr>
      <w:tr w:rsidR="00B352AE" w:rsidRPr="00B352AE" w14:paraId="11E3C194"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66D08BB7" w14:textId="77777777" w:rsidR="00B352AE" w:rsidRPr="00034E66" w:rsidRDefault="00B352AE" w:rsidP="00B352AE">
            <w:pPr>
              <w:jc w:val="center"/>
              <w:rPr>
                <w:rFonts w:ascii="Calibri" w:eastAsia="Calibri" w:hAnsi="Calibri" w:cs="Calibri"/>
                <w:b/>
                <w:bCs/>
              </w:rPr>
            </w:pPr>
            <w:r w:rsidRPr="00034E66">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98CE5B0" w14:textId="3BF4AC76" w:rsidR="00B352AE" w:rsidRPr="00034E66" w:rsidRDefault="00034E66" w:rsidP="00B352AE">
            <w:pPr>
              <w:ind w:right="22"/>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4" w:type="dxa"/>
            <w:tcBorders>
              <w:top w:val="single" w:sz="4" w:space="0" w:color="000000"/>
              <w:left w:val="single" w:sz="4" w:space="0" w:color="000000"/>
              <w:bottom w:val="single" w:sz="4" w:space="0" w:color="000000"/>
              <w:right w:val="single" w:sz="4" w:space="0" w:color="000000"/>
            </w:tcBorders>
          </w:tcPr>
          <w:p w14:paraId="5D547497" w14:textId="0472C8DD" w:rsidR="00B352AE" w:rsidRPr="00034E66" w:rsidRDefault="00034E66" w:rsidP="00B352AE">
            <w:pPr>
              <w:ind w:right="26"/>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2" w:type="dxa"/>
            <w:tcBorders>
              <w:top w:val="single" w:sz="4" w:space="0" w:color="000000"/>
              <w:left w:val="single" w:sz="4" w:space="0" w:color="000000"/>
              <w:bottom w:val="single" w:sz="4" w:space="0" w:color="000000"/>
              <w:right w:val="single" w:sz="4" w:space="0" w:color="000000"/>
            </w:tcBorders>
          </w:tcPr>
          <w:p w14:paraId="0C09B507" w14:textId="3E08E394" w:rsidR="00B352AE" w:rsidRPr="00034E66" w:rsidRDefault="00034E66" w:rsidP="00B352AE">
            <w:pPr>
              <w:ind w:right="23"/>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6</w:t>
            </w:r>
          </w:p>
        </w:tc>
        <w:tc>
          <w:tcPr>
            <w:tcW w:w="1405" w:type="dxa"/>
            <w:gridSpan w:val="2"/>
            <w:tcBorders>
              <w:top w:val="single" w:sz="4" w:space="0" w:color="000000"/>
              <w:left w:val="single" w:sz="4" w:space="0" w:color="000000"/>
              <w:bottom w:val="single" w:sz="4" w:space="0" w:color="000000"/>
              <w:right w:val="single" w:sz="4" w:space="0" w:color="000000"/>
            </w:tcBorders>
          </w:tcPr>
          <w:p w14:paraId="6B727DCB" w14:textId="77777777" w:rsidR="00B352AE" w:rsidRPr="00034E66" w:rsidRDefault="00B352AE" w:rsidP="00B352AE">
            <w:pPr>
              <w:ind w:right="25"/>
              <w:jc w:val="center"/>
              <w:rPr>
                <w:rFonts w:ascii="Calibri" w:eastAsia="Calibri" w:hAnsi="Calibri" w:cs="Calibri"/>
                <w:b/>
                <w:bCs/>
                <w:sz w:val="16"/>
                <w:szCs w:val="16"/>
                <w:lang w:val="sr-Cyrl-RS"/>
              </w:rPr>
            </w:pPr>
            <w:r w:rsidRPr="00034E66">
              <w:rPr>
                <w:rFonts w:ascii="Calibri" w:eastAsia="Calibri" w:hAnsi="Calibri" w:cs="Calibri"/>
                <w:b/>
                <w:bCs/>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2250D40D" w14:textId="77777777" w:rsidR="00B352AE" w:rsidRPr="00034E66" w:rsidRDefault="00B352AE" w:rsidP="00B352AE">
            <w:pPr>
              <w:ind w:right="27"/>
              <w:jc w:val="center"/>
              <w:rPr>
                <w:rFonts w:ascii="Calibri" w:eastAsia="Calibri" w:hAnsi="Calibri" w:cs="Calibri"/>
                <w:b/>
                <w:bCs/>
                <w:sz w:val="16"/>
                <w:szCs w:val="16"/>
              </w:rPr>
            </w:pPr>
            <w:r w:rsidRPr="00034E66">
              <w:rPr>
                <w:rFonts w:ascii="Cambria" w:eastAsia="Cambria" w:hAnsi="Cambria" w:cs="Cambria"/>
                <w:b/>
                <w:bCs/>
                <w:sz w:val="16"/>
                <w:szCs w:val="16"/>
                <w:lang w:val="sr-Cyrl-RS"/>
              </w:rPr>
              <w:t>100</w:t>
            </w:r>
            <w:r w:rsidRPr="00034E66">
              <w:rPr>
                <w:rFonts w:ascii="Cambria" w:eastAsia="Cambria" w:hAnsi="Cambria" w:cs="Cambria"/>
                <w:b/>
                <w:bCs/>
                <w:sz w:val="16"/>
                <w:szCs w:val="16"/>
              </w:rPr>
              <w:t>%</w:t>
            </w:r>
          </w:p>
        </w:tc>
      </w:tr>
      <w:bookmarkEnd w:id="84"/>
    </w:tbl>
    <w:p w14:paraId="69860FD9" w14:textId="77777777" w:rsidR="00B352AE" w:rsidRPr="00B352AE" w:rsidRDefault="00B352AE" w:rsidP="00B352AE">
      <w:pPr>
        <w:spacing w:after="158"/>
        <w:jc w:val="both"/>
        <w:rPr>
          <w:rFonts w:ascii="Calibri" w:eastAsia="Calibri" w:hAnsi="Calibri" w:cs="Calibri"/>
          <w:color w:val="000000"/>
        </w:rPr>
      </w:pPr>
    </w:p>
    <w:p w14:paraId="571AE3CD"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p w14:paraId="3DA225DC"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p w14:paraId="10934277" w14:textId="77777777" w:rsidR="00B352AE" w:rsidRPr="00B352AE" w:rsidRDefault="00B352AE" w:rsidP="00B352AE">
      <w:pPr>
        <w:spacing w:after="0"/>
        <w:jc w:val="both"/>
        <w:rPr>
          <w:rFonts w:ascii="Calibri" w:eastAsia="Calibri" w:hAnsi="Calibri" w:cs="Calibri"/>
          <w:color w:val="000000"/>
        </w:rPr>
      </w:pPr>
      <w:r w:rsidRPr="00B352AE">
        <w:rPr>
          <w:rFonts w:ascii="Calibri" w:eastAsia="Calibri" w:hAnsi="Calibri" w:cs="Calibri"/>
          <w:color w:val="000000"/>
        </w:rPr>
        <w:t xml:space="preserve"> </w:t>
      </w:r>
    </w:p>
    <w:tbl>
      <w:tblPr>
        <w:tblStyle w:val="TableGrid2"/>
        <w:tblW w:w="8637" w:type="dxa"/>
        <w:tblInd w:w="363" w:type="dxa"/>
        <w:tblCellMar>
          <w:top w:w="31" w:type="dxa"/>
          <w:left w:w="108" w:type="dxa"/>
          <w:right w:w="20" w:type="dxa"/>
        </w:tblCellMar>
        <w:tblLook w:val="04A0" w:firstRow="1" w:lastRow="0" w:firstColumn="1" w:lastColumn="0" w:noHBand="0" w:noVBand="1"/>
      </w:tblPr>
      <w:tblGrid>
        <w:gridCol w:w="1404"/>
        <w:gridCol w:w="1402"/>
        <w:gridCol w:w="1404"/>
        <w:gridCol w:w="1402"/>
        <w:gridCol w:w="1021"/>
        <w:gridCol w:w="384"/>
        <w:gridCol w:w="1620"/>
      </w:tblGrid>
      <w:tr w:rsidR="00B352AE" w:rsidRPr="00B352AE" w14:paraId="0901B6C5" w14:textId="77777777" w:rsidTr="00D21C3D">
        <w:trPr>
          <w:trHeight w:val="242"/>
        </w:trPr>
        <w:tc>
          <w:tcPr>
            <w:tcW w:w="1404" w:type="dxa"/>
            <w:tcBorders>
              <w:top w:val="single" w:sz="4" w:space="0" w:color="000000"/>
              <w:left w:val="single" w:sz="4" w:space="0" w:color="000000"/>
              <w:bottom w:val="single" w:sz="4" w:space="0" w:color="000000"/>
              <w:right w:val="single" w:sz="4" w:space="0" w:color="000000"/>
            </w:tcBorders>
          </w:tcPr>
          <w:p w14:paraId="7C698507" w14:textId="77777777" w:rsidR="00B352AE" w:rsidRPr="00B352AE" w:rsidRDefault="00B352AE" w:rsidP="00B352AE">
            <w:pPr>
              <w:ind w:right="54"/>
              <w:jc w:val="center"/>
              <w:rPr>
                <w:rFonts w:ascii="Calibri" w:eastAsia="Calibri" w:hAnsi="Calibri" w:cs="Calibri"/>
              </w:rPr>
            </w:pPr>
          </w:p>
        </w:tc>
        <w:tc>
          <w:tcPr>
            <w:tcW w:w="1402" w:type="dxa"/>
            <w:tcBorders>
              <w:top w:val="single" w:sz="4" w:space="0" w:color="000000"/>
              <w:left w:val="single" w:sz="4" w:space="0" w:color="000000"/>
              <w:bottom w:val="single" w:sz="4" w:space="0" w:color="000000"/>
              <w:right w:val="nil"/>
            </w:tcBorders>
          </w:tcPr>
          <w:p w14:paraId="7721476A"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52BDA0AC" w14:textId="77777777" w:rsidR="00B352AE" w:rsidRPr="00B352AE" w:rsidRDefault="00B352AE" w:rsidP="00B352AE">
            <w:pPr>
              <w:jc w:val="center"/>
              <w:rPr>
                <w:rFonts w:ascii="Calibri" w:eastAsia="Calibri" w:hAnsi="Calibri" w:cs="Calibri"/>
                <w:color w:val="000000" w:themeColor="text1"/>
                <w:lang w:val="sr-Latn-RS"/>
              </w:rPr>
            </w:pPr>
            <w:proofErr w:type="spellStart"/>
            <w:r w:rsidRPr="00B352AE">
              <w:rPr>
                <w:rFonts w:ascii="Calibri" w:eastAsia="Calibri" w:hAnsi="Calibri" w:cs="Calibri"/>
                <w:b/>
                <w:sz w:val="16"/>
              </w:rPr>
              <w:t>Предмет</w:t>
            </w:r>
            <w:proofErr w:type="spellEnd"/>
            <w:r w:rsidRPr="00B352AE">
              <w:rPr>
                <w:rFonts w:ascii="Cambria" w:eastAsia="Cambria" w:hAnsi="Cambria" w:cs="Cambria"/>
                <w:b/>
                <w:sz w:val="16"/>
              </w:rPr>
              <w:t xml:space="preserve">: </w:t>
            </w:r>
            <w:r w:rsidRPr="00B352AE">
              <w:rPr>
                <w:rFonts w:ascii="Cambria" w:eastAsia="Cambria" w:hAnsi="Cambria" w:cs="Cambria"/>
                <w:b/>
                <w:sz w:val="16"/>
                <w:lang w:val="sr-Cyrl-RS"/>
              </w:rPr>
              <w:t xml:space="preserve"> Управљање отпадом</w:t>
            </w:r>
          </w:p>
        </w:tc>
        <w:tc>
          <w:tcPr>
            <w:tcW w:w="1021" w:type="dxa"/>
            <w:tcBorders>
              <w:top w:val="single" w:sz="4" w:space="0" w:color="000000"/>
              <w:left w:val="nil"/>
              <w:bottom w:val="single" w:sz="4" w:space="0" w:color="000000"/>
              <w:right w:val="single" w:sz="4" w:space="0" w:color="000000"/>
            </w:tcBorders>
          </w:tcPr>
          <w:p w14:paraId="4FC9C75E" w14:textId="77777777" w:rsidR="00B352AE" w:rsidRPr="00B352AE" w:rsidRDefault="00B352AE" w:rsidP="00B352AE">
            <w:pPr>
              <w:rPr>
                <w:rFonts w:ascii="Calibri" w:eastAsia="Calibri" w:hAnsi="Calibri" w:cs="Calibri"/>
              </w:rPr>
            </w:pPr>
          </w:p>
        </w:tc>
        <w:tc>
          <w:tcPr>
            <w:tcW w:w="2004" w:type="dxa"/>
            <w:gridSpan w:val="2"/>
            <w:tcBorders>
              <w:top w:val="single" w:sz="4" w:space="0" w:color="000000"/>
              <w:left w:val="single" w:sz="4" w:space="0" w:color="000000"/>
              <w:bottom w:val="single" w:sz="4" w:space="0" w:color="000000"/>
              <w:right w:val="single" w:sz="4" w:space="0" w:color="000000"/>
            </w:tcBorders>
          </w:tcPr>
          <w:p w14:paraId="0AF235AC" w14:textId="77777777" w:rsidR="00B352AE" w:rsidRPr="00B352AE" w:rsidRDefault="00B352AE" w:rsidP="00B352AE">
            <w:pPr>
              <w:rPr>
                <w:rFonts w:ascii="Calibri" w:eastAsia="Calibri" w:hAnsi="Calibri" w:cs="Calibri"/>
                <w:lang w:val="sr-Cyrl-RS"/>
              </w:rPr>
            </w:pPr>
            <w:proofErr w:type="spellStart"/>
            <w:r w:rsidRPr="00B352AE">
              <w:rPr>
                <w:rFonts w:ascii="Calibri" w:eastAsia="Calibri" w:hAnsi="Calibri" w:cs="Calibri"/>
                <w:sz w:val="16"/>
              </w:rPr>
              <w:t>Семестар</w:t>
            </w:r>
            <w:proofErr w:type="spellEnd"/>
            <w:r w:rsidRPr="00B352AE">
              <w:rPr>
                <w:rFonts w:ascii="Cambria" w:eastAsia="Cambria" w:hAnsi="Cambria" w:cs="Cambria"/>
                <w:sz w:val="16"/>
              </w:rPr>
              <w:t>:  VIII</w:t>
            </w:r>
          </w:p>
        </w:tc>
      </w:tr>
      <w:tr w:rsidR="00B352AE" w:rsidRPr="00B352AE" w14:paraId="2C180FFD" w14:textId="77777777" w:rsidTr="00D21C3D">
        <w:trPr>
          <w:trHeight w:val="242"/>
        </w:trPr>
        <w:tc>
          <w:tcPr>
            <w:tcW w:w="1404" w:type="dxa"/>
            <w:tcBorders>
              <w:top w:val="single" w:sz="4" w:space="0" w:color="000000"/>
              <w:left w:val="single" w:sz="4" w:space="0" w:color="000000"/>
              <w:bottom w:val="single" w:sz="4" w:space="0" w:color="000000"/>
              <w:right w:val="nil"/>
            </w:tcBorders>
          </w:tcPr>
          <w:p w14:paraId="21CD4849"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5B5ACC25"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556870D" w14:textId="77777777" w:rsidR="00B352AE" w:rsidRPr="00B352AE" w:rsidRDefault="00B352AE" w:rsidP="00B352AE">
            <w:pPr>
              <w:ind w:right="69"/>
              <w:jc w:val="right"/>
              <w:rPr>
                <w:rFonts w:ascii="Calibri" w:eastAsia="Calibri" w:hAnsi="Calibri" w:cs="Calibri"/>
              </w:rPr>
            </w:pPr>
            <w:proofErr w:type="spellStart"/>
            <w:r w:rsidRPr="00B352AE">
              <w:rPr>
                <w:rFonts w:ascii="Calibri" w:eastAsia="Calibri" w:hAnsi="Calibri" w:cs="Calibri"/>
                <w:sz w:val="16"/>
              </w:rPr>
              <w:t>Јануарско</w:t>
            </w:r>
            <w:r w:rsidRPr="00B352AE">
              <w:rPr>
                <w:rFonts w:ascii="Cambria" w:eastAsia="Cambria" w:hAnsi="Cambria" w:cs="Cambria"/>
                <w:sz w:val="16"/>
              </w:rPr>
              <w:t>-</w:t>
            </w:r>
            <w:r w:rsidRPr="00B352AE">
              <w:rPr>
                <w:rFonts w:ascii="Calibri" w:eastAsia="Calibri" w:hAnsi="Calibri" w:cs="Calibri"/>
                <w:sz w:val="16"/>
              </w:rPr>
              <w:t>фебруарски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2387CEDF" w14:textId="77777777" w:rsidR="00B352AE" w:rsidRPr="00B352AE" w:rsidRDefault="00B352AE" w:rsidP="00B352AE">
            <w:pPr>
              <w:rPr>
                <w:rFonts w:ascii="Calibri" w:eastAsia="Calibri" w:hAnsi="Calibri" w:cs="Calibri"/>
              </w:rPr>
            </w:pPr>
          </w:p>
        </w:tc>
      </w:tr>
      <w:tr w:rsidR="00B352AE" w:rsidRPr="00B352AE" w14:paraId="3EC52DD0"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322A219F"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55899E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314A476"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9F5F42B"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BA5036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800825"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946C859" w14:textId="77777777" w:rsidTr="00D21C3D">
        <w:trPr>
          <w:trHeight w:val="293"/>
        </w:trPr>
        <w:tc>
          <w:tcPr>
            <w:tcW w:w="1404" w:type="dxa"/>
            <w:tcBorders>
              <w:top w:val="single" w:sz="4" w:space="0" w:color="000000"/>
              <w:left w:val="single" w:sz="4" w:space="0" w:color="000000"/>
              <w:bottom w:val="single" w:sz="4" w:space="0" w:color="000000"/>
              <w:right w:val="single" w:sz="4" w:space="0" w:color="000000"/>
            </w:tcBorders>
          </w:tcPr>
          <w:p w14:paraId="2D7B4B25"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6DFEA853"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5D8C68D8"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6E9F0780"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65EF9BF4"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sz w:val="16"/>
                <w:szCs w:val="16"/>
                <w:lang w:val="sr-Cyrl-RS"/>
              </w:rPr>
              <w:t>8.00</w:t>
            </w:r>
          </w:p>
        </w:tc>
        <w:tc>
          <w:tcPr>
            <w:tcW w:w="1620" w:type="dxa"/>
            <w:tcBorders>
              <w:top w:val="single" w:sz="4" w:space="0" w:color="000000"/>
              <w:left w:val="single" w:sz="4" w:space="0" w:color="000000"/>
              <w:bottom w:val="single" w:sz="4" w:space="0" w:color="000000"/>
              <w:right w:val="single" w:sz="4" w:space="0" w:color="000000"/>
            </w:tcBorders>
          </w:tcPr>
          <w:p w14:paraId="343ED38E"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04FD9FF9"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29562EB"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8009E0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ABB1F0D" w14:textId="77777777" w:rsidR="00B352AE" w:rsidRPr="00B352AE" w:rsidRDefault="00B352AE" w:rsidP="00B352AE">
            <w:pPr>
              <w:rPr>
                <w:rFonts w:ascii="Calibri" w:eastAsia="Calibri" w:hAnsi="Calibri" w:cs="Calibri"/>
              </w:rPr>
            </w:pPr>
            <w:proofErr w:type="spellStart"/>
            <w:proofErr w:type="gramStart"/>
            <w:r w:rsidRPr="00B352AE">
              <w:rPr>
                <w:rFonts w:ascii="Calibri" w:eastAsia="Calibri" w:hAnsi="Calibri" w:cs="Calibri"/>
                <w:sz w:val="16"/>
              </w:rPr>
              <w:t>Априлски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proofErr w:type="gram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3025" w:type="dxa"/>
            <w:gridSpan w:val="3"/>
            <w:tcBorders>
              <w:top w:val="single" w:sz="4" w:space="0" w:color="000000"/>
              <w:left w:val="nil"/>
              <w:bottom w:val="single" w:sz="4" w:space="0" w:color="000000"/>
              <w:right w:val="single" w:sz="4" w:space="0" w:color="000000"/>
            </w:tcBorders>
          </w:tcPr>
          <w:p w14:paraId="37A30B84" w14:textId="77777777" w:rsidR="00B352AE" w:rsidRPr="00B352AE" w:rsidRDefault="00B352AE" w:rsidP="00B352AE">
            <w:pPr>
              <w:rPr>
                <w:rFonts w:ascii="Calibri" w:eastAsia="Calibri" w:hAnsi="Calibri" w:cs="Calibri"/>
              </w:rPr>
            </w:pPr>
          </w:p>
        </w:tc>
      </w:tr>
      <w:tr w:rsidR="00B352AE" w:rsidRPr="00B352AE" w14:paraId="363374DA" w14:textId="77777777" w:rsidTr="00D21C3D">
        <w:trPr>
          <w:trHeight w:val="598"/>
        </w:trPr>
        <w:tc>
          <w:tcPr>
            <w:tcW w:w="1404" w:type="dxa"/>
            <w:tcBorders>
              <w:top w:val="single" w:sz="4" w:space="0" w:color="000000"/>
              <w:left w:val="single" w:sz="4" w:space="0" w:color="000000"/>
              <w:bottom w:val="single" w:sz="4" w:space="0" w:color="000000"/>
              <w:right w:val="single" w:sz="4" w:space="0" w:color="000000"/>
            </w:tcBorders>
          </w:tcPr>
          <w:p w14:paraId="10EEBED8" w14:textId="77777777" w:rsidR="00B352AE" w:rsidRPr="00B352AE" w:rsidRDefault="00B352AE" w:rsidP="00B352AE">
            <w:pPr>
              <w:ind w:right="23"/>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21C1E7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7BC98555"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D0D005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76D404F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ECF6A72" w14:textId="77777777" w:rsidR="00B352AE" w:rsidRPr="00B352AE" w:rsidRDefault="00B352AE" w:rsidP="00B352AE">
            <w:pPr>
              <w:ind w:right="71"/>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4F2CCA6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6F169613" w14:textId="77777777" w:rsidR="00B352AE" w:rsidRPr="00B352AE" w:rsidRDefault="00B352AE" w:rsidP="00B352AE">
            <w:pPr>
              <w:ind w:right="88"/>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08850A9" w14:textId="77777777" w:rsidR="00B352AE" w:rsidRPr="00B352AE" w:rsidRDefault="00B352AE" w:rsidP="00B352AE">
            <w:pPr>
              <w:ind w:right="52"/>
              <w:jc w:val="center"/>
              <w:rPr>
                <w:rFonts w:ascii="Calibri" w:eastAsia="Calibri" w:hAnsi="Calibri" w:cs="Calibri"/>
                <w:sz w:val="16"/>
                <w:szCs w:val="16"/>
                <w:lang w:val="sr-Cyrl-RS"/>
              </w:rPr>
            </w:pPr>
            <w:r w:rsidRPr="00B352AE">
              <w:rPr>
                <w:rFonts w:ascii="Cambria" w:eastAsia="Cambria" w:hAnsi="Cambria" w:cs="Cambria"/>
                <w:sz w:val="16"/>
                <w:lang w:val="sr-Cyrl-RS"/>
              </w:rPr>
              <w:t>-</w:t>
            </w:r>
          </w:p>
        </w:tc>
        <w:tc>
          <w:tcPr>
            <w:tcW w:w="1404" w:type="dxa"/>
            <w:tcBorders>
              <w:top w:val="single" w:sz="4" w:space="0" w:color="000000"/>
              <w:left w:val="single" w:sz="4" w:space="0" w:color="000000"/>
              <w:bottom w:val="single" w:sz="4" w:space="0" w:color="000000"/>
              <w:right w:val="single" w:sz="4" w:space="0" w:color="000000"/>
            </w:tcBorders>
          </w:tcPr>
          <w:p w14:paraId="188B43AE" w14:textId="77777777" w:rsidR="00B352AE" w:rsidRPr="00B352AE" w:rsidRDefault="00B352AE" w:rsidP="00B352AE">
            <w:pPr>
              <w:ind w:right="56"/>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2" w:type="dxa"/>
            <w:tcBorders>
              <w:top w:val="single" w:sz="4" w:space="0" w:color="000000"/>
              <w:left w:val="single" w:sz="4" w:space="0" w:color="000000"/>
              <w:bottom w:val="single" w:sz="4" w:space="0" w:color="000000"/>
              <w:right w:val="single" w:sz="4" w:space="0" w:color="000000"/>
            </w:tcBorders>
          </w:tcPr>
          <w:p w14:paraId="31B02D59" w14:textId="77777777" w:rsidR="00B352AE" w:rsidRPr="00B352AE" w:rsidRDefault="00B352AE" w:rsidP="00B352AE">
            <w:pPr>
              <w:ind w:right="53"/>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405" w:type="dxa"/>
            <w:gridSpan w:val="2"/>
            <w:tcBorders>
              <w:top w:val="single" w:sz="4" w:space="0" w:color="000000"/>
              <w:left w:val="single" w:sz="4" w:space="0" w:color="000000"/>
              <w:bottom w:val="single" w:sz="4" w:space="0" w:color="000000"/>
              <w:right w:val="single" w:sz="4" w:space="0" w:color="000000"/>
            </w:tcBorders>
          </w:tcPr>
          <w:p w14:paraId="4EC87F94" w14:textId="77777777" w:rsidR="00B352AE" w:rsidRPr="00B352AE" w:rsidRDefault="00B352AE" w:rsidP="00B352AE">
            <w:pPr>
              <w:ind w:right="55"/>
              <w:jc w:val="center"/>
              <w:rPr>
                <w:rFonts w:ascii="Calibri" w:eastAsia="Calibri" w:hAnsi="Calibri" w:cs="Calibri"/>
                <w:sz w:val="16"/>
                <w:szCs w:val="16"/>
                <w:lang w:val="sr-Cyrl-RS"/>
              </w:rPr>
            </w:pPr>
            <w:r w:rsidRPr="00B352AE">
              <w:rPr>
                <w:rFonts w:ascii="Calibri" w:eastAsia="Calibri" w:hAnsi="Calibri" w:cs="Calibri"/>
                <w:lang w:val="sr-Cyrl-RS"/>
              </w:rPr>
              <w:t>-</w:t>
            </w:r>
          </w:p>
        </w:tc>
        <w:tc>
          <w:tcPr>
            <w:tcW w:w="1620" w:type="dxa"/>
            <w:tcBorders>
              <w:top w:val="single" w:sz="4" w:space="0" w:color="000000"/>
              <w:left w:val="single" w:sz="4" w:space="0" w:color="000000"/>
              <w:bottom w:val="single" w:sz="4" w:space="0" w:color="000000"/>
              <w:right w:val="single" w:sz="4" w:space="0" w:color="000000"/>
            </w:tcBorders>
          </w:tcPr>
          <w:p w14:paraId="7CD33F35" w14:textId="77777777" w:rsidR="00B352AE" w:rsidRPr="00B352AE" w:rsidRDefault="00B352AE" w:rsidP="00B352AE">
            <w:pPr>
              <w:ind w:right="56"/>
              <w:jc w:val="center"/>
              <w:rPr>
                <w:rFonts w:ascii="Calibri" w:eastAsia="Calibri" w:hAnsi="Calibri" w:cs="Calibri"/>
                <w:sz w:val="16"/>
                <w:szCs w:val="16"/>
              </w:rPr>
            </w:pPr>
            <w:r w:rsidRPr="00B352AE">
              <w:rPr>
                <w:rFonts w:ascii="Calibri" w:eastAsia="Calibri" w:hAnsi="Calibri" w:cs="Calibri"/>
                <w:lang w:val="sr-Cyrl-RS"/>
              </w:rPr>
              <w:t>-</w:t>
            </w:r>
          </w:p>
        </w:tc>
      </w:tr>
      <w:tr w:rsidR="00B352AE" w:rsidRPr="00B352AE" w14:paraId="7BD9897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E9B7E06"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4E3E67E6"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B24B37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Јунско</w:t>
            </w:r>
            <w:r w:rsidRPr="00B352AE">
              <w:rPr>
                <w:rFonts w:ascii="Cambria" w:eastAsia="Cambria" w:hAnsi="Cambria" w:cs="Cambria"/>
                <w:sz w:val="16"/>
              </w:rPr>
              <w:t>-</w:t>
            </w:r>
            <w:r w:rsidRPr="00B352AE">
              <w:rPr>
                <w:rFonts w:ascii="Calibri" w:eastAsia="Calibri" w:hAnsi="Calibri" w:cs="Calibri"/>
                <w:sz w:val="16"/>
              </w:rPr>
              <w:t>јулски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5A062FC0"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3A62D030" w14:textId="77777777" w:rsidR="00B352AE" w:rsidRPr="00B352AE" w:rsidRDefault="00B352AE" w:rsidP="00B352AE">
            <w:pPr>
              <w:rPr>
                <w:rFonts w:ascii="Calibri" w:eastAsia="Calibri" w:hAnsi="Calibri" w:cs="Calibri"/>
              </w:rPr>
            </w:pPr>
          </w:p>
        </w:tc>
      </w:tr>
      <w:tr w:rsidR="00B352AE" w:rsidRPr="00B352AE" w14:paraId="6BF27C26"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637AA33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72D570A4"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14F2BB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554D6AFE"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160E65BF"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1621CAA"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617C69F9"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091A834"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lastRenderedPageBreak/>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7EEEAA0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4" w:type="dxa"/>
            <w:tcBorders>
              <w:top w:val="single" w:sz="4" w:space="0" w:color="000000"/>
              <w:left w:val="single" w:sz="4" w:space="0" w:color="000000"/>
              <w:bottom w:val="single" w:sz="4" w:space="0" w:color="000000"/>
              <w:right w:val="single" w:sz="4" w:space="0" w:color="000000"/>
            </w:tcBorders>
          </w:tcPr>
          <w:p w14:paraId="24FDD843"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2" w:type="dxa"/>
            <w:tcBorders>
              <w:top w:val="single" w:sz="4" w:space="0" w:color="000000"/>
              <w:left w:val="single" w:sz="4" w:space="0" w:color="000000"/>
              <w:bottom w:val="single" w:sz="4" w:space="0" w:color="000000"/>
              <w:right w:val="single" w:sz="4" w:space="0" w:color="000000"/>
            </w:tcBorders>
          </w:tcPr>
          <w:p w14:paraId="395E56C9"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3</w:t>
            </w:r>
          </w:p>
        </w:tc>
        <w:tc>
          <w:tcPr>
            <w:tcW w:w="1405" w:type="dxa"/>
            <w:gridSpan w:val="2"/>
            <w:tcBorders>
              <w:top w:val="single" w:sz="4" w:space="0" w:color="000000"/>
              <w:left w:val="single" w:sz="4" w:space="0" w:color="000000"/>
              <w:bottom w:val="single" w:sz="4" w:space="0" w:color="000000"/>
              <w:right w:val="single" w:sz="4" w:space="0" w:color="000000"/>
            </w:tcBorders>
          </w:tcPr>
          <w:p w14:paraId="73342BB1"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7.66</w:t>
            </w:r>
          </w:p>
        </w:tc>
        <w:tc>
          <w:tcPr>
            <w:tcW w:w="1620" w:type="dxa"/>
            <w:tcBorders>
              <w:top w:val="single" w:sz="4" w:space="0" w:color="000000"/>
              <w:left w:val="single" w:sz="4" w:space="0" w:color="000000"/>
              <w:bottom w:val="single" w:sz="4" w:space="0" w:color="000000"/>
              <w:right w:val="single" w:sz="4" w:space="0" w:color="000000"/>
            </w:tcBorders>
          </w:tcPr>
          <w:p w14:paraId="337D1ADD"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5FD68316"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13A0F9F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21A12D61"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3F5696C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Септембарски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77E29D57"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4BBAFF07" w14:textId="77777777" w:rsidR="00B352AE" w:rsidRPr="00B352AE" w:rsidRDefault="00B352AE" w:rsidP="00B352AE">
            <w:pPr>
              <w:rPr>
                <w:rFonts w:ascii="Calibri" w:eastAsia="Calibri" w:hAnsi="Calibri" w:cs="Calibri"/>
              </w:rPr>
            </w:pPr>
          </w:p>
        </w:tc>
      </w:tr>
      <w:tr w:rsidR="00B352AE" w:rsidRPr="00B352AE" w14:paraId="2CC9F2E8"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436FD123"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33B70601"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F6E297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03A3AB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24EB2898"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C8105D7"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029639C1"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5A78740A"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A088197"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4" w:type="dxa"/>
            <w:tcBorders>
              <w:top w:val="single" w:sz="4" w:space="0" w:color="000000"/>
              <w:left w:val="single" w:sz="4" w:space="0" w:color="000000"/>
              <w:bottom w:val="single" w:sz="4" w:space="0" w:color="000000"/>
              <w:right w:val="single" w:sz="4" w:space="0" w:color="000000"/>
            </w:tcBorders>
          </w:tcPr>
          <w:p w14:paraId="13607585"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2" w:type="dxa"/>
            <w:tcBorders>
              <w:top w:val="single" w:sz="4" w:space="0" w:color="000000"/>
              <w:left w:val="single" w:sz="4" w:space="0" w:color="000000"/>
              <w:bottom w:val="single" w:sz="4" w:space="0" w:color="000000"/>
              <w:right w:val="single" w:sz="4" w:space="0" w:color="000000"/>
            </w:tcBorders>
          </w:tcPr>
          <w:p w14:paraId="768925DC"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2</w:t>
            </w:r>
          </w:p>
        </w:tc>
        <w:tc>
          <w:tcPr>
            <w:tcW w:w="1405" w:type="dxa"/>
            <w:gridSpan w:val="2"/>
            <w:tcBorders>
              <w:top w:val="single" w:sz="4" w:space="0" w:color="000000"/>
              <w:left w:val="single" w:sz="4" w:space="0" w:color="000000"/>
              <w:bottom w:val="single" w:sz="4" w:space="0" w:color="000000"/>
              <w:right w:val="single" w:sz="4" w:space="0" w:color="000000"/>
            </w:tcBorders>
          </w:tcPr>
          <w:p w14:paraId="067E721F"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6.50</w:t>
            </w:r>
          </w:p>
        </w:tc>
        <w:tc>
          <w:tcPr>
            <w:tcW w:w="1620" w:type="dxa"/>
            <w:tcBorders>
              <w:top w:val="single" w:sz="4" w:space="0" w:color="000000"/>
              <w:left w:val="single" w:sz="4" w:space="0" w:color="000000"/>
              <w:bottom w:val="single" w:sz="4" w:space="0" w:color="000000"/>
              <w:right w:val="single" w:sz="4" w:space="0" w:color="000000"/>
            </w:tcBorders>
          </w:tcPr>
          <w:p w14:paraId="3BECB2DA" w14:textId="77777777" w:rsidR="00B352AE" w:rsidRPr="00B352AE" w:rsidRDefault="00B352AE" w:rsidP="00B352AE">
            <w:pPr>
              <w:jc w:val="center"/>
              <w:rPr>
                <w:rFonts w:ascii="Calibri" w:eastAsia="Calibri" w:hAnsi="Calibri" w:cs="Calibri"/>
                <w:sz w:val="16"/>
                <w:szCs w:val="16"/>
                <w:lang w:val="sr-Cyrl-RS"/>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2CF2F9A1"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25D86A53"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7A73B55C" w14:textId="77777777" w:rsidR="00B352AE" w:rsidRPr="00B352AE" w:rsidRDefault="00B352AE" w:rsidP="00B352AE">
            <w:pPr>
              <w:rPr>
                <w:rFonts w:ascii="Calibri" w:eastAsia="Calibri" w:hAnsi="Calibri" w:cs="Calibri"/>
              </w:rPr>
            </w:pPr>
          </w:p>
        </w:tc>
        <w:tc>
          <w:tcPr>
            <w:tcW w:w="2806" w:type="dxa"/>
            <w:gridSpan w:val="2"/>
            <w:tcBorders>
              <w:top w:val="single" w:sz="4" w:space="0" w:color="000000"/>
              <w:left w:val="nil"/>
              <w:bottom w:val="single" w:sz="4" w:space="0" w:color="000000"/>
              <w:right w:val="nil"/>
            </w:tcBorders>
          </w:tcPr>
          <w:p w14:paraId="44018800"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Октобарски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испитни</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рок</w:t>
            </w:r>
            <w:proofErr w:type="spellEnd"/>
            <w:r w:rsidRPr="00B352AE">
              <w:rPr>
                <w:rFonts w:ascii="Cambria" w:eastAsia="Cambria" w:hAnsi="Cambria" w:cs="Cambria"/>
                <w:sz w:val="16"/>
              </w:rPr>
              <w:t xml:space="preserve">  </w:t>
            </w:r>
          </w:p>
        </w:tc>
        <w:tc>
          <w:tcPr>
            <w:tcW w:w="1405" w:type="dxa"/>
            <w:gridSpan w:val="2"/>
            <w:tcBorders>
              <w:top w:val="single" w:sz="4" w:space="0" w:color="000000"/>
              <w:left w:val="nil"/>
              <w:bottom w:val="single" w:sz="4" w:space="0" w:color="000000"/>
              <w:right w:val="nil"/>
            </w:tcBorders>
          </w:tcPr>
          <w:p w14:paraId="09CB5254" w14:textId="77777777" w:rsidR="00B352AE" w:rsidRPr="00B352AE" w:rsidRDefault="00B352AE" w:rsidP="00B352AE">
            <w:pPr>
              <w:rPr>
                <w:rFonts w:ascii="Calibri" w:eastAsia="Calibri" w:hAnsi="Calibri" w:cs="Calibri"/>
              </w:rPr>
            </w:pPr>
          </w:p>
        </w:tc>
        <w:tc>
          <w:tcPr>
            <w:tcW w:w="1620" w:type="dxa"/>
            <w:tcBorders>
              <w:top w:val="single" w:sz="4" w:space="0" w:color="000000"/>
              <w:left w:val="nil"/>
              <w:bottom w:val="single" w:sz="4" w:space="0" w:color="000000"/>
              <w:right w:val="single" w:sz="4" w:space="0" w:color="000000"/>
            </w:tcBorders>
          </w:tcPr>
          <w:p w14:paraId="58220A53" w14:textId="77777777" w:rsidR="00B352AE" w:rsidRPr="00B352AE" w:rsidRDefault="00B352AE" w:rsidP="00B352AE">
            <w:pPr>
              <w:rPr>
                <w:rFonts w:ascii="Calibri" w:eastAsia="Calibri" w:hAnsi="Calibri" w:cs="Calibri"/>
              </w:rPr>
            </w:pPr>
          </w:p>
        </w:tc>
      </w:tr>
      <w:tr w:rsidR="00B352AE" w:rsidRPr="00B352AE" w14:paraId="0412022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005F696A"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Академска</w:t>
            </w:r>
            <w:proofErr w:type="spellEnd"/>
            <w:r w:rsidRPr="00B352AE">
              <w:rPr>
                <w:rFonts w:ascii="Calibri" w:eastAsia="Calibri" w:hAnsi="Calibri" w:cs="Calibri"/>
                <w:sz w:val="16"/>
              </w:rPr>
              <w:t xml:space="preserve"> </w:t>
            </w:r>
            <w:proofErr w:type="spellStart"/>
            <w:r w:rsidRPr="00B352AE">
              <w:rPr>
                <w:rFonts w:ascii="Calibri" w:eastAsia="Calibri" w:hAnsi="Calibri" w:cs="Calibri"/>
                <w:sz w:val="16"/>
              </w:rPr>
              <w:t>година</w:t>
            </w:r>
            <w:proofErr w:type="spellEnd"/>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675BA56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Пријављено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за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полагање</w:t>
            </w:r>
            <w:proofErr w:type="spellEnd"/>
            <w:r w:rsidRPr="00B352AE">
              <w:rPr>
                <w:rFonts w:ascii="Cambria" w:eastAsia="Cambria" w:hAnsi="Cambria" w:cs="Cambria"/>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1E54C77"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испит</w:t>
            </w:r>
            <w:proofErr w:type="spellEnd"/>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4B3569D"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F0E6F4C" w14:textId="77777777" w:rsidR="00B352AE" w:rsidRPr="00B352AE" w:rsidRDefault="00B352AE" w:rsidP="00B352AE">
            <w:pPr>
              <w:rPr>
                <w:rFonts w:ascii="Calibri" w:eastAsia="Calibri" w:hAnsi="Calibri" w:cs="Calibri"/>
              </w:rPr>
            </w:pPr>
            <w:proofErr w:type="spellStart"/>
            <w:r w:rsidRPr="00B352AE">
              <w:rPr>
                <w:rFonts w:ascii="Calibri" w:eastAsia="Calibri" w:hAnsi="Calibri" w:cs="Calibri"/>
                <w:sz w:val="16"/>
              </w:rPr>
              <w:t>Просјечна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оцјена</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положених</w:t>
            </w:r>
            <w:proofErr w:type="spellEnd"/>
            <w:r w:rsidRPr="00B352AE">
              <w:rPr>
                <w:rFonts w:ascii="Cambria" w:eastAsia="Cambria" w:hAnsi="Cambria" w:cs="Cambria"/>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7D07B2C" w14:textId="77777777" w:rsidR="00B352AE" w:rsidRPr="00B352AE" w:rsidRDefault="00B352AE" w:rsidP="00B352AE">
            <w:pPr>
              <w:ind w:right="9"/>
              <w:rPr>
                <w:rFonts w:ascii="Calibri" w:eastAsia="Calibri" w:hAnsi="Calibri" w:cs="Calibri"/>
              </w:rPr>
            </w:pPr>
            <w:r w:rsidRPr="00B352AE">
              <w:rPr>
                <w:rFonts w:ascii="Cambria" w:eastAsia="Cambria" w:hAnsi="Cambria" w:cs="Cambria"/>
                <w:sz w:val="16"/>
              </w:rPr>
              <w:t>(</w:t>
            </w:r>
            <w:proofErr w:type="spellStart"/>
            <w:r w:rsidRPr="00B352AE">
              <w:rPr>
                <w:rFonts w:ascii="Calibri" w:eastAsia="Calibri" w:hAnsi="Calibri" w:cs="Calibri"/>
                <w:sz w:val="16"/>
              </w:rPr>
              <w:t>Положило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Изашло</w:t>
            </w:r>
            <w:proofErr w:type="spellEnd"/>
            <w:r w:rsidRPr="00B352AE">
              <w:rPr>
                <w:rFonts w:ascii="Cambria" w:eastAsia="Cambria" w:hAnsi="Cambria" w:cs="Cambria"/>
                <w:sz w:val="16"/>
              </w:rPr>
              <w:t xml:space="preserve"> </w:t>
            </w:r>
            <w:proofErr w:type="spellStart"/>
            <w:r w:rsidRPr="00B352AE">
              <w:rPr>
                <w:rFonts w:ascii="Calibri" w:eastAsia="Calibri" w:hAnsi="Calibri" w:cs="Calibri"/>
                <w:sz w:val="16"/>
              </w:rPr>
              <w:t>на</w:t>
            </w:r>
            <w:proofErr w:type="spellEnd"/>
            <w:r w:rsidRPr="00B352AE">
              <w:rPr>
                <w:rFonts w:ascii="Cambria" w:eastAsia="Cambria" w:hAnsi="Cambria" w:cs="Cambria"/>
                <w:sz w:val="16"/>
              </w:rPr>
              <w:t xml:space="preserve"> </w:t>
            </w:r>
            <w:proofErr w:type="spellStart"/>
            <w:proofErr w:type="gramStart"/>
            <w:r w:rsidRPr="00B352AE">
              <w:rPr>
                <w:rFonts w:ascii="Calibri" w:eastAsia="Calibri" w:hAnsi="Calibri" w:cs="Calibri"/>
                <w:sz w:val="16"/>
              </w:rPr>
              <w:t>испит</w:t>
            </w:r>
            <w:proofErr w:type="spellEnd"/>
            <w:r w:rsidRPr="00B352AE">
              <w:rPr>
                <w:rFonts w:ascii="Cambria" w:eastAsia="Cambria" w:hAnsi="Cambria" w:cs="Cambria"/>
                <w:sz w:val="16"/>
              </w:rPr>
              <w:t>)x</w:t>
            </w:r>
            <w:proofErr w:type="gramEnd"/>
            <w:r w:rsidRPr="00B352AE">
              <w:rPr>
                <w:rFonts w:ascii="Cambria" w:eastAsia="Cambria" w:hAnsi="Cambria" w:cs="Cambria"/>
                <w:sz w:val="16"/>
              </w:rPr>
              <w:t xml:space="preserve">100      %  </w:t>
            </w:r>
          </w:p>
        </w:tc>
      </w:tr>
      <w:tr w:rsidR="00B352AE" w:rsidRPr="00B352AE" w14:paraId="1005960A" w14:textId="77777777" w:rsidTr="00D21C3D">
        <w:trPr>
          <w:trHeight w:val="235"/>
        </w:trPr>
        <w:tc>
          <w:tcPr>
            <w:tcW w:w="1404" w:type="dxa"/>
            <w:tcBorders>
              <w:top w:val="single" w:sz="4" w:space="0" w:color="000000"/>
              <w:left w:val="single" w:sz="4" w:space="0" w:color="000000"/>
              <w:bottom w:val="single" w:sz="4" w:space="0" w:color="000000"/>
              <w:right w:val="single" w:sz="4" w:space="0" w:color="000000"/>
            </w:tcBorders>
          </w:tcPr>
          <w:p w14:paraId="41EA6538" w14:textId="77777777" w:rsidR="00B352AE" w:rsidRPr="00B352AE" w:rsidRDefault="00B352AE" w:rsidP="00B352AE">
            <w:pPr>
              <w:ind w:right="26"/>
              <w:jc w:val="center"/>
              <w:rPr>
                <w:rFonts w:ascii="Calibri" w:eastAsia="Calibri" w:hAnsi="Calibri" w:cs="Calibri"/>
              </w:rPr>
            </w:pPr>
            <w:r w:rsidRPr="00B352AE">
              <w:rPr>
                <w:rFonts w:ascii="Cambria" w:eastAsia="Cambria" w:hAnsi="Cambria" w:cs="Cambria"/>
                <w:sz w:val="16"/>
              </w:rPr>
              <w:t>20</w:t>
            </w:r>
            <w:r w:rsidRPr="00B352AE">
              <w:rPr>
                <w:rFonts w:ascii="Cambria" w:eastAsia="Cambria" w:hAnsi="Cambria" w:cs="Cambria"/>
                <w:sz w:val="16"/>
                <w:lang w:val="sr-Cyrl-RS"/>
              </w:rPr>
              <w:t>22</w:t>
            </w:r>
            <w:r w:rsidRPr="00B352AE">
              <w:rPr>
                <w:rFonts w:ascii="Cambria" w:eastAsia="Cambria" w:hAnsi="Cambria" w:cs="Cambria"/>
                <w:sz w:val="16"/>
              </w:rPr>
              <w:t>/20</w:t>
            </w:r>
            <w:r w:rsidRPr="00B352AE">
              <w:rPr>
                <w:rFonts w:ascii="Cambria" w:eastAsia="Cambria" w:hAnsi="Cambria" w:cs="Cambria"/>
                <w:sz w:val="16"/>
                <w:lang w:val="sr-Cyrl-RS"/>
              </w:rPr>
              <w:t>23</w:t>
            </w:r>
          </w:p>
        </w:tc>
        <w:tc>
          <w:tcPr>
            <w:tcW w:w="1402" w:type="dxa"/>
            <w:tcBorders>
              <w:top w:val="single" w:sz="4" w:space="0" w:color="000000"/>
              <w:left w:val="single" w:sz="4" w:space="0" w:color="000000"/>
              <w:bottom w:val="single" w:sz="4" w:space="0" w:color="000000"/>
              <w:right w:val="single" w:sz="4" w:space="0" w:color="000000"/>
            </w:tcBorders>
          </w:tcPr>
          <w:p w14:paraId="5839EC42"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1</w:t>
            </w:r>
          </w:p>
        </w:tc>
        <w:tc>
          <w:tcPr>
            <w:tcW w:w="1404" w:type="dxa"/>
            <w:tcBorders>
              <w:top w:val="single" w:sz="4" w:space="0" w:color="000000"/>
              <w:left w:val="single" w:sz="4" w:space="0" w:color="000000"/>
              <w:bottom w:val="single" w:sz="4" w:space="0" w:color="000000"/>
              <w:right w:val="single" w:sz="4" w:space="0" w:color="000000"/>
            </w:tcBorders>
          </w:tcPr>
          <w:p w14:paraId="412994C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2" w:type="dxa"/>
            <w:tcBorders>
              <w:top w:val="single" w:sz="4" w:space="0" w:color="000000"/>
              <w:left w:val="single" w:sz="4" w:space="0" w:color="000000"/>
              <w:bottom w:val="single" w:sz="4" w:space="0" w:color="000000"/>
              <w:right w:val="single" w:sz="4" w:space="0" w:color="000000"/>
            </w:tcBorders>
          </w:tcPr>
          <w:p w14:paraId="733DEA0A" w14:textId="77777777" w:rsidR="00B352AE" w:rsidRPr="00B352AE" w:rsidRDefault="00B352AE" w:rsidP="00B352AE">
            <w:pPr>
              <w:jc w:val="center"/>
              <w:rPr>
                <w:rFonts w:ascii="Calibri" w:eastAsia="Calibri" w:hAnsi="Calibri" w:cs="Calibri"/>
                <w:sz w:val="16"/>
                <w:szCs w:val="16"/>
              </w:rPr>
            </w:pPr>
            <w:r w:rsidRPr="00B352AE">
              <w:rPr>
                <w:rFonts w:ascii="Calibri" w:eastAsia="Calibri" w:hAnsi="Calibri" w:cs="Calibri"/>
                <w:sz w:val="16"/>
                <w:szCs w:val="16"/>
                <w:lang w:val="sr-Cyrl-RS"/>
              </w:rPr>
              <w:t>1</w:t>
            </w:r>
          </w:p>
        </w:tc>
        <w:tc>
          <w:tcPr>
            <w:tcW w:w="1405" w:type="dxa"/>
            <w:gridSpan w:val="2"/>
            <w:tcBorders>
              <w:top w:val="single" w:sz="4" w:space="0" w:color="000000"/>
              <w:left w:val="single" w:sz="4" w:space="0" w:color="000000"/>
              <w:bottom w:val="single" w:sz="4" w:space="0" w:color="000000"/>
              <w:right w:val="single" w:sz="4" w:space="0" w:color="000000"/>
            </w:tcBorders>
          </w:tcPr>
          <w:p w14:paraId="2948679D" w14:textId="77777777" w:rsidR="00B352AE" w:rsidRPr="00B352AE" w:rsidRDefault="00B352AE" w:rsidP="00B352AE">
            <w:pPr>
              <w:jc w:val="center"/>
              <w:rPr>
                <w:rFonts w:ascii="Calibri" w:eastAsia="Calibri" w:hAnsi="Calibri" w:cs="Calibri"/>
                <w:sz w:val="16"/>
                <w:szCs w:val="16"/>
                <w:lang w:val="sr-Cyrl-RS"/>
              </w:rPr>
            </w:pPr>
            <w:r w:rsidRPr="00B352AE">
              <w:rPr>
                <w:rFonts w:ascii="Calibri" w:eastAsia="Calibri" w:hAnsi="Calibri" w:cs="Calibri"/>
                <w:sz w:val="16"/>
                <w:szCs w:val="16"/>
                <w:lang w:val="sr-Cyrl-RS"/>
              </w:rPr>
              <w:t>6.00</w:t>
            </w:r>
          </w:p>
        </w:tc>
        <w:tc>
          <w:tcPr>
            <w:tcW w:w="1620" w:type="dxa"/>
            <w:tcBorders>
              <w:top w:val="single" w:sz="4" w:space="0" w:color="000000"/>
              <w:left w:val="single" w:sz="4" w:space="0" w:color="000000"/>
              <w:bottom w:val="single" w:sz="4" w:space="0" w:color="000000"/>
              <w:right w:val="single" w:sz="4" w:space="0" w:color="000000"/>
            </w:tcBorders>
          </w:tcPr>
          <w:p w14:paraId="59BBADC0" w14:textId="77777777" w:rsidR="00B352AE" w:rsidRPr="00B352AE" w:rsidRDefault="00B352AE" w:rsidP="00B352AE">
            <w:pPr>
              <w:jc w:val="center"/>
              <w:rPr>
                <w:rFonts w:ascii="Calibri" w:eastAsia="Calibri" w:hAnsi="Calibri" w:cs="Calibri"/>
                <w:sz w:val="16"/>
                <w:szCs w:val="16"/>
              </w:rPr>
            </w:pPr>
            <w:r w:rsidRPr="00B352AE">
              <w:rPr>
                <w:rFonts w:ascii="Cambria" w:eastAsia="Cambria" w:hAnsi="Cambria" w:cs="Cambria"/>
                <w:sz w:val="16"/>
                <w:szCs w:val="16"/>
                <w:lang w:val="sr-Cyrl-RS"/>
              </w:rPr>
              <w:t>100</w:t>
            </w:r>
            <w:r w:rsidRPr="00B352AE">
              <w:rPr>
                <w:rFonts w:ascii="Cambria" w:eastAsia="Cambria" w:hAnsi="Cambria" w:cs="Cambria"/>
                <w:sz w:val="16"/>
                <w:szCs w:val="16"/>
              </w:rPr>
              <w:t>%</w:t>
            </w:r>
          </w:p>
        </w:tc>
      </w:tr>
      <w:tr w:rsidR="00B352AE" w:rsidRPr="00B352AE" w14:paraId="3FE068C2" w14:textId="77777777" w:rsidTr="00D21C3D">
        <w:trPr>
          <w:trHeight w:val="235"/>
        </w:trPr>
        <w:tc>
          <w:tcPr>
            <w:tcW w:w="1404" w:type="dxa"/>
            <w:tcBorders>
              <w:top w:val="single" w:sz="4" w:space="0" w:color="000000"/>
              <w:left w:val="single" w:sz="4" w:space="0" w:color="000000"/>
              <w:bottom w:val="single" w:sz="4" w:space="0" w:color="000000"/>
              <w:right w:val="nil"/>
            </w:tcBorders>
          </w:tcPr>
          <w:p w14:paraId="3B56C9F0" w14:textId="77777777" w:rsidR="00B352AE" w:rsidRPr="00B352AE" w:rsidRDefault="00B352AE" w:rsidP="00B352AE">
            <w:pPr>
              <w:rPr>
                <w:rFonts w:ascii="Calibri" w:eastAsia="Calibri" w:hAnsi="Calibri" w:cs="Calibri"/>
              </w:rPr>
            </w:pPr>
          </w:p>
        </w:tc>
        <w:tc>
          <w:tcPr>
            <w:tcW w:w="1402" w:type="dxa"/>
            <w:tcBorders>
              <w:top w:val="single" w:sz="4" w:space="0" w:color="000000"/>
              <w:left w:val="nil"/>
              <w:bottom w:val="single" w:sz="4" w:space="0" w:color="000000"/>
              <w:right w:val="nil"/>
            </w:tcBorders>
          </w:tcPr>
          <w:p w14:paraId="0B8DC53F" w14:textId="77777777" w:rsidR="00B352AE" w:rsidRPr="001631D3" w:rsidRDefault="00B352AE" w:rsidP="00B352AE">
            <w:pPr>
              <w:rPr>
                <w:rFonts w:ascii="Calibri" w:eastAsia="Calibri" w:hAnsi="Calibri" w:cs="Calibri"/>
                <w:b/>
                <w:bCs/>
              </w:rPr>
            </w:pPr>
          </w:p>
        </w:tc>
        <w:tc>
          <w:tcPr>
            <w:tcW w:w="2806" w:type="dxa"/>
            <w:gridSpan w:val="2"/>
            <w:tcBorders>
              <w:top w:val="single" w:sz="4" w:space="0" w:color="000000"/>
              <w:left w:val="nil"/>
              <w:bottom w:val="single" w:sz="4" w:space="0" w:color="000000"/>
              <w:right w:val="nil"/>
            </w:tcBorders>
          </w:tcPr>
          <w:p w14:paraId="58D4B92F" w14:textId="77777777" w:rsidR="00B352AE" w:rsidRPr="001631D3" w:rsidRDefault="00B352AE" w:rsidP="00B352AE">
            <w:pPr>
              <w:jc w:val="center"/>
              <w:rPr>
                <w:rFonts w:ascii="Calibri" w:eastAsia="Calibri" w:hAnsi="Calibri" w:cs="Calibri"/>
                <w:b/>
                <w:bCs/>
              </w:rPr>
            </w:pPr>
            <w:proofErr w:type="spellStart"/>
            <w:r w:rsidRPr="001631D3">
              <w:rPr>
                <w:rFonts w:ascii="Calibri" w:eastAsia="Calibri" w:hAnsi="Calibri" w:cs="Calibri"/>
                <w:b/>
                <w:bCs/>
                <w:sz w:val="16"/>
              </w:rPr>
              <w:t>Укупно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предмет</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nil"/>
              <w:bottom w:val="single" w:sz="4" w:space="0" w:color="000000"/>
              <w:right w:val="nil"/>
            </w:tcBorders>
          </w:tcPr>
          <w:p w14:paraId="73D11BDC" w14:textId="77777777" w:rsidR="00B352AE" w:rsidRPr="001631D3" w:rsidRDefault="00B352AE" w:rsidP="00B352AE">
            <w:pPr>
              <w:rPr>
                <w:rFonts w:ascii="Calibri" w:eastAsia="Calibri" w:hAnsi="Calibri" w:cs="Calibri"/>
                <w:b/>
                <w:bCs/>
              </w:rPr>
            </w:pPr>
          </w:p>
        </w:tc>
        <w:tc>
          <w:tcPr>
            <w:tcW w:w="1620" w:type="dxa"/>
            <w:tcBorders>
              <w:top w:val="single" w:sz="4" w:space="0" w:color="000000"/>
              <w:left w:val="nil"/>
              <w:bottom w:val="single" w:sz="4" w:space="0" w:color="000000"/>
              <w:right w:val="single" w:sz="4" w:space="0" w:color="000000"/>
            </w:tcBorders>
          </w:tcPr>
          <w:p w14:paraId="3826B451" w14:textId="77777777" w:rsidR="00B352AE" w:rsidRPr="001631D3" w:rsidRDefault="00B352AE" w:rsidP="00B352AE">
            <w:pPr>
              <w:rPr>
                <w:rFonts w:ascii="Calibri" w:eastAsia="Calibri" w:hAnsi="Calibri" w:cs="Calibri"/>
                <w:b/>
                <w:bCs/>
              </w:rPr>
            </w:pPr>
          </w:p>
        </w:tc>
      </w:tr>
      <w:tr w:rsidR="00B352AE" w:rsidRPr="00B352AE" w14:paraId="2D7BB05F" w14:textId="77777777" w:rsidTr="00D21C3D">
        <w:trPr>
          <w:trHeight w:val="595"/>
        </w:trPr>
        <w:tc>
          <w:tcPr>
            <w:tcW w:w="1404" w:type="dxa"/>
            <w:tcBorders>
              <w:top w:val="single" w:sz="4" w:space="0" w:color="000000"/>
              <w:left w:val="single" w:sz="4" w:space="0" w:color="000000"/>
              <w:bottom w:val="single" w:sz="4" w:space="0" w:color="000000"/>
              <w:right w:val="single" w:sz="4" w:space="0" w:color="000000"/>
            </w:tcBorders>
          </w:tcPr>
          <w:p w14:paraId="1F1FB272" w14:textId="77777777" w:rsidR="00B352AE" w:rsidRPr="00B352AE" w:rsidRDefault="00B352AE" w:rsidP="00B352AE">
            <w:pPr>
              <w:rPr>
                <w:rFonts w:ascii="Calibri" w:eastAsia="Calibri" w:hAnsi="Calibri" w:cs="Calibri"/>
              </w:rPr>
            </w:pPr>
            <w:r w:rsidRPr="00B352AE">
              <w:rPr>
                <w:rFonts w:ascii="Calibri" w:eastAsia="Calibri" w:hAnsi="Calibri" w:cs="Calibri"/>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1E0D7C55"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Пријављено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за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полагање</w:t>
            </w:r>
            <w:proofErr w:type="spellEnd"/>
            <w:r w:rsidRPr="001631D3">
              <w:rPr>
                <w:rFonts w:ascii="Cambria" w:eastAsia="Cambria" w:hAnsi="Cambria" w:cs="Cambria"/>
                <w:b/>
                <w:bCs/>
                <w:sz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6679635"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испит</w:t>
            </w:r>
            <w:proofErr w:type="spellEnd"/>
            <w:r w:rsidRPr="001631D3">
              <w:rPr>
                <w:rFonts w:ascii="Cambria" w:eastAsia="Cambria" w:hAnsi="Cambria" w:cs="Cambria"/>
                <w:b/>
                <w:bCs/>
                <w:sz w:val="16"/>
              </w:rPr>
              <w:t xml:space="preserve"> </w:t>
            </w:r>
          </w:p>
        </w:tc>
        <w:tc>
          <w:tcPr>
            <w:tcW w:w="1402" w:type="dxa"/>
            <w:tcBorders>
              <w:top w:val="single" w:sz="4" w:space="0" w:color="000000"/>
              <w:left w:val="single" w:sz="4" w:space="0" w:color="000000"/>
              <w:bottom w:val="single" w:sz="4" w:space="0" w:color="000000"/>
              <w:right w:val="single" w:sz="4" w:space="0" w:color="000000"/>
            </w:tcBorders>
            <w:vAlign w:val="center"/>
          </w:tcPr>
          <w:p w14:paraId="4EFA341D"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FAE1399" w14:textId="77777777" w:rsidR="00B352AE" w:rsidRPr="001631D3" w:rsidRDefault="00B352AE" w:rsidP="00B352AE">
            <w:pPr>
              <w:rPr>
                <w:rFonts w:ascii="Calibri" w:eastAsia="Calibri" w:hAnsi="Calibri" w:cs="Calibri"/>
                <w:b/>
                <w:bCs/>
              </w:rPr>
            </w:pPr>
            <w:proofErr w:type="spellStart"/>
            <w:r w:rsidRPr="001631D3">
              <w:rPr>
                <w:rFonts w:ascii="Calibri" w:eastAsia="Calibri" w:hAnsi="Calibri" w:cs="Calibri"/>
                <w:b/>
                <w:bCs/>
                <w:sz w:val="16"/>
              </w:rPr>
              <w:t>Просјечна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оцјена</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положених</w:t>
            </w:r>
            <w:proofErr w:type="spellEnd"/>
            <w:r w:rsidRPr="001631D3">
              <w:rPr>
                <w:rFonts w:ascii="Cambria" w:eastAsia="Cambria" w:hAnsi="Cambria" w:cs="Cambria"/>
                <w:b/>
                <w:bCs/>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32D756" w14:textId="77777777" w:rsidR="00B352AE" w:rsidRPr="001631D3" w:rsidRDefault="00B352AE" w:rsidP="00B352AE">
            <w:pPr>
              <w:ind w:right="9"/>
              <w:rPr>
                <w:rFonts w:ascii="Calibri" w:eastAsia="Calibri" w:hAnsi="Calibri" w:cs="Calibri"/>
                <w:b/>
                <w:bCs/>
              </w:rPr>
            </w:pPr>
            <w:r w:rsidRPr="001631D3">
              <w:rPr>
                <w:rFonts w:ascii="Cambria" w:eastAsia="Cambria" w:hAnsi="Cambria" w:cs="Cambria"/>
                <w:b/>
                <w:bCs/>
                <w:sz w:val="16"/>
              </w:rPr>
              <w:t>(</w:t>
            </w:r>
            <w:proofErr w:type="spellStart"/>
            <w:r w:rsidRPr="001631D3">
              <w:rPr>
                <w:rFonts w:ascii="Calibri" w:eastAsia="Calibri" w:hAnsi="Calibri" w:cs="Calibri"/>
                <w:b/>
                <w:bCs/>
                <w:sz w:val="16"/>
              </w:rPr>
              <w:t>Положило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Изашло</w:t>
            </w:r>
            <w:proofErr w:type="spellEnd"/>
            <w:r w:rsidRPr="001631D3">
              <w:rPr>
                <w:rFonts w:ascii="Cambria" w:eastAsia="Cambria" w:hAnsi="Cambria" w:cs="Cambria"/>
                <w:b/>
                <w:bCs/>
                <w:sz w:val="16"/>
              </w:rPr>
              <w:t xml:space="preserve"> </w:t>
            </w:r>
            <w:proofErr w:type="spellStart"/>
            <w:r w:rsidRPr="001631D3">
              <w:rPr>
                <w:rFonts w:ascii="Calibri" w:eastAsia="Calibri" w:hAnsi="Calibri" w:cs="Calibri"/>
                <w:b/>
                <w:bCs/>
                <w:sz w:val="16"/>
              </w:rPr>
              <w:t>на</w:t>
            </w:r>
            <w:proofErr w:type="spellEnd"/>
            <w:r w:rsidRPr="001631D3">
              <w:rPr>
                <w:rFonts w:ascii="Cambria" w:eastAsia="Cambria" w:hAnsi="Cambria" w:cs="Cambria"/>
                <w:b/>
                <w:bCs/>
                <w:sz w:val="16"/>
              </w:rPr>
              <w:t xml:space="preserve"> </w:t>
            </w:r>
            <w:proofErr w:type="spellStart"/>
            <w:proofErr w:type="gramStart"/>
            <w:r w:rsidRPr="001631D3">
              <w:rPr>
                <w:rFonts w:ascii="Calibri" w:eastAsia="Calibri" w:hAnsi="Calibri" w:cs="Calibri"/>
                <w:b/>
                <w:bCs/>
                <w:sz w:val="16"/>
              </w:rPr>
              <w:t>испит</w:t>
            </w:r>
            <w:proofErr w:type="spellEnd"/>
            <w:r w:rsidRPr="001631D3">
              <w:rPr>
                <w:rFonts w:ascii="Cambria" w:eastAsia="Cambria" w:hAnsi="Cambria" w:cs="Cambria"/>
                <w:b/>
                <w:bCs/>
                <w:sz w:val="16"/>
              </w:rPr>
              <w:t>)x</w:t>
            </w:r>
            <w:proofErr w:type="gramEnd"/>
            <w:r w:rsidRPr="001631D3">
              <w:rPr>
                <w:rFonts w:ascii="Cambria" w:eastAsia="Cambria" w:hAnsi="Cambria" w:cs="Cambria"/>
                <w:b/>
                <w:bCs/>
                <w:sz w:val="16"/>
              </w:rPr>
              <w:t xml:space="preserve">100      %  </w:t>
            </w:r>
          </w:p>
        </w:tc>
      </w:tr>
      <w:tr w:rsidR="00B352AE" w:rsidRPr="00B352AE" w14:paraId="54743840" w14:textId="77777777" w:rsidTr="00D21C3D">
        <w:trPr>
          <w:trHeight w:val="250"/>
        </w:trPr>
        <w:tc>
          <w:tcPr>
            <w:tcW w:w="1404" w:type="dxa"/>
            <w:tcBorders>
              <w:top w:val="single" w:sz="4" w:space="0" w:color="000000"/>
              <w:left w:val="single" w:sz="4" w:space="0" w:color="000000"/>
              <w:bottom w:val="single" w:sz="4" w:space="0" w:color="000000"/>
              <w:right w:val="single" w:sz="4" w:space="0" w:color="000000"/>
            </w:tcBorders>
          </w:tcPr>
          <w:p w14:paraId="7D29F3D7" w14:textId="77777777" w:rsidR="00B352AE" w:rsidRPr="00B352AE" w:rsidRDefault="00B352AE" w:rsidP="00B352AE">
            <w:pPr>
              <w:jc w:val="center"/>
              <w:rPr>
                <w:rFonts w:ascii="Calibri" w:eastAsia="Calibri" w:hAnsi="Calibri" w:cs="Calibri"/>
              </w:rPr>
            </w:pPr>
            <w:r w:rsidRPr="00B352AE">
              <w:rPr>
                <w:rFonts w:ascii="Cambria" w:eastAsia="Cambria" w:hAnsi="Cambria" w:cs="Cambria"/>
                <w:sz w:val="1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D7C7C4F" w14:textId="0CF32970" w:rsidR="00B352AE" w:rsidRPr="001631D3" w:rsidRDefault="001631D3" w:rsidP="00B352AE">
            <w:pPr>
              <w:ind w:right="22"/>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4" w:type="dxa"/>
            <w:tcBorders>
              <w:top w:val="single" w:sz="4" w:space="0" w:color="000000"/>
              <w:left w:val="single" w:sz="4" w:space="0" w:color="000000"/>
              <w:bottom w:val="single" w:sz="4" w:space="0" w:color="000000"/>
              <w:right w:val="single" w:sz="4" w:space="0" w:color="000000"/>
            </w:tcBorders>
          </w:tcPr>
          <w:p w14:paraId="3BB9D09F" w14:textId="1BDA4003" w:rsidR="00B352AE" w:rsidRPr="001631D3" w:rsidRDefault="001631D3" w:rsidP="00B352AE">
            <w:pPr>
              <w:ind w:right="26"/>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w:t>
            </w:r>
          </w:p>
        </w:tc>
        <w:tc>
          <w:tcPr>
            <w:tcW w:w="1402" w:type="dxa"/>
            <w:tcBorders>
              <w:top w:val="single" w:sz="4" w:space="0" w:color="000000"/>
              <w:left w:val="single" w:sz="4" w:space="0" w:color="000000"/>
              <w:bottom w:val="single" w:sz="4" w:space="0" w:color="000000"/>
              <w:right w:val="single" w:sz="4" w:space="0" w:color="000000"/>
            </w:tcBorders>
          </w:tcPr>
          <w:p w14:paraId="62852925" w14:textId="226037E4" w:rsidR="00B352AE" w:rsidRPr="001631D3" w:rsidRDefault="001631D3" w:rsidP="00B352AE">
            <w:pPr>
              <w:ind w:right="23"/>
              <w:jc w:val="center"/>
              <w:rPr>
                <w:rFonts w:ascii="Calibri" w:eastAsia="Calibri" w:hAnsi="Calibri" w:cs="Calibri"/>
                <w:b/>
                <w:bCs/>
                <w:sz w:val="16"/>
                <w:szCs w:val="16"/>
                <w:lang w:val="sr-Latn-RS"/>
              </w:rPr>
            </w:pPr>
            <w:r w:rsidRPr="001631D3">
              <w:rPr>
                <w:rFonts w:ascii="Calibri" w:eastAsia="Calibri" w:hAnsi="Calibri" w:cs="Calibri"/>
                <w:b/>
                <w:bCs/>
                <w:sz w:val="16"/>
                <w:szCs w:val="16"/>
                <w:lang w:val="sr-Cyrl-RS"/>
              </w:rPr>
              <w:t>7</w:t>
            </w:r>
          </w:p>
        </w:tc>
        <w:tc>
          <w:tcPr>
            <w:tcW w:w="1405" w:type="dxa"/>
            <w:gridSpan w:val="2"/>
            <w:tcBorders>
              <w:top w:val="single" w:sz="4" w:space="0" w:color="000000"/>
              <w:left w:val="single" w:sz="4" w:space="0" w:color="000000"/>
              <w:bottom w:val="single" w:sz="4" w:space="0" w:color="000000"/>
              <w:right w:val="single" w:sz="4" w:space="0" w:color="000000"/>
            </w:tcBorders>
          </w:tcPr>
          <w:p w14:paraId="298851ED" w14:textId="50FFAE82" w:rsidR="00B352AE" w:rsidRPr="001631D3" w:rsidRDefault="001631D3" w:rsidP="00B352AE">
            <w:pPr>
              <w:ind w:right="25"/>
              <w:jc w:val="center"/>
              <w:rPr>
                <w:rFonts w:ascii="Calibri" w:eastAsia="Calibri" w:hAnsi="Calibri" w:cs="Calibri"/>
                <w:b/>
                <w:bCs/>
                <w:sz w:val="16"/>
                <w:szCs w:val="16"/>
                <w:lang w:val="sr-Cyrl-RS"/>
              </w:rPr>
            </w:pPr>
            <w:r w:rsidRPr="001631D3">
              <w:rPr>
                <w:rFonts w:ascii="Calibri" w:eastAsia="Calibri" w:hAnsi="Calibri" w:cs="Calibri"/>
                <w:b/>
                <w:bCs/>
                <w:sz w:val="16"/>
                <w:szCs w:val="16"/>
                <w:lang w:val="sr-Cyrl-RS"/>
              </w:rPr>
              <w:t>7.04</w:t>
            </w:r>
          </w:p>
        </w:tc>
        <w:tc>
          <w:tcPr>
            <w:tcW w:w="1620" w:type="dxa"/>
            <w:tcBorders>
              <w:top w:val="single" w:sz="4" w:space="0" w:color="000000"/>
              <w:left w:val="single" w:sz="4" w:space="0" w:color="000000"/>
              <w:bottom w:val="single" w:sz="4" w:space="0" w:color="000000"/>
              <w:right w:val="single" w:sz="4" w:space="0" w:color="000000"/>
            </w:tcBorders>
          </w:tcPr>
          <w:p w14:paraId="6DBBB0A2" w14:textId="77777777" w:rsidR="00B352AE" w:rsidRPr="001631D3" w:rsidRDefault="00B352AE" w:rsidP="00B352AE">
            <w:pPr>
              <w:ind w:right="27"/>
              <w:jc w:val="center"/>
              <w:rPr>
                <w:rFonts w:ascii="Calibri" w:eastAsia="Calibri" w:hAnsi="Calibri" w:cs="Calibri"/>
                <w:b/>
                <w:bCs/>
                <w:sz w:val="16"/>
                <w:szCs w:val="16"/>
              </w:rPr>
            </w:pPr>
            <w:r w:rsidRPr="001631D3">
              <w:rPr>
                <w:rFonts w:ascii="Cambria" w:eastAsia="Cambria" w:hAnsi="Cambria" w:cs="Cambria"/>
                <w:b/>
                <w:bCs/>
                <w:sz w:val="16"/>
                <w:szCs w:val="16"/>
                <w:lang w:val="sr-Cyrl-RS"/>
              </w:rPr>
              <w:t>100</w:t>
            </w:r>
            <w:r w:rsidRPr="001631D3">
              <w:rPr>
                <w:rFonts w:ascii="Cambria" w:eastAsia="Cambria" w:hAnsi="Cambria" w:cs="Cambria"/>
                <w:b/>
                <w:bCs/>
                <w:sz w:val="16"/>
                <w:szCs w:val="16"/>
              </w:rPr>
              <w:t>%</w:t>
            </w:r>
          </w:p>
        </w:tc>
      </w:tr>
    </w:tbl>
    <w:p w14:paraId="099EE3C4" w14:textId="77777777" w:rsidR="00B352AE" w:rsidRPr="00B352AE" w:rsidRDefault="00B352AE" w:rsidP="00B352AE">
      <w:pPr>
        <w:spacing w:after="0"/>
        <w:jc w:val="both"/>
        <w:rPr>
          <w:rFonts w:ascii="Calibri" w:eastAsia="Calibri" w:hAnsi="Calibri" w:cs="Calibri"/>
          <w:color w:val="000000"/>
        </w:rPr>
      </w:pPr>
    </w:p>
    <w:p w14:paraId="77296D05" w14:textId="77777777" w:rsidR="00B352AE" w:rsidRPr="00D865C8" w:rsidRDefault="00B352AE" w:rsidP="00D865C8">
      <w:pPr>
        <w:spacing w:line="360" w:lineRule="auto"/>
        <w:rPr>
          <w:rFonts w:ascii="Times New Roman" w:hAnsi="Times New Roman" w:cs="Times New Roman"/>
          <w:sz w:val="24"/>
          <w:szCs w:val="24"/>
          <w:lang w:val="sr-Cyrl-RS"/>
        </w:rPr>
      </w:pPr>
    </w:p>
    <w:p w14:paraId="020E5BD4" w14:textId="7F8055F4" w:rsidR="004A75E3" w:rsidRDefault="008D7007" w:rsidP="004E2649">
      <w:pPr>
        <w:pStyle w:val="Naslov2"/>
      </w:pPr>
      <w:bookmarkStart w:id="85" w:name="_Toc188017196"/>
      <w:r>
        <w:rPr>
          <w:lang w:val="sr-Cyrl-RS"/>
        </w:rPr>
        <w:t>3.</w:t>
      </w:r>
      <w:r>
        <w:t xml:space="preserve">10 </w:t>
      </w:r>
      <w:proofErr w:type="spellStart"/>
      <w:r w:rsidR="004A75E3" w:rsidRPr="00945FCE">
        <w:t>Мобилност</w:t>
      </w:r>
      <w:proofErr w:type="spellEnd"/>
      <w:r w:rsidR="004A75E3" w:rsidRPr="00945FCE">
        <w:t xml:space="preserve"> </w:t>
      </w:r>
      <w:proofErr w:type="spellStart"/>
      <w:r w:rsidR="004A75E3" w:rsidRPr="00945FCE">
        <w:t>академског</w:t>
      </w:r>
      <w:proofErr w:type="spellEnd"/>
      <w:r w:rsidR="004A75E3" w:rsidRPr="00945FCE">
        <w:t xml:space="preserve"> </w:t>
      </w:r>
      <w:proofErr w:type="spellStart"/>
      <w:r w:rsidR="004A75E3" w:rsidRPr="00945FCE">
        <w:t>особља</w:t>
      </w:r>
      <w:proofErr w:type="spellEnd"/>
      <w:r w:rsidR="004A75E3" w:rsidRPr="00945FCE">
        <w:t xml:space="preserve"> и </w:t>
      </w:r>
      <w:proofErr w:type="spellStart"/>
      <w:r w:rsidR="004A75E3" w:rsidRPr="00945FCE">
        <w:t>студената</w:t>
      </w:r>
      <w:bookmarkEnd w:id="85"/>
      <w:proofErr w:type="spellEnd"/>
    </w:p>
    <w:p w14:paraId="37F47E3B" w14:textId="77777777" w:rsidR="003265ED" w:rsidRPr="003265ED" w:rsidRDefault="003265ED" w:rsidP="00A6079E">
      <w:pPr>
        <w:spacing w:before="300" w:beforeAutospacing="1" w:after="300" w:afterAutospacing="1" w:line="276" w:lineRule="auto"/>
        <w:jc w:val="both"/>
        <w:rPr>
          <w:rFonts w:ascii="Times New Roman" w:eastAsia="Times New Roman" w:hAnsi="Times New Roman" w:cs="Times New Roman"/>
          <w:kern w:val="0"/>
          <w:sz w:val="24"/>
          <w:szCs w:val="24"/>
          <w:lang w:val="ru-RU"/>
          <w14:ligatures w14:val="none"/>
        </w:rPr>
      </w:pPr>
      <w:r w:rsidRPr="003265ED">
        <w:rPr>
          <w:rFonts w:ascii="Times New Roman" w:eastAsia="Times New Roman" w:hAnsi="Times New Roman" w:cs="Times New Roman"/>
          <w:kern w:val="0"/>
          <w:sz w:val="24"/>
          <w:szCs w:val="24"/>
          <w:lang w:val="ru-RU"/>
          <w14:ligatures w14:val="none"/>
        </w:rPr>
        <w:t xml:space="preserve">Мобилност академског особља и студената на студијском програму се промовише и унапређује путем заједничких пријава и учешћа на пројектима са другим високошколским установама из земље и иностранства. </w:t>
      </w:r>
    </w:p>
    <w:p w14:paraId="399B5E52" w14:textId="77777777" w:rsidR="003265ED" w:rsidRPr="003265ED" w:rsidRDefault="003265ED" w:rsidP="00A6079E">
      <w:pPr>
        <w:spacing w:before="300" w:beforeAutospacing="1" w:after="300" w:afterAutospacing="1" w:line="276" w:lineRule="auto"/>
        <w:jc w:val="both"/>
        <w:rPr>
          <w:rFonts w:ascii="Times New Roman" w:eastAsia="Times New Roman" w:hAnsi="Times New Roman" w:cs="Times New Roman"/>
          <w:kern w:val="0"/>
          <w:sz w:val="24"/>
          <w:szCs w:val="24"/>
          <w:lang w:val="ru-RU"/>
          <w14:ligatures w14:val="none"/>
        </w:rPr>
      </w:pPr>
      <w:r w:rsidRPr="003265ED">
        <w:rPr>
          <w:rFonts w:ascii="Times New Roman" w:eastAsia="Times New Roman" w:hAnsi="Times New Roman" w:cs="Times New Roman"/>
          <w:kern w:val="0"/>
          <w:sz w:val="24"/>
          <w:szCs w:val="24"/>
          <w:lang w:val="sr-Cyrl-RS"/>
          <w14:ligatures w14:val="none"/>
        </w:rPr>
        <w:t>Универзитет остварује</w:t>
      </w:r>
      <w:r w:rsidRPr="003265ED">
        <w:rPr>
          <w:rFonts w:ascii="Times New Roman" w:eastAsia="Times New Roman" w:hAnsi="Times New Roman" w:cs="Times New Roman"/>
          <w:kern w:val="0"/>
          <w:sz w:val="24"/>
          <w:szCs w:val="24"/>
          <w:lang w:val="ru-RU"/>
          <w14:ligatures w14:val="none"/>
        </w:rPr>
        <w:t xml:space="preserve"> размјене студената са иностраним високошколским установама кроз различите програме и мреже студентске размјене уз признавање времена, оцјена и </w:t>
      </w:r>
      <w:r w:rsidRPr="003265ED">
        <w:rPr>
          <w:rFonts w:ascii="Times New Roman" w:eastAsia="Times New Roman" w:hAnsi="Times New Roman" w:cs="Times New Roman"/>
          <w:kern w:val="0"/>
          <w:sz w:val="24"/>
          <w:szCs w:val="24"/>
          <w14:ligatures w14:val="none"/>
        </w:rPr>
        <w:t>ECTS</w:t>
      </w:r>
      <w:r w:rsidRPr="003265ED">
        <w:rPr>
          <w:rFonts w:ascii="Times New Roman" w:eastAsia="Times New Roman" w:hAnsi="Times New Roman" w:cs="Times New Roman"/>
          <w:kern w:val="0"/>
          <w:sz w:val="24"/>
          <w:szCs w:val="24"/>
          <w:lang w:val="ru-RU"/>
          <w14:ligatures w14:val="none"/>
        </w:rPr>
        <w:t xml:space="preserve"> бодова остварених током </w:t>
      </w:r>
      <w:r w:rsidRPr="003265ED">
        <w:rPr>
          <w:rFonts w:ascii="Times New Roman" w:eastAsia="Times New Roman" w:hAnsi="Times New Roman" w:cs="Times New Roman"/>
          <w:kern w:val="0"/>
          <w:sz w:val="24"/>
          <w:szCs w:val="24"/>
          <w:lang w:val="sr-Cyrl-RS"/>
          <w14:ligatures w14:val="none"/>
        </w:rPr>
        <w:t>мобилности</w:t>
      </w:r>
      <w:r w:rsidRPr="003265ED">
        <w:rPr>
          <w:rFonts w:ascii="Times New Roman" w:eastAsia="Times New Roman" w:hAnsi="Times New Roman" w:cs="Times New Roman"/>
          <w:kern w:val="0"/>
          <w:sz w:val="24"/>
          <w:szCs w:val="24"/>
          <w:lang w:val="ru-RU"/>
          <w14:ligatures w14:val="none"/>
        </w:rPr>
        <w:t xml:space="preserve">.  </w:t>
      </w:r>
    </w:p>
    <w:p w14:paraId="187E552B" w14:textId="77777777" w:rsidR="003265ED" w:rsidRPr="003265ED" w:rsidRDefault="003265ED" w:rsidP="00A6079E">
      <w:pPr>
        <w:spacing w:before="300" w:after="300" w:line="276" w:lineRule="auto"/>
        <w:jc w:val="both"/>
        <w:rPr>
          <w:rFonts w:ascii="Times New Roman" w:eastAsia="Times New Roman" w:hAnsi="Times New Roman" w:cs="Times New Roman"/>
          <w:kern w:val="0"/>
          <w:sz w:val="24"/>
          <w:szCs w:val="24"/>
          <w:lang w:val="ru-RU"/>
          <w14:ligatures w14:val="none"/>
        </w:rPr>
      </w:pPr>
      <w:r w:rsidRPr="003265ED">
        <w:rPr>
          <w:rFonts w:ascii="Times New Roman" w:eastAsia="Times New Roman" w:hAnsi="Times New Roman" w:cs="Times New Roman"/>
          <w:kern w:val="0"/>
          <w:sz w:val="24"/>
          <w:szCs w:val="24"/>
          <w:lang w:val="ru-RU"/>
          <w14:ligatures w14:val="none"/>
        </w:rPr>
        <w:t>Болоњски процес подстиче мобилност студената и наставника, омогућавајући им да студирају или предају на различитим универзитетима у Европи. Ова мобилност пружа широк спектар предности, укључујући стицање међукултурних и језичких в</w:t>
      </w:r>
      <w:r w:rsidRPr="003265ED">
        <w:rPr>
          <w:rFonts w:ascii="Times New Roman" w:eastAsia="Times New Roman" w:hAnsi="Times New Roman" w:cs="Times New Roman"/>
          <w:kern w:val="0"/>
          <w:sz w:val="24"/>
          <w:szCs w:val="24"/>
          <w:lang w:val="sr-Cyrl-BA"/>
          <w14:ligatures w14:val="none"/>
        </w:rPr>
        <w:t>ј</w:t>
      </w:r>
      <w:r w:rsidRPr="003265ED">
        <w:rPr>
          <w:rFonts w:ascii="Times New Roman" w:eastAsia="Times New Roman" w:hAnsi="Times New Roman" w:cs="Times New Roman"/>
          <w:kern w:val="0"/>
          <w:sz w:val="24"/>
          <w:szCs w:val="24"/>
          <w:lang w:val="ru-RU"/>
          <w14:ligatures w14:val="none"/>
        </w:rPr>
        <w:t>ештина.</w:t>
      </w:r>
    </w:p>
    <w:p w14:paraId="4196233F" w14:textId="7017B0DB" w:rsidR="003265ED" w:rsidRPr="003265ED" w:rsidRDefault="000E5674" w:rsidP="00A6079E">
      <w:pPr>
        <w:spacing w:after="0" w:line="276" w:lineRule="auto"/>
        <w:jc w:val="both"/>
        <w:rPr>
          <w:rFonts w:ascii="Times New Roman" w:eastAsia="Times New Roman" w:hAnsi="Times New Roman" w:cs="Times New Roman"/>
          <w:kern w:val="0"/>
          <w:sz w:val="24"/>
          <w:szCs w:val="24"/>
          <w:lang w:val="sr-Cyrl-RS"/>
          <w14:ligatures w14:val="none"/>
        </w:rPr>
      </w:pPr>
      <w:r>
        <w:rPr>
          <w:rFonts w:ascii="Times New Roman" w:eastAsia="Times New Roman" w:hAnsi="Times New Roman" w:cs="Times New Roman"/>
          <w:kern w:val="0"/>
          <w:sz w:val="24"/>
          <w:szCs w:val="24"/>
          <w:lang w:val="sr-Cyrl-RS"/>
          <w14:ligatures w14:val="none"/>
        </w:rPr>
        <w:t xml:space="preserve">Студијски програм </w:t>
      </w:r>
      <w:r w:rsidR="003265ED" w:rsidRPr="003265ED">
        <w:rPr>
          <w:rFonts w:ascii="Times New Roman" w:eastAsia="Times New Roman" w:hAnsi="Times New Roman" w:cs="Times New Roman"/>
          <w:kern w:val="0"/>
          <w:sz w:val="24"/>
          <w:szCs w:val="24"/>
          <w:lang w:val="sr-Cyrl-RS"/>
          <w14:ligatures w14:val="none"/>
        </w:rPr>
        <w:t>промовише и подржава м</w:t>
      </w:r>
      <w:r w:rsidR="003265ED" w:rsidRPr="003265ED">
        <w:rPr>
          <w:rFonts w:ascii="Times New Roman" w:eastAsia="Times New Roman" w:hAnsi="Times New Roman" w:cs="Times New Roman"/>
          <w:kern w:val="0"/>
          <w:sz w:val="24"/>
          <w:szCs w:val="24"/>
          <w:lang w:val="ru-RU"/>
          <w14:ligatures w14:val="none"/>
        </w:rPr>
        <w:t>обилност академског особља и студената</w:t>
      </w:r>
      <w:r w:rsidR="003265ED" w:rsidRPr="003265ED">
        <w:rPr>
          <w:rFonts w:ascii="Times New Roman" w:eastAsia="Times New Roman" w:hAnsi="Times New Roman" w:cs="Times New Roman"/>
          <w:kern w:val="0"/>
          <w:sz w:val="24"/>
          <w:szCs w:val="24"/>
          <w:lang w:val="sr-Cyrl-RS"/>
          <w14:ligatures w14:val="none"/>
        </w:rPr>
        <w:t xml:space="preserve"> и њихово даље каријерно напредовање и усавршавање а према стандарду. </w:t>
      </w:r>
      <w:r w:rsidR="003265ED" w:rsidRPr="003265ED">
        <w:rPr>
          <w:rFonts w:ascii="Times New Roman" w:eastAsia="Times New Roman" w:hAnsi="Times New Roman" w:cs="Times New Roman"/>
          <w:kern w:val="0"/>
          <w:sz w:val="24"/>
          <w:szCs w:val="24"/>
          <w:lang w:val="ru-RU"/>
          <w14:ligatures w14:val="none"/>
        </w:rPr>
        <w:t>Промовисање мобилности наставног и студентског особља кроз програме размјене и сарадње са другим универзитетима и институцијама</w:t>
      </w:r>
      <w:r w:rsidR="003265ED" w:rsidRPr="003265ED">
        <w:rPr>
          <w:rFonts w:ascii="Times New Roman" w:eastAsia="Times New Roman" w:hAnsi="Times New Roman" w:cs="Times New Roman"/>
          <w:kern w:val="0"/>
          <w:sz w:val="24"/>
          <w:szCs w:val="24"/>
          <w:lang w:val="sr-Cyrl-RS"/>
          <w14:ligatures w14:val="none"/>
        </w:rPr>
        <w:t xml:space="preserve"> су перманентна активност а Факултет врши међусобну размјену са више високошколских установа у европском ситему образовања али и ван њега. </w:t>
      </w:r>
    </w:p>
    <w:p w14:paraId="37D2EC72" w14:textId="77777777" w:rsidR="003265ED" w:rsidRPr="003265ED" w:rsidRDefault="003265ED" w:rsidP="00A6079E">
      <w:pPr>
        <w:spacing w:after="0" w:line="276" w:lineRule="auto"/>
        <w:jc w:val="both"/>
        <w:rPr>
          <w:rFonts w:ascii="Times New Roman" w:eastAsia="Times New Roman" w:hAnsi="Times New Roman" w:cs="Times New Roman"/>
          <w:kern w:val="0"/>
          <w:sz w:val="24"/>
          <w:szCs w:val="24"/>
          <w:lang w:val="sr-Cyrl-RS"/>
          <w14:ligatures w14:val="none"/>
        </w:rPr>
      </w:pPr>
    </w:p>
    <w:p w14:paraId="31C5B2F9" w14:textId="77777777" w:rsidR="003265ED" w:rsidRPr="003265ED" w:rsidRDefault="003265ED" w:rsidP="00A6079E">
      <w:pPr>
        <w:spacing w:after="0" w:line="276" w:lineRule="auto"/>
        <w:jc w:val="both"/>
        <w:rPr>
          <w:rFonts w:ascii="Times New Roman" w:eastAsia="Times New Roman" w:hAnsi="Times New Roman" w:cs="Times New Roman"/>
          <w:kern w:val="0"/>
          <w:sz w:val="24"/>
          <w:szCs w:val="24"/>
          <w:lang w:val="sr-Cyrl-RS"/>
          <w14:ligatures w14:val="none"/>
        </w:rPr>
      </w:pPr>
      <w:r w:rsidRPr="003265ED">
        <w:rPr>
          <w:rFonts w:ascii="Times New Roman" w:eastAsia="Times New Roman" w:hAnsi="Times New Roman" w:cs="Times New Roman"/>
          <w:kern w:val="0"/>
          <w:sz w:val="24"/>
          <w:szCs w:val="24"/>
          <w:lang w:val="sr-Cyrl-RS"/>
          <w14:ligatures w14:val="none"/>
        </w:rPr>
        <w:t>Унутар европског система образовања сарадња је остварена са:</w:t>
      </w:r>
    </w:p>
    <w:p w14:paraId="086FC0F8" w14:textId="77777777" w:rsidR="003265ED" w:rsidRPr="003265ED" w:rsidRDefault="003265ED" w:rsidP="00A6079E">
      <w:pPr>
        <w:numPr>
          <w:ilvl w:val="0"/>
          <w:numId w:val="42"/>
        </w:numPr>
        <w:spacing w:after="0" w:line="276" w:lineRule="auto"/>
        <w:contextualSpacing/>
        <w:jc w:val="both"/>
        <w:rPr>
          <w:rFonts w:ascii="Times New Roman" w:eastAsia="Times New Roman" w:hAnsi="Times New Roman" w:cs="Times New Roman"/>
          <w:kern w:val="0"/>
          <w:sz w:val="24"/>
          <w:szCs w:val="24"/>
          <w:lang w:val="sr-Cyrl-RS"/>
          <w14:ligatures w14:val="none"/>
        </w:rPr>
      </w:pPr>
      <w:r w:rsidRPr="003265ED">
        <w:rPr>
          <w:rFonts w:ascii="Times New Roman" w:eastAsia="Times New Roman" w:hAnsi="Times New Roman" w:cs="Times New Roman"/>
          <w:kern w:val="0"/>
          <w:sz w:val="24"/>
          <w:szCs w:val="24"/>
          <w:lang w:val="sr-Cyrl-RS"/>
          <w14:ligatures w14:val="none"/>
        </w:rPr>
        <w:t>American University of Europe - FON (AUE FON)</w:t>
      </w:r>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Skopje</w:t>
      </w:r>
      <w:proofErr w:type="spellEnd"/>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North</w:t>
      </w:r>
      <w:proofErr w:type="spellEnd"/>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Macedonia</w:t>
      </w:r>
      <w:proofErr w:type="spellEnd"/>
    </w:p>
    <w:p w14:paraId="424A9AA6" w14:textId="77777777" w:rsidR="003265ED" w:rsidRPr="003265ED" w:rsidRDefault="003265ED" w:rsidP="00A6079E">
      <w:pPr>
        <w:numPr>
          <w:ilvl w:val="0"/>
          <w:numId w:val="42"/>
        </w:numPr>
        <w:spacing w:after="0" w:line="276" w:lineRule="auto"/>
        <w:contextualSpacing/>
        <w:jc w:val="both"/>
        <w:rPr>
          <w:rFonts w:ascii="Times New Roman" w:eastAsia="Times New Roman" w:hAnsi="Times New Roman" w:cs="Times New Roman"/>
          <w:kern w:val="0"/>
          <w:sz w:val="24"/>
          <w:szCs w:val="24"/>
          <w:lang w:val="sr-Cyrl-RS"/>
          <w14:ligatures w14:val="none"/>
        </w:rPr>
      </w:pPr>
      <w:r w:rsidRPr="003265ED">
        <w:rPr>
          <w:rFonts w:ascii="Times New Roman" w:hAnsi="Times New Roman" w:cs="Times New Roman"/>
          <w:color w:val="202124"/>
          <w:sz w:val="24"/>
          <w:szCs w:val="24"/>
        </w:rPr>
        <w:t>University of Ludwigshafen, Germany </w:t>
      </w:r>
    </w:p>
    <w:p w14:paraId="431BA0C1" w14:textId="77777777" w:rsidR="003265ED" w:rsidRPr="003265ED" w:rsidRDefault="003265ED" w:rsidP="00A6079E">
      <w:pPr>
        <w:numPr>
          <w:ilvl w:val="0"/>
          <w:numId w:val="42"/>
        </w:numPr>
        <w:spacing w:after="0" w:line="276" w:lineRule="auto"/>
        <w:contextualSpacing/>
        <w:jc w:val="both"/>
        <w:rPr>
          <w:rFonts w:ascii="Times New Roman" w:eastAsia="Times New Roman" w:hAnsi="Times New Roman" w:cs="Times New Roman"/>
          <w:kern w:val="0"/>
          <w:sz w:val="24"/>
          <w:szCs w:val="24"/>
          <w:lang w:val="sr-Cyrl-RS"/>
          <w14:ligatures w14:val="none"/>
        </w:rPr>
      </w:pPr>
      <w:proofErr w:type="spellStart"/>
      <w:r w:rsidRPr="003265ED">
        <w:rPr>
          <w:rFonts w:ascii="Times New Roman" w:hAnsi="Times New Roman" w:cs="Times New Roman"/>
          <w:color w:val="202124"/>
          <w:sz w:val="24"/>
          <w:szCs w:val="24"/>
          <w:lang w:val="sr-Latn-BA"/>
        </w:rPr>
        <w:t>Tecnical</w:t>
      </w:r>
      <w:proofErr w:type="spellEnd"/>
      <w:r w:rsidRPr="003265ED">
        <w:rPr>
          <w:rFonts w:ascii="Times New Roman" w:hAnsi="Times New Roman" w:cs="Times New Roman"/>
          <w:color w:val="202124"/>
          <w:sz w:val="24"/>
          <w:szCs w:val="24"/>
          <w:lang w:val="sr-Latn-BA"/>
        </w:rPr>
        <w:t xml:space="preserve"> </w:t>
      </w:r>
      <w:proofErr w:type="spellStart"/>
      <w:r w:rsidRPr="003265ED">
        <w:rPr>
          <w:rFonts w:ascii="Times New Roman" w:hAnsi="Times New Roman" w:cs="Times New Roman"/>
          <w:color w:val="202124"/>
          <w:sz w:val="24"/>
          <w:szCs w:val="24"/>
          <w:lang w:val="sr-Latn-BA"/>
        </w:rPr>
        <w:t>University</w:t>
      </w:r>
      <w:proofErr w:type="spellEnd"/>
      <w:r w:rsidRPr="003265ED">
        <w:rPr>
          <w:rFonts w:ascii="Times New Roman" w:hAnsi="Times New Roman" w:cs="Times New Roman"/>
          <w:color w:val="202124"/>
          <w:sz w:val="24"/>
          <w:szCs w:val="24"/>
          <w:lang w:val="sr-Latn-BA"/>
        </w:rPr>
        <w:t xml:space="preserve"> </w:t>
      </w:r>
      <w:proofErr w:type="spellStart"/>
      <w:r w:rsidRPr="003265ED">
        <w:rPr>
          <w:rFonts w:ascii="Times New Roman" w:hAnsi="Times New Roman" w:cs="Times New Roman"/>
          <w:color w:val="202124"/>
          <w:sz w:val="24"/>
          <w:szCs w:val="24"/>
          <w:lang w:val="sr-Latn-BA"/>
        </w:rPr>
        <w:t>of</w:t>
      </w:r>
      <w:proofErr w:type="spellEnd"/>
      <w:r w:rsidRPr="003265ED">
        <w:rPr>
          <w:rFonts w:ascii="Times New Roman" w:hAnsi="Times New Roman" w:cs="Times New Roman"/>
          <w:color w:val="202124"/>
          <w:sz w:val="24"/>
          <w:szCs w:val="24"/>
          <w:lang w:val="sr-Latn-BA"/>
        </w:rPr>
        <w:t xml:space="preserve"> </w:t>
      </w:r>
      <w:proofErr w:type="spellStart"/>
      <w:r w:rsidRPr="003265ED">
        <w:rPr>
          <w:rFonts w:ascii="Times New Roman" w:hAnsi="Times New Roman" w:cs="Times New Roman"/>
          <w:color w:val="202124"/>
          <w:sz w:val="24"/>
          <w:szCs w:val="24"/>
          <w:lang w:val="sr-Latn-BA"/>
        </w:rPr>
        <w:t>Cluj</w:t>
      </w:r>
      <w:proofErr w:type="spellEnd"/>
      <w:r w:rsidRPr="003265ED">
        <w:rPr>
          <w:rFonts w:ascii="Times New Roman" w:hAnsi="Times New Roman" w:cs="Times New Roman"/>
          <w:color w:val="202124"/>
          <w:sz w:val="24"/>
          <w:szCs w:val="24"/>
          <w:lang w:val="sr-Cyrl-BA"/>
        </w:rPr>
        <w:t xml:space="preserve"> </w:t>
      </w:r>
      <w:proofErr w:type="spellStart"/>
      <w:r w:rsidRPr="003265ED">
        <w:rPr>
          <w:rFonts w:ascii="Times New Roman" w:hAnsi="Times New Roman" w:cs="Times New Roman"/>
          <w:color w:val="202124"/>
          <w:sz w:val="24"/>
          <w:szCs w:val="24"/>
          <w:lang w:val="sr-Latn-BA"/>
        </w:rPr>
        <w:t>Napoca</w:t>
      </w:r>
      <w:proofErr w:type="spellEnd"/>
      <w:r w:rsidRPr="003265ED">
        <w:rPr>
          <w:rFonts w:ascii="Times New Roman" w:hAnsi="Times New Roman" w:cs="Times New Roman"/>
          <w:color w:val="202124"/>
          <w:sz w:val="24"/>
          <w:szCs w:val="24"/>
          <w:lang w:val="sr-Latn-BA"/>
        </w:rPr>
        <w:t xml:space="preserve"> – </w:t>
      </w:r>
      <w:proofErr w:type="spellStart"/>
      <w:r w:rsidRPr="003265ED">
        <w:rPr>
          <w:rFonts w:ascii="Times New Roman" w:hAnsi="Times New Roman" w:cs="Times New Roman"/>
          <w:color w:val="202124"/>
          <w:sz w:val="24"/>
          <w:szCs w:val="24"/>
          <w:lang w:val="sr-Latn-BA"/>
        </w:rPr>
        <w:t>North</w:t>
      </w:r>
      <w:proofErr w:type="spellEnd"/>
      <w:r w:rsidRPr="003265ED">
        <w:rPr>
          <w:rFonts w:ascii="Times New Roman" w:hAnsi="Times New Roman" w:cs="Times New Roman"/>
          <w:color w:val="202124"/>
          <w:sz w:val="24"/>
          <w:szCs w:val="24"/>
          <w:lang w:val="sr-Latn-BA"/>
        </w:rPr>
        <w:t xml:space="preserve"> </w:t>
      </w:r>
      <w:proofErr w:type="spellStart"/>
      <w:r w:rsidRPr="003265ED">
        <w:rPr>
          <w:rFonts w:ascii="Times New Roman" w:hAnsi="Times New Roman" w:cs="Times New Roman"/>
          <w:color w:val="202124"/>
          <w:sz w:val="24"/>
          <w:szCs w:val="24"/>
          <w:lang w:val="sr-Latn-BA"/>
        </w:rPr>
        <w:t>University</w:t>
      </w:r>
      <w:proofErr w:type="spellEnd"/>
      <w:r w:rsidRPr="003265ED">
        <w:rPr>
          <w:rFonts w:ascii="Times New Roman" w:hAnsi="Times New Roman" w:cs="Times New Roman"/>
          <w:color w:val="202124"/>
          <w:sz w:val="24"/>
          <w:szCs w:val="24"/>
          <w:lang w:val="sr-Latn-BA"/>
        </w:rPr>
        <w:t xml:space="preserve"> </w:t>
      </w:r>
      <w:proofErr w:type="spellStart"/>
      <w:r w:rsidRPr="003265ED">
        <w:rPr>
          <w:rFonts w:ascii="Times New Roman" w:hAnsi="Times New Roman" w:cs="Times New Roman"/>
          <w:color w:val="202124"/>
          <w:sz w:val="24"/>
          <w:szCs w:val="24"/>
          <w:lang w:val="sr-Latn-BA"/>
        </w:rPr>
        <w:t>center</w:t>
      </w:r>
      <w:proofErr w:type="spellEnd"/>
      <w:r w:rsidRPr="003265ED">
        <w:rPr>
          <w:rFonts w:ascii="Times New Roman" w:hAnsi="Times New Roman" w:cs="Times New Roman"/>
          <w:color w:val="202124"/>
          <w:sz w:val="24"/>
          <w:szCs w:val="24"/>
          <w:lang w:val="sr-Latn-BA"/>
        </w:rPr>
        <w:t xml:space="preserve">, </w:t>
      </w:r>
      <w:r w:rsidRPr="003265ED">
        <w:rPr>
          <w:rFonts w:ascii="Times New Roman" w:hAnsi="Times New Roman" w:cs="Times New Roman"/>
          <w:color w:val="202124"/>
          <w:sz w:val="24"/>
          <w:szCs w:val="24"/>
        </w:rPr>
        <w:t>Romania</w:t>
      </w:r>
    </w:p>
    <w:p w14:paraId="15F2ECC6" w14:textId="77777777" w:rsidR="003265ED" w:rsidRPr="003265ED" w:rsidRDefault="003265ED" w:rsidP="00A6079E">
      <w:pPr>
        <w:numPr>
          <w:ilvl w:val="0"/>
          <w:numId w:val="42"/>
        </w:numPr>
        <w:spacing w:line="276" w:lineRule="auto"/>
        <w:contextualSpacing/>
        <w:rPr>
          <w:rFonts w:ascii="Times New Roman" w:hAnsi="Times New Roman" w:cs="Times New Roman"/>
          <w:color w:val="202124"/>
          <w:sz w:val="24"/>
          <w:szCs w:val="24"/>
        </w:rPr>
      </w:pPr>
      <w:proofErr w:type="spellStart"/>
      <w:r w:rsidRPr="003265ED">
        <w:rPr>
          <w:rFonts w:ascii="Times New Roman" w:hAnsi="Times New Roman" w:cs="Times New Roman"/>
          <w:color w:val="202124"/>
          <w:sz w:val="24"/>
          <w:szCs w:val="24"/>
        </w:rPr>
        <w:t>Politehnica</w:t>
      </w:r>
      <w:proofErr w:type="spellEnd"/>
      <w:r w:rsidRPr="003265ED">
        <w:rPr>
          <w:rFonts w:ascii="Times New Roman" w:hAnsi="Times New Roman" w:cs="Times New Roman"/>
          <w:color w:val="202124"/>
          <w:sz w:val="24"/>
          <w:szCs w:val="24"/>
        </w:rPr>
        <w:t xml:space="preserve"> University </w:t>
      </w:r>
      <w:proofErr w:type="spellStart"/>
      <w:r w:rsidRPr="003265ED">
        <w:rPr>
          <w:rFonts w:ascii="Times New Roman" w:hAnsi="Times New Roman" w:cs="Times New Roman"/>
          <w:color w:val="202124"/>
          <w:sz w:val="24"/>
          <w:szCs w:val="24"/>
        </w:rPr>
        <w:t>Timișoara</w:t>
      </w:r>
      <w:proofErr w:type="spellEnd"/>
      <w:r w:rsidRPr="003265ED">
        <w:rPr>
          <w:rFonts w:ascii="Times New Roman" w:hAnsi="Times New Roman" w:cs="Times New Roman"/>
          <w:color w:val="202124"/>
          <w:sz w:val="24"/>
          <w:szCs w:val="24"/>
        </w:rPr>
        <w:t>, The Faculty of Engineering in Hunedoara, Romania</w:t>
      </w:r>
    </w:p>
    <w:p w14:paraId="2372278C" w14:textId="77777777" w:rsidR="003265ED" w:rsidRPr="003265ED" w:rsidRDefault="003265ED" w:rsidP="00A6079E">
      <w:pPr>
        <w:spacing w:after="0" w:line="276" w:lineRule="auto"/>
        <w:jc w:val="both"/>
        <w:rPr>
          <w:rFonts w:ascii="Times New Roman" w:eastAsia="Times New Roman" w:hAnsi="Times New Roman" w:cs="Times New Roman"/>
          <w:kern w:val="0"/>
          <w:sz w:val="24"/>
          <w:szCs w:val="24"/>
          <w:lang w:val="sr-Cyrl-RS"/>
          <w14:ligatures w14:val="none"/>
        </w:rPr>
      </w:pPr>
      <w:r w:rsidRPr="003265ED">
        <w:rPr>
          <w:rFonts w:ascii="Times New Roman" w:eastAsia="Times New Roman" w:hAnsi="Times New Roman" w:cs="Times New Roman"/>
          <w:kern w:val="0"/>
          <w:sz w:val="24"/>
          <w:szCs w:val="24"/>
          <w:lang w:val="sr-Cyrl-RS"/>
          <w14:ligatures w14:val="none"/>
        </w:rPr>
        <w:lastRenderedPageBreak/>
        <w:t>Ван евроспког образовног простора сарадња је на завидном нивоу са:</w:t>
      </w:r>
    </w:p>
    <w:p w14:paraId="6D63E180" w14:textId="77777777" w:rsidR="003265ED" w:rsidRPr="003265ED" w:rsidRDefault="003265ED" w:rsidP="00A6079E">
      <w:pPr>
        <w:numPr>
          <w:ilvl w:val="0"/>
          <w:numId w:val="43"/>
        </w:numPr>
        <w:spacing w:after="0" w:line="276" w:lineRule="auto"/>
        <w:contextualSpacing/>
        <w:jc w:val="both"/>
        <w:rPr>
          <w:rFonts w:ascii="Times New Roman" w:eastAsia="Times New Roman" w:hAnsi="Times New Roman" w:cs="Times New Roman"/>
          <w:kern w:val="0"/>
          <w:sz w:val="24"/>
          <w:szCs w:val="24"/>
          <w:lang w:val="sr-Cyrl-RS"/>
          <w14:ligatures w14:val="none"/>
        </w:rPr>
      </w:pPr>
      <w:r w:rsidRPr="003265ED">
        <w:rPr>
          <w:rFonts w:ascii="Times New Roman" w:eastAsia="Times New Roman" w:hAnsi="Times New Roman" w:cs="Times New Roman"/>
          <w:kern w:val="0"/>
          <w:sz w:val="24"/>
          <w:szCs w:val="24"/>
          <w:lang w:val="sr-Cyrl-RS"/>
          <w14:ligatures w14:val="none"/>
        </w:rPr>
        <w:t>Руском академијом наука и умјетности</w:t>
      </w:r>
    </w:p>
    <w:p w14:paraId="2BCEDBD2" w14:textId="77777777" w:rsidR="003265ED" w:rsidRPr="003265ED" w:rsidRDefault="003265ED" w:rsidP="00A6079E">
      <w:pPr>
        <w:numPr>
          <w:ilvl w:val="0"/>
          <w:numId w:val="43"/>
        </w:numPr>
        <w:spacing w:after="0" w:line="276" w:lineRule="auto"/>
        <w:contextualSpacing/>
        <w:jc w:val="both"/>
        <w:rPr>
          <w:rFonts w:ascii="Times New Roman" w:eastAsia="Times New Roman" w:hAnsi="Times New Roman" w:cs="Times New Roman"/>
          <w:kern w:val="0"/>
          <w:sz w:val="24"/>
          <w:szCs w:val="24"/>
          <w:lang w:val="sr-Cyrl-RS"/>
          <w14:ligatures w14:val="none"/>
        </w:rPr>
      </w:pPr>
      <w:r w:rsidRPr="003265ED">
        <w:rPr>
          <w:rFonts w:ascii="Times New Roman" w:eastAsia="Times New Roman" w:hAnsi="Times New Roman" w:cs="Times New Roman"/>
          <w:kern w:val="0"/>
          <w:sz w:val="24"/>
          <w:szCs w:val="24"/>
          <w:lang w:val="sr-Cyrl-RS"/>
          <w14:ligatures w14:val="none"/>
        </w:rPr>
        <w:t>Yildiz technical university</w:t>
      </w:r>
      <w:r w:rsidRPr="003265ED">
        <w:rPr>
          <w:rFonts w:ascii="Times New Roman" w:eastAsia="Times New Roman" w:hAnsi="Times New Roman" w:cs="Times New Roman"/>
          <w:kern w:val="0"/>
          <w:sz w:val="24"/>
          <w:szCs w:val="24"/>
          <w:lang w:val="sr-Latn-RS"/>
          <w14:ligatures w14:val="none"/>
        </w:rPr>
        <w:t>,</w:t>
      </w:r>
      <w:r w:rsidRPr="003265ED">
        <w:rPr>
          <w:rFonts w:ascii="Times New Roman" w:eastAsia="Times New Roman" w:hAnsi="Times New Roman" w:cs="Times New Roman"/>
          <w:kern w:val="0"/>
          <w:sz w:val="24"/>
          <w:szCs w:val="24"/>
          <w:lang w:val="sr-Cyrl-RS"/>
          <w14:ligatures w14:val="none"/>
        </w:rPr>
        <w:t xml:space="preserve"> Turkey </w:t>
      </w:r>
    </w:p>
    <w:p w14:paraId="39D3C58E" w14:textId="77777777" w:rsidR="003265ED" w:rsidRPr="003265ED" w:rsidRDefault="003265ED" w:rsidP="00A6079E">
      <w:pPr>
        <w:numPr>
          <w:ilvl w:val="0"/>
          <w:numId w:val="43"/>
        </w:numPr>
        <w:spacing w:after="0" w:line="276" w:lineRule="auto"/>
        <w:contextualSpacing/>
        <w:jc w:val="both"/>
        <w:rPr>
          <w:rFonts w:ascii="Times New Roman" w:eastAsia="Times New Roman" w:hAnsi="Times New Roman" w:cs="Times New Roman"/>
          <w:kern w:val="0"/>
          <w:sz w:val="24"/>
          <w:szCs w:val="24"/>
          <w:lang w:val="sr-Cyrl-RS"/>
          <w14:ligatures w14:val="none"/>
        </w:rPr>
      </w:pPr>
      <w:proofErr w:type="spellStart"/>
      <w:r w:rsidRPr="003265ED">
        <w:rPr>
          <w:rFonts w:ascii="Times New Roman" w:eastAsia="Times New Roman" w:hAnsi="Times New Roman" w:cs="Times New Roman"/>
          <w:kern w:val="0"/>
          <w:sz w:val="24"/>
          <w:szCs w:val="24"/>
          <w:lang w:val="sr-Latn-RS"/>
          <w14:ligatures w14:val="none"/>
        </w:rPr>
        <w:t>Changzou</w:t>
      </w:r>
      <w:proofErr w:type="spellEnd"/>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Normal</w:t>
      </w:r>
      <w:proofErr w:type="spellEnd"/>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University</w:t>
      </w:r>
      <w:proofErr w:type="spellEnd"/>
      <w:r w:rsidRPr="003265ED">
        <w:rPr>
          <w:rFonts w:ascii="Times New Roman" w:eastAsia="Times New Roman" w:hAnsi="Times New Roman" w:cs="Times New Roman"/>
          <w:kern w:val="0"/>
          <w:sz w:val="24"/>
          <w:szCs w:val="24"/>
          <w:lang w:val="sr-Latn-RS"/>
          <w14:ligatures w14:val="none"/>
        </w:rPr>
        <w:t xml:space="preserve">, </w:t>
      </w:r>
      <w:proofErr w:type="spellStart"/>
      <w:r w:rsidRPr="003265ED">
        <w:rPr>
          <w:rFonts w:ascii="Times New Roman" w:eastAsia="Times New Roman" w:hAnsi="Times New Roman" w:cs="Times New Roman"/>
          <w:kern w:val="0"/>
          <w:sz w:val="24"/>
          <w:szCs w:val="24"/>
          <w:lang w:val="sr-Latn-RS"/>
          <w14:ligatures w14:val="none"/>
        </w:rPr>
        <w:t>China</w:t>
      </w:r>
      <w:proofErr w:type="spellEnd"/>
    </w:p>
    <w:p w14:paraId="0C4EB041" w14:textId="77777777" w:rsidR="003265ED" w:rsidRPr="003265ED" w:rsidRDefault="003265ED" w:rsidP="00A6079E">
      <w:pPr>
        <w:spacing w:after="0" w:line="276" w:lineRule="auto"/>
        <w:jc w:val="both"/>
        <w:rPr>
          <w:rFonts w:ascii="Times New Roman" w:eastAsia="Times New Roman" w:hAnsi="Times New Roman" w:cs="Times New Roman"/>
          <w:kern w:val="0"/>
          <w:sz w:val="24"/>
          <w:szCs w:val="24"/>
          <w:lang w:val="sr-Cyrl-RS"/>
          <w14:ligatures w14:val="none"/>
        </w:rPr>
      </w:pPr>
    </w:p>
    <w:p w14:paraId="41CC7505" w14:textId="77777777" w:rsidR="003265ED" w:rsidRPr="003265ED" w:rsidRDefault="003265ED" w:rsidP="00A6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kern w:val="0"/>
          <w:sz w:val="24"/>
          <w:szCs w:val="24"/>
          <w:lang w:val="sr-Cyrl-RS"/>
          <w14:ligatures w14:val="none"/>
        </w:rPr>
      </w:pPr>
      <w:r w:rsidRPr="003265ED">
        <w:rPr>
          <w:rFonts w:ascii="Times New Roman" w:eastAsia="Times New Roman" w:hAnsi="Times New Roman" w:cs="Times New Roman"/>
          <w:color w:val="202124"/>
          <w:kern w:val="0"/>
          <w:sz w:val="24"/>
          <w:szCs w:val="24"/>
          <w:lang w:val="sr-Cyrl-RS"/>
          <w14:ligatures w14:val="none"/>
        </w:rPr>
        <w:t xml:space="preserve">Универзитет кроз своје организационе јединице активно сарађује  са различитим партнерима и јавно промовише </w:t>
      </w:r>
      <w:proofErr w:type="spellStart"/>
      <w:r w:rsidRPr="003265ED">
        <w:rPr>
          <w:rFonts w:ascii="Times New Roman" w:eastAsia="Times New Roman" w:hAnsi="Times New Roman" w:cs="Times New Roman"/>
          <w:color w:val="202124"/>
          <w:kern w:val="0"/>
          <w:sz w:val="24"/>
          <w:szCs w:val="24"/>
          <w:lang w:val="sr-Latn-RS"/>
          <w14:ligatures w14:val="none"/>
        </w:rPr>
        <w:t>разм</w:t>
      </w:r>
      <w:proofErr w:type="spellEnd"/>
      <w:r w:rsidRPr="003265ED">
        <w:rPr>
          <w:rFonts w:ascii="Times New Roman" w:eastAsia="Times New Roman" w:hAnsi="Times New Roman" w:cs="Times New Roman"/>
          <w:color w:val="202124"/>
          <w:kern w:val="0"/>
          <w:sz w:val="24"/>
          <w:szCs w:val="24"/>
          <w:lang w:val="sr-Cyrl-RS"/>
          <w14:ligatures w14:val="none"/>
        </w:rPr>
        <w:t>ј</w:t>
      </w:r>
      <w:proofErr w:type="spellStart"/>
      <w:r w:rsidRPr="003265ED">
        <w:rPr>
          <w:rFonts w:ascii="Times New Roman" w:eastAsia="Times New Roman" w:hAnsi="Times New Roman" w:cs="Times New Roman"/>
          <w:color w:val="202124"/>
          <w:kern w:val="0"/>
          <w:sz w:val="24"/>
          <w:szCs w:val="24"/>
          <w:lang w:val="sr-Latn-RS"/>
          <w14:ligatures w14:val="none"/>
        </w:rPr>
        <w:t>ен</w:t>
      </w:r>
      <w:proofErr w:type="spellEnd"/>
      <w:r w:rsidRPr="003265ED">
        <w:rPr>
          <w:rFonts w:ascii="Times New Roman" w:eastAsia="Times New Roman" w:hAnsi="Times New Roman" w:cs="Times New Roman"/>
          <w:color w:val="202124"/>
          <w:kern w:val="0"/>
          <w:sz w:val="24"/>
          <w:szCs w:val="24"/>
          <w:lang w:val="sr-Cyrl-RS"/>
          <w14:ligatures w14:val="none"/>
        </w:rPr>
        <w:t>у</w:t>
      </w:r>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студената</w:t>
      </w:r>
      <w:proofErr w:type="spellEnd"/>
      <w:r w:rsidRPr="003265ED">
        <w:rPr>
          <w:rFonts w:ascii="Times New Roman" w:eastAsia="Times New Roman" w:hAnsi="Times New Roman" w:cs="Times New Roman"/>
          <w:color w:val="202124"/>
          <w:kern w:val="0"/>
          <w:sz w:val="24"/>
          <w:szCs w:val="24"/>
          <w:lang w:val="sr-Latn-RS"/>
          <w14:ligatures w14:val="none"/>
        </w:rPr>
        <w:t xml:space="preserve"> и </w:t>
      </w:r>
      <w:proofErr w:type="spellStart"/>
      <w:r w:rsidRPr="003265ED">
        <w:rPr>
          <w:rFonts w:ascii="Times New Roman" w:eastAsia="Times New Roman" w:hAnsi="Times New Roman" w:cs="Times New Roman"/>
          <w:color w:val="202124"/>
          <w:kern w:val="0"/>
          <w:sz w:val="24"/>
          <w:szCs w:val="24"/>
          <w:lang w:val="sr-Latn-RS"/>
          <w14:ligatures w14:val="none"/>
        </w:rPr>
        <w:t>особља</w:t>
      </w:r>
      <w:proofErr w:type="spellEnd"/>
      <w:r w:rsidRPr="003265ED">
        <w:rPr>
          <w:rFonts w:ascii="Times New Roman" w:eastAsia="Times New Roman" w:hAnsi="Times New Roman" w:cs="Times New Roman"/>
          <w:color w:val="202124"/>
          <w:kern w:val="0"/>
          <w:sz w:val="24"/>
          <w:szCs w:val="24"/>
          <w:lang w:val="sr-Latn-RS"/>
          <w14:ligatures w14:val="none"/>
        </w:rPr>
        <w:t xml:space="preserve"> у </w:t>
      </w:r>
      <w:r w:rsidRPr="003265ED">
        <w:rPr>
          <w:rFonts w:ascii="Times New Roman" w:eastAsia="Times New Roman" w:hAnsi="Times New Roman" w:cs="Times New Roman"/>
          <w:color w:val="202124"/>
          <w:kern w:val="0"/>
          <w:sz w:val="24"/>
          <w:szCs w:val="24"/>
          <w:lang w:val="sr-Cyrl-RS"/>
          <w14:ligatures w14:val="none"/>
        </w:rPr>
        <w:t xml:space="preserve">духу </w:t>
      </w:r>
      <w:proofErr w:type="spellStart"/>
      <w:r w:rsidRPr="003265ED">
        <w:rPr>
          <w:rFonts w:ascii="Times New Roman" w:eastAsia="Times New Roman" w:hAnsi="Times New Roman" w:cs="Times New Roman"/>
          <w:color w:val="202124"/>
          <w:kern w:val="0"/>
          <w:sz w:val="24"/>
          <w:szCs w:val="24"/>
          <w:lang w:val="sr-Latn-RS"/>
          <w14:ligatures w14:val="none"/>
        </w:rPr>
        <w:t>Ера</w:t>
      </w:r>
      <w:proofErr w:type="spellEnd"/>
      <w:r w:rsidRPr="003265ED">
        <w:rPr>
          <w:rFonts w:ascii="Times New Roman" w:eastAsia="Times New Roman" w:hAnsi="Times New Roman" w:cs="Times New Roman"/>
          <w:color w:val="202124"/>
          <w:kern w:val="0"/>
          <w:sz w:val="24"/>
          <w:szCs w:val="24"/>
          <w:lang w:val="sr-Cyrl-RS"/>
          <w14:ligatures w14:val="none"/>
        </w:rPr>
        <w:t>с</w:t>
      </w:r>
      <w:proofErr w:type="spellStart"/>
      <w:r w:rsidRPr="003265ED">
        <w:rPr>
          <w:rFonts w:ascii="Times New Roman" w:eastAsia="Times New Roman" w:hAnsi="Times New Roman" w:cs="Times New Roman"/>
          <w:color w:val="202124"/>
          <w:kern w:val="0"/>
          <w:sz w:val="24"/>
          <w:szCs w:val="24"/>
          <w:lang w:val="sr-Latn-RS"/>
          <w14:ligatures w14:val="none"/>
        </w:rPr>
        <w:t>мус</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програма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r w:rsidRPr="003265ED">
        <w:rPr>
          <w:rFonts w:ascii="Times New Roman" w:eastAsia="Times New Roman" w:hAnsi="Times New Roman" w:cs="Times New Roman"/>
          <w:color w:val="202124"/>
          <w:kern w:val="0"/>
          <w:sz w:val="24"/>
          <w:szCs w:val="24"/>
          <w:lang w:val="sr-Cyrl-RS"/>
          <w14:ligatures w14:val="none"/>
        </w:rPr>
        <w:t>Факултет</w:t>
      </w:r>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пошт</w:t>
      </w:r>
      <w:proofErr w:type="spellEnd"/>
      <w:r w:rsidRPr="003265ED">
        <w:rPr>
          <w:rFonts w:ascii="Times New Roman" w:eastAsia="Times New Roman" w:hAnsi="Times New Roman" w:cs="Times New Roman"/>
          <w:color w:val="202124"/>
          <w:kern w:val="0"/>
          <w:sz w:val="24"/>
          <w:szCs w:val="24"/>
          <w:lang w:val="sr-Cyrl-RS"/>
          <w14:ligatures w14:val="none"/>
        </w:rPr>
        <w:t>ује</w:t>
      </w:r>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захт</w:t>
      </w:r>
      <w:proofErr w:type="spellEnd"/>
      <w:r w:rsidRPr="003265ED">
        <w:rPr>
          <w:rFonts w:ascii="Times New Roman" w:eastAsia="Times New Roman" w:hAnsi="Times New Roman" w:cs="Times New Roman"/>
          <w:color w:val="202124"/>
          <w:kern w:val="0"/>
          <w:sz w:val="24"/>
          <w:szCs w:val="24"/>
          <w:lang w:val="sr-Cyrl-RS"/>
          <w14:ligatures w14:val="none"/>
        </w:rPr>
        <w:t>ј</w:t>
      </w:r>
      <w:proofErr w:type="spellStart"/>
      <w:r w:rsidRPr="003265ED">
        <w:rPr>
          <w:rFonts w:ascii="Times New Roman" w:eastAsia="Times New Roman" w:hAnsi="Times New Roman" w:cs="Times New Roman"/>
          <w:color w:val="202124"/>
          <w:kern w:val="0"/>
          <w:sz w:val="24"/>
          <w:szCs w:val="24"/>
          <w:lang w:val="sr-Latn-RS"/>
          <w14:ligatures w14:val="none"/>
        </w:rPr>
        <w:t>еве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квалитета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Ера</w:t>
      </w:r>
      <w:proofErr w:type="spellEnd"/>
      <w:r w:rsidRPr="003265ED">
        <w:rPr>
          <w:rFonts w:ascii="Times New Roman" w:eastAsia="Times New Roman" w:hAnsi="Times New Roman" w:cs="Times New Roman"/>
          <w:color w:val="202124"/>
          <w:kern w:val="0"/>
          <w:sz w:val="24"/>
          <w:szCs w:val="24"/>
          <w:lang w:val="sr-Cyrl-RS"/>
          <w14:ligatures w14:val="none"/>
        </w:rPr>
        <w:t>с</w:t>
      </w:r>
      <w:proofErr w:type="spellStart"/>
      <w:r w:rsidRPr="003265ED">
        <w:rPr>
          <w:rFonts w:ascii="Times New Roman" w:eastAsia="Times New Roman" w:hAnsi="Times New Roman" w:cs="Times New Roman"/>
          <w:color w:val="202124"/>
          <w:kern w:val="0"/>
          <w:sz w:val="24"/>
          <w:szCs w:val="24"/>
          <w:lang w:val="sr-Latn-RS"/>
          <w14:ligatures w14:val="none"/>
        </w:rPr>
        <w:t>мус</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повеље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за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високо</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образовање</w:t>
      </w:r>
      <w:proofErr w:type="spellEnd"/>
      <w:r w:rsidRPr="003265ED">
        <w:rPr>
          <w:rFonts w:ascii="Times New Roman" w:eastAsia="Times New Roman" w:hAnsi="Times New Roman" w:cs="Times New Roman"/>
          <w:color w:val="202124"/>
          <w:kern w:val="0"/>
          <w:sz w:val="24"/>
          <w:szCs w:val="24"/>
          <w:lang w:val="sr-Latn-RS"/>
          <w14:ligatures w14:val="none"/>
        </w:rPr>
        <w:t xml:space="preserve"> у </w:t>
      </w:r>
      <w:proofErr w:type="spellStart"/>
      <w:r w:rsidRPr="003265ED">
        <w:rPr>
          <w:rFonts w:ascii="Times New Roman" w:eastAsia="Times New Roman" w:hAnsi="Times New Roman" w:cs="Times New Roman"/>
          <w:color w:val="202124"/>
          <w:kern w:val="0"/>
          <w:sz w:val="24"/>
          <w:szCs w:val="24"/>
          <w:lang w:val="sr-Latn-RS"/>
          <w14:ligatures w14:val="none"/>
        </w:rPr>
        <w:t>свим</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аспектима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који</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односе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на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организацију</w:t>
      </w:r>
      <w:proofErr w:type="spellEnd"/>
      <w:r w:rsidRPr="003265ED">
        <w:rPr>
          <w:rFonts w:ascii="Times New Roman" w:eastAsia="Times New Roman" w:hAnsi="Times New Roman" w:cs="Times New Roman"/>
          <w:color w:val="202124"/>
          <w:kern w:val="0"/>
          <w:sz w:val="24"/>
          <w:szCs w:val="24"/>
          <w:lang w:val="sr-Latn-RS"/>
          <w14:ligatures w14:val="none"/>
        </w:rPr>
        <w:t xml:space="preserve"> и </w:t>
      </w:r>
      <w:proofErr w:type="spellStart"/>
      <w:r w:rsidRPr="003265ED">
        <w:rPr>
          <w:rFonts w:ascii="Times New Roman" w:eastAsia="Times New Roman" w:hAnsi="Times New Roman" w:cs="Times New Roman"/>
          <w:color w:val="202124"/>
          <w:kern w:val="0"/>
          <w:sz w:val="24"/>
          <w:szCs w:val="24"/>
          <w:lang w:val="sr-Latn-RS"/>
          <w14:ligatures w14:val="none"/>
        </w:rPr>
        <w:t>управљање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мобилношћу</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укључујући</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аутоматско</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признавање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бодова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које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студентима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дод</w:t>
      </w:r>
      <w:proofErr w:type="spellEnd"/>
      <w:r w:rsidRPr="003265ED">
        <w:rPr>
          <w:rFonts w:ascii="Times New Roman" w:eastAsia="Times New Roman" w:hAnsi="Times New Roman" w:cs="Times New Roman"/>
          <w:color w:val="202124"/>
          <w:kern w:val="0"/>
          <w:sz w:val="24"/>
          <w:szCs w:val="24"/>
          <w:lang w:val="sr-Cyrl-BA"/>
          <w14:ligatures w14:val="none"/>
        </w:rPr>
        <w:t>ј</w:t>
      </w:r>
      <w:proofErr w:type="spellStart"/>
      <w:r w:rsidRPr="003265ED">
        <w:rPr>
          <w:rFonts w:ascii="Times New Roman" w:eastAsia="Times New Roman" w:hAnsi="Times New Roman" w:cs="Times New Roman"/>
          <w:color w:val="202124"/>
          <w:kern w:val="0"/>
          <w:sz w:val="24"/>
          <w:szCs w:val="24"/>
          <w:lang w:val="sr-Latn-RS"/>
          <w14:ligatures w14:val="none"/>
        </w:rPr>
        <w:t>ељује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партнерска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институција</w:t>
      </w:r>
      <w:proofErr w:type="spellEnd"/>
      <w:r w:rsidRPr="003265ED">
        <w:rPr>
          <w:rFonts w:ascii="Times New Roman" w:eastAsia="Times New Roman" w:hAnsi="Times New Roman" w:cs="Times New Roman"/>
          <w:color w:val="202124"/>
          <w:kern w:val="0"/>
          <w:sz w:val="24"/>
          <w:szCs w:val="24"/>
          <w:lang w:val="sr-Cyrl-RS"/>
          <w14:ligatures w14:val="none"/>
        </w:rPr>
        <w:t>. Студенти добијају т</w:t>
      </w:r>
      <w:proofErr w:type="spellStart"/>
      <w:r w:rsidRPr="003265ED">
        <w:rPr>
          <w:rFonts w:ascii="Times New Roman" w:eastAsia="Times New Roman" w:hAnsi="Times New Roman" w:cs="Times New Roman"/>
          <w:color w:val="202124"/>
          <w:kern w:val="0"/>
          <w:sz w:val="24"/>
          <w:szCs w:val="24"/>
          <w:lang w:val="sr-Latn-RS"/>
          <w14:ligatures w14:val="none"/>
        </w:rPr>
        <w:t>ранскрипт</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евиденциј</w:t>
      </w:r>
      <w:proofErr w:type="spellEnd"/>
      <w:r w:rsidRPr="003265ED">
        <w:rPr>
          <w:rFonts w:ascii="Times New Roman" w:eastAsia="Times New Roman" w:hAnsi="Times New Roman" w:cs="Times New Roman"/>
          <w:color w:val="202124"/>
          <w:kern w:val="0"/>
          <w:sz w:val="24"/>
          <w:szCs w:val="24"/>
          <w:lang w:val="sr-Cyrl-RS"/>
          <w14:ligatures w14:val="none"/>
        </w:rPr>
        <w:t>у</w:t>
      </w:r>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према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исходима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учења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модула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завршених</w:t>
      </w:r>
      <w:proofErr w:type="spellEnd"/>
      <w:r w:rsidRPr="003265ED">
        <w:rPr>
          <w:rFonts w:ascii="Times New Roman" w:eastAsia="Times New Roman" w:hAnsi="Times New Roman" w:cs="Times New Roman"/>
          <w:color w:val="202124"/>
          <w:kern w:val="0"/>
          <w:sz w:val="24"/>
          <w:szCs w:val="24"/>
          <w:lang w:val="sr-Latn-RS"/>
          <w14:ligatures w14:val="none"/>
        </w:rPr>
        <w:t xml:space="preserve"> у </w:t>
      </w:r>
      <w:proofErr w:type="spellStart"/>
      <w:r w:rsidRPr="003265ED">
        <w:rPr>
          <w:rFonts w:ascii="Times New Roman" w:eastAsia="Times New Roman" w:hAnsi="Times New Roman" w:cs="Times New Roman"/>
          <w:color w:val="202124"/>
          <w:kern w:val="0"/>
          <w:sz w:val="24"/>
          <w:szCs w:val="24"/>
          <w:lang w:val="sr-Latn-RS"/>
          <w14:ligatures w14:val="none"/>
        </w:rPr>
        <w:t>иностранству</w:t>
      </w:r>
      <w:proofErr w:type="spellEnd"/>
      <w:r w:rsidRPr="003265ED">
        <w:rPr>
          <w:rFonts w:ascii="Times New Roman" w:eastAsia="Times New Roman" w:hAnsi="Times New Roman" w:cs="Times New Roman"/>
          <w:color w:val="202124"/>
          <w:kern w:val="0"/>
          <w:sz w:val="24"/>
          <w:szCs w:val="24"/>
          <w:lang w:val="sr-Cyrl-RS"/>
          <w14:ligatures w14:val="none"/>
        </w:rPr>
        <w:t xml:space="preserve"> а</w:t>
      </w:r>
      <w:r w:rsidRPr="003265ED">
        <w:rPr>
          <w:rFonts w:ascii="Times New Roman" w:eastAsia="Times New Roman" w:hAnsi="Times New Roman" w:cs="Times New Roman"/>
          <w:color w:val="202124"/>
          <w:kern w:val="0"/>
          <w:sz w:val="24"/>
          <w:szCs w:val="24"/>
          <w:lang w:val="sr-Latn-RS"/>
          <w14:ligatures w14:val="none"/>
        </w:rPr>
        <w:t xml:space="preserve"> у </w:t>
      </w:r>
      <w:proofErr w:type="spellStart"/>
      <w:r w:rsidRPr="003265ED">
        <w:rPr>
          <w:rFonts w:ascii="Times New Roman" w:eastAsia="Times New Roman" w:hAnsi="Times New Roman" w:cs="Times New Roman"/>
          <w:color w:val="202124"/>
          <w:kern w:val="0"/>
          <w:sz w:val="24"/>
          <w:szCs w:val="24"/>
          <w:lang w:val="sr-Latn-RS"/>
          <w14:ligatures w14:val="none"/>
        </w:rPr>
        <w:t>складу</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r w:rsidRPr="003265ED">
        <w:rPr>
          <w:rFonts w:ascii="Times New Roman" w:eastAsia="Times New Roman" w:hAnsi="Times New Roman" w:cs="Times New Roman"/>
          <w:color w:val="202124"/>
          <w:kern w:val="0"/>
          <w:sz w:val="24"/>
          <w:szCs w:val="24"/>
          <w:lang w:val="sr-Cyrl-RS"/>
          <w14:ligatures w14:val="none"/>
        </w:rPr>
        <w:t>е</w:t>
      </w:r>
      <w:proofErr w:type="spellStart"/>
      <w:r w:rsidRPr="003265ED">
        <w:rPr>
          <w:rFonts w:ascii="Times New Roman" w:eastAsia="Times New Roman" w:hAnsi="Times New Roman" w:cs="Times New Roman"/>
          <w:color w:val="202124"/>
          <w:kern w:val="0"/>
          <w:sz w:val="24"/>
          <w:szCs w:val="24"/>
          <w:lang w:val="sr-Latn-RS"/>
          <w14:ligatures w14:val="none"/>
        </w:rPr>
        <w:t>вропским</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системом</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преноса</w:t>
      </w:r>
      <w:proofErr w:type="spellEnd"/>
      <w:r w:rsidRPr="003265ED">
        <w:rPr>
          <w:rFonts w:ascii="Times New Roman" w:eastAsia="Times New Roman" w:hAnsi="Times New Roman" w:cs="Times New Roman"/>
          <w:color w:val="202124"/>
          <w:kern w:val="0"/>
          <w:sz w:val="24"/>
          <w:szCs w:val="24"/>
          <w:lang w:val="sr-Latn-RS"/>
          <w14:ligatures w14:val="none"/>
        </w:rPr>
        <w:t xml:space="preserve"> и </w:t>
      </w:r>
      <w:proofErr w:type="spellStart"/>
      <w:r w:rsidRPr="003265ED">
        <w:rPr>
          <w:rFonts w:ascii="Times New Roman" w:eastAsia="Times New Roman" w:hAnsi="Times New Roman" w:cs="Times New Roman"/>
          <w:color w:val="202124"/>
          <w:kern w:val="0"/>
          <w:sz w:val="24"/>
          <w:szCs w:val="24"/>
          <w:lang w:val="sr-Latn-RS"/>
          <w14:ligatures w14:val="none"/>
        </w:rPr>
        <w:t>акумулације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бодова</w:t>
      </w:r>
      <w:proofErr w:type="spellEnd"/>
      <w:r w:rsidRPr="003265ED">
        <w:rPr>
          <w:rFonts w:ascii="Times New Roman" w:eastAsia="Times New Roman" w:hAnsi="Times New Roman" w:cs="Times New Roman"/>
          <w:color w:val="202124"/>
          <w:kern w:val="0"/>
          <w:sz w:val="24"/>
          <w:szCs w:val="24"/>
          <w:lang w:val="sr-Cyrl-RS"/>
          <w14:ligatures w14:val="none"/>
        </w:rPr>
        <w:t xml:space="preserve"> док се ВШИ међусобно</w:t>
      </w:r>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договарају</w:t>
      </w:r>
      <w:proofErr w:type="spellEnd"/>
      <w:r w:rsidRPr="003265ED">
        <w:rPr>
          <w:rFonts w:ascii="Times New Roman" w:eastAsia="Times New Roman" w:hAnsi="Times New Roman" w:cs="Times New Roman"/>
          <w:color w:val="202124"/>
          <w:kern w:val="0"/>
          <w:sz w:val="24"/>
          <w:szCs w:val="24"/>
          <w:lang w:val="sr-Latn-RS"/>
          <w14:ligatures w14:val="none"/>
        </w:rPr>
        <w:t xml:space="preserve"> о </w:t>
      </w:r>
      <w:proofErr w:type="spellStart"/>
      <w:r w:rsidRPr="003265ED">
        <w:rPr>
          <w:rFonts w:ascii="Times New Roman" w:eastAsia="Times New Roman" w:hAnsi="Times New Roman" w:cs="Times New Roman"/>
          <w:color w:val="202124"/>
          <w:kern w:val="0"/>
          <w:sz w:val="24"/>
          <w:szCs w:val="24"/>
          <w:lang w:val="sr-Latn-RS"/>
          <w14:ligatures w14:val="none"/>
        </w:rPr>
        <w:t>разм</w:t>
      </w:r>
      <w:proofErr w:type="spellEnd"/>
      <w:r w:rsidRPr="003265ED">
        <w:rPr>
          <w:rFonts w:ascii="Times New Roman" w:eastAsia="Times New Roman" w:hAnsi="Times New Roman" w:cs="Times New Roman"/>
          <w:color w:val="202124"/>
          <w:kern w:val="0"/>
          <w:sz w:val="24"/>
          <w:szCs w:val="24"/>
          <w:lang w:val="sr-Cyrl-RS"/>
          <w14:ligatures w14:val="none"/>
        </w:rPr>
        <w:t>ј</w:t>
      </w:r>
      <w:proofErr w:type="spellStart"/>
      <w:r w:rsidRPr="003265ED">
        <w:rPr>
          <w:rFonts w:ascii="Times New Roman" w:eastAsia="Times New Roman" w:hAnsi="Times New Roman" w:cs="Times New Roman"/>
          <w:color w:val="202124"/>
          <w:kern w:val="0"/>
          <w:sz w:val="24"/>
          <w:szCs w:val="24"/>
          <w:lang w:val="sr-Latn-RS"/>
          <w14:ligatures w14:val="none"/>
        </w:rPr>
        <w:t>ени</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података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везаних</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за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мобилност</w:t>
      </w:r>
      <w:proofErr w:type="spellEnd"/>
      <w:r w:rsidRPr="003265ED">
        <w:rPr>
          <w:rFonts w:ascii="Times New Roman" w:eastAsia="Times New Roman" w:hAnsi="Times New Roman" w:cs="Times New Roman"/>
          <w:color w:val="202124"/>
          <w:kern w:val="0"/>
          <w:sz w:val="24"/>
          <w:szCs w:val="24"/>
          <w:lang w:val="sr-Latn-RS"/>
          <w14:ligatures w14:val="none"/>
        </w:rPr>
        <w:t xml:space="preserve"> у </w:t>
      </w:r>
      <w:proofErr w:type="spellStart"/>
      <w:r w:rsidRPr="003265ED">
        <w:rPr>
          <w:rFonts w:ascii="Times New Roman" w:eastAsia="Times New Roman" w:hAnsi="Times New Roman" w:cs="Times New Roman"/>
          <w:color w:val="202124"/>
          <w:kern w:val="0"/>
          <w:sz w:val="24"/>
          <w:szCs w:val="24"/>
          <w:lang w:val="sr-Latn-RS"/>
          <w14:ligatures w14:val="none"/>
        </w:rPr>
        <w:t>складу</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техничким</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стандардима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r w:rsidRPr="003265ED">
        <w:rPr>
          <w:rFonts w:ascii="Times New Roman" w:eastAsia="Times New Roman" w:hAnsi="Times New Roman" w:cs="Times New Roman"/>
          <w:color w:val="202124"/>
          <w:kern w:val="0"/>
          <w:sz w:val="24"/>
          <w:szCs w:val="24"/>
          <w:lang w:val="sr-Cyrl-RS"/>
          <w14:ligatures w14:val="none"/>
        </w:rPr>
        <w:t>е</w:t>
      </w:r>
      <w:proofErr w:type="spellStart"/>
      <w:r w:rsidRPr="003265ED">
        <w:rPr>
          <w:rFonts w:ascii="Times New Roman" w:eastAsia="Times New Roman" w:hAnsi="Times New Roman" w:cs="Times New Roman"/>
          <w:color w:val="202124"/>
          <w:kern w:val="0"/>
          <w:sz w:val="24"/>
          <w:szCs w:val="24"/>
          <w:lang w:val="sr-Latn-RS"/>
          <w14:ligatures w14:val="none"/>
        </w:rPr>
        <w:t>вропске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иницијативе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за</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студентске</w:t>
      </w:r>
      <w:proofErr w:type="spellEnd"/>
      <w:r w:rsidRPr="003265ED">
        <w:rPr>
          <w:rFonts w:ascii="Times New Roman" w:eastAsia="Times New Roman" w:hAnsi="Times New Roman" w:cs="Times New Roman"/>
          <w:color w:val="202124"/>
          <w:kern w:val="0"/>
          <w:sz w:val="24"/>
          <w:szCs w:val="24"/>
          <w:lang w:val="sr-Latn-RS"/>
          <w14:ligatures w14:val="none"/>
        </w:rPr>
        <w:t xml:space="preserve"> </w:t>
      </w:r>
      <w:proofErr w:type="spellStart"/>
      <w:r w:rsidRPr="003265ED">
        <w:rPr>
          <w:rFonts w:ascii="Times New Roman" w:eastAsia="Times New Roman" w:hAnsi="Times New Roman" w:cs="Times New Roman"/>
          <w:color w:val="202124"/>
          <w:kern w:val="0"/>
          <w:sz w:val="24"/>
          <w:szCs w:val="24"/>
          <w:lang w:val="sr-Latn-RS"/>
          <w14:ligatures w14:val="none"/>
        </w:rPr>
        <w:t>картице</w:t>
      </w:r>
      <w:proofErr w:type="spellEnd"/>
      <w:r w:rsidRPr="003265ED">
        <w:rPr>
          <w:rFonts w:ascii="Times New Roman" w:eastAsia="Times New Roman" w:hAnsi="Times New Roman" w:cs="Times New Roman"/>
          <w:color w:val="202124"/>
          <w:kern w:val="0"/>
          <w:sz w:val="24"/>
          <w:szCs w:val="24"/>
          <w:lang w:val="sr-Latn-RS"/>
          <w14:ligatures w14:val="none"/>
        </w:rPr>
        <w:t>.</w:t>
      </w:r>
      <w:r w:rsidRPr="003265ED">
        <w:rPr>
          <w:rFonts w:ascii="Times New Roman" w:eastAsia="Times New Roman" w:hAnsi="Times New Roman" w:cs="Times New Roman"/>
          <w:color w:val="202124"/>
          <w:kern w:val="0"/>
          <w:sz w:val="24"/>
          <w:szCs w:val="24"/>
          <w:lang w:val="sr-Cyrl-RS"/>
          <w14:ligatures w14:val="none"/>
        </w:rPr>
        <w:t xml:space="preserve"> </w:t>
      </w:r>
    </w:p>
    <w:p w14:paraId="52456EFC" w14:textId="77777777" w:rsidR="003265ED" w:rsidRPr="003265ED" w:rsidRDefault="003265ED" w:rsidP="00A6079E">
      <w:pPr>
        <w:spacing w:line="276" w:lineRule="auto"/>
        <w:jc w:val="both"/>
        <w:rPr>
          <w:rFonts w:ascii="Times New Roman" w:hAnsi="Times New Roman" w:cs="Times New Roman"/>
          <w:b/>
          <w:sz w:val="24"/>
          <w:szCs w:val="24"/>
          <w:lang w:val="ru-RU"/>
        </w:rPr>
      </w:pPr>
      <w:r w:rsidRPr="003265ED">
        <w:rPr>
          <w:rFonts w:ascii="Times New Roman" w:hAnsi="Times New Roman" w:cs="Times New Roman"/>
          <w:sz w:val="24"/>
          <w:szCs w:val="24"/>
          <w:lang w:val="ru-RU"/>
        </w:rPr>
        <w:t xml:space="preserve">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 </w:t>
      </w:r>
    </w:p>
    <w:p w14:paraId="4CBF9BA1" w14:textId="77777777" w:rsidR="003265ED" w:rsidRPr="003265ED" w:rsidRDefault="003265ED" w:rsidP="00A6079E">
      <w:pPr>
        <w:spacing w:line="276" w:lineRule="auto"/>
        <w:jc w:val="both"/>
        <w:rPr>
          <w:rFonts w:ascii="Times New Roman" w:hAnsi="Times New Roman" w:cs="Times New Roman"/>
          <w:b/>
          <w:sz w:val="24"/>
          <w:szCs w:val="24"/>
          <w:lang w:val="ru-RU"/>
        </w:rPr>
      </w:pPr>
      <w:r w:rsidRPr="003265ED">
        <w:rPr>
          <w:rFonts w:ascii="Times New Roman" w:hAnsi="Times New Roman" w:cs="Times New Roman"/>
          <w:sz w:val="24"/>
          <w:szCs w:val="24"/>
          <w:lang w:val="ru-RU"/>
        </w:rPr>
        <w:t xml:space="preserve">На Независном универзитету Бања Лука постоји одређени број студената из Републике Србије и Хрватске који су своје дошколовавање завршили на НУБЛ-у. </w:t>
      </w:r>
    </w:p>
    <w:p w14:paraId="3394D9CB" w14:textId="034D704B" w:rsidR="00396E24" w:rsidRPr="00A6079E" w:rsidRDefault="003265ED" w:rsidP="00A6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lang w:val="ru-RU"/>
        </w:rPr>
      </w:pPr>
      <w:r w:rsidRPr="003265ED">
        <w:rPr>
          <w:rFonts w:ascii="Times New Roman" w:hAnsi="Times New Roman" w:cs="Times New Roman"/>
          <w:sz w:val="24"/>
          <w:szCs w:val="24"/>
          <w:lang w:val="ru-RU"/>
        </w:rPr>
        <w:t>Универзитет подупире све облике међународне сарадње, а све међународне активности морају бити у складу с мисијом, визијом и стратешким циљевима.</w:t>
      </w:r>
    </w:p>
    <w:p w14:paraId="2DB1F5AC" w14:textId="77777777" w:rsidR="00293F55" w:rsidRDefault="00293F55" w:rsidP="004E2649">
      <w:pPr>
        <w:pStyle w:val="Naslov1"/>
        <w:rPr>
          <w:lang w:val="sr-Cyrl-RS"/>
        </w:rPr>
      </w:pPr>
    </w:p>
    <w:p w14:paraId="4025AE37" w14:textId="77777777" w:rsidR="00293F55" w:rsidRDefault="00293F55" w:rsidP="004E2649">
      <w:pPr>
        <w:pStyle w:val="Naslov1"/>
        <w:rPr>
          <w:lang w:val="sr-Cyrl-RS"/>
        </w:rPr>
      </w:pPr>
    </w:p>
    <w:p w14:paraId="12FAF218" w14:textId="77777777" w:rsidR="00293F55" w:rsidRDefault="00293F55" w:rsidP="004E2649">
      <w:pPr>
        <w:pStyle w:val="Naslov1"/>
        <w:rPr>
          <w:lang w:val="sr-Cyrl-RS"/>
        </w:rPr>
      </w:pPr>
    </w:p>
    <w:p w14:paraId="182D347B" w14:textId="77777777" w:rsidR="00293F55" w:rsidRDefault="00293F55" w:rsidP="004E2649">
      <w:pPr>
        <w:pStyle w:val="Naslov1"/>
        <w:rPr>
          <w:lang w:val="sr-Cyrl-RS"/>
        </w:rPr>
      </w:pPr>
    </w:p>
    <w:p w14:paraId="3FA89285" w14:textId="77777777" w:rsidR="00293F55" w:rsidRDefault="00293F55" w:rsidP="004E2649">
      <w:pPr>
        <w:pStyle w:val="Naslov1"/>
        <w:rPr>
          <w:lang w:val="sr-Cyrl-RS"/>
        </w:rPr>
      </w:pPr>
    </w:p>
    <w:p w14:paraId="2D74A0DF" w14:textId="77777777" w:rsidR="00293F55" w:rsidRDefault="00293F55" w:rsidP="004E2649">
      <w:pPr>
        <w:pStyle w:val="Naslov1"/>
        <w:rPr>
          <w:lang w:val="sr-Cyrl-RS"/>
        </w:rPr>
      </w:pPr>
    </w:p>
    <w:p w14:paraId="2DF3AA61" w14:textId="77777777" w:rsidR="00B352AE" w:rsidRDefault="00B352AE" w:rsidP="00B352AE">
      <w:pPr>
        <w:rPr>
          <w:lang w:val="sr-Cyrl-RS"/>
        </w:rPr>
      </w:pPr>
    </w:p>
    <w:p w14:paraId="174728A0" w14:textId="77777777" w:rsidR="000E5674" w:rsidRPr="00B352AE" w:rsidRDefault="000E5674" w:rsidP="00B352AE">
      <w:pPr>
        <w:rPr>
          <w:lang w:val="sr-Cyrl-RS"/>
        </w:rPr>
      </w:pPr>
    </w:p>
    <w:p w14:paraId="664F7990" w14:textId="77777777" w:rsidR="00293F55" w:rsidRPr="00293F55" w:rsidRDefault="00293F55" w:rsidP="00293F55">
      <w:pPr>
        <w:rPr>
          <w:lang w:val="sr-Cyrl-RS"/>
        </w:rPr>
      </w:pPr>
    </w:p>
    <w:p w14:paraId="7BE57CA0" w14:textId="46D6120C" w:rsidR="004A75E3" w:rsidRPr="0053520C" w:rsidRDefault="008D7007" w:rsidP="004E2649">
      <w:pPr>
        <w:pStyle w:val="Naslov1"/>
        <w:rPr>
          <w:lang w:val="sr-Cyrl-RS"/>
        </w:rPr>
      </w:pPr>
      <w:bookmarkStart w:id="86" w:name="_Toc188017197"/>
      <w:r>
        <w:rPr>
          <w:lang w:val="sr-Cyrl-RS"/>
        </w:rPr>
        <w:lastRenderedPageBreak/>
        <w:t xml:space="preserve">4. </w:t>
      </w:r>
      <w:r w:rsidR="004A75E3" w:rsidRPr="00230F70">
        <w:t>ОЦЈЕНА СИСТЕМА ОСИГУРАЊА КВАЛИТЕТА</w:t>
      </w:r>
      <w:r w:rsidR="004A75E3">
        <w:t xml:space="preserve"> </w:t>
      </w:r>
      <w:r w:rsidR="0053520C">
        <w:rPr>
          <w:lang w:val="sr-Cyrl-RS"/>
        </w:rPr>
        <w:t>СТУДИЈСКОГ ПРОГРАМА</w:t>
      </w:r>
      <w:bookmarkEnd w:id="86"/>
      <w:r w:rsidR="0053520C">
        <w:rPr>
          <w:lang w:val="sr-Cyrl-RS"/>
        </w:rPr>
        <w:t xml:space="preserve"> </w:t>
      </w:r>
    </w:p>
    <w:p w14:paraId="502DDC94" w14:textId="77777777" w:rsidR="003265ED" w:rsidRDefault="003265ED" w:rsidP="003A359D">
      <w:pPr>
        <w:spacing w:line="276" w:lineRule="auto"/>
        <w:jc w:val="both"/>
        <w:rPr>
          <w:rFonts w:ascii="Times New Roman" w:hAnsi="Times New Roman" w:cs="Times New Roman"/>
          <w:sz w:val="24"/>
          <w:szCs w:val="24"/>
          <w:lang w:val="ru-RU"/>
        </w:rPr>
      </w:pPr>
    </w:p>
    <w:p w14:paraId="11B99F4E" w14:textId="57C23A36" w:rsidR="003A359D" w:rsidRPr="003A359D" w:rsidRDefault="003A359D" w:rsidP="00A6079E">
      <w:pPr>
        <w:spacing w:line="276" w:lineRule="auto"/>
        <w:jc w:val="both"/>
        <w:rPr>
          <w:rFonts w:ascii="Times New Roman" w:hAnsi="Times New Roman" w:cs="Times New Roman"/>
          <w:sz w:val="24"/>
          <w:szCs w:val="24"/>
          <w:lang w:val="ru-RU"/>
        </w:rPr>
      </w:pPr>
      <w:r w:rsidRPr="003A359D">
        <w:rPr>
          <w:rFonts w:ascii="Times New Roman" w:hAnsi="Times New Roman" w:cs="Times New Roman"/>
          <w:sz w:val="24"/>
          <w:szCs w:val="24"/>
          <w:lang w:val="ru-RU"/>
        </w:rPr>
        <w:t>Да би се направила оцјена система осигурања квалитета студијског програма, спровели смо евалуацију у складу са стандардима и смјерницама за осигурање квалитета високог образовања. Овај процес је укључио следеће кораке:</w:t>
      </w:r>
    </w:p>
    <w:p w14:paraId="19212863" w14:textId="77777777" w:rsidR="003A359D" w:rsidRPr="003A359D" w:rsidRDefault="003A359D" w:rsidP="00A6079E">
      <w:pPr>
        <w:numPr>
          <w:ilvl w:val="0"/>
          <w:numId w:val="3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A359D">
        <w:rPr>
          <w:rFonts w:ascii="Times New Roman" w:eastAsia="Times New Roman" w:hAnsi="Times New Roman" w:cs="Times New Roman"/>
          <w:kern w:val="0"/>
          <w:sz w:val="24"/>
          <w:szCs w:val="24"/>
          <w:lang w:val="ru-RU"/>
          <w14:ligatures w14:val="none"/>
        </w:rPr>
        <w:t xml:space="preserve">Адекватна припрема: Дефинисали смо сврху и циљеве евалуације, идентификовали смо релевантне стандарде и смјернице које се примењују у контексту Болоњског процеса. </w:t>
      </w:r>
    </w:p>
    <w:p w14:paraId="28172885" w14:textId="77777777" w:rsidR="003A359D" w:rsidRPr="003A359D" w:rsidRDefault="003A359D" w:rsidP="00A6079E">
      <w:pPr>
        <w:numPr>
          <w:ilvl w:val="0"/>
          <w:numId w:val="3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A359D">
        <w:rPr>
          <w:rFonts w:ascii="Times New Roman" w:eastAsia="Times New Roman" w:hAnsi="Times New Roman" w:cs="Times New Roman"/>
          <w:kern w:val="0"/>
          <w:sz w:val="24"/>
          <w:szCs w:val="24"/>
          <w:lang w:val="ru-RU"/>
          <w14:ligatures w14:val="none"/>
        </w:rPr>
        <w:t>Прикупљање података: Прикупљани су подаци о програму студија, наставним плановима и програмима, методама наставе и учења, процјени учења, евалуацији наставног особља, ресурсима и инфраструктури, сарадњи са привредом и друштвеном заједницом, те другим релевантним аспектима.</w:t>
      </w:r>
    </w:p>
    <w:p w14:paraId="1B7A45E5" w14:textId="77777777" w:rsidR="003A359D" w:rsidRPr="003A359D" w:rsidRDefault="003A359D" w:rsidP="00A6079E">
      <w:pPr>
        <w:numPr>
          <w:ilvl w:val="0"/>
          <w:numId w:val="3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A359D">
        <w:rPr>
          <w:rFonts w:ascii="Times New Roman" w:eastAsia="Times New Roman" w:hAnsi="Times New Roman" w:cs="Times New Roman"/>
          <w:kern w:val="0"/>
          <w:sz w:val="24"/>
          <w:szCs w:val="24"/>
          <w:lang w:val="ru-RU"/>
          <w14:ligatures w14:val="none"/>
        </w:rPr>
        <w:t>Анализа података: Анализирани су прикупљени подаци како би се идентификовале снаге, слабости, могућности и пријетње програма студија. Ово је укључивало провјеру усклађености са стандардима и смјерницама, процјену постигнутих исхода учења, квалитет наставе и учења, ресурсе и инфраструктуру, као и сарадњу са привредом и друштвеном заједницом.</w:t>
      </w:r>
    </w:p>
    <w:p w14:paraId="3CD811EC" w14:textId="12983363" w:rsidR="003A359D" w:rsidRPr="003A359D" w:rsidRDefault="003A359D" w:rsidP="00A6079E">
      <w:pPr>
        <w:numPr>
          <w:ilvl w:val="0"/>
          <w:numId w:val="35"/>
        </w:numPr>
        <w:spacing w:after="0" w:line="276" w:lineRule="auto"/>
        <w:contextualSpacing/>
        <w:jc w:val="both"/>
        <w:rPr>
          <w:rFonts w:ascii="Times New Roman" w:eastAsia="Times New Roman" w:hAnsi="Times New Roman" w:cs="Times New Roman"/>
          <w:kern w:val="0"/>
          <w:sz w:val="24"/>
          <w:szCs w:val="24"/>
          <w:lang w:val="ru-RU"/>
          <w14:ligatures w14:val="none"/>
        </w:rPr>
      </w:pPr>
      <w:r w:rsidRPr="003A359D">
        <w:rPr>
          <w:rFonts w:ascii="Times New Roman" w:eastAsia="Times New Roman" w:hAnsi="Times New Roman" w:cs="Times New Roman"/>
          <w:kern w:val="0"/>
          <w:sz w:val="24"/>
          <w:szCs w:val="24"/>
          <w:lang w:val="ru-RU"/>
          <w14:ligatures w14:val="none"/>
        </w:rPr>
        <w:t xml:space="preserve">Оцјена: На основу анализе података извршена је оцјена система осигурања квалитета </w:t>
      </w:r>
      <w:r w:rsidR="000E5674">
        <w:rPr>
          <w:rFonts w:ascii="Times New Roman" w:eastAsia="Times New Roman" w:hAnsi="Times New Roman" w:cs="Times New Roman"/>
          <w:kern w:val="0"/>
          <w:sz w:val="24"/>
          <w:szCs w:val="24"/>
          <w:lang w:val="ru-RU"/>
          <w14:ligatures w14:val="none"/>
        </w:rPr>
        <w:t>студијског програма</w:t>
      </w:r>
      <w:r w:rsidRPr="003A359D">
        <w:rPr>
          <w:rFonts w:ascii="Times New Roman" w:eastAsia="Times New Roman" w:hAnsi="Times New Roman" w:cs="Times New Roman"/>
          <w:kern w:val="0"/>
          <w:sz w:val="24"/>
          <w:szCs w:val="24"/>
          <w:lang w:val="ru-RU"/>
          <w14:ligatures w14:val="none"/>
        </w:rPr>
        <w:t>, у оквиру које смо идентификовали јаке стране студијског програма, области које захтијевају побољшања и препоруке за даље дјеловање.</w:t>
      </w:r>
    </w:p>
    <w:p w14:paraId="48345942" w14:textId="77777777" w:rsidR="003A359D" w:rsidRPr="003A359D" w:rsidRDefault="003A359D" w:rsidP="00A6079E">
      <w:pPr>
        <w:numPr>
          <w:ilvl w:val="0"/>
          <w:numId w:val="35"/>
        </w:numPr>
        <w:spacing w:after="240" w:line="276" w:lineRule="auto"/>
        <w:contextualSpacing/>
        <w:jc w:val="both"/>
        <w:rPr>
          <w:rFonts w:ascii="Times New Roman" w:eastAsia="Times New Roman" w:hAnsi="Times New Roman" w:cs="Times New Roman"/>
          <w:kern w:val="0"/>
          <w:sz w:val="24"/>
          <w:szCs w:val="24"/>
          <w:lang w:val="ru-RU"/>
          <w14:ligatures w14:val="none"/>
        </w:rPr>
      </w:pPr>
      <w:r w:rsidRPr="003A359D">
        <w:rPr>
          <w:rFonts w:ascii="Times New Roman" w:eastAsia="Times New Roman" w:hAnsi="Times New Roman" w:cs="Times New Roman"/>
          <w:kern w:val="0"/>
          <w:sz w:val="24"/>
          <w:szCs w:val="24"/>
          <w:lang w:val="ru-RU"/>
          <w14:ligatures w14:val="none"/>
        </w:rPr>
        <w:t>Извјештавање: Састављен је извјештај о оцјени система осигурања квалитета, укључујући евалуацију резултата, идентификоване су снаге и слабости, препоруке за унапређење и план акције.</w:t>
      </w:r>
    </w:p>
    <w:p w14:paraId="1B51209B" w14:textId="77777777" w:rsidR="003A359D" w:rsidRPr="003A359D" w:rsidRDefault="003A359D" w:rsidP="00A6079E">
      <w:pPr>
        <w:spacing w:line="276" w:lineRule="auto"/>
        <w:jc w:val="both"/>
        <w:rPr>
          <w:rFonts w:ascii="Times New Roman" w:hAnsi="Times New Roman" w:cs="Times New Roman"/>
          <w:sz w:val="24"/>
          <w:szCs w:val="24"/>
          <w:lang w:val="ru-RU"/>
        </w:rPr>
      </w:pPr>
    </w:p>
    <w:p w14:paraId="1F9CBB2D" w14:textId="77777777" w:rsidR="003A359D" w:rsidRDefault="003A359D" w:rsidP="003A359D">
      <w:pPr>
        <w:rPr>
          <w:lang w:val="sr-Latn-BA"/>
        </w:rPr>
      </w:pPr>
    </w:p>
    <w:p w14:paraId="7C4CC49E" w14:textId="77777777" w:rsidR="00A6079E" w:rsidRDefault="00A6079E" w:rsidP="003A359D">
      <w:pPr>
        <w:rPr>
          <w:lang w:val="sr-Latn-BA"/>
        </w:rPr>
      </w:pPr>
    </w:p>
    <w:p w14:paraId="281FE486" w14:textId="77777777" w:rsidR="00A6079E" w:rsidRDefault="00A6079E" w:rsidP="003A359D">
      <w:pPr>
        <w:rPr>
          <w:lang w:val="sr-Latn-BA"/>
        </w:rPr>
      </w:pPr>
    </w:p>
    <w:p w14:paraId="6A8EBDB9" w14:textId="77777777" w:rsidR="00A6079E" w:rsidRDefault="00A6079E" w:rsidP="003A359D">
      <w:pPr>
        <w:rPr>
          <w:lang w:val="sr-Latn-BA"/>
        </w:rPr>
      </w:pPr>
    </w:p>
    <w:p w14:paraId="01114245" w14:textId="77777777" w:rsidR="00A6079E" w:rsidRDefault="00A6079E" w:rsidP="003A359D">
      <w:pPr>
        <w:rPr>
          <w:lang w:val="sr-Latn-BA"/>
        </w:rPr>
      </w:pPr>
    </w:p>
    <w:p w14:paraId="0E27FF4D" w14:textId="77777777" w:rsidR="00A6079E" w:rsidRDefault="00A6079E" w:rsidP="003A359D">
      <w:pPr>
        <w:rPr>
          <w:lang w:val="sr-Latn-BA"/>
        </w:rPr>
      </w:pPr>
    </w:p>
    <w:p w14:paraId="2F79E339" w14:textId="77777777" w:rsidR="00A6079E" w:rsidRDefault="00A6079E" w:rsidP="003A359D">
      <w:pPr>
        <w:rPr>
          <w:lang w:val="sr-Latn-BA"/>
        </w:rPr>
      </w:pPr>
    </w:p>
    <w:p w14:paraId="720ED42A" w14:textId="77777777" w:rsidR="00A6079E" w:rsidRDefault="00A6079E" w:rsidP="003A359D">
      <w:pPr>
        <w:rPr>
          <w:lang w:val="sr-Latn-BA"/>
        </w:rPr>
      </w:pPr>
    </w:p>
    <w:p w14:paraId="3DEE3845" w14:textId="77777777" w:rsidR="00A6079E" w:rsidRDefault="00A6079E" w:rsidP="003A359D">
      <w:pPr>
        <w:rPr>
          <w:lang w:val="sr-Latn-BA"/>
        </w:rPr>
      </w:pPr>
    </w:p>
    <w:p w14:paraId="76BC6565" w14:textId="77777777" w:rsidR="00A6079E" w:rsidRPr="00B352AE" w:rsidRDefault="00A6079E" w:rsidP="003A359D">
      <w:pPr>
        <w:rPr>
          <w:lang w:val="sr-Cyrl-RS"/>
        </w:rPr>
      </w:pPr>
    </w:p>
    <w:p w14:paraId="2DEAF134" w14:textId="77777777" w:rsidR="004A75E3" w:rsidRDefault="004A75E3" w:rsidP="004E2649">
      <w:pPr>
        <w:pStyle w:val="Naslov1"/>
      </w:pPr>
      <w:bookmarkStart w:id="87" w:name="_Toc188017198"/>
      <w:r w:rsidRPr="00230F70">
        <w:lastRenderedPageBreak/>
        <w:t>ЗАКЉУЧАК</w:t>
      </w:r>
      <w:bookmarkEnd w:id="87"/>
    </w:p>
    <w:p w14:paraId="5752964D" w14:textId="77777777" w:rsidR="00D77644" w:rsidRPr="00D77644" w:rsidRDefault="00D77644" w:rsidP="00D77644">
      <w:pPr>
        <w:rPr>
          <w:rFonts w:ascii="Times New Roman" w:hAnsi="Times New Roman" w:cs="Times New Roman"/>
          <w:sz w:val="24"/>
          <w:szCs w:val="24"/>
          <w:lang w:val="ru-RU"/>
        </w:rPr>
      </w:pPr>
    </w:p>
    <w:p w14:paraId="3568CB8B" w14:textId="77777777" w:rsidR="003A359D" w:rsidRPr="00A6079E" w:rsidRDefault="003A359D" w:rsidP="003A359D">
      <w:pPr>
        <w:jc w:val="both"/>
        <w:rPr>
          <w:rFonts w:ascii="Times New Roman" w:hAnsi="Times New Roman" w:cs="Times New Roman"/>
          <w:i/>
          <w:sz w:val="24"/>
          <w:szCs w:val="24"/>
        </w:rPr>
      </w:pPr>
      <w:proofErr w:type="spellStart"/>
      <w:r w:rsidRPr="00A6079E">
        <w:rPr>
          <w:rFonts w:ascii="Times New Roman" w:hAnsi="Times New Roman" w:cs="Times New Roman"/>
          <w:i/>
          <w:sz w:val="24"/>
          <w:szCs w:val="24"/>
        </w:rPr>
        <w:t>Достигнути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ниво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квалитета</w:t>
      </w:r>
      <w:proofErr w:type="spellEnd"/>
      <w:r w:rsidRPr="00A6079E">
        <w:rPr>
          <w:rFonts w:ascii="Times New Roman" w:hAnsi="Times New Roman" w:cs="Times New Roman"/>
          <w:i/>
          <w:sz w:val="24"/>
          <w:szCs w:val="24"/>
        </w:rPr>
        <w:t xml:space="preserve"> у </w:t>
      </w:r>
      <w:proofErr w:type="spellStart"/>
      <w:r w:rsidRPr="00A6079E">
        <w:rPr>
          <w:rFonts w:ascii="Times New Roman" w:hAnsi="Times New Roman" w:cs="Times New Roman"/>
          <w:i/>
          <w:sz w:val="24"/>
          <w:szCs w:val="24"/>
        </w:rPr>
        <w:t>наставном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процесу</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научно-истраживачком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раду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кључне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предности</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недостаци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могућности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приједлози</w:t>
      </w:r>
      <w:proofErr w:type="spellEnd"/>
      <w:r w:rsidRPr="00A6079E">
        <w:rPr>
          <w:rFonts w:ascii="Times New Roman" w:hAnsi="Times New Roman" w:cs="Times New Roman"/>
          <w:i/>
          <w:sz w:val="24"/>
          <w:szCs w:val="24"/>
        </w:rPr>
        <w:t>)</w:t>
      </w:r>
    </w:p>
    <w:p w14:paraId="10556253" w14:textId="2F6F7B3F"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Ниво</w:t>
      </w:r>
      <w:proofErr w:type="spellEnd"/>
      <w:r w:rsidR="00D82729">
        <w:rPr>
          <w:rFonts w:ascii="Times New Roman" w:hAnsi="Times New Roman" w:cs="Times New Roman"/>
          <w:sz w:val="24"/>
          <w:szCs w:val="24"/>
        </w:rPr>
        <w:t xml:space="preserve"> </w:t>
      </w:r>
      <w:proofErr w:type="spellStart"/>
      <w:r w:rsidR="00D82729">
        <w:rPr>
          <w:rFonts w:ascii="Times New Roman" w:hAnsi="Times New Roman" w:cs="Times New Roman"/>
          <w:sz w:val="24"/>
          <w:szCs w:val="24"/>
        </w:rPr>
        <w:t>квалитета</w:t>
      </w:r>
      <w:proofErr w:type="spellEnd"/>
      <w:r w:rsidR="00D82729">
        <w:rPr>
          <w:rFonts w:ascii="Times New Roman" w:hAnsi="Times New Roman" w:cs="Times New Roman"/>
          <w:sz w:val="24"/>
          <w:szCs w:val="24"/>
        </w:rPr>
        <w:t xml:space="preserve"> у </w:t>
      </w:r>
      <w:proofErr w:type="spellStart"/>
      <w:r w:rsidR="00D82729">
        <w:rPr>
          <w:rFonts w:ascii="Times New Roman" w:hAnsi="Times New Roman" w:cs="Times New Roman"/>
          <w:sz w:val="24"/>
          <w:szCs w:val="24"/>
        </w:rPr>
        <w:t>наставном</w:t>
      </w:r>
      <w:proofErr w:type="spellEnd"/>
      <w:r w:rsidR="00D82729">
        <w:rPr>
          <w:rFonts w:ascii="Times New Roman" w:hAnsi="Times New Roman" w:cs="Times New Roman"/>
          <w:sz w:val="24"/>
          <w:szCs w:val="24"/>
        </w:rPr>
        <w:t xml:space="preserve"> </w:t>
      </w:r>
      <w:proofErr w:type="spellStart"/>
      <w:r w:rsidR="00D82729">
        <w:rPr>
          <w:rFonts w:ascii="Times New Roman" w:hAnsi="Times New Roman" w:cs="Times New Roman"/>
          <w:sz w:val="24"/>
          <w:szCs w:val="24"/>
        </w:rPr>
        <w:t>процесу</w:t>
      </w:r>
      <w:proofErr w:type="spellEnd"/>
      <w:r w:rsidR="00D82729">
        <w:rPr>
          <w:rFonts w:ascii="Times New Roman" w:hAnsi="Times New Roman" w:cs="Times New Roman"/>
          <w:sz w:val="24"/>
          <w:szCs w:val="24"/>
        </w:rPr>
        <w:t xml:space="preserve"> </w:t>
      </w:r>
      <w:r w:rsidR="00D82729">
        <w:rPr>
          <w:rFonts w:ascii="Times New Roman" w:hAnsi="Times New Roman" w:cs="Times New Roman"/>
          <w:sz w:val="24"/>
          <w:szCs w:val="24"/>
          <w:lang w:val="sr-Cyrl-RS"/>
        </w:rPr>
        <w:t>и</w:t>
      </w:r>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научно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истражвачком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раду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може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оцјенити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као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задовољавајући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јер</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већина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наставника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ангажована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писању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радова</w:t>
      </w:r>
      <w:proofErr w:type="spellEnd"/>
      <w:r w:rsidRPr="003A359D">
        <w:rPr>
          <w:rFonts w:ascii="Times New Roman" w:hAnsi="Times New Roman" w:cs="Times New Roman"/>
          <w:sz w:val="24"/>
          <w:szCs w:val="24"/>
        </w:rPr>
        <w:t xml:space="preserve">. </w:t>
      </w:r>
    </w:p>
    <w:p w14:paraId="36A9C0ED" w14:textId="73F8068C" w:rsidR="003A359D" w:rsidRDefault="00D82729" w:rsidP="003A359D">
      <w:pPr>
        <w:jc w:val="both"/>
        <w:rPr>
          <w:rFonts w:ascii="Times New Roman" w:hAnsi="Times New Roman" w:cs="Times New Roman"/>
          <w:sz w:val="24"/>
          <w:szCs w:val="24"/>
        </w:rPr>
      </w:pPr>
      <w:r>
        <w:rPr>
          <w:rFonts w:ascii="Times New Roman" w:hAnsi="Times New Roman" w:cs="Times New Roman"/>
          <w:sz w:val="24"/>
          <w:szCs w:val="24"/>
          <w:lang w:val="sr-Cyrl-RS"/>
        </w:rPr>
        <w:t>О</w:t>
      </w:r>
      <w:proofErr w:type="spellStart"/>
      <w:r>
        <w:rPr>
          <w:rFonts w:ascii="Times New Roman" w:hAnsi="Times New Roman" w:cs="Times New Roman"/>
          <w:sz w:val="24"/>
          <w:szCs w:val="24"/>
        </w:rPr>
        <w:t>сим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наставници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су</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ангажовани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писању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пројеката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како</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би</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допринијели</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развоју</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програма</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али</w:t>
      </w:r>
      <w:proofErr w:type="spellEnd"/>
      <w:r w:rsidR="003A359D" w:rsidRPr="003A359D">
        <w:rPr>
          <w:rFonts w:ascii="Times New Roman" w:hAnsi="Times New Roman" w:cs="Times New Roman"/>
          <w:sz w:val="24"/>
          <w:szCs w:val="24"/>
        </w:rPr>
        <w:t xml:space="preserve"> и </w:t>
      </w:r>
      <w:proofErr w:type="spellStart"/>
      <w:r w:rsidR="003A359D" w:rsidRPr="003A359D">
        <w:rPr>
          <w:rFonts w:ascii="Times New Roman" w:hAnsi="Times New Roman" w:cs="Times New Roman"/>
          <w:sz w:val="24"/>
          <w:szCs w:val="24"/>
        </w:rPr>
        <w:t>финансијском</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побољшању</w:t>
      </w:r>
      <w:proofErr w:type="spellEnd"/>
      <w:r w:rsidR="003A359D" w:rsidRPr="003A359D">
        <w:rPr>
          <w:rFonts w:ascii="Times New Roman" w:hAnsi="Times New Roman" w:cs="Times New Roman"/>
          <w:sz w:val="24"/>
          <w:szCs w:val="24"/>
        </w:rPr>
        <w:t xml:space="preserve"> </w:t>
      </w:r>
      <w:proofErr w:type="spellStart"/>
      <w:r w:rsidR="003A359D" w:rsidRPr="003A359D">
        <w:rPr>
          <w:rFonts w:ascii="Times New Roman" w:hAnsi="Times New Roman" w:cs="Times New Roman"/>
          <w:sz w:val="24"/>
          <w:szCs w:val="24"/>
        </w:rPr>
        <w:t>тренутног</w:t>
      </w:r>
      <w:proofErr w:type="spellEnd"/>
      <w:r w:rsidR="003A359D" w:rsidRPr="003A359D">
        <w:rPr>
          <w:rFonts w:ascii="Times New Roman" w:hAnsi="Times New Roman" w:cs="Times New Roman"/>
          <w:sz w:val="24"/>
          <w:szCs w:val="24"/>
        </w:rPr>
        <w:t xml:space="preserve"> </w:t>
      </w:r>
      <w:proofErr w:type="spellStart"/>
      <w:r w:rsidR="00416729">
        <w:rPr>
          <w:rFonts w:ascii="Times New Roman" w:hAnsi="Times New Roman" w:cs="Times New Roman"/>
          <w:sz w:val="24"/>
          <w:szCs w:val="24"/>
        </w:rPr>
        <w:t>стања</w:t>
      </w:r>
      <w:proofErr w:type="spellEnd"/>
      <w:r w:rsidR="00416729">
        <w:rPr>
          <w:rFonts w:ascii="Times New Roman" w:hAnsi="Times New Roman" w:cs="Times New Roman"/>
          <w:sz w:val="24"/>
          <w:szCs w:val="24"/>
        </w:rPr>
        <w:t xml:space="preserve"> </w:t>
      </w:r>
      <w:proofErr w:type="spellStart"/>
      <w:r w:rsidR="00416729">
        <w:rPr>
          <w:rFonts w:ascii="Times New Roman" w:hAnsi="Times New Roman" w:cs="Times New Roman"/>
          <w:sz w:val="24"/>
          <w:szCs w:val="24"/>
        </w:rPr>
        <w:t>ст</w:t>
      </w:r>
      <w:proofErr w:type="spellEnd"/>
      <w:r w:rsidR="00416729">
        <w:rPr>
          <w:rFonts w:ascii="Times New Roman" w:hAnsi="Times New Roman" w:cs="Times New Roman"/>
          <w:sz w:val="24"/>
          <w:szCs w:val="24"/>
          <w:lang w:val="sr-Cyrl-RS"/>
        </w:rPr>
        <w:t>удијског програма.</w:t>
      </w:r>
      <w:r w:rsidR="003A359D" w:rsidRPr="003A359D">
        <w:rPr>
          <w:rFonts w:ascii="Times New Roman" w:hAnsi="Times New Roman" w:cs="Times New Roman"/>
          <w:sz w:val="24"/>
          <w:szCs w:val="24"/>
        </w:rPr>
        <w:t xml:space="preserve"> </w:t>
      </w:r>
    </w:p>
    <w:p w14:paraId="22B991EF" w14:textId="6CA1833F" w:rsidR="000E027F" w:rsidRPr="000E027F" w:rsidRDefault="000E5674" w:rsidP="000E027F">
      <w:pPr>
        <w:spacing w:line="276" w:lineRule="auto"/>
        <w:jc w:val="both"/>
        <w:rPr>
          <w:rFonts w:ascii="Times New Roman" w:eastAsia="Calibri" w:hAnsi="Times New Roman" w:cs="Times New Roman"/>
          <w:kern w:val="0"/>
          <w:sz w:val="24"/>
          <w:szCs w:val="24"/>
          <w:lang w:val="sr-Cyrl-CS"/>
          <w14:ligatures w14:val="none"/>
        </w:rPr>
      </w:pPr>
      <w:r>
        <w:rPr>
          <w:rFonts w:ascii="Times New Roman" w:eastAsia="Calibri" w:hAnsi="Times New Roman" w:cs="Times New Roman"/>
          <w:kern w:val="0"/>
          <w:sz w:val="24"/>
          <w:szCs w:val="24"/>
          <w:lang w:val="sr-Cyrl-CS"/>
          <w14:ligatures w14:val="none"/>
        </w:rPr>
        <w:t>О</w:t>
      </w:r>
      <w:r w:rsidR="000E027F">
        <w:rPr>
          <w:rFonts w:ascii="Times New Roman" w:eastAsia="Calibri" w:hAnsi="Times New Roman" w:cs="Times New Roman"/>
          <w:kern w:val="0"/>
          <w:sz w:val="24"/>
          <w:szCs w:val="24"/>
          <w:lang w:val="sr-Cyrl-CS"/>
          <w14:ligatures w14:val="none"/>
        </w:rPr>
        <w:t>стварен</w:t>
      </w:r>
      <w:r>
        <w:rPr>
          <w:rFonts w:ascii="Times New Roman" w:eastAsia="Calibri" w:hAnsi="Times New Roman" w:cs="Times New Roman"/>
          <w:kern w:val="0"/>
          <w:sz w:val="24"/>
          <w:szCs w:val="24"/>
          <w:lang w:val="sr-Cyrl-CS"/>
          <w14:ligatures w14:val="none"/>
        </w:rPr>
        <w:t>а је</w:t>
      </w:r>
      <w:r w:rsidR="000E027F">
        <w:rPr>
          <w:rFonts w:ascii="Times New Roman" w:eastAsia="Calibri" w:hAnsi="Times New Roman" w:cs="Times New Roman"/>
          <w:kern w:val="0"/>
          <w:sz w:val="24"/>
          <w:szCs w:val="24"/>
          <w:lang w:val="sr-Cyrl-CS"/>
          <w14:ligatures w14:val="none"/>
        </w:rPr>
        <w:t xml:space="preserve"> с</w:t>
      </w:r>
      <w:r w:rsidR="000E027F" w:rsidRPr="000E027F">
        <w:rPr>
          <w:rFonts w:ascii="Times New Roman" w:eastAsia="Calibri" w:hAnsi="Times New Roman" w:cs="Times New Roman"/>
          <w:kern w:val="0"/>
          <w:sz w:val="24"/>
          <w:szCs w:val="24"/>
          <w:lang w:val="sr-Cyrl-CS"/>
          <w14:ligatures w14:val="none"/>
        </w:rPr>
        <w:t>арадња са другим институцијама и установама, привредом и другим субјектима у циљу унапређења научно-истр</w:t>
      </w:r>
      <w:r w:rsidR="000E027F">
        <w:rPr>
          <w:rFonts w:ascii="Times New Roman" w:eastAsia="Calibri" w:hAnsi="Times New Roman" w:cs="Times New Roman"/>
          <w:kern w:val="0"/>
          <w:sz w:val="24"/>
          <w:szCs w:val="24"/>
          <w:lang w:val="sr-Cyrl-CS"/>
          <w14:ligatures w14:val="none"/>
        </w:rPr>
        <w:t>аживачке и наставне дјелатности.</w:t>
      </w:r>
    </w:p>
    <w:p w14:paraId="5593783D" w14:textId="6D5838C9" w:rsidR="00D82729" w:rsidRPr="00D82729" w:rsidRDefault="00D82729" w:rsidP="00D82729">
      <w:pPr>
        <w:spacing w:line="276" w:lineRule="auto"/>
        <w:jc w:val="both"/>
        <w:rPr>
          <w:rFonts w:ascii="Times New Roman" w:hAnsi="Times New Roman" w:cs="Times New Roman"/>
          <w:sz w:val="24"/>
          <w:szCs w:val="24"/>
          <w:lang w:val="ru-RU"/>
        </w:rPr>
      </w:pPr>
      <w:r w:rsidRPr="003D4247">
        <w:rPr>
          <w:rFonts w:ascii="Times New Roman" w:hAnsi="Times New Roman" w:cs="Times New Roman"/>
          <w:sz w:val="24"/>
          <w:szCs w:val="24"/>
          <w:lang w:val="ru-RU"/>
        </w:rPr>
        <w:t xml:space="preserve">Препоруке за даље дјеловање могу обухватити развој нових наставних метода, јачање сарадње у индустрији ради осигуравања </w:t>
      </w:r>
      <w:r w:rsidRPr="00DF3B28">
        <w:rPr>
          <w:rFonts w:ascii="Times New Roman" w:hAnsi="Times New Roman" w:cs="Times New Roman"/>
          <w:sz w:val="24"/>
          <w:szCs w:val="24"/>
          <w:lang w:val="ru-RU"/>
        </w:rPr>
        <w:t>програма, као и унапређење система праћења и подршке студентима.</w:t>
      </w:r>
    </w:p>
    <w:p w14:paraId="2653807A" w14:textId="214FC4EE"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Формално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постоји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покривеност</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студијских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одговарајућим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бројем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квалификованог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наставног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особља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Постоје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кроз</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интерна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акта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формално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успостављене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процедуре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избора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наставног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особља</w:t>
      </w:r>
      <w:proofErr w:type="spellEnd"/>
      <w:r w:rsidRPr="003A359D">
        <w:rPr>
          <w:rFonts w:ascii="Times New Roman" w:hAnsi="Times New Roman" w:cs="Times New Roman"/>
          <w:sz w:val="24"/>
          <w:szCs w:val="24"/>
        </w:rPr>
        <w:t xml:space="preserve">. </w:t>
      </w:r>
    </w:p>
    <w:p w14:paraId="4C78EA60" w14:textId="2B4BF904" w:rsidR="003A359D" w:rsidRPr="00D82729" w:rsidRDefault="00D82729" w:rsidP="003A359D">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А</w:t>
      </w:r>
      <w:proofErr w:type="spellStart"/>
      <w:r>
        <w:rPr>
          <w:rFonts w:ascii="Times New Roman" w:hAnsi="Times New Roman" w:cs="Times New Roman"/>
          <w:sz w:val="24"/>
          <w:szCs w:val="24"/>
        </w:rPr>
        <w:t>нализ</w:t>
      </w:r>
      <w:proofErr w:type="spellEnd"/>
      <w:r>
        <w:rPr>
          <w:rFonts w:ascii="Times New Roman" w:hAnsi="Times New Roman" w:cs="Times New Roman"/>
          <w:sz w:val="24"/>
          <w:szCs w:val="24"/>
          <w:lang w:val="sr-Cyrl-RS"/>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људских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ресурса</w:t>
      </w:r>
      <w:proofErr w:type="spellEnd"/>
      <w:r>
        <w:rPr>
          <w:rFonts w:ascii="Times New Roman" w:hAnsi="Times New Roman" w:cs="Times New Roman"/>
          <w:sz w:val="24"/>
          <w:szCs w:val="24"/>
        </w:rPr>
        <w:t xml:space="preserve"> </w:t>
      </w:r>
      <w:r w:rsidR="00CC261E">
        <w:rPr>
          <w:rFonts w:ascii="Times New Roman" w:hAnsi="Times New Roman" w:cs="Times New Roman"/>
          <w:sz w:val="24"/>
          <w:szCs w:val="24"/>
          <w:lang w:val="sr-Cyrl-RS"/>
        </w:rPr>
        <w:t>се спроводи кроз извјештај о самовредновању Факултета и студијских програма. Као редовна активност Наставно-научног вијећа је и анализа наставног кадра непосредно прије почетка нове академске године.</w:t>
      </w:r>
    </w:p>
    <w:p w14:paraId="55C43F03" w14:textId="77777777" w:rsidR="003A359D" w:rsidRPr="00A6079E" w:rsidRDefault="003A359D" w:rsidP="003A359D">
      <w:pPr>
        <w:jc w:val="both"/>
        <w:rPr>
          <w:rFonts w:ascii="Times New Roman" w:hAnsi="Times New Roman" w:cs="Times New Roman"/>
          <w:b/>
          <w:i/>
          <w:sz w:val="24"/>
          <w:szCs w:val="24"/>
        </w:rPr>
      </w:pPr>
      <w:proofErr w:type="spellStart"/>
      <w:r w:rsidRPr="00A6079E">
        <w:rPr>
          <w:rFonts w:ascii="Times New Roman" w:hAnsi="Times New Roman" w:cs="Times New Roman"/>
          <w:i/>
          <w:sz w:val="24"/>
          <w:szCs w:val="24"/>
        </w:rPr>
        <w:t>Наставни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планови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који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реализују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да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ли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прецизно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утврђени</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да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ли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реализују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онако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како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утврђени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ако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нису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прецизно</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утврђени</w:t>
      </w:r>
      <w:proofErr w:type="spellEnd"/>
      <w:r w:rsidRPr="00A6079E">
        <w:rPr>
          <w:rFonts w:ascii="Times New Roman" w:hAnsi="Times New Roman" w:cs="Times New Roman"/>
          <w:i/>
          <w:sz w:val="24"/>
          <w:szCs w:val="24"/>
        </w:rPr>
        <w:t>)</w:t>
      </w:r>
    </w:p>
    <w:p w14:paraId="64B243A2" w14:textId="77777777"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Настава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изводи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према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који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усвојен</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лиценциран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Распореди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предавања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објављени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вријеме</w:t>
      </w:r>
      <w:proofErr w:type="spellEnd"/>
      <w:r w:rsidRPr="003A359D">
        <w:rPr>
          <w:rFonts w:ascii="Times New Roman" w:hAnsi="Times New Roman" w:cs="Times New Roman"/>
          <w:sz w:val="24"/>
          <w:szCs w:val="24"/>
        </w:rPr>
        <w:t xml:space="preserve"> а </w:t>
      </w:r>
      <w:proofErr w:type="spellStart"/>
      <w:r w:rsidRPr="003A359D">
        <w:rPr>
          <w:rFonts w:ascii="Times New Roman" w:hAnsi="Times New Roman" w:cs="Times New Roman"/>
          <w:sz w:val="24"/>
          <w:szCs w:val="24"/>
        </w:rPr>
        <w:t>поред</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извођења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редовне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наставе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сваки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наставник</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дужан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истакне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термин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појединачних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консултација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студенте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градиво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око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кога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постоји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било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каква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нејасноћа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вријеме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професором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или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сарадником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отклонила</w:t>
      </w:r>
      <w:proofErr w:type="spellEnd"/>
      <w:r w:rsidRPr="003A359D">
        <w:rPr>
          <w:rFonts w:ascii="Times New Roman" w:hAnsi="Times New Roman" w:cs="Times New Roman"/>
          <w:sz w:val="24"/>
          <w:szCs w:val="24"/>
        </w:rPr>
        <w:t>.</w:t>
      </w:r>
    </w:p>
    <w:p w14:paraId="0FAA8094" w14:textId="77777777" w:rsidR="003A359D" w:rsidRPr="00A6079E" w:rsidRDefault="003A359D" w:rsidP="003A359D">
      <w:pPr>
        <w:jc w:val="both"/>
        <w:rPr>
          <w:rFonts w:ascii="Times New Roman" w:hAnsi="Times New Roman" w:cs="Times New Roman"/>
          <w:i/>
          <w:sz w:val="24"/>
          <w:szCs w:val="24"/>
        </w:rPr>
      </w:pPr>
      <w:proofErr w:type="spellStart"/>
      <w:r w:rsidRPr="00A6079E">
        <w:rPr>
          <w:rFonts w:ascii="Times New Roman" w:hAnsi="Times New Roman" w:cs="Times New Roman"/>
          <w:i/>
          <w:sz w:val="24"/>
          <w:szCs w:val="24"/>
        </w:rPr>
        <w:t>Структура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студијских</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програма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који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реализују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предности</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недостаци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да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ли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постоји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или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постоји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могућност</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промјене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структуре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потреба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за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креирањем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нових</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студијских</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програма</w:t>
      </w:r>
      <w:proofErr w:type="spellEnd"/>
      <w:r w:rsidRPr="00A6079E">
        <w:rPr>
          <w:rFonts w:ascii="Times New Roman" w:hAnsi="Times New Roman" w:cs="Times New Roman"/>
          <w:i/>
          <w:sz w:val="24"/>
          <w:szCs w:val="24"/>
        </w:rPr>
        <w:t>)</w:t>
      </w:r>
    </w:p>
    <w:p w14:paraId="1B13740D" w14:textId="77777777"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Студијски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великим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дијелом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усаглашени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сличним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студијским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програмима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иностраних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високошколских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установа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од</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којих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довољан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број</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европског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образовног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простора</w:t>
      </w:r>
      <w:proofErr w:type="spellEnd"/>
      <w:r w:rsidRPr="003A359D">
        <w:rPr>
          <w:rFonts w:ascii="Times New Roman" w:hAnsi="Times New Roman" w:cs="Times New Roman"/>
          <w:sz w:val="24"/>
          <w:szCs w:val="24"/>
        </w:rPr>
        <w:t xml:space="preserve">. </w:t>
      </w:r>
    </w:p>
    <w:p w14:paraId="49227F1C" w14:textId="7E43FCCF" w:rsidR="003A359D" w:rsidRPr="00222C5F"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Структура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студијских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задовољавајућа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главне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предности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што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програм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мултидисциплинаран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што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омогућава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широк</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спектар</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општег</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знања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студентима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њиховом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будућен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раду</w:t>
      </w:r>
      <w:proofErr w:type="spellEnd"/>
      <w:r w:rsidRPr="003A359D">
        <w:rPr>
          <w:rFonts w:ascii="Times New Roman" w:hAnsi="Times New Roman" w:cs="Times New Roman"/>
          <w:sz w:val="24"/>
          <w:szCs w:val="24"/>
        </w:rPr>
        <w:t>.</w:t>
      </w:r>
    </w:p>
    <w:p w14:paraId="4B7334B4" w14:textId="77777777" w:rsidR="003A359D" w:rsidRPr="00A6079E" w:rsidRDefault="003A359D" w:rsidP="003A359D">
      <w:pPr>
        <w:jc w:val="both"/>
        <w:rPr>
          <w:rFonts w:ascii="Times New Roman" w:hAnsi="Times New Roman" w:cs="Times New Roman"/>
          <w:b/>
          <w:i/>
          <w:sz w:val="24"/>
          <w:szCs w:val="24"/>
        </w:rPr>
      </w:pPr>
      <w:proofErr w:type="spellStart"/>
      <w:r w:rsidRPr="00A6079E">
        <w:rPr>
          <w:rFonts w:ascii="Times New Roman" w:hAnsi="Times New Roman" w:cs="Times New Roman"/>
          <w:i/>
          <w:sz w:val="24"/>
          <w:szCs w:val="24"/>
        </w:rPr>
        <w:lastRenderedPageBreak/>
        <w:t>Процес</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реализације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предиспитних</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обавеза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познавање</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поштовање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законских</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структурних</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норми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Правила</w:t>
      </w:r>
      <w:proofErr w:type="spellEnd"/>
      <w:r w:rsidRPr="00A6079E">
        <w:rPr>
          <w:rFonts w:ascii="Times New Roman" w:hAnsi="Times New Roman" w:cs="Times New Roman"/>
          <w:i/>
          <w:sz w:val="24"/>
          <w:szCs w:val="24"/>
        </w:rPr>
        <w:t xml:space="preserve"> о </w:t>
      </w:r>
      <w:proofErr w:type="spellStart"/>
      <w:r w:rsidRPr="00A6079E">
        <w:rPr>
          <w:rFonts w:ascii="Times New Roman" w:hAnsi="Times New Roman" w:cs="Times New Roman"/>
          <w:i/>
          <w:sz w:val="24"/>
          <w:szCs w:val="24"/>
        </w:rPr>
        <w:t>студирању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хармонизација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критеријума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студијским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програмима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факултетима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универзитету</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начини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извјештавања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евидентирања</w:t>
      </w:r>
      <w:proofErr w:type="spellEnd"/>
      <w:r w:rsidRPr="00A6079E">
        <w:rPr>
          <w:rFonts w:ascii="Times New Roman" w:hAnsi="Times New Roman" w:cs="Times New Roman"/>
          <w:i/>
          <w:sz w:val="24"/>
          <w:szCs w:val="24"/>
        </w:rPr>
        <w:t>)</w:t>
      </w:r>
    </w:p>
    <w:p w14:paraId="7C1E1CEB" w14:textId="348ACB5A" w:rsidR="003A359D" w:rsidRPr="00A6079E"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Универзитет</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својим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актима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регулисао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оцјењивање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студената</w:t>
      </w:r>
      <w:proofErr w:type="spellEnd"/>
      <w:r w:rsidRPr="003A359D">
        <w:rPr>
          <w:rFonts w:ascii="Times New Roman" w:hAnsi="Times New Roman" w:cs="Times New Roman"/>
          <w:sz w:val="24"/>
          <w:szCs w:val="24"/>
        </w:rPr>
        <w:t xml:space="preserve"> у </w:t>
      </w:r>
      <w:proofErr w:type="spellStart"/>
      <w:r w:rsidRPr="003A359D">
        <w:rPr>
          <w:rFonts w:ascii="Times New Roman" w:hAnsi="Times New Roman" w:cs="Times New Roman"/>
          <w:sz w:val="24"/>
          <w:szCs w:val="24"/>
        </w:rPr>
        <w:t>испуњавању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предиспитних</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обавеза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испиту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Правилима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студирања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предвиђено</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рад</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знање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студента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прати</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да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оцјењује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континуирано</w:t>
      </w:r>
      <w:proofErr w:type="spellEnd"/>
      <w:r w:rsidRPr="003A359D">
        <w:rPr>
          <w:rFonts w:ascii="Times New Roman" w:hAnsi="Times New Roman" w:cs="Times New Roman"/>
          <w:sz w:val="24"/>
          <w:szCs w:val="24"/>
        </w:rPr>
        <w:t xml:space="preserve"> у </w:t>
      </w:r>
      <w:proofErr w:type="spellStart"/>
      <w:r w:rsidRPr="003A359D">
        <w:rPr>
          <w:rFonts w:ascii="Times New Roman" w:hAnsi="Times New Roman" w:cs="Times New Roman"/>
          <w:sz w:val="24"/>
          <w:szCs w:val="24"/>
        </w:rPr>
        <w:t>току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семестра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завршном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испиту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Студенту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додјељују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бодови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сваки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издвојени</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облик</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провјере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рада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оцјене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знања</w:t>
      </w:r>
      <w:proofErr w:type="spellEnd"/>
      <w:r w:rsidRPr="003A359D">
        <w:rPr>
          <w:rFonts w:ascii="Times New Roman" w:hAnsi="Times New Roman" w:cs="Times New Roman"/>
          <w:sz w:val="24"/>
          <w:szCs w:val="24"/>
        </w:rPr>
        <w:t xml:space="preserve">, у </w:t>
      </w:r>
      <w:proofErr w:type="spellStart"/>
      <w:r w:rsidRPr="003A359D">
        <w:rPr>
          <w:rFonts w:ascii="Times New Roman" w:hAnsi="Times New Roman" w:cs="Times New Roman"/>
          <w:sz w:val="24"/>
          <w:szCs w:val="24"/>
        </w:rPr>
        <w:t>складу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ЕЦТС </w:t>
      </w:r>
      <w:proofErr w:type="spellStart"/>
      <w:r w:rsidRPr="003A359D">
        <w:rPr>
          <w:rFonts w:ascii="Times New Roman" w:hAnsi="Times New Roman" w:cs="Times New Roman"/>
          <w:sz w:val="24"/>
          <w:szCs w:val="24"/>
        </w:rPr>
        <w:t>правилима</w:t>
      </w:r>
      <w:proofErr w:type="spellEnd"/>
      <w:r w:rsidRPr="003A359D">
        <w:rPr>
          <w:rFonts w:ascii="Times New Roman" w:hAnsi="Times New Roman" w:cs="Times New Roman"/>
          <w:sz w:val="24"/>
          <w:szCs w:val="24"/>
        </w:rPr>
        <w:t xml:space="preserve">. </w:t>
      </w:r>
    </w:p>
    <w:p w14:paraId="2A484E12" w14:textId="77777777" w:rsidR="003A359D" w:rsidRPr="00A6079E" w:rsidRDefault="003A359D" w:rsidP="003A359D">
      <w:pPr>
        <w:jc w:val="both"/>
        <w:rPr>
          <w:rFonts w:ascii="Times New Roman" w:hAnsi="Times New Roman" w:cs="Times New Roman"/>
          <w:i/>
          <w:sz w:val="24"/>
          <w:szCs w:val="24"/>
        </w:rPr>
      </w:pPr>
      <w:proofErr w:type="spellStart"/>
      <w:r w:rsidRPr="00A6079E">
        <w:rPr>
          <w:rFonts w:ascii="Times New Roman" w:hAnsi="Times New Roman" w:cs="Times New Roman"/>
          <w:i/>
          <w:sz w:val="24"/>
          <w:szCs w:val="24"/>
        </w:rPr>
        <w:t>Облици</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начини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провјере</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знања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усклађеност</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законом</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општим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актима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предности</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недостаци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постојећег</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система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пролазност</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на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испитима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комисијска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полагања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сл</w:t>
      </w:r>
      <w:proofErr w:type="spellEnd"/>
      <w:r w:rsidRPr="00A6079E">
        <w:rPr>
          <w:rFonts w:ascii="Times New Roman" w:hAnsi="Times New Roman" w:cs="Times New Roman"/>
          <w:i/>
          <w:sz w:val="24"/>
          <w:szCs w:val="24"/>
        </w:rPr>
        <w:t>)</w:t>
      </w:r>
    </w:p>
    <w:p w14:paraId="32E7D531" w14:textId="77777777"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Облици</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начин</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провјере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знања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спроводе</w:t>
      </w:r>
      <w:proofErr w:type="spellEnd"/>
      <w:r w:rsidRPr="003A359D">
        <w:rPr>
          <w:rFonts w:ascii="Times New Roman" w:hAnsi="Times New Roman" w:cs="Times New Roman"/>
          <w:sz w:val="24"/>
          <w:szCs w:val="24"/>
        </w:rPr>
        <w:t xml:space="preserve"> у </w:t>
      </w:r>
      <w:proofErr w:type="spellStart"/>
      <w:r w:rsidRPr="003A359D">
        <w:rPr>
          <w:rFonts w:ascii="Times New Roman" w:hAnsi="Times New Roman" w:cs="Times New Roman"/>
          <w:sz w:val="24"/>
          <w:szCs w:val="24"/>
        </w:rPr>
        <w:t>складу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Законом</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општим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актима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Универзитета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Пролазност</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студената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задовољавајућа</w:t>
      </w:r>
      <w:proofErr w:type="spellEnd"/>
      <w:r w:rsidRPr="003A359D">
        <w:rPr>
          <w:rFonts w:ascii="Times New Roman" w:hAnsi="Times New Roman" w:cs="Times New Roman"/>
          <w:sz w:val="24"/>
          <w:szCs w:val="24"/>
        </w:rPr>
        <w:t>.</w:t>
      </w:r>
    </w:p>
    <w:p w14:paraId="7AFD1B46" w14:textId="0AC7B503" w:rsidR="003A359D" w:rsidRPr="003A359D" w:rsidRDefault="003A359D" w:rsidP="003A359D">
      <w:pPr>
        <w:jc w:val="both"/>
        <w:rPr>
          <w:rFonts w:ascii="Times New Roman" w:hAnsi="Times New Roman" w:cs="Times New Roman"/>
          <w:sz w:val="24"/>
          <w:szCs w:val="24"/>
        </w:rPr>
      </w:pPr>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Постоје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формална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акта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којима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регулишу</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процедуре</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оцјењивања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студената</w:t>
      </w:r>
      <w:proofErr w:type="spellEnd"/>
      <w:r w:rsidRPr="003A359D">
        <w:rPr>
          <w:rFonts w:ascii="Times New Roman" w:hAnsi="Times New Roman" w:cs="Times New Roman"/>
          <w:sz w:val="24"/>
          <w:szCs w:val="24"/>
        </w:rPr>
        <w:t xml:space="preserve"> и </w:t>
      </w:r>
      <w:proofErr w:type="spellStart"/>
      <w:r w:rsidRPr="003A359D">
        <w:rPr>
          <w:rFonts w:ascii="Times New Roman" w:hAnsi="Times New Roman" w:cs="Times New Roman"/>
          <w:sz w:val="24"/>
          <w:szCs w:val="24"/>
        </w:rPr>
        <w:t>јавн</w:t>
      </w:r>
      <w:r w:rsidR="00A6079E">
        <w:rPr>
          <w:rFonts w:ascii="Times New Roman" w:hAnsi="Times New Roman" w:cs="Times New Roman"/>
          <w:sz w:val="24"/>
          <w:szCs w:val="24"/>
        </w:rPr>
        <w:t>о</w:t>
      </w:r>
      <w:proofErr w:type="spellEnd"/>
      <w:r w:rsidR="00A6079E">
        <w:rPr>
          <w:rFonts w:ascii="Times New Roman" w:hAnsi="Times New Roman" w:cs="Times New Roman"/>
          <w:sz w:val="24"/>
          <w:szCs w:val="24"/>
        </w:rPr>
        <w:t xml:space="preserve"> </w:t>
      </w:r>
      <w:proofErr w:type="spellStart"/>
      <w:r w:rsidR="00A6079E">
        <w:rPr>
          <w:rFonts w:ascii="Times New Roman" w:hAnsi="Times New Roman" w:cs="Times New Roman"/>
          <w:sz w:val="24"/>
          <w:szCs w:val="24"/>
        </w:rPr>
        <w:t>су</w:t>
      </w:r>
      <w:proofErr w:type="spellEnd"/>
      <w:r w:rsidR="00A6079E">
        <w:rPr>
          <w:rFonts w:ascii="Times New Roman" w:hAnsi="Times New Roman" w:cs="Times New Roman"/>
          <w:sz w:val="24"/>
          <w:szCs w:val="24"/>
        </w:rPr>
        <w:t xml:space="preserve"> </w:t>
      </w:r>
      <w:proofErr w:type="spellStart"/>
      <w:r w:rsidR="00A6079E">
        <w:rPr>
          <w:rFonts w:ascii="Times New Roman" w:hAnsi="Times New Roman" w:cs="Times New Roman"/>
          <w:sz w:val="24"/>
          <w:szCs w:val="24"/>
        </w:rPr>
        <w:t>доступне</w:t>
      </w:r>
      <w:proofErr w:type="spellEnd"/>
      <w:r w:rsidR="00A6079E">
        <w:rPr>
          <w:rFonts w:ascii="Times New Roman" w:hAnsi="Times New Roman" w:cs="Times New Roman"/>
          <w:sz w:val="24"/>
          <w:szCs w:val="24"/>
        </w:rPr>
        <w:t xml:space="preserve"> и </w:t>
      </w:r>
      <w:proofErr w:type="spellStart"/>
      <w:r w:rsidR="00A6079E">
        <w:rPr>
          <w:rFonts w:ascii="Times New Roman" w:hAnsi="Times New Roman" w:cs="Times New Roman"/>
          <w:sz w:val="24"/>
          <w:szCs w:val="24"/>
        </w:rPr>
        <w:t>транспарентне</w:t>
      </w:r>
      <w:proofErr w:type="spellEnd"/>
      <w:r w:rsidR="00A6079E">
        <w:rPr>
          <w:rFonts w:ascii="Times New Roman" w:hAnsi="Times New Roman" w:cs="Times New Roman"/>
          <w:sz w:val="24"/>
          <w:szCs w:val="24"/>
        </w:rPr>
        <w:t xml:space="preserve">. </w:t>
      </w:r>
    </w:p>
    <w:p w14:paraId="5B0C4BCF" w14:textId="77777777" w:rsidR="003A359D" w:rsidRPr="00A6079E" w:rsidRDefault="003A359D" w:rsidP="003A359D">
      <w:pPr>
        <w:jc w:val="both"/>
        <w:rPr>
          <w:rFonts w:ascii="Times New Roman" w:hAnsi="Times New Roman" w:cs="Times New Roman"/>
          <w:i/>
          <w:sz w:val="24"/>
          <w:szCs w:val="24"/>
        </w:rPr>
      </w:pPr>
      <w:proofErr w:type="spellStart"/>
      <w:r w:rsidRPr="00A6079E">
        <w:rPr>
          <w:rFonts w:ascii="Times New Roman" w:hAnsi="Times New Roman" w:cs="Times New Roman"/>
          <w:i/>
          <w:sz w:val="24"/>
          <w:szCs w:val="24"/>
        </w:rPr>
        <w:t>Сарадња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координација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студентском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службом</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другим</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службама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органима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Универзитета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оцјена</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стања</w:t>
      </w:r>
      <w:proofErr w:type="spellEnd"/>
      <w:r w:rsidRPr="00A6079E">
        <w:rPr>
          <w:rFonts w:ascii="Times New Roman" w:hAnsi="Times New Roman" w:cs="Times New Roman"/>
          <w:i/>
          <w:sz w:val="24"/>
          <w:szCs w:val="24"/>
        </w:rPr>
        <w:t xml:space="preserve"> и </w:t>
      </w:r>
      <w:proofErr w:type="spellStart"/>
      <w:r w:rsidRPr="00A6079E">
        <w:rPr>
          <w:rFonts w:ascii="Times New Roman" w:hAnsi="Times New Roman" w:cs="Times New Roman"/>
          <w:i/>
          <w:sz w:val="24"/>
          <w:szCs w:val="24"/>
        </w:rPr>
        <w:t>могућности</w:t>
      </w:r>
      <w:proofErr w:type="spellEnd"/>
      <w:r w:rsidRPr="00A6079E">
        <w:rPr>
          <w:rFonts w:ascii="Times New Roman" w:hAnsi="Times New Roman" w:cs="Times New Roman"/>
          <w:i/>
          <w:sz w:val="24"/>
          <w:szCs w:val="24"/>
        </w:rPr>
        <w:t xml:space="preserve"> </w:t>
      </w:r>
      <w:proofErr w:type="spellStart"/>
      <w:r w:rsidRPr="00A6079E">
        <w:rPr>
          <w:rFonts w:ascii="Times New Roman" w:hAnsi="Times New Roman" w:cs="Times New Roman"/>
          <w:i/>
          <w:sz w:val="24"/>
          <w:szCs w:val="24"/>
        </w:rPr>
        <w:t>побољшања</w:t>
      </w:r>
      <w:proofErr w:type="spellEnd"/>
      <w:r w:rsidRPr="00A6079E">
        <w:rPr>
          <w:rFonts w:ascii="Times New Roman" w:hAnsi="Times New Roman" w:cs="Times New Roman"/>
          <w:i/>
          <w:sz w:val="24"/>
          <w:szCs w:val="24"/>
        </w:rPr>
        <w:t>)</w:t>
      </w:r>
    </w:p>
    <w:p w14:paraId="01C52D07" w14:textId="16F4E67B" w:rsidR="003A359D" w:rsidRPr="003A359D" w:rsidRDefault="003A359D" w:rsidP="003A359D">
      <w:pPr>
        <w:jc w:val="both"/>
        <w:rPr>
          <w:rFonts w:ascii="Times New Roman" w:hAnsi="Times New Roman" w:cs="Times New Roman"/>
          <w:b/>
          <w:sz w:val="24"/>
          <w:szCs w:val="24"/>
        </w:rPr>
      </w:pPr>
      <w:proofErr w:type="spellStart"/>
      <w:r w:rsidRPr="003A359D">
        <w:rPr>
          <w:rFonts w:ascii="Times New Roman" w:hAnsi="Times New Roman" w:cs="Times New Roman"/>
          <w:sz w:val="24"/>
          <w:szCs w:val="24"/>
        </w:rPr>
        <w:t>Сарадња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са</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студентском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службом</w:t>
      </w:r>
      <w:proofErr w:type="spellEnd"/>
      <w:r w:rsidRPr="003A359D">
        <w:rPr>
          <w:rFonts w:ascii="Times New Roman" w:hAnsi="Times New Roman" w:cs="Times New Roman"/>
          <w:sz w:val="24"/>
          <w:szCs w:val="24"/>
        </w:rPr>
        <w:t xml:space="preserve"> </w:t>
      </w:r>
      <w:proofErr w:type="spellStart"/>
      <w:r w:rsidRPr="003A359D">
        <w:rPr>
          <w:rFonts w:ascii="Times New Roman" w:hAnsi="Times New Roman" w:cs="Times New Roman"/>
          <w:sz w:val="24"/>
          <w:szCs w:val="24"/>
        </w:rPr>
        <w:t>је</w:t>
      </w:r>
      <w:proofErr w:type="spellEnd"/>
      <w:r w:rsidR="00D82729">
        <w:rPr>
          <w:rFonts w:ascii="Times New Roman" w:hAnsi="Times New Roman" w:cs="Times New Roman"/>
          <w:sz w:val="24"/>
          <w:szCs w:val="24"/>
          <w:lang w:val="sr-Cyrl-RS"/>
        </w:rPr>
        <w:t xml:space="preserve"> коректна</w:t>
      </w:r>
      <w:r w:rsidRPr="003A359D">
        <w:rPr>
          <w:rFonts w:ascii="Times New Roman" w:hAnsi="Times New Roman" w:cs="Times New Roman"/>
          <w:sz w:val="24"/>
          <w:szCs w:val="24"/>
        </w:rPr>
        <w:t xml:space="preserve">. </w:t>
      </w:r>
    </w:p>
    <w:p w14:paraId="045D1D72" w14:textId="77777777" w:rsidR="003A359D" w:rsidRPr="003A359D" w:rsidRDefault="003A359D" w:rsidP="003A359D">
      <w:pPr>
        <w:jc w:val="both"/>
        <w:rPr>
          <w:rFonts w:ascii="Times New Roman" w:hAnsi="Times New Roman" w:cs="Times New Roman"/>
          <w:b/>
          <w:sz w:val="24"/>
          <w:szCs w:val="24"/>
        </w:rPr>
      </w:pPr>
    </w:p>
    <w:p w14:paraId="078B94FE" w14:textId="77777777" w:rsidR="00D77644" w:rsidRPr="003A359D" w:rsidRDefault="00D77644" w:rsidP="003A359D">
      <w:pPr>
        <w:jc w:val="both"/>
        <w:rPr>
          <w:rFonts w:ascii="Times New Roman" w:hAnsi="Times New Roman" w:cs="Times New Roman"/>
          <w:sz w:val="24"/>
          <w:szCs w:val="24"/>
          <w:lang w:val="ru-RU"/>
        </w:rPr>
      </w:pPr>
    </w:p>
    <w:p w14:paraId="6AB25F0F" w14:textId="77777777" w:rsidR="00D77644" w:rsidRPr="003A359D" w:rsidRDefault="00D77644" w:rsidP="003A359D">
      <w:pPr>
        <w:jc w:val="both"/>
        <w:rPr>
          <w:rFonts w:ascii="Times New Roman" w:hAnsi="Times New Roman" w:cs="Times New Roman"/>
          <w:sz w:val="24"/>
          <w:szCs w:val="24"/>
          <w:lang w:val="ru-RU"/>
        </w:rPr>
      </w:pPr>
    </w:p>
    <w:p w14:paraId="012A83FE" w14:textId="57F5A3C8" w:rsidR="00D77644" w:rsidRPr="003A359D" w:rsidRDefault="00D77644" w:rsidP="003A359D">
      <w:pPr>
        <w:jc w:val="both"/>
        <w:rPr>
          <w:rFonts w:ascii="Times New Roman" w:hAnsi="Times New Roman" w:cs="Times New Roman"/>
          <w:sz w:val="24"/>
          <w:szCs w:val="24"/>
          <w:lang w:val="ru-RU"/>
        </w:rPr>
      </w:pPr>
    </w:p>
    <w:p w14:paraId="02E06D53" w14:textId="77777777" w:rsidR="00D77644" w:rsidRPr="00D77644" w:rsidRDefault="00D77644" w:rsidP="00D77644">
      <w:pPr>
        <w:rPr>
          <w:rFonts w:ascii="Times New Roman" w:hAnsi="Times New Roman" w:cs="Times New Roman"/>
          <w:sz w:val="24"/>
          <w:szCs w:val="24"/>
          <w:lang w:val="ru-RU"/>
        </w:rPr>
      </w:pPr>
    </w:p>
    <w:p w14:paraId="76C22028" w14:textId="77777777" w:rsidR="00D77644" w:rsidRPr="00D77644" w:rsidRDefault="00D77644" w:rsidP="00D77644">
      <w:pPr>
        <w:rPr>
          <w:rFonts w:ascii="Times New Roman" w:hAnsi="Times New Roman" w:cs="Times New Roman"/>
          <w:sz w:val="24"/>
          <w:szCs w:val="24"/>
          <w:lang w:val="ru-RU"/>
        </w:rPr>
      </w:pPr>
    </w:p>
    <w:p w14:paraId="059907A0" w14:textId="10589200" w:rsidR="00D77644" w:rsidRDefault="00D77644" w:rsidP="00D77644">
      <w:pPr>
        <w:rPr>
          <w:rFonts w:ascii="Times New Roman" w:hAnsi="Times New Roman" w:cs="Times New Roman"/>
          <w:sz w:val="24"/>
          <w:szCs w:val="24"/>
          <w:lang w:val="ru-RU"/>
        </w:rPr>
      </w:pPr>
    </w:p>
    <w:sectPr w:rsidR="00D77644" w:rsidSect="00CD3852">
      <w:footerReference w:type="default" r:id="rId29"/>
      <w:pgSz w:w="12240" w:h="15840"/>
      <w:pgMar w:top="1440" w:right="135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B2B29" w14:textId="77777777" w:rsidR="00EE4A52" w:rsidRDefault="00EE4A52" w:rsidP="00E569F5">
      <w:pPr>
        <w:spacing w:after="0" w:line="240" w:lineRule="auto"/>
      </w:pPr>
      <w:r>
        <w:separator/>
      </w:r>
    </w:p>
  </w:endnote>
  <w:endnote w:type="continuationSeparator" w:id="0">
    <w:p w14:paraId="52AD072D" w14:textId="77777777" w:rsidR="00EE4A52" w:rsidRDefault="00EE4A52" w:rsidP="00E5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636556"/>
      <w:docPartObj>
        <w:docPartGallery w:val="Page Numbers (Bottom of Page)"/>
        <w:docPartUnique/>
      </w:docPartObj>
    </w:sdtPr>
    <w:sdtContent>
      <w:p w14:paraId="1F67FB8A" w14:textId="6369E3D4" w:rsidR="00CD3852" w:rsidRDefault="00CD3852" w:rsidP="00CD3852">
        <w:pPr>
          <w:pStyle w:val="Podnoje"/>
        </w:pPr>
        <w:r>
          <w:fldChar w:fldCharType="begin"/>
        </w:r>
        <w:r>
          <w:instrText>PAGE   \* MERGEFORMAT</w:instrText>
        </w:r>
        <w:r>
          <w:fldChar w:fldCharType="separate"/>
        </w:r>
        <w:r>
          <w:rPr>
            <w:lang w:val="hr-HR"/>
          </w:rPr>
          <w:t>2</w:t>
        </w:r>
        <w:r>
          <w:fldChar w:fldCharType="end"/>
        </w:r>
      </w:p>
    </w:sdtContent>
  </w:sdt>
  <w:p w14:paraId="14A45113" w14:textId="77777777" w:rsidR="00CD3852" w:rsidRDefault="00CD38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6427" w14:textId="77777777" w:rsidR="00EE4A52" w:rsidRDefault="00EE4A52" w:rsidP="00E569F5">
      <w:pPr>
        <w:spacing w:after="0" w:line="240" w:lineRule="auto"/>
      </w:pPr>
      <w:r>
        <w:separator/>
      </w:r>
    </w:p>
  </w:footnote>
  <w:footnote w:type="continuationSeparator" w:id="0">
    <w:p w14:paraId="5B1A402B" w14:textId="77777777" w:rsidR="00EE4A52" w:rsidRDefault="00EE4A52" w:rsidP="00E56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B0"/>
    <w:multiLevelType w:val="hybridMultilevel"/>
    <w:tmpl w:val="8F52ACDA"/>
    <w:lvl w:ilvl="0" w:tplc="6752177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5C94"/>
    <w:multiLevelType w:val="hybridMultilevel"/>
    <w:tmpl w:val="2564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14497"/>
    <w:multiLevelType w:val="hybridMultilevel"/>
    <w:tmpl w:val="34A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2032"/>
    <w:multiLevelType w:val="hybridMultilevel"/>
    <w:tmpl w:val="8E5E2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EFF7329"/>
    <w:multiLevelType w:val="hybridMultilevel"/>
    <w:tmpl w:val="75BC28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F1C4D46"/>
    <w:multiLevelType w:val="multilevel"/>
    <w:tmpl w:val="D8EEB0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F295428"/>
    <w:multiLevelType w:val="hybridMultilevel"/>
    <w:tmpl w:val="A01864AC"/>
    <w:lvl w:ilvl="0" w:tplc="105E5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4204D"/>
    <w:multiLevelType w:val="hybridMultilevel"/>
    <w:tmpl w:val="E932CA72"/>
    <w:lvl w:ilvl="0" w:tplc="6FB6F8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54FA1"/>
    <w:multiLevelType w:val="hybridMultilevel"/>
    <w:tmpl w:val="3438B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66248B"/>
    <w:multiLevelType w:val="hybridMultilevel"/>
    <w:tmpl w:val="26EED15E"/>
    <w:lvl w:ilvl="0" w:tplc="916414D2">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CEBBE">
      <w:start w:val="1"/>
      <w:numFmt w:val="decimal"/>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75EFF2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9A808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3F2B0C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7D4056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3ACBC1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396A68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DA9D8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9D119EA"/>
    <w:multiLevelType w:val="hybridMultilevel"/>
    <w:tmpl w:val="9DD0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0752D"/>
    <w:multiLevelType w:val="hybridMultilevel"/>
    <w:tmpl w:val="16400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D5486"/>
    <w:multiLevelType w:val="hybridMultilevel"/>
    <w:tmpl w:val="B45495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73588"/>
    <w:multiLevelType w:val="hybridMultilevel"/>
    <w:tmpl w:val="B9CC6C0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1B890C5C"/>
    <w:multiLevelType w:val="hybridMultilevel"/>
    <w:tmpl w:val="9CD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F03C7"/>
    <w:multiLevelType w:val="hybridMultilevel"/>
    <w:tmpl w:val="4BFC77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7E616C"/>
    <w:multiLevelType w:val="hybridMultilevel"/>
    <w:tmpl w:val="6F38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70B40"/>
    <w:multiLevelType w:val="hybridMultilevel"/>
    <w:tmpl w:val="7918185A"/>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4E81FED"/>
    <w:multiLevelType w:val="hybridMultilevel"/>
    <w:tmpl w:val="759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A2D77"/>
    <w:multiLevelType w:val="hybridMultilevel"/>
    <w:tmpl w:val="CD389B1A"/>
    <w:lvl w:ilvl="0" w:tplc="E08E35F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44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6C6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868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EA4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4B8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432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426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C46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A456A9"/>
    <w:multiLevelType w:val="hybridMultilevel"/>
    <w:tmpl w:val="ABE06006"/>
    <w:lvl w:ilvl="0" w:tplc="4790C61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2A706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9CFD4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F2BA6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EAA1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FA0D5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E475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4E712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E0DE0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7644CE"/>
    <w:multiLevelType w:val="hybridMultilevel"/>
    <w:tmpl w:val="70C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F5842"/>
    <w:multiLevelType w:val="hybridMultilevel"/>
    <w:tmpl w:val="38F6C302"/>
    <w:lvl w:ilvl="0" w:tplc="6752177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B2F3A"/>
    <w:multiLevelType w:val="hybridMultilevel"/>
    <w:tmpl w:val="1B4EC81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FB82696"/>
    <w:multiLevelType w:val="multilevel"/>
    <w:tmpl w:val="055ABE1C"/>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0E54FE7"/>
    <w:multiLevelType w:val="hybridMultilevel"/>
    <w:tmpl w:val="895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53234"/>
    <w:multiLevelType w:val="hybridMultilevel"/>
    <w:tmpl w:val="23D4EA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A4F72E8"/>
    <w:multiLevelType w:val="hybridMultilevel"/>
    <w:tmpl w:val="C81EB2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F192FDC"/>
    <w:multiLevelType w:val="hybridMultilevel"/>
    <w:tmpl w:val="9CD66C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1753182"/>
    <w:multiLevelType w:val="multilevel"/>
    <w:tmpl w:val="194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DE4335"/>
    <w:multiLevelType w:val="hybridMultilevel"/>
    <w:tmpl w:val="1348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328A6"/>
    <w:multiLevelType w:val="hybridMultilevel"/>
    <w:tmpl w:val="64E88F4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1361F19"/>
    <w:multiLevelType w:val="hybridMultilevel"/>
    <w:tmpl w:val="794C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1766EB"/>
    <w:multiLevelType w:val="hybridMultilevel"/>
    <w:tmpl w:val="13A64D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3AE5056"/>
    <w:multiLevelType w:val="hybridMultilevel"/>
    <w:tmpl w:val="68BE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E62ED"/>
    <w:multiLevelType w:val="hybridMultilevel"/>
    <w:tmpl w:val="B3041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A2472E"/>
    <w:multiLevelType w:val="hybridMultilevel"/>
    <w:tmpl w:val="09FA3DE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510E04"/>
    <w:multiLevelType w:val="hybridMultilevel"/>
    <w:tmpl w:val="13EC8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66388C"/>
    <w:multiLevelType w:val="hybridMultilevel"/>
    <w:tmpl w:val="26CCE238"/>
    <w:lvl w:ilvl="0" w:tplc="0409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72C42098"/>
    <w:multiLevelType w:val="hybridMultilevel"/>
    <w:tmpl w:val="0D48E4AA"/>
    <w:lvl w:ilvl="0" w:tplc="241A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5160DE7"/>
    <w:multiLevelType w:val="hybridMultilevel"/>
    <w:tmpl w:val="0E72961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2" w15:restartNumberingAfterBreak="0">
    <w:nsid w:val="760166F3"/>
    <w:multiLevelType w:val="hybridMultilevel"/>
    <w:tmpl w:val="9782C976"/>
    <w:lvl w:ilvl="0" w:tplc="DE3A0A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D3CCC"/>
    <w:multiLevelType w:val="hybridMultilevel"/>
    <w:tmpl w:val="45D0C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01C54"/>
    <w:multiLevelType w:val="hybridMultilevel"/>
    <w:tmpl w:val="FD74E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AB2729"/>
    <w:multiLevelType w:val="hybridMultilevel"/>
    <w:tmpl w:val="EF3E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79803">
    <w:abstractNumId w:val="14"/>
  </w:num>
  <w:num w:numId="2" w16cid:durableId="1289512857">
    <w:abstractNumId w:val="45"/>
  </w:num>
  <w:num w:numId="3" w16cid:durableId="1624464123">
    <w:abstractNumId w:val="19"/>
  </w:num>
  <w:num w:numId="4" w16cid:durableId="1400446606">
    <w:abstractNumId w:val="15"/>
  </w:num>
  <w:num w:numId="5" w16cid:durableId="1400900900">
    <w:abstractNumId w:val="8"/>
  </w:num>
  <w:num w:numId="6" w16cid:durableId="1991859946">
    <w:abstractNumId w:val="38"/>
  </w:num>
  <w:num w:numId="7" w16cid:durableId="701832542">
    <w:abstractNumId w:val="31"/>
  </w:num>
  <w:num w:numId="8" w16cid:durableId="516701022">
    <w:abstractNumId w:val="11"/>
  </w:num>
  <w:num w:numId="9" w16cid:durableId="275675763">
    <w:abstractNumId w:val="12"/>
  </w:num>
  <w:num w:numId="10" w16cid:durableId="2073574062">
    <w:abstractNumId w:val="42"/>
  </w:num>
  <w:num w:numId="11" w16cid:durableId="312880988">
    <w:abstractNumId w:val="30"/>
  </w:num>
  <w:num w:numId="12" w16cid:durableId="800534908">
    <w:abstractNumId w:val="17"/>
  </w:num>
  <w:num w:numId="13" w16cid:durableId="980571745">
    <w:abstractNumId w:val="23"/>
  </w:num>
  <w:num w:numId="14" w16cid:durableId="1745689073">
    <w:abstractNumId w:val="0"/>
  </w:num>
  <w:num w:numId="15" w16cid:durableId="149758292">
    <w:abstractNumId w:val="9"/>
  </w:num>
  <w:num w:numId="16" w16cid:durableId="28534628">
    <w:abstractNumId w:val="36"/>
  </w:num>
  <w:num w:numId="17" w16cid:durableId="991566468">
    <w:abstractNumId w:val="44"/>
  </w:num>
  <w:num w:numId="18" w16cid:durableId="1981767603">
    <w:abstractNumId w:val="5"/>
  </w:num>
  <w:num w:numId="19" w16cid:durableId="1639187976">
    <w:abstractNumId w:val="33"/>
  </w:num>
  <w:num w:numId="20" w16cid:durableId="1850027339">
    <w:abstractNumId w:val="7"/>
  </w:num>
  <w:num w:numId="21" w16cid:durableId="344597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8652612">
    <w:abstractNumId w:val="1"/>
  </w:num>
  <w:num w:numId="23" w16cid:durableId="2026859389">
    <w:abstractNumId w:val="40"/>
  </w:num>
  <w:num w:numId="24" w16cid:durableId="396325924">
    <w:abstractNumId w:val="28"/>
  </w:num>
  <w:num w:numId="25" w16cid:durableId="917790369">
    <w:abstractNumId w:val="18"/>
  </w:num>
  <w:num w:numId="26" w16cid:durableId="1648392736">
    <w:abstractNumId w:val="35"/>
  </w:num>
  <w:num w:numId="27" w16cid:durableId="425082545">
    <w:abstractNumId w:val="39"/>
  </w:num>
  <w:num w:numId="28" w16cid:durableId="1592397694">
    <w:abstractNumId w:val="29"/>
  </w:num>
  <w:num w:numId="29" w16cid:durableId="488207418">
    <w:abstractNumId w:val="3"/>
  </w:num>
  <w:num w:numId="30" w16cid:durableId="1033072959">
    <w:abstractNumId w:val="34"/>
  </w:num>
  <w:num w:numId="31" w16cid:durableId="620113864">
    <w:abstractNumId w:val="4"/>
  </w:num>
  <w:num w:numId="32" w16cid:durableId="278489537">
    <w:abstractNumId w:val="32"/>
  </w:num>
  <w:num w:numId="33" w16cid:durableId="325011678">
    <w:abstractNumId w:val="24"/>
  </w:num>
  <w:num w:numId="34" w16cid:durableId="1550260870">
    <w:abstractNumId w:val="37"/>
  </w:num>
  <w:num w:numId="35" w16cid:durableId="1903566532">
    <w:abstractNumId w:val="16"/>
  </w:num>
  <w:num w:numId="36" w16cid:durableId="1005942361">
    <w:abstractNumId w:val="10"/>
  </w:num>
  <w:num w:numId="37" w16cid:durableId="536822596">
    <w:abstractNumId w:val="20"/>
  </w:num>
  <w:num w:numId="38" w16cid:durableId="1441297603">
    <w:abstractNumId w:val="2"/>
  </w:num>
  <w:num w:numId="39" w16cid:durableId="564069896">
    <w:abstractNumId w:val="6"/>
  </w:num>
  <w:num w:numId="40" w16cid:durableId="896236628">
    <w:abstractNumId w:val="41"/>
  </w:num>
  <w:num w:numId="41" w16cid:durableId="1119372330">
    <w:abstractNumId w:val="26"/>
  </w:num>
  <w:num w:numId="42" w16cid:durableId="898978970">
    <w:abstractNumId w:val="22"/>
  </w:num>
  <w:num w:numId="43" w16cid:durableId="490944991">
    <w:abstractNumId w:val="13"/>
  </w:num>
  <w:num w:numId="44" w16cid:durableId="838077089">
    <w:abstractNumId w:val="21"/>
  </w:num>
  <w:num w:numId="45" w16cid:durableId="1500383441">
    <w:abstractNumId w:val="43"/>
  </w:num>
  <w:num w:numId="46" w16cid:durableId="14034089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16"/>
    <w:rsid w:val="00002162"/>
    <w:rsid w:val="0000541B"/>
    <w:rsid w:val="00005708"/>
    <w:rsid w:val="00013418"/>
    <w:rsid w:val="0001538E"/>
    <w:rsid w:val="00015DE7"/>
    <w:rsid w:val="00021A99"/>
    <w:rsid w:val="000305C1"/>
    <w:rsid w:val="000334FB"/>
    <w:rsid w:val="00034E66"/>
    <w:rsid w:val="00036A27"/>
    <w:rsid w:val="00036EFC"/>
    <w:rsid w:val="000433BD"/>
    <w:rsid w:val="00043A8A"/>
    <w:rsid w:val="0004431B"/>
    <w:rsid w:val="000449DC"/>
    <w:rsid w:val="0005266B"/>
    <w:rsid w:val="00052F56"/>
    <w:rsid w:val="00054AD6"/>
    <w:rsid w:val="000718B4"/>
    <w:rsid w:val="00073B56"/>
    <w:rsid w:val="00075941"/>
    <w:rsid w:val="0008176B"/>
    <w:rsid w:val="00081B9C"/>
    <w:rsid w:val="00084083"/>
    <w:rsid w:val="00095C5E"/>
    <w:rsid w:val="00095EEA"/>
    <w:rsid w:val="00096F19"/>
    <w:rsid w:val="000A2188"/>
    <w:rsid w:val="000A3F70"/>
    <w:rsid w:val="000B6F4F"/>
    <w:rsid w:val="000C502E"/>
    <w:rsid w:val="000D08A5"/>
    <w:rsid w:val="000D5226"/>
    <w:rsid w:val="000D76DF"/>
    <w:rsid w:val="000E027F"/>
    <w:rsid w:val="000E334D"/>
    <w:rsid w:val="000E5674"/>
    <w:rsid w:val="000F7B6E"/>
    <w:rsid w:val="00105465"/>
    <w:rsid w:val="00107DB6"/>
    <w:rsid w:val="00110188"/>
    <w:rsid w:val="001110B5"/>
    <w:rsid w:val="001135F3"/>
    <w:rsid w:val="001241D0"/>
    <w:rsid w:val="00130BE9"/>
    <w:rsid w:val="00130DD3"/>
    <w:rsid w:val="0013704B"/>
    <w:rsid w:val="001423F0"/>
    <w:rsid w:val="00145CE7"/>
    <w:rsid w:val="00150351"/>
    <w:rsid w:val="0015516E"/>
    <w:rsid w:val="001631D3"/>
    <w:rsid w:val="0017022E"/>
    <w:rsid w:val="001755E6"/>
    <w:rsid w:val="00181902"/>
    <w:rsid w:val="00184816"/>
    <w:rsid w:val="0018528C"/>
    <w:rsid w:val="00194D11"/>
    <w:rsid w:val="001A1B4A"/>
    <w:rsid w:val="001A6D12"/>
    <w:rsid w:val="001B636D"/>
    <w:rsid w:val="001B6416"/>
    <w:rsid w:val="001B73F4"/>
    <w:rsid w:val="001C2D26"/>
    <w:rsid w:val="001C2E86"/>
    <w:rsid w:val="001C2FBD"/>
    <w:rsid w:val="001C2FF8"/>
    <w:rsid w:val="001C396F"/>
    <w:rsid w:val="001C446E"/>
    <w:rsid w:val="001C7CCD"/>
    <w:rsid w:val="001D4433"/>
    <w:rsid w:val="001E1E30"/>
    <w:rsid w:val="001E30A9"/>
    <w:rsid w:val="001E4578"/>
    <w:rsid w:val="001E63FB"/>
    <w:rsid w:val="001F1708"/>
    <w:rsid w:val="001F6071"/>
    <w:rsid w:val="001F6411"/>
    <w:rsid w:val="00213204"/>
    <w:rsid w:val="00222C5F"/>
    <w:rsid w:val="00224BE2"/>
    <w:rsid w:val="0023043A"/>
    <w:rsid w:val="00230F70"/>
    <w:rsid w:val="00244D51"/>
    <w:rsid w:val="00262E67"/>
    <w:rsid w:val="00270CBB"/>
    <w:rsid w:val="002738C7"/>
    <w:rsid w:val="00282ADD"/>
    <w:rsid w:val="0028370E"/>
    <w:rsid w:val="002865D4"/>
    <w:rsid w:val="00292EA4"/>
    <w:rsid w:val="00293F55"/>
    <w:rsid w:val="002A3453"/>
    <w:rsid w:val="002B166C"/>
    <w:rsid w:val="002B4755"/>
    <w:rsid w:val="002C3781"/>
    <w:rsid w:val="002C4A8D"/>
    <w:rsid w:val="002C4DF6"/>
    <w:rsid w:val="002D448A"/>
    <w:rsid w:val="002E7B08"/>
    <w:rsid w:val="002F684A"/>
    <w:rsid w:val="002F6D66"/>
    <w:rsid w:val="00305D3F"/>
    <w:rsid w:val="003104CE"/>
    <w:rsid w:val="00311E7B"/>
    <w:rsid w:val="00312323"/>
    <w:rsid w:val="00316D52"/>
    <w:rsid w:val="00322BF1"/>
    <w:rsid w:val="003230BD"/>
    <w:rsid w:val="003252AF"/>
    <w:rsid w:val="003265ED"/>
    <w:rsid w:val="00330D27"/>
    <w:rsid w:val="00332611"/>
    <w:rsid w:val="00336C77"/>
    <w:rsid w:val="00336EC1"/>
    <w:rsid w:val="00351BBD"/>
    <w:rsid w:val="00354F8A"/>
    <w:rsid w:val="0036237E"/>
    <w:rsid w:val="00375627"/>
    <w:rsid w:val="00376262"/>
    <w:rsid w:val="00377521"/>
    <w:rsid w:val="003830D5"/>
    <w:rsid w:val="003866B7"/>
    <w:rsid w:val="0039223A"/>
    <w:rsid w:val="00392D21"/>
    <w:rsid w:val="00396E24"/>
    <w:rsid w:val="003A359D"/>
    <w:rsid w:val="003B3E2B"/>
    <w:rsid w:val="003B3F99"/>
    <w:rsid w:val="003B5948"/>
    <w:rsid w:val="003B5A56"/>
    <w:rsid w:val="003C4818"/>
    <w:rsid w:val="003D718C"/>
    <w:rsid w:val="003E105B"/>
    <w:rsid w:val="003E47EE"/>
    <w:rsid w:val="003F2253"/>
    <w:rsid w:val="003F3A0E"/>
    <w:rsid w:val="00402221"/>
    <w:rsid w:val="00405D9A"/>
    <w:rsid w:val="004144CA"/>
    <w:rsid w:val="00415D32"/>
    <w:rsid w:val="00415F35"/>
    <w:rsid w:val="00416729"/>
    <w:rsid w:val="00421062"/>
    <w:rsid w:val="00424F89"/>
    <w:rsid w:val="00430E15"/>
    <w:rsid w:val="0043482B"/>
    <w:rsid w:val="004446E7"/>
    <w:rsid w:val="00445563"/>
    <w:rsid w:val="00445C7B"/>
    <w:rsid w:val="00451F3A"/>
    <w:rsid w:val="00453FFF"/>
    <w:rsid w:val="0046238A"/>
    <w:rsid w:val="004803E9"/>
    <w:rsid w:val="00491A0D"/>
    <w:rsid w:val="00497401"/>
    <w:rsid w:val="004A16DB"/>
    <w:rsid w:val="004A68D7"/>
    <w:rsid w:val="004A75E3"/>
    <w:rsid w:val="004B6A0A"/>
    <w:rsid w:val="004C74E9"/>
    <w:rsid w:val="004D1A9A"/>
    <w:rsid w:val="004D67D0"/>
    <w:rsid w:val="004D7A58"/>
    <w:rsid w:val="004E0AE2"/>
    <w:rsid w:val="004E2649"/>
    <w:rsid w:val="004E2D76"/>
    <w:rsid w:val="004F2B24"/>
    <w:rsid w:val="004F4FFD"/>
    <w:rsid w:val="00501BEC"/>
    <w:rsid w:val="005075B2"/>
    <w:rsid w:val="005104D8"/>
    <w:rsid w:val="0051496C"/>
    <w:rsid w:val="00515568"/>
    <w:rsid w:val="00524140"/>
    <w:rsid w:val="00533FF1"/>
    <w:rsid w:val="0053520C"/>
    <w:rsid w:val="00540B51"/>
    <w:rsid w:val="0054252D"/>
    <w:rsid w:val="00554311"/>
    <w:rsid w:val="005564A7"/>
    <w:rsid w:val="005569E2"/>
    <w:rsid w:val="00562F81"/>
    <w:rsid w:val="00565CE9"/>
    <w:rsid w:val="00566610"/>
    <w:rsid w:val="0056786F"/>
    <w:rsid w:val="00572B52"/>
    <w:rsid w:val="00573F53"/>
    <w:rsid w:val="00575F6C"/>
    <w:rsid w:val="00585B75"/>
    <w:rsid w:val="00592424"/>
    <w:rsid w:val="00596E4D"/>
    <w:rsid w:val="005A22A9"/>
    <w:rsid w:val="005A654A"/>
    <w:rsid w:val="005A696E"/>
    <w:rsid w:val="005A7770"/>
    <w:rsid w:val="005B3D53"/>
    <w:rsid w:val="005B7CB8"/>
    <w:rsid w:val="005C16F8"/>
    <w:rsid w:val="005C4C88"/>
    <w:rsid w:val="005D23C5"/>
    <w:rsid w:val="005D3882"/>
    <w:rsid w:val="005E3C2C"/>
    <w:rsid w:val="005F62BA"/>
    <w:rsid w:val="005F7DB8"/>
    <w:rsid w:val="00601785"/>
    <w:rsid w:val="00602C27"/>
    <w:rsid w:val="00604F3F"/>
    <w:rsid w:val="006068BA"/>
    <w:rsid w:val="00607D07"/>
    <w:rsid w:val="00610514"/>
    <w:rsid w:val="00612E2F"/>
    <w:rsid w:val="00613DFE"/>
    <w:rsid w:val="00621843"/>
    <w:rsid w:val="00622B4E"/>
    <w:rsid w:val="00624AF4"/>
    <w:rsid w:val="00631400"/>
    <w:rsid w:val="0064496E"/>
    <w:rsid w:val="0064785F"/>
    <w:rsid w:val="006535E8"/>
    <w:rsid w:val="00660870"/>
    <w:rsid w:val="006609F8"/>
    <w:rsid w:val="0066571D"/>
    <w:rsid w:val="006713EE"/>
    <w:rsid w:val="00673E09"/>
    <w:rsid w:val="00676C82"/>
    <w:rsid w:val="00680C40"/>
    <w:rsid w:val="006839CB"/>
    <w:rsid w:val="0068507E"/>
    <w:rsid w:val="00686BAF"/>
    <w:rsid w:val="006879F8"/>
    <w:rsid w:val="0069197C"/>
    <w:rsid w:val="00692CE9"/>
    <w:rsid w:val="00693F1E"/>
    <w:rsid w:val="006948B1"/>
    <w:rsid w:val="006964A5"/>
    <w:rsid w:val="006A07D9"/>
    <w:rsid w:val="006A573E"/>
    <w:rsid w:val="006B0AB8"/>
    <w:rsid w:val="006B7C31"/>
    <w:rsid w:val="006C0E98"/>
    <w:rsid w:val="006C5A8C"/>
    <w:rsid w:val="006D0F08"/>
    <w:rsid w:val="006D50A9"/>
    <w:rsid w:val="006D58B7"/>
    <w:rsid w:val="006D687A"/>
    <w:rsid w:val="006F0C54"/>
    <w:rsid w:val="006F0FEA"/>
    <w:rsid w:val="006F1C57"/>
    <w:rsid w:val="006F382B"/>
    <w:rsid w:val="006F3D99"/>
    <w:rsid w:val="006F521E"/>
    <w:rsid w:val="007067C9"/>
    <w:rsid w:val="0070726A"/>
    <w:rsid w:val="007127A4"/>
    <w:rsid w:val="007167D1"/>
    <w:rsid w:val="00717392"/>
    <w:rsid w:val="007225DF"/>
    <w:rsid w:val="00726E77"/>
    <w:rsid w:val="0073114C"/>
    <w:rsid w:val="00734055"/>
    <w:rsid w:val="00755539"/>
    <w:rsid w:val="0075754A"/>
    <w:rsid w:val="0076592E"/>
    <w:rsid w:val="00773AF8"/>
    <w:rsid w:val="00787A99"/>
    <w:rsid w:val="0079733D"/>
    <w:rsid w:val="007A0573"/>
    <w:rsid w:val="007A706B"/>
    <w:rsid w:val="007A7CA2"/>
    <w:rsid w:val="007B50A7"/>
    <w:rsid w:val="007B5C2F"/>
    <w:rsid w:val="007B5E5F"/>
    <w:rsid w:val="007B6368"/>
    <w:rsid w:val="007C3CDE"/>
    <w:rsid w:val="007C3E16"/>
    <w:rsid w:val="007C48BD"/>
    <w:rsid w:val="007C4E69"/>
    <w:rsid w:val="007D3574"/>
    <w:rsid w:val="007D5055"/>
    <w:rsid w:val="007D5C32"/>
    <w:rsid w:val="007D5EFF"/>
    <w:rsid w:val="007D67B8"/>
    <w:rsid w:val="007E0660"/>
    <w:rsid w:val="007E0F3A"/>
    <w:rsid w:val="007F0BEC"/>
    <w:rsid w:val="007F7A59"/>
    <w:rsid w:val="00801BE0"/>
    <w:rsid w:val="0080266D"/>
    <w:rsid w:val="00814EF5"/>
    <w:rsid w:val="00823401"/>
    <w:rsid w:val="008239A3"/>
    <w:rsid w:val="00831323"/>
    <w:rsid w:val="008346B7"/>
    <w:rsid w:val="0085466B"/>
    <w:rsid w:val="008568DA"/>
    <w:rsid w:val="00863BB9"/>
    <w:rsid w:val="00864C12"/>
    <w:rsid w:val="008713A7"/>
    <w:rsid w:val="00873FC6"/>
    <w:rsid w:val="00880A45"/>
    <w:rsid w:val="00884606"/>
    <w:rsid w:val="00887EB8"/>
    <w:rsid w:val="00887FA6"/>
    <w:rsid w:val="008A14F2"/>
    <w:rsid w:val="008A1D44"/>
    <w:rsid w:val="008A56CB"/>
    <w:rsid w:val="008A633D"/>
    <w:rsid w:val="008B190B"/>
    <w:rsid w:val="008B7D1C"/>
    <w:rsid w:val="008C5D5C"/>
    <w:rsid w:val="008C726A"/>
    <w:rsid w:val="008D082D"/>
    <w:rsid w:val="008D46DE"/>
    <w:rsid w:val="008D54F0"/>
    <w:rsid w:val="008D7007"/>
    <w:rsid w:val="008D7B11"/>
    <w:rsid w:val="008E6081"/>
    <w:rsid w:val="008F5F8D"/>
    <w:rsid w:val="00904A4B"/>
    <w:rsid w:val="00907303"/>
    <w:rsid w:val="00912B8B"/>
    <w:rsid w:val="009225F1"/>
    <w:rsid w:val="0092279F"/>
    <w:rsid w:val="0092748B"/>
    <w:rsid w:val="00941D80"/>
    <w:rsid w:val="00945FCE"/>
    <w:rsid w:val="009500CF"/>
    <w:rsid w:val="009520CC"/>
    <w:rsid w:val="00954AF8"/>
    <w:rsid w:val="00957F22"/>
    <w:rsid w:val="00964DDE"/>
    <w:rsid w:val="00967F4C"/>
    <w:rsid w:val="009706C3"/>
    <w:rsid w:val="009746DC"/>
    <w:rsid w:val="00976DD7"/>
    <w:rsid w:val="00977598"/>
    <w:rsid w:val="00992D6F"/>
    <w:rsid w:val="009939B8"/>
    <w:rsid w:val="0099784F"/>
    <w:rsid w:val="00997E18"/>
    <w:rsid w:val="009A022F"/>
    <w:rsid w:val="009A3321"/>
    <w:rsid w:val="009A42B0"/>
    <w:rsid w:val="009B2595"/>
    <w:rsid w:val="009C219E"/>
    <w:rsid w:val="009D3738"/>
    <w:rsid w:val="009D553A"/>
    <w:rsid w:val="009E11B1"/>
    <w:rsid w:val="009E154F"/>
    <w:rsid w:val="009E68CE"/>
    <w:rsid w:val="00A02344"/>
    <w:rsid w:val="00A025F5"/>
    <w:rsid w:val="00A07475"/>
    <w:rsid w:val="00A1212A"/>
    <w:rsid w:val="00A164B2"/>
    <w:rsid w:val="00A203CF"/>
    <w:rsid w:val="00A2077C"/>
    <w:rsid w:val="00A20ED4"/>
    <w:rsid w:val="00A2545D"/>
    <w:rsid w:val="00A2558F"/>
    <w:rsid w:val="00A269D5"/>
    <w:rsid w:val="00A27722"/>
    <w:rsid w:val="00A3164D"/>
    <w:rsid w:val="00A316FF"/>
    <w:rsid w:val="00A372A4"/>
    <w:rsid w:val="00A41B6B"/>
    <w:rsid w:val="00A42BA5"/>
    <w:rsid w:val="00A44541"/>
    <w:rsid w:val="00A54012"/>
    <w:rsid w:val="00A5510A"/>
    <w:rsid w:val="00A5775C"/>
    <w:rsid w:val="00A6079E"/>
    <w:rsid w:val="00A65207"/>
    <w:rsid w:val="00A677E8"/>
    <w:rsid w:val="00A86CBD"/>
    <w:rsid w:val="00A91605"/>
    <w:rsid w:val="00A91BFC"/>
    <w:rsid w:val="00A95BBE"/>
    <w:rsid w:val="00AB6A2F"/>
    <w:rsid w:val="00AC3258"/>
    <w:rsid w:val="00AC7720"/>
    <w:rsid w:val="00AD202D"/>
    <w:rsid w:val="00AE0149"/>
    <w:rsid w:val="00AE45C7"/>
    <w:rsid w:val="00AE7276"/>
    <w:rsid w:val="00AF10E0"/>
    <w:rsid w:val="00B00789"/>
    <w:rsid w:val="00B01AD9"/>
    <w:rsid w:val="00B04F96"/>
    <w:rsid w:val="00B13A1E"/>
    <w:rsid w:val="00B167A6"/>
    <w:rsid w:val="00B21D05"/>
    <w:rsid w:val="00B248DF"/>
    <w:rsid w:val="00B25361"/>
    <w:rsid w:val="00B258A7"/>
    <w:rsid w:val="00B264C0"/>
    <w:rsid w:val="00B27DC5"/>
    <w:rsid w:val="00B33726"/>
    <w:rsid w:val="00B352AE"/>
    <w:rsid w:val="00B3566C"/>
    <w:rsid w:val="00B35A70"/>
    <w:rsid w:val="00B404DA"/>
    <w:rsid w:val="00B41CAD"/>
    <w:rsid w:val="00B43D03"/>
    <w:rsid w:val="00B44911"/>
    <w:rsid w:val="00B47A20"/>
    <w:rsid w:val="00B53A3A"/>
    <w:rsid w:val="00B53E2F"/>
    <w:rsid w:val="00B630E5"/>
    <w:rsid w:val="00B655E7"/>
    <w:rsid w:val="00B67460"/>
    <w:rsid w:val="00B74541"/>
    <w:rsid w:val="00B751E3"/>
    <w:rsid w:val="00B924F5"/>
    <w:rsid w:val="00B94DE9"/>
    <w:rsid w:val="00B957B9"/>
    <w:rsid w:val="00BA7A19"/>
    <w:rsid w:val="00BA7B45"/>
    <w:rsid w:val="00BB4F58"/>
    <w:rsid w:val="00BC0573"/>
    <w:rsid w:val="00BC25EE"/>
    <w:rsid w:val="00BC4C32"/>
    <w:rsid w:val="00BD060D"/>
    <w:rsid w:val="00BE11F1"/>
    <w:rsid w:val="00BE13BF"/>
    <w:rsid w:val="00BE5C15"/>
    <w:rsid w:val="00BF5A30"/>
    <w:rsid w:val="00C00F4A"/>
    <w:rsid w:val="00C020AB"/>
    <w:rsid w:val="00C07216"/>
    <w:rsid w:val="00C231C7"/>
    <w:rsid w:val="00C36A86"/>
    <w:rsid w:val="00C4062B"/>
    <w:rsid w:val="00C446A2"/>
    <w:rsid w:val="00C62DCC"/>
    <w:rsid w:val="00C6410F"/>
    <w:rsid w:val="00C649CA"/>
    <w:rsid w:val="00C65F98"/>
    <w:rsid w:val="00C819DC"/>
    <w:rsid w:val="00C82348"/>
    <w:rsid w:val="00C85D58"/>
    <w:rsid w:val="00C90720"/>
    <w:rsid w:val="00C939D8"/>
    <w:rsid w:val="00C93CD6"/>
    <w:rsid w:val="00CA17B0"/>
    <w:rsid w:val="00CA5F92"/>
    <w:rsid w:val="00CB1FA2"/>
    <w:rsid w:val="00CB3886"/>
    <w:rsid w:val="00CB3E62"/>
    <w:rsid w:val="00CB6CD6"/>
    <w:rsid w:val="00CC0489"/>
    <w:rsid w:val="00CC0B8E"/>
    <w:rsid w:val="00CC261E"/>
    <w:rsid w:val="00CD1F88"/>
    <w:rsid w:val="00CD3852"/>
    <w:rsid w:val="00CD56EC"/>
    <w:rsid w:val="00CE1D70"/>
    <w:rsid w:val="00CF27E6"/>
    <w:rsid w:val="00CF2D7C"/>
    <w:rsid w:val="00CF33E0"/>
    <w:rsid w:val="00CF6180"/>
    <w:rsid w:val="00D01EDB"/>
    <w:rsid w:val="00D14BF8"/>
    <w:rsid w:val="00D21E8D"/>
    <w:rsid w:val="00D25847"/>
    <w:rsid w:val="00D27366"/>
    <w:rsid w:val="00D314AF"/>
    <w:rsid w:val="00D325BA"/>
    <w:rsid w:val="00D34A8E"/>
    <w:rsid w:val="00D353A1"/>
    <w:rsid w:val="00D36187"/>
    <w:rsid w:val="00D424AB"/>
    <w:rsid w:val="00D43B18"/>
    <w:rsid w:val="00D43E54"/>
    <w:rsid w:val="00D60DC0"/>
    <w:rsid w:val="00D60F00"/>
    <w:rsid w:val="00D6174A"/>
    <w:rsid w:val="00D61A1B"/>
    <w:rsid w:val="00D66FC5"/>
    <w:rsid w:val="00D72F64"/>
    <w:rsid w:val="00D759C9"/>
    <w:rsid w:val="00D77644"/>
    <w:rsid w:val="00D80090"/>
    <w:rsid w:val="00D82729"/>
    <w:rsid w:val="00D83DC7"/>
    <w:rsid w:val="00D84257"/>
    <w:rsid w:val="00D844B3"/>
    <w:rsid w:val="00D84CB4"/>
    <w:rsid w:val="00D85131"/>
    <w:rsid w:val="00D860FA"/>
    <w:rsid w:val="00D865C8"/>
    <w:rsid w:val="00D86C5B"/>
    <w:rsid w:val="00D90C35"/>
    <w:rsid w:val="00D94A93"/>
    <w:rsid w:val="00D94BBC"/>
    <w:rsid w:val="00DA1CF5"/>
    <w:rsid w:val="00DA2397"/>
    <w:rsid w:val="00DA3669"/>
    <w:rsid w:val="00DA3920"/>
    <w:rsid w:val="00DA543B"/>
    <w:rsid w:val="00DA784F"/>
    <w:rsid w:val="00DB2984"/>
    <w:rsid w:val="00DB3318"/>
    <w:rsid w:val="00DC7753"/>
    <w:rsid w:val="00DD2F97"/>
    <w:rsid w:val="00DE503C"/>
    <w:rsid w:val="00E03298"/>
    <w:rsid w:val="00E03746"/>
    <w:rsid w:val="00E03A62"/>
    <w:rsid w:val="00E0644D"/>
    <w:rsid w:val="00E12685"/>
    <w:rsid w:val="00E12ADE"/>
    <w:rsid w:val="00E16B42"/>
    <w:rsid w:val="00E2122E"/>
    <w:rsid w:val="00E267DA"/>
    <w:rsid w:val="00E26E70"/>
    <w:rsid w:val="00E334BC"/>
    <w:rsid w:val="00E36B43"/>
    <w:rsid w:val="00E46E55"/>
    <w:rsid w:val="00E47338"/>
    <w:rsid w:val="00E478B3"/>
    <w:rsid w:val="00E55189"/>
    <w:rsid w:val="00E569F5"/>
    <w:rsid w:val="00E6634D"/>
    <w:rsid w:val="00E67E54"/>
    <w:rsid w:val="00E725D1"/>
    <w:rsid w:val="00E7480A"/>
    <w:rsid w:val="00E76E1B"/>
    <w:rsid w:val="00E81445"/>
    <w:rsid w:val="00E81E6D"/>
    <w:rsid w:val="00E86927"/>
    <w:rsid w:val="00E87DD3"/>
    <w:rsid w:val="00E90323"/>
    <w:rsid w:val="00E95B99"/>
    <w:rsid w:val="00EA1BA5"/>
    <w:rsid w:val="00EA4E40"/>
    <w:rsid w:val="00EB331F"/>
    <w:rsid w:val="00EB4EBD"/>
    <w:rsid w:val="00EB631E"/>
    <w:rsid w:val="00EC2830"/>
    <w:rsid w:val="00EC4F4F"/>
    <w:rsid w:val="00EC596E"/>
    <w:rsid w:val="00EC7B8E"/>
    <w:rsid w:val="00EE05CC"/>
    <w:rsid w:val="00EE0F10"/>
    <w:rsid w:val="00EE1C79"/>
    <w:rsid w:val="00EE4A52"/>
    <w:rsid w:val="00EE5BDC"/>
    <w:rsid w:val="00EE64BA"/>
    <w:rsid w:val="00F034DA"/>
    <w:rsid w:val="00F07529"/>
    <w:rsid w:val="00F11B91"/>
    <w:rsid w:val="00F15749"/>
    <w:rsid w:val="00F169A8"/>
    <w:rsid w:val="00F17634"/>
    <w:rsid w:val="00F24957"/>
    <w:rsid w:val="00F279F6"/>
    <w:rsid w:val="00F47077"/>
    <w:rsid w:val="00F477A7"/>
    <w:rsid w:val="00F47A6F"/>
    <w:rsid w:val="00F516BF"/>
    <w:rsid w:val="00F534C1"/>
    <w:rsid w:val="00F665D4"/>
    <w:rsid w:val="00F66BF3"/>
    <w:rsid w:val="00F9190C"/>
    <w:rsid w:val="00FA2876"/>
    <w:rsid w:val="00FA5289"/>
    <w:rsid w:val="00FB34FA"/>
    <w:rsid w:val="00FB45EB"/>
    <w:rsid w:val="00FB4EA1"/>
    <w:rsid w:val="00FB5752"/>
    <w:rsid w:val="00FB6528"/>
    <w:rsid w:val="00FB7BEC"/>
    <w:rsid w:val="00FC1599"/>
    <w:rsid w:val="00FC5611"/>
    <w:rsid w:val="00FD09CB"/>
    <w:rsid w:val="00FD57F5"/>
    <w:rsid w:val="00FD702A"/>
    <w:rsid w:val="00FD7EF9"/>
    <w:rsid w:val="00FE439F"/>
    <w:rsid w:val="00FE6241"/>
    <w:rsid w:val="00FE7935"/>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5A77"/>
  <w15:chartTrackingRefBased/>
  <w15:docId w15:val="{E15A5D33-21CE-4D4A-820D-36911976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44"/>
  </w:style>
  <w:style w:type="paragraph" w:styleId="Naslov1">
    <w:name w:val="heading 1"/>
    <w:basedOn w:val="Normal"/>
    <w:next w:val="Normal"/>
    <w:link w:val="Naslov1Char"/>
    <w:uiPriority w:val="9"/>
    <w:qFormat/>
    <w:rsid w:val="008A1D44"/>
    <w:pPr>
      <w:keepNext/>
      <w:keepLines/>
      <w:spacing w:before="240" w:after="0" w:line="276" w:lineRule="auto"/>
      <w:jc w:val="both"/>
      <w:outlineLvl w:val="0"/>
    </w:pPr>
    <w:rPr>
      <w:rFonts w:asciiTheme="majorHAnsi" w:eastAsiaTheme="majorEastAsia" w:hAnsiTheme="majorHAnsi" w:cstheme="majorBidi"/>
      <w:b/>
      <w:color w:val="2F5496" w:themeColor="accent1" w:themeShade="BF"/>
      <w:kern w:val="0"/>
      <w:sz w:val="32"/>
      <w:szCs w:val="32"/>
      <w:lang w:val="sr-Latn-BA"/>
      <w14:ligatures w14:val="none"/>
    </w:rPr>
  </w:style>
  <w:style w:type="paragraph" w:styleId="Naslov2">
    <w:name w:val="heading 2"/>
    <w:basedOn w:val="Normal"/>
    <w:next w:val="Normal"/>
    <w:link w:val="Naslov2Char"/>
    <w:uiPriority w:val="9"/>
    <w:unhideWhenUsed/>
    <w:qFormat/>
    <w:rsid w:val="008A1D44"/>
    <w:pPr>
      <w:keepNext/>
      <w:keepLines/>
      <w:spacing w:before="40" w:after="0" w:line="276" w:lineRule="auto"/>
      <w:jc w:val="both"/>
      <w:outlineLvl w:val="1"/>
    </w:pPr>
    <w:rPr>
      <w:rFonts w:asciiTheme="majorHAnsi" w:eastAsiaTheme="majorEastAsia" w:hAnsiTheme="majorHAnsi" w:cstheme="majorBidi"/>
      <w:b/>
      <w:color w:val="2F5496" w:themeColor="accent1" w:themeShade="BF"/>
      <w:kern w:val="0"/>
      <w:sz w:val="26"/>
      <w:szCs w:val="26"/>
      <w:lang w:val="sr-Latn-BA"/>
      <w14:ligatures w14:val="none"/>
    </w:rPr>
  </w:style>
  <w:style w:type="paragraph" w:styleId="Naslov3">
    <w:name w:val="heading 3"/>
    <w:basedOn w:val="Normal"/>
    <w:next w:val="Normal"/>
    <w:link w:val="Naslov3Char"/>
    <w:uiPriority w:val="9"/>
    <w:unhideWhenUsed/>
    <w:qFormat/>
    <w:rsid w:val="00556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D2F97"/>
    <w:pPr>
      <w:autoSpaceDE w:val="0"/>
      <w:autoSpaceDN w:val="0"/>
      <w:adjustRightInd w:val="0"/>
      <w:spacing w:after="0" w:line="240" w:lineRule="auto"/>
    </w:pPr>
    <w:rPr>
      <w:rFonts w:ascii="Times New Roman" w:hAnsi="Times New Roman" w:cs="Times New Roman"/>
      <w:color w:val="000000"/>
      <w:kern w:val="0"/>
      <w:sz w:val="24"/>
      <w:szCs w:val="24"/>
      <w:lang w:val="bs-Latn-BA"/>
      <w14:ligatures w14:val="none"/>
    </w:rPr>
  </w:style>
  <w:style w:type="paragraph" w:styleId="Odlomakpopisa">
    <w:name w:val="List Paragraph"/>
    <w:basedOn w:val="Normal"/>
    <w:uiPriority w:val="34"/>
    <w:qFormat/>
    <w:rsid w:val="00F66BF3"/>
    <w:pPr>
      <w:ind w:left="720"/>
      <w:contextualSpacing/>
    </w:pPr>
  </w:style>
  <w:style w:type="paragraph" w:styleId="Zaglavlje">
    <w:name w:val="header"/>
    <w:basedOn w:val="Normal"/>
    <w:link w:val="ZaglavljeChar"/>
    <w:uiPriority w:val="99"/>
    <w:unhideWhenUsed/>
    <w:rsid w:val="00E569F5"/>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569F5"/>
  </w:style>
  <w:style w:type="paragraph" w:styleId="Podnoje">
    <w:name w:val="footer"/>
    <w:basedOn w:val="Normal"/>
    <w:link w:val="PodnojeChar"/>
    <w:uiPriority w:val="99"/>
    <w:unhideWhenUsed/>
    <w:rsid w:val="00E569F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569F5"/>
  </w:style>
  <w:style w:type="character" w:customStyle="1" w:styleId="hps">
    <w:name w:val="hps"/>
    <w:basedOn w:val="Zadanifontodlomka"/>
    <w:rsid w:val="00FB6528"/>
  </w:style>
  <w:style w:type="character" w:customStyle="1" w:styleId="Naslov1Char">
    <w:name w:val="Naslov 1 Char"/>
    <w:basedOn w:val="Zadanifontodlomka"/>
    <w:link w:val="Naslov1"/>
    <w:uiPriority w:val="9"/>
    <w:rsid w:val="008A1D44"/>
    <w:rPr>
      <w:rFonts w:asciiTheme="majorHAnsi" w:eastAsiaTheme="majorEastAsia" w:hAnsiTheme="majorHAnsi" w:cstheme="majorBidi"/>
      <w:b/>
      <w:color w:val="2F5496" w:themeColor="accent1" w:themeShade="BF"/>
      <w:kern w:val="0"/>
      <w:sz w:val="32"/>
      <w:szCs w:val="32"/>
      <w:lang w:val="sr-Latn-BA"/>
      <w14:ligatures w14:val="none"/>
    </w:rPr>
  </w:style>
  <w:style w:type="character" w:customStyle="1" w:styleId="Naslov2Char">
    <w:name w:val="Naslov 2 Char"/>
    <w:basedOn w:val="Zadanifontodlomka"/>
    <w:link w:val="Naslov2"/>
    <w:uiPriority w:val="9"/>
    <w:rsid w:val="008A1D44"/>
    <w:rPr>
      <w:rFonts w:asciiTheme="majorHAnsi" w:eastAsiaTheme="majorEastAsia" w:hAnsiTheme="majorHAnsi" w:cstheme="majorBidi"/>
      <w:b/>
      <w:color w:val="2F5496" w:themeColor="accent1" w:themeShade="BF"/>
      <w:kern w:val="0"/>
      <w:sz w:val="26"/>
      <w:szCs w:val="26"/>
      <w:lang w:val="sr-Latn-BA"/>
      <w14:ligatures w14:val="none"/>
    </w:rPr>
  </w:style>
  <w:style w:type="paragraph" w:styleId="Tekstbalonia">
    <w:name w:val="Balloon Text"/>
    <w:basedOn w:val="Normal"/>
    <w:link w:val="TekstbaloniaChar"/>
    <w:uiPriority w:val="99"/>
    <w:semiHidden/>
    <w:unhideWhenUsed/>
    <w:rsid w:val="000449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49DC"/>
    <w:rPr>
      <w:rFonts w:ascii="Segoe UI" w:hAnsi="Segoe UI" w:cs="Segoe UI"/>
      <w:sz w:val="18"/>
      <w:szCs w:val="18"/>
    </w:rPr>
  </w:style>
  <w:style w:type="character" w:customStyle="1" w:styleId="Naslov3Char">
    <w:name w:val="Naslov 3 Char"/>
    <w:basedOn w:val="Zadanifontodlomka"/>
    <w:link w:val="Naslov3"/>
    <w:uiPriority w:val="9"/>
    <w:rsid w:val="005569E2"/>
    <w:rPr>
      <w:rFonts w:asciiTheme="majorHAnsi" w:eastAsiaTheme="majorEastAsia" w:hAnsiTheme="majorHAnsi" w:cstheme="majorBidi"/>
      <w:color w:val="1F3763" w:themeColor="accent1" w:themeShade="7F"/>
      <w:sz w:val="24"/>
      <w:szCs w:val="24"/>
    </w:rPr>
  </w:style>
  <w:style w:type="character" w:styleId="Hiperveza">
    <w:name w:val="Hyperlink"/>
    <w:basedOn w:val="Zadanifontodlomka"/>
    <w:uiPriority w:val="99"/>
    <w:unhideWhenUsed/>
    <w:rsid w:val="00660870"/>
    <w:rPr>
      <w:color w:val="0563C1" w:themeColor="hyperlink"/>
      <w:u w:val="single"/>
    </w:rPr>
  </w:style>
  <w:style w:type="paragraph" w:styleId="TOCNaslov">
    <w:name w:val="TOC Heading"/>
    <w:basedOn w:val="Naslov1"/>
    <w:next w:val="Normal"/>
    <w:uiPriority w:val="39"/>
    <w:unhideWhenUsed/>
    <w:qFormat/>
    <w:rsid w:val="00FB7BEC"/>
    <w:pPr>
      <w:spacing w:line="259" w:lineRule="auto"/>
      <w:jc w:val="left"/>
      <w:outlineLvl w:val="9"/>
    </w:pPr>
    <w:rPr>
      <w:b w:val="0"/>
      <w:lang w:val="en-US"/>
    </w:rPr>
  </w:style>
  <w:style w:type="paragraph" w:styleId="Sadraj1">
    <w:name w:val="toc 1"/>
    <w:basedOn w:val="Normal"/>
    <w:next w:val="Normal"/>
    <w:autoRedefine/>
    <w:uiPriority w:val="39"/>
    <w:unhideWhenUsed/>
    <w:rsid w:val="00FB7BEC"/>
    <w:pPr>
      <w:spacing w:after="100"/>
    </w:pPr>
  </w:style>
  <w:style w:type="paragraph" w:styleId="Sadraj2">
    <w:name w:val="toc 2"/>
    <w:basedOn w:val="Normal"/>
    <w:next w:val="Normal"/>
    <w:autoRedefine/>
    <w:uiPriority w:val="39"/>
    <w:unhideWhenUsed/>
    <w:rsid w:val="00FB7BEC"/>
    <w:pPr>
      <w:spacing w:after="100"/>
      <w:ind w:left="220"/>
    </w:pPr>
  </w:style>
  <w:style w:type="paragraph" w:styleId="Sadraj3">
    <w:name w:val="toc 3"/>
    <w:basedOn w:val="Normal"/>
    <w:next w:val="Normal"/>
    <w:autoRedefine/>
    <w:uiPriority w:val="39"/>
    <w:unhideWhenUsed/>
    <w:rsid w:val="00FB7BEC"/>
    <w:pPr>
      <w:spacing w:after="100"/>
      <w:ind w:left="440"/>
    </w:pPr>
  </w:style>
  <w:style w:type="table" w:styleId="Reetkatablice">
    <w:name w:val="Table Grid"/>
    <w:basedOn w:val="Obinatablica"/>
    <w:uiPriority w:val="39"/>
    <w:rsid w:val="00155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15516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icareetke1svijetlo-isticanje2">
    <w:name w:val="Grid Table 1 Light Accent 2"/>
    <w:basedOn w:val="Obinatablica"/>
    <w:uiPriority w:val="46"/>
    <w:rsid w:val="0015516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ijetlatablicareetke1-isticanje4">
    <w:name w:val="Grid Table 1 Light Accent 4"/>
    <w:basedOn w:val="Obinatablica"/>
    <w:uiPriority w:val="46"/>
    <w:rsid w:val="0015516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Svijetlareetkatablice">
    <w:name w:val="Grid Table Light"/>
    <w:basedOn w:val="Obinatablica"/>
    <w:uiPriority w:val="40"/>
    <w:rsid w:val="001551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1551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1551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3">
    <w:name w:val="Plain Table 3"/>
    <w:basedOn w:val="Obinatablica"/>
    <w:uiPriority w:val="43"/>
    <w:rsid w:val="001551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1551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1551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oordinatnamreatabele1">
    <w:name w:val="Koordinatna mreža tabele1"/>
    <w:basedOn w:val="Obinatablica"/>
    <w:next w:val="Reetkatablice"/>
    <w:uiPriority w:val="39"/>
    <w:rsid w:val="0004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Obinatablica"/>
    <w:next w:val="Reetkatablice"/>
    <w:uiPriority w:val="39"/>
    <w:rsid w:val="0088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69A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D60DC0"/>
    <w:rPr>
      <w:sz w:val="16"/>
      <w:szCs w:val="16"/>
    </w:rPr>
  </w:style>
  <w:style w:type="paragraph" w:styleId="Tekstkomentara">
    <w:name w:val="annotation text"/>
    <w:basedOn w:val="Normal"/>
    <w:link w:val="TekstkomentaraChar"/>
    <w:uiPriority w:val="99"/>
    <w:semiHidden/>
    <w:unhideWhenUsed/>
    <w:rsid w:val="00D60DC0"/>
    <w:pPr>
      <w:spacing w:line="240" w:lineRule="auto"/>
    </w:pPr>
    <w:rPr>
      <w:sz w:val="20"/>
      <w:szCs w:val="20"/>
    </w:rPr>
  </w:style>
  <w:style w:type="character" w:customStyle="1" w:styleId="TekstkomentaraChar">
    <w:name w:val="Tekst komentara Char"/>
    <w:basedOn w:val="Zadanifontodlomka"/>
    <w:link w:val="Tekstkomentara"/>
    <w:uiPriority w:val="99"/>
    <w:semiHidden/>
    <w:rsid w:val="00D60DC0"/>
    <w:rPr>
      <w:sz w:val="20"/>
      <w:szCs w:val="20"/>
    </w:rPr>
  </w:style>
  <w:style w:type="paragraph" w:styleId="Predmetkomentara">
    <w:name w:val="annotation subject"/>
    <w:basedOn w:val="Tekstkomentara"/>
    <w:next w:val="Tekstkomentara"/>
    <w:link w:val="PredmetkomentaraChar"/>
    <w:uiPriority w:val="99"/>
    <w:semiHidden/>
    <w:unhideWhenUsed/>
    <w:rsid w:val="00D60DC0"/>
    <w:rPr>
      <w:b/>
      <w:bCs/>
    </w:rPr>
  </w:style>
  <w:style w:type="character" w:customStyle="1" w:styleId="PredmetkomentaraChar">
    <w:name w:val="Predmet komentara Char"/>
    <w:basedOn w:val="TekstkomentaraChar"/>
    <w:link w:val="Predmetkomentara"/>
    <w:uiPriority w:val="99"/>
    <w:semiHidden/>
    <w:rsid w:val="00D60DC0"/>
    <w:rPr>
      <w:b/>
      <w:bCs/>
      <w:sz w:val="20"/>
      <w:szCs w:val="20"/>
    </w:rPr>
  </w:style>
  <w:style w:type="table" w:customStyle="1" w:styleId="TableGrid1">
    <w:name w:val="TableGrid1"/>
    <w:rsid w:val="0056786F"/>
    <w:pPr>
      <w:spacing w:after="0" w:line="240" w:lineRule="auto"/>
    </w:pPr>
    <w:rPr>
      <w:rFonts w:eastAsiaTheme="minorEastAsia"/>
    </w:rPr>
    <w:tblPr>
      <w:tblCellMar>
        <w:top w:w="0" w:type="dxa"/>
        <w:left w:w="0" w:type="dxa"/>
        <w:bottom w:w="0" w:type="dxa"/>
        <w:right w:w="0" w:type="dxa"/>
      </w:tblCellMar>
    </w:tblPr>
  </w:style>
  <w:style w:type="paragraph" w:styleId="Bezproreda">
    <w:name w:val="No Spacing"/>
    <w:uiPriority w:val="1"/>
    <w:qFormat/>
    <w:rsid w:val="006B7C31"/>
    <w:pPr>
      <w:spacing w:after="0" w:line="240" w:lineRule="auto"/>
    </w:pPr>
  </w:style>
  <w:style w:type="numbering" w:customStyle="1" w:styleId="Bezpopisa1">
    <w:name w:val="Bez popisa1"/>
    <w:next w:val="Bezpopisa"/>
    <w:uiPriority w:val="99"/>
    <w:semiHidden/>
    <w:unhideWhenUsed/>
    <w:rsid w:val="00B352AE"/>
  </w:style>
  <w:style w:type="table" w:customStyle="1" w:styleId="TableGrid2">
    <w:name w:val="TableGrid2"/>
    <w:rsid w:val="00B352AE"/>
    <w:pPr>
      <w:spacing w:after="0" w:line="240" w:lineRule="auto"/>
    </w:pPr>
    <w:rPr>
      <w:rFonts w:eastAsiaTheme="minorEastAsia"/>
    </w:rPr>
    <w:tblPr>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3252AF"/>
    <w:rPr>
      <w:color w:val="605E5C"/>
      <w:shd w:val="clear" w:color="auto" w:fill="E1DFDD"/>
    </w:rPr>
  </w:style>
  <w:style w:type="character" w:styleId="SlijeenaHiperveza">
    <w:name w:val="FollowedHyperlink"/>
    <w:basedOn w:val="Zadanifontodlomka"/>
    <w:uiPriority w:val="99"/>
    <w:semiHidden/>
    <w:unhideWhenUsed/>
    <w:rsid w:val="00325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hrome-extension://efaidnbmnnnibpcajpcglclefindmkaj/https:/nubl.org/wp-content/uploads/2023/07/STATUT-PRECISCENI-TEKST.pdf" TargetMode="External"/><Relationship Id="rId18" Type="http://schemas.openxmlformats.org/officeDocument/2006/relationships/hyperlink" Target="file:///C:\Users\User\Ekologija%20RA\Prateci%20dokumenti\Formalno-pravna%20akta\Pravilnik%20donosenje%20i%20evaulacija%20Studij.programa%20NUBL.pdf"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chrome-extension://efaidnbmnnnibpcajpcglclefindmkaj/https:/nubl.org/wp-content/uploads/2021/09/STRATEGIJA-NUBL-2017-2025.pdf" TargetMode="External"/><Relationship Id="rId17" Type="http://schemas.openxmlformats.org/officeDocument/2006/relationships/hyperlink" Target="https://nubl.org/wp-content/uploads/2023/05/Pravilnik-o-postupku-i-uslovima-izbora-akademskog-osoblja.pdf" TargetMode="Externa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https://nubl.org/wp-content/uploads/2023/09/ZZS-1.-ciklus.docx" TargetMode="External"/><Relationship Id="rId20" Type="http://schemas.openxmlformats.org/officeDocument/2006/relationships/chart" Target="charts/char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l.org/wp-content/uploads/2023/01/ZR-UPUTSTVO-ZA-MASTER-RADOVE-I-DD-1-1.pdf"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nubl.org/wp-content/uploads/2024/12/Pravilnik-o-studentskom-vrednovanju-kvaliteta-studija-2024.pdf"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yperlink" Target="https://e-nastava.nubl.org/mod/resource/view.php?id=8286"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ubl.org/wp-content/uploads/2023/05/pravila-studranja-na-prvom-i-drugom-ciklusu-studija.pdf" TargetMode="External"/><Relationship Id="rId14" Type="http://schemas.openxmlformats.org/officeDocument/2006/relationships/hyperlink" Target="https://nubl.org/wp-content/uploads/2021/09/Strategija-obezbjedjenja-kvaliteta-NUBL-2012.pdf"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97-4EBF-A48E-56BC7D1EF0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97-4EBF-A48E-56BC7D1EF09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List1!$A$2:$A$3</c:f>
              <c:strCache>
                <c:ptCount val="2"/>
                <c:pt idx="0">
                  <c:v>Да</c:v>
                </c:pt>
                <c:pt idx="1">
                  <c:v>Дјелимично</c:v>
                </c:pt>
              </c:strCache>
            </c:strRef>
          </c:cat>
          <c:val>
            <c:numRef>
              <c:f>List1!$B$2:$B$3</c:f>
              <c:numCache>
                <c:formatCode>0%</c:formatCode>
                <c:ptCount val="2"/>
                <c:pt idx="0">
                  <c:v>0.62</c:v>
                </c:pt>
                <c:pt idx="1">
                  <c:v>0.38</c:v>
                </c:pt>
              </c:numCache>
            </c:numRef>
          </c:val>
          <c:extLst>
            <c:ext xmlns:c16="http://schemas.microsoft.com/office/drawing/2014/chart" uri="{C3380CC4-5D6E-409C-BE32-E72D297353CC}">
              <c16:uniqueId val="{00000004-4197-4EBF-A48E-56BC7D1EF09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List1!$B$1</c:f>
              <c:strCache>
                <c:ptCount val="1"/>
                <c:pt idx="0">
                  <c:v>У којој мјери сте задовољни знањима која вам је факултет пружио?</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Стручна знања</c:v>
                </c:pt>
                <c:pt idx="1">
                  <c:v>Практична знања</c:v>
                </c:pt>
                <c:pt idx="2">
                  <c:v>Развој вјештина</c:v>
                </c:pt>
              </c:strCache>
            </c:strRef>
          </c:cat>
          <c:val>
            <c:numRef>
              <c:f>List1!$B$2:$B$4</c:f>
              <c:numCache>
                <c:formatCode>General</c:formatCode>
                <c:ptCount val="3"/>
                <c:pt idx="0">
                  <c:v>9.1999999999999993</c:v>
                </c:pt>
                <c:pt idx="1">
                  <c:v>8.6</c:v>
                </c:pt>
                <c:pt idx="2">
                  <c:v>8.1</c:v>
                </c:pt>
              </c:numCache>
            </c:numRef>
          </c:val>
          <c:extLst>
            <c:ext xmlns:c16="http://schemas.microsoft.com/office/drawing/2014/chart" uri="{C3380CC4-5D6E-409C-BE32-E72D297353CC}">
              <c16:uniqueId val="{00000000-C26E-431C-A7F0-FA76B942A2BC}"/>
            </c:ext>
          </c:extLst>
        </c:ser>
        <c:dLbls>
          <c:showLegendKey val="0"/>
          <c:showVal val="0"/>
          <c:showCatName val="0"/>
          <c:showSerName val="0"/>
          <c:showPercent val="0"/>
          <c:showBubbleSize val="0"/>
        </c:dLbls>
        <c:gapWidth val="219"/>
        <c:overlap val="-27"/>
        <c:axId val="481174736"/>
        <c:axId val="481170056"/>
      </c:barChart>
      <c:catAx>
        <c:axId val="48117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170056"/>
        <c:crosses val="autoZero"/>
        <c:auto val="1"/>
        <c:lblAlgn val="ctr"/>
        <c:lblOffset val="100"/>
        <c:noMultiLvlLbl val="0"/>
      </c:catAx>
      <c:valAx>
        <c:axId val="48117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17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 садржином предмета на студијском програму који сте уписали?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1E-4B20-8280-C8B81C15EC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1E-4B20-8280-C8B81C15EC2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1E-4B20-8280-C8B81C15EC2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0.75</c:v>
                </c:pt>
                <c:pt idx="1">
                  <c:v>0.25</c:v>
                </c:pt>
                <c:pt idx="2">
                  <c:v>0</c:v>
                </c:pt>
              </c:numCache>
            </c:numRef>
          </c:val>
          <c:extLst>
            <c:ext xmlns:c16="http://schemas.microsoft.com/office/drawing/2014/chart" uri="{C3380CC4-5D6E-409C-BE32-E72D297353CC}">
              <c16:uniqueId val="{00000006-1A1E-4B20-8280-C8B81C15EC2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a:t>
            </a:r>
            <a:r>
              <a:rPr lang="sr-Cyrl-CS" baseline="0"/>
              <a:t> распоредом часова</a:t>
            </a:r>
            <a:r>
              <a:rPr lang="sr-Cyrl-C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77B-48D6-ACCD-08341F9DF9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77B-48D6-ACCD-08341F9DF9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77B-48D6-ACCD-08341F9DF93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0.875</c:v>
                </c:pt>
                <c:pt idx="1">
                  <c:v>6.25E-2</c:v>
                </c:pt>
                <c:pt idx="2">
                  <c:v>6.25E-2</c:v>
                </c:pt>
              </c:numCache>
            </c:numRef>
          </c:val>
          <c:extLst>
            <c:ext xmlns:c16="http://schemas.microsoft.com/office/drawing/2014/chart" uri="{C3380CC4-5D6E-409C-BE32-E72D297353CC}">
              <c16:uniqueId val="{00000006-077B-48D6-ACCD-08341F9DF933}"/>
            </c:ext>
          </c:extLst>
        </c:ser>
        <c:ser>
          <c:idx val="1"/>
          <c:order val="1"/>
          <c:tx>
            <c:strRef>
              <c:f>List1!$C$1</c:f>
              <c:strCache>
                <c:ptCount val="1"/>
                <c:pt idx="0">
                  <c:v>Да ли сте задовољни распоредом часова?2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077B-48D6-ACCD-08341F9DF9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077B-48D6-ACCD-08341F9DF9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077B-48D6-ACCD-08341F9DF933}"/>
              </c:ext>
            </c:extLst>
          </c:dPt>
          <c:cat>
            <c:strRef>
              <c:f>List1!$A$2:$A$4</c:f>
              <c:strCache>
                <c:ptCount val="3"/>
                <c:pt idx="0">
                  <c:v>Да</c:v>
                </c:pt>
                <c:pt idx="1">
                  <c:v>Дјелимично</c:v>
                </c:pt>
                <c:pt idx="2">
                  <c:v>Не </c:v>
                </c:pt>
              </c:strCache>
            </c:strRef>
          </c:cat>
          <c:val>
            <c:numRef>
              <c:f>List1!$C$2:$C$4</c:f>
              <c:numCache>
                <c:formatCode>General</c:formatCode>
                <c:ptCount val="3"/>
              </c:numCache>
            </c:numRef>
          </c:val>
          <c:extLst>
            <c:ext xmlns:c16="http://schemas.microsoft.com/office/drawing/2014/chart" uri="{C3380CC4-5D6E-409C-BE32-E72D297353CC}">
              <c16:uniqueId val="{0000000D-077B-48D6-ACCD-08341F9DF933}"/>
            </c:ext>
          </c:extLst>
        </c:ser>
        <c:ser>
          <c:idx val="2"/>
          <c:order val="2"/>
          <c:tx>
            <c:strRef>
              <c:f>List1!$D$1</c:f>
              <c:strCache>
                <c:ptCount val="1"/>
                <c:pt idx="0">
                  <c:v>Да ли сте задовољни распоредом часова?3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077B-48D6-ACCD-08341F9DF9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077B-48D6-ACCD-08341F9DF9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077B-48D6-ACCD-08341F9DF933}"/>
              </c:ext>
            </c:extLst>
          </c:dPt>
          <c:cat>
            <c:strRef>
              <c:f>List1!$A$2:$A$4</c:f>
              <c:strCache>
                <c:ptCount val="3"/>
                <c:pt idx="0">
                  <c:v>Да</c:v>
                </c:pt>
                <c:pt idx="1">
                  <c:v>Дјелимично</c:v>
                </c:pt>
                <c:pt idx="2">
                  <c:v>Не </c:v>
                </c:pt>
              </c:strCache>
            </c:strRef>
          </c:cat>
          <c:val>
            <c:numRef>
              <c:f>List1!$D$2:$D$4</c:f>
              <c:numCache>
                <c:formatCode>General</c:formatCode>
                <c:ptCount val="3"/>
              </c:numCache>
            </c:numRef>
          </c:val>
          <c:extLst>
            <c:ext xmlns:c16="http://schemas.microsoft.com/office/drawing/2014/chart" uri="{C3380CC4-5D6E-409C-BE32-E72D297353CC}">
              <c16:uniqueId val="{00000014-077B-48D6-ACCD-08341F9DF933}"/>
            </c:ext>
          </c:extLst>
        </c:ser>
        <c:ser>
          <c:idx val="3"/>
          <c:order val="3"/>
          <c:tx>
            <c:strRef>
              <c:f>List1!$E$1</c:f>
              <c:strCache>
                <c:ptCount val="1"/>
                <c:pt idx="0">
                  <c:v>Да ли сте задовољни распоредом часова?4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6-077B-48D6-ACCD-08341F9DF9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8-077B-48D6-ACCD-08341F9DF9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A-077B-48D6-ACCD-08341F9DF933}"/>
              </c:ext>
            </c:extLst>
          </c:dPt>
          <c:cat>
            <c:strRef>
              <c:f>List1!$A$2:$A$4</c:f>
              <c:strCache>
                <c:ptCount val="3"/>
                <c:pt idx="0">
                  <c:v>Да</c:v>
                </c:pt>
                <c:pt idx="1">
                  <c:v>Дјелимично</c:v>
                </c:pt>
                <c:pt idx="2">
                  <c:v>Не </c:v>
                </c:pt>
              </c:strCache>
            </c:strRef>
          </c:cat>
          <c:val>
            <c:numRef>
              <c:f>List1!$E$2:$E$4</c:f>
              <c:numCache>
                <c:formatCode>General</c:formatCode>
                <c:ptCount val="3"/>
              </c:numCache>
            </c:numRef>
          </c:val>
          <c:extLst>
            <c:ext xmlns:c16="http://schemas.microsoft.com/office/drawing/2014/chart" uri="{C3380CC4-5D6E-409C-BE32-E72D297353CC}">
              <c16:uniqueId val="{0000001B-077B-48D6-ACCD-08341F9DF93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 радом</a:t>
            </a:r>
            <a:r>
              <a:rPr lang="sr-Cyrl-CS" baseline="0"/>
              <a:t> координатора за наставу</a:t>
            </a:r>
            <a:r>
              <a:rPr lang="sr-Cyrl-C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F5-484B-8FAC-EC2FF9957E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F5-484B-8FAC-EC2FF9957E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3F5-484B-8FAC-EC2FF9957E2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1</c:v>
                </c:pt>
                <c:pt idx="1">
                  <c:v>0</c:v>
                </c:pt>
                <c:pt idx="2">
                  <c:v>0</c:v>
                </c:pt>
              </c:numCache>
            </c:numRef>
          </c:val>
          <c:extLst>
            <c:ext xmlns:c16="http://schemas.microsoft.com/office/drawing/2014/chart" uri="{C3380CC4-5D6E-409C-BE32-E72D297353CC}">
              <c16:uniqueId val="{00000006-D3F5-484B-8FAC-EC2FF9957E2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 радним</a:t>
            </a:r>
            <a:r>
              <a:rPr lang="sr-Cyrl-CS" baseline="0"/>
              <a:t> условима</a:t>
            </a:r>
            <a:r>
              <a:rPr lang="sr-Cyrl-C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DD-421B-9DC7-7803726C2F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DD-421B-9DC7-7803726C2F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DD-421B-9DC7-7803726C2F1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0.75</c:v>
                </c:pt>
                <c:pt idx="1">
                  <c:v>0.19</c:v>
                </c:pt>
                <c:pt idx="2">
                  <c:v>0.01</c:v>
                </c:pt>
              </c:numCache>
            </c:numRef>
          </c:val>
          <c:extLst>
            <c:ext xmlns:c16="http://schemas.microsoft.com/office/drawing/2014/chart" uri="{C3380CC4-5D6E-409C-BE32-E72D297353CC}">
              <c16:uniqueId val="{00000006-02DD-421B-9DC7-7803726C2F1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a:t>
            </a:r>
            <a:r>
              <a:rPr lang="sr-Cyrl-CS" baseline="0"/>
              <a:t> опремљеношћу и радом библиотеке</a:t>
            </a:r>
            <a:r>
              <a:rPr lang="sr-Cyrl-C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0F-452C-A408-3F4DCB163D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0F-452C-A408-3F4DCB163D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0F-452C-A408-3F4DCB163DD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0.88</c:v>
                </c:pt>
                <c:pt idx="1">
                  <c:v>0.06</c:v>
                </c:pt>
                <c:pt idx="2">
                  <c:v>0.06</c:v>
                </c:pt>
              </c:numCache>
            </c:numRef>
          </c:val>
          <c:extLst>
            <c:ext xmlns:c16="http://schemas.microsoft.com/office/drawing/2014/chart" uri="{C3380CC4-5D6E-409C-BE32-E72D297353CC}">
              <c16:uniqueId val="{00000006-AF0F-452C-A408-3F4DCB163DD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задовољни радом</a:t>
            </a:r>
            <a:r>
              <a:rPr lang="sr-Cyrl-CS" baseline="0"/>
              <a:t> студентске службе</a:t>
            </a:r>
            <a:r>
              <a:rPr lang="sr-Cyrl-C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 ли сте задовољни студијским програмом?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71-40F5-8195-D79DDCC412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71-40F5-8195-D79DDCC412F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571-40F5-8195-D79DDCC412F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Да</c:v>
                </c:pt>
                <c:pt idx="1">
                  <c:v>Дјелимично</c:v>
                </c:pt>
                <c:pt idx="2">
                  <c:v>Не </c:v>
                </c:pt>
              </c:strCache>
            </c:strRef>
          </c:cat>
          <c:val>
            <c:numRef>
              <c:f>List1!$B$2:$B$4</c:f>
              <c:numCache>
                <c:formatCode>0%</c:formatCode>
                <c:ptCount val="3"/>
                <c:pt idx="0">
                  <c:v>0.88</c:v>
                </c:pt>
                <c:pt idx="1">
                  <c:v>0.12</c:v>
                </c:pt>
                <c:pt idx="2">
                  <c:v>0</c:v>
                </c:pt>
              </c:numCache>
            </c:numRef>
          </c:val>
          <c:extLst>
            <c:ext xmlns:c16="http://schemas.microsoft.com/office/drawing/2014/chart" uri="{C3380CC4-5D6E-409C-BE32-E72D297353CC}">
              <c16:uniqueId val="{00000006-C571-40F5-8195-D79DDCC412F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a:t>Да ли сте запослени</a:t>
            </a:r>
            <a:r>
              <a:rPr lang="sr-Latn-RS"/>
              <a:t> </a:t>
            </a:r>
            <a:r>
              <a:rPr lang="en-US"/>
              <a:t>?</a:t>
            </a:r>
            <a:r>
              <a:rPr lang="sr-Latn-RS"/>
              <a:t>  </a:t>
            </a:r>
            <a:endParaRPr lang="sr-Cyrl-C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Cyrl-C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запослени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D3B-4C4B-8073-E0BE839B52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D3B-4C4B-8073-E0BE839B52E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List1!$A$2:$A$3</c:f>
              <c:strCache>
                <c:ptCount val="2"/>
                <c:pt idx="0">
                  <c:v>ДА</c:v>
                </c:pt>
                <c:pt idx="1">
                  <c:v>НЕ</c:v>
                </c:pt>
              </c:strCache>
            </c:strRef>
          </c:cat>
          <c:val>
            <c:numRef>
              <c:f>List1!$B$2:$B$3</c:f>
              <c:numCache>
                <c:formatCode>0%</c:formatCode>
                <c:ptCount val="2"/>
                <c:pt idx="0">
                  <c:v>0.8</c:v>
                </c:pt>
                <c:pt idx="1">
                  <c:v>0.2</c:v>
                </c:pt>
              </c:numCache>
            </c:numRef>
          </c:val>
          <c:extLst>
            <c:ext xmlns:c16="http://schemas.microsoft.com/office/drawing/2014/chart" uri="{C3380CC4-5D6E-409C-BE32-E72D297353CC}">
              <c16:uniqueId val="{00000004-BD3B-4C4B-8073-E0BE839B52E2}"/>
            </c:ext>
          </c:extLst>
        </c:ser>
        <c:ser>
          <c:idx val="1"/>
          <c:order val="1"/>
          <c:tx>
            <c:strRef>
              <c:f>List1!$C$1</c:f>
              <c:strCache>
                <c:ptCount val="1"/>
                <c:pt idx="0">
                  <c:v>kl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BD3B-4C4B-8073-E0BE839B52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BD3B-4C4B-8073-E0BE839B52E2}"/>
              </c:ext>
            </c:extLst>
          </c:dPt>
          <c:cat>
            <c:strRef>
              <c:f>List1!$A$2:$A$3</c:f>
              <c:strCache>
                <c:ptCount val="2"/>
                <c:pt idx="0">
                  <c:v>ДА</c:v>
                </c:pt>
                <c:pt idx="1">
                  <c:v>НЕ</c:v>
                </c:pt>
              </c:strCache>
            </c:strRef>
          </c:cat>
          <c:val>
            <c:numRef>
              <c:f>List1!$C$2:$C$3</c:f>
              <c:numCache>
                <c:formatCode>General</c:formatCode>
                <c:ptCount val="2"/>
              </c:numCache>
            </c:numRef>
          </c:val>
          <c:extLst>
            <c:ext xmlns:c16="http://schemas.microsoft.com/office/drawing/2014/chart" uri="{C3380CC4-5D6E-409C-BE32-E72D297353CC}">
              <c16:uniqueId val="{00000009-BD3B-4C4B-8073-E0BE839B52E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У којој мјери стечена знања вам помажу у послу?</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8D-401E-99CB-17AB07A1034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8D-401E-99CB-17AB07A1034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8D-401E-99CB-17AB07A1034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List1!$A$2:$A$4</c:f>
              <c:strCache>
                <c:ptCount val="3"/>
                <c:pt idx="0">
                  <c:v>У великој</c:v>
                </c:pt>
                <c:pt idx="1">
                  <c:v>Дјелимично</c:v>
                </c:pt>
                <c:pt idx="2">
                  <c:v>Уопште не</c:v>
                </c:pt>
              </c:strCache>
            </c:strRef>
          </c:cat>
          <c:val>
            <c:numRef>
              <c:f>List1!$B$2:$B$4</c:f>
              <c:numCache>
                <c:formatCode>0%</c:formatCode>
                <c:ptCount val="3"/>
                <c:pt idx="0">
                  <c:v>0.8</c:v>
                </c:pt>
                <c:pt idx="1">
                  <c:v>0.2</c:v>
                </c:pt>
                <c:pt idx="2">
                  <c:v>0</c:v>
                </c:pt>
              </c:numCache>
            </c:numRef>
          </c:val>
          <c:extLst>
            <c:ext xmlns:c16="http://schemas.microsoft.com/office/drawing/2014/chart" uri="{C3380CC4-5D6E-409C-BE32-E72D297353CC}">
              <c16:uniqueId val="{00000006-698D-401E-99CB-17AB07A1034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C491-BB40-4E13-82BB-00624D1B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91</Pages>
  <Words>24759</Words>
  <Characters>141129</Characters>
  <Application>Microsoft Office Word</Application>
  <DocSecurity>0</DocSecurity>
  <Lines>1176</Lines>
  <Paragraphs>331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User</cp:lastModifiedBy>
  <cp:revision>10</cp:revision>
  <cp:lastPrinted>2023-07-07T09:43:00Z</cp:lastPrinted>
  <dcterms:created xsi:type="dcterms:W3CDTF">2023-07-07T11:34:00Z</dcterms:created>
  <dcterms:modified xsi:type="dcterms:W3CDTF">2025-01-17T13:52:00Z</dcterms:modified>
</cp:coreProperties>
</file>