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C158" w14:textId="77777777" w:rsidR="00C31099" w:rsidRPr="00C31099" w:rsidRDefault="00C31099" w:rsidP="00C31099">
      <w:pPr>
        <w:spacing w:line="256" w:lineRule="auto"/>
        <w:jc w:val="center"/>
        <w:rPr>
          <w:rFonts w:ascii="Calibri" w:eastAsia="Calibri" w:hAnsi="Calibri" w:cs="Times New Roman"/>
        </w:rPr>
      </w:pPr>
      <w:r w:rsidRPr="00C31099">
        <w:rPr>
          <w:rFonts w:ascii="Calibri" w:eastAsia="Calibri" w:hAnsi="Calibri" w:cs="Times New Roman"/>
          <w:noProof/>
        </w:rPr>
        <w:drawing>
          <wp:inline distT="0" distB="0" distL="0" distR="0" wp14:anchorId="0BE5BA80" wp14:editId="5BA38838">
            <wp:extent cx="215455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4555" cy="715645"/>
                    </a:xfrm>
                    <a:prstGeom prst="rect">
                      <a:avLst/>
                    </a:prstGeom>
                    <a:noFill/>
                    <a:ln>
                      <a:noFill/>
                    </a:ln>
                  </pic:spPr>
                </pic:pic>
              </a:graphicData>
            </a:graphic>
          </wp:inline>
        </w:drawing>
      </w:r>
    </w:p>
    <w:p w14:paraId="4F2A32A5" w14:textId="77777777" w:rsidR="00C31099" w:rsidRPr="00C31099" w:rsidRDefault="00C31099" w:rsidP="00C31099">
      <w:pPr>
        <w:spacing w:line="256" w:lineRule="auto"/>
        <w:jc w:val="center"/>
        <w:rPr>
          <w:rFonts w:ascii="Times New Roman" w:eastAsia="Calibri" w:hAnsi="Times New Roman" w:cs="Times New Roman"/>
          <w:b/>
          <w:bCs/>
          <w:sz w:val="24"/>
          <w:szCs w:val="24"/>
          <w:lang w:val="sr-Cyrl-BA"/>
        </w:rPr>
      </w:pPr>
      <w:r w:rsidRPr="00C31099">
        <w:rPr>
          <w:rFonts w:ascii="Times New Roman" w:eastAsia="Calibri" w:hAnsi="Times New Roman" w:cs="Times New Roman"/>
          <w:b/>
          <w:bCs/>
          <w:sz w:val="24"/>
          <w:szCs w:val="24"/>
          <w:lang w:val="sr-Cyrl-BA"/>
        </w:rPr>
        <w:t>ПЕДАГОШКИ ФАКУЛТЕТ</w:t>
      </w:r>
    </w:p>
    <w:p w14:paraId="20E5D071"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2B7A3321"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0A0835AF"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780032FE"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3AB131DC"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3AD29ADE"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3C8BF73D" w14:textId="77777777" w:rsidR="00C31099" w:rsidRPr="00C31099" w:rsidRDefault="00C31099" w:rsidP="00C31099">
      <w:pPr>
        <w:spacing w:line="256" w:lineRule="auto"/>
        <w:jc w:val="center"/>
        <w:rPr>
          <w:rFonts w:ascii="Times New Roman" w:eastAsia="Calibri" w:hAnsi="Times New Roman" w:cs="Times New Roman"/>
          <w:sz w:val="24"/>
          <w:szCs w:val="24"/>
          <w:lang w:val="sr-Cyrl-BA"/>
        </w:rPr>
      </w:pPr>
    </w:p>
    <w:p w14:paraId="6098A8AA" w14:textId="77777777" w:rsidR="00C31099" w:rsidRPr="00C31099" w:rsidRDefault="00C31099" w:rsidP="00C31099">
      <w:pPr>
        <w:spacing w:line="256" w:lineRule="auto"/>
        <w:jc w:val="center"/>
        <w:rPr>
          <w:rFonts w:ascii="Times New Roman" w:eastAsia="Calibri" w:hAnsi="Times New Roman" w:cs="Times New Roman"/>
          <w:sz w:val="28"/>
          <w:szCs w:val="28"/>
          <w:lang w:val="sr-Cyrl-BA"/>
        </w:rPr>
      </w:pPr>
    </w:p>
    <w:p w14:paraId="5B8B62DD"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r w:rsidRPr="00C31099">
        <w:rPr>
          <w:rFonts w:ascii="Times New Roman" w:eastAsia="Calibri" w:hAnsi="Times New Roman" w:cs="Times New Roman"/>
          <w:b/>
          <w:bCs/>
          <w:sz w:val="24"/>
          <w:szCs w:val="24"/>
          <w:lang w:val="ru-RU"/>
        </w:rPr>
        <w:t xml:space="preserve">ИЗВЈЕШТАЈ </w:t>
      </w:r>
    </w:p>
    <w:p w14:paraId="0D5CA1B6" w14:textId="41601EAA" w:rsidR="00C31099" w:rsidRPr="00C31099" w:rsidRDefault="00C31099" w:rsidP="00C31099">
      <w:pPr>
        <w:spacing w:line="256" w:lineRule="auto"/>
        <w:jc w:val="center"/>
        <w:rPr>
          <w:rFonts w:ascii="Times New Roman" w:eastAsia="Calibri" w:hAnsi="Times New Roman" w:cs="Times New Roman"/>
          <w:b/>
          <w:bCs/>
          <w:sz w:val="24"/>
          <w:szCs w:val="24"/>
          <w:lang w:val="ru-RU"/>
        </w:rPr>
      </w:pPr>
      <w:r w:rsidRPr="00C31099">
        <w:rPr>
          <w:rFonts w:ascii="Times New Roman" w:eastAsia="Calibri" w:hAnsi="Times New Roman" w:cs="Times New Roman"/>
          <w:b/>
          <w:bCs/>
          <w:sz w:val="24"/>
          <w:szCs w:val="24"/>
          <w:lang w:val="ru-RU"/>
        </w:rPr>
        <w:t xml:space="preserve">О САМОЕВРЕДНОВАЊУ СТУДИЈСКОГ ПРОГРАМА </w:t>
      </w:r>
      <w:r>
        <w:rPr>
          <w:rFonts w:ascii="Times New Roman" w:eastAsia="Calibri" w:hAnsi="Times New Roman" w:cs="Times New Roman"/>
          <w:b/>
          <w:bCs/>
          <w:sz w:val="24"/>
          <w:szCs w:val="24"/>
          <w:lang w:val="ru-RU"/>
        </w:rPr>
        <w:t>СПЕЦИЈАЛНА ЕДУКАЦИЈА И СОЦИЈАЛНА РЕХАБИЛИТАЦИЈА</w:t>
      </w:r>
    </w:p>
    <w:p w14:paraId="35B48C66" w14:textId="44582F50" w:rsidR="00C31099" w:rsidRPr="00C31099" w:rsidRDefault="00C31099" w:rsidP="00C31099">
      <w:pPr>
        <w:spacing w:line="256" w:lineRule="auto"/>
        <w:jc w:val="center"/>
        <w:rPr>
          <w:rFonts w:ascii="Times New Roman" w:eastAsia="Calibri" w:hAnsi="Times New Roman" w:cs="Times New Roman"/>
          <w:b/>
          <w:bCs/>
          <w:sz w:val="24"/>
          <w:szCs w:val="24"/>
          <w:lang w:val="ru-RU"/>
        </w:rPr>
      </w:pPr>
      <w:r w:rsidRPr="00C31099">
        <w:rPr>
          <w:rFonts w:ascii="Times New Roman" w:eastAsia="Calibri" w:hAnsi="Times New Roman" w:cs="Times New Roman"/>
          <w:b/>
          <w:bCs/>
          <w:sz w:val="24"/>
          <w:szCs w:val="24"/>
          <w:lang w:val="ru-RU"/>
        </w:rPr>
        <w:t>АКАДЕМСКА: 2022/23.</w:t>
      </w:r>
      <w:r w:rsidR="0005507D">
        <w:rPr>
          <w:rFonts w:ascii="Times New Roman" w:eastAsia="Calibri" w:hAnsi="Times New Roman" w:cs="Times New Roman"/>
          <w:b/>
          <w:bCs/>
          <w:sz w:val="24"/>
          <w:szCs w:val="24"/>
          <w:lang w:val="ru-RU"/>
        </w:rPr>
        <w:t xml:space="preserve"> ГОДИНА</w:t>
      </w:r>
    </w:p>
    <w:p w14:paraId="6A7AF141"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09864067"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7E617792"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7C35192A"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1C136DA6"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306249DB"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5B81426"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1E9DB7C"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395EA2E"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6945C126"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340FB1DC"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592723B4"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D91A7FA"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r w:rsidRPr="00C31099">
        <w:rPr>
          <w:rFonts w:ascii="Times New Roman" w:eastAsia="Calibri" w:hAnsi="Times New Roman" w:cs="Times New Roman"/>
          <w:b/>
          <w:bCs/>
          <w:sz w:val="24"/>
          <w:szCs w:val="24"/>
          <w:lang w:val="ru-RU"/>
        </w:rPr>
        <w:t xml:space="preserve">Новембар, 2023.године </w:t>
      </w:r>
    </w:p>
    <w:p w14:paraId="67E5F7C3"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7C5EDACA"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Извјештај је резултат рада Тима за самоевалуацију Педагошког Факултета</w:t>
      </w:r>
    </w:p>
    <w:p w14:paraId="5DFC6740"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(Одлука о формирању тима за самоевалуацију број: 505-01/23 од 23.10.2023. године) саставу:</w:t>
      </w:r>
    </w:p>
    <w:p w14:paraId="3711E36F"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 xml:space="preserve">1. Проф. др Миломир Мартић </w:t>
      </w:r>
    </w:p>
    <w:p w14:paraId="444EE35A"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2. Проф. др Небојша Шврака</w:t>
      </w:r>
    </w:p>
    <w:p w14:paraId="2174DF38"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3. Доц. др Александра Вученовић</w:t>
      </w:r>
    </w:p>
    <w:p w14:paraId="1BA433EC"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4. Доц. др Рада Ракочевић</w:t>
      </w:r>
    </w:p>
    <w:p w14:paraId="0568B0A4"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5. Давид Миљановић, координатор за наставу</w:t>
      </w:r>
    </w:p>
    <w:p w14:paraId="1C4D3722" w14:textId="77777777" w:rsidR="00C31099" w:rsidRPr="00C31099" w:rsidRDefault="00C31099" w:rsidP="00C31099">
      <w:pPr>
        <w:spacing w:line="256" w:lineRule="auto"/>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 xml:space="preserve">6. </w:t>
      </w:r>
      <w:r w:rsidRPr="00C31099">
        <w:rPr>
          <w:rFonts w:ascii="Times New Roman" w:eastAsia="Calibri" w:hAnsi="Times New Roman" w:cs="Times New Roman"/>
          <w:sz w:val="24"/>
          <w:szCs w:val="24"/>
          <w:lang w:val="sr-Cyrl-RS"/>
        </w:rPr>
        <w:t xml:space="preserve">Омеркадић Вања, </w:t>
      </w:r>
      <w:r w:rsidRPr="00C31099">
        <w:rPr>
          <w:rFonts w:ascii="Times New Roman" w:eastAsia="Calibri" w:hAnsi="Times New Roman" w:cs="Times New Roman"/>
          <w:sz w:val="24"/>
          <w:szCs w:val="24"/>
          <w:lang w:val="ru-RU"/>
        </w:rPr>
        <w:t>студент</w:t>
      </w:r>
    </w:p>
    <w:p w14:paraId="5948C5A1" w14:textId="77777777" w:rsidR="00C31099" w:rsidRPr="00C31099" w:rsidRDefault="00C31099" w:rsidP="00C31099">
      <w:pPr>
        <w:spacing w:line="256" w:lineRule="auto"/>
        <w:rPr>
          <w:rFonts w:ascii="Times New Roman" w:eastAsia="Calibri" w:hAnsi="Times New Roman" w:cs="Times New Roman"/>
          <w:sz w:val="24"/>
          <w:szCs w:val="24"/>
          <w:lang w:val="ru-RU"/>
        </w:rPr>
      </w:pPr>
    </w:p>
    <w:p w14:paraId="57D286C1"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2888F14" w14:textId="77777777" w:rsidR="00C31099" w:rsidRPr="00C31099" w:rsidRDefault="00C31099" w:rsidP="00C31099">
      <w:pPr>
        <w:spacing w:line="256" w:lineRule="auto"/>
        <w:jc w:val="center"/>
        <w:rPr>
          <w:rFonts w:ascii="Times New Roman" w:eastAsia="Calibri" w:hAnsi="Times New Roman" w:cs="Times New Roman"/>
          <w:b/>
          <w:bCs/>
          <w:sz w:val="24"/>
          <w:szCs w:val="24"/>
          <w:lang w:val="ru-RU"/>
        </w:rPr>
      </w:pPr>
    </w:p>
    <w:p w14:paraId="4B443730" w14:textId="77777777" w:rsidR="0026081B" w:rsidRDefault="0026081B">
      <w:pPr>
        <w:rPr>
          <w:lang w:val="sr-Cyrl-BA"/>
        </w:rPr>
      </w:pPr>
    </w:p>
    <w:p w14:paraId="567AE32F" w14:textId="77777777" w:rsidR="00C31099" w:rsidRDefault="00C31099">
      <w:pPr>
        <w:rPr>
          <w:lang w:val="sr-Cyrl-BA"/>
        </w:rPr>
      </w:pPr>
    </w:p>
    <w:p w14:paraId="613B3E5A" w14:textId="77777777" w:rsidR="00C31099" w:rsidRDefault="00C31099">
      <w:pPr>
        <w:rPr>
          <w:lang w:val="sr-Cyrl-BA"/>
        </w:rPr>
      </w:pPr>
    </w:p>
    <w:p w14:paraId="35B7234D" w14:textId="77777777" w:rsidR="00C31099" w:rsidRDefault="00C31099">
      <w:pPr>
        <w:rPr>
          <w:lang w:val="sr-Cyrl-BA"/>
        </w:rPr>
      </w:pPr>
    </w:p>
    <w:p w14:paraId="0E3947CF" w14:textId="77777777" w:rsidR="00C31099" w:rsidRDefault="00C31099">
      <w:pPr>
        <w:rPr>
          <w:lang w:val="sr-Cyrl-BA"/>
        </w:rPr>
      </w:pPr>
    </w:p>
    <w:p w14:paraId="6706BB23" w14:textId="77777777" w:rsidR="00C31099" w:rsidRDefault="00C31099">
      <w:pPr>
        <w:rPr>
          <w:lang w:val="sr-Cyrl-BA"/>
        </w:rPr>
      </w:pPr>
    </w:p>
    <w:p w14:paraId="0209DF59" w14:textId="77777777" w:rsidR="00C31099" w:rsidRDefault="00C31099">
      <w:pPr>
        <w:rPr>
          <w:lang w:val="sr-Cyrl-BA"/>
        </w:rPr>
      </w:pPr>
    </w:p>
    <w:p w14:paraId="14D03916" w14:textId="77777777" w:rsidR="00C31099" w:rsidRDefault="00C31099">
      <w:pPr>
        <w:rPr>
          <w:lang w:val="sr-Cyrl-BA"/>
        </w:rPr>
      </w:pPr>
    </w:p>
    <w:p w14:paraId="66E1A235" w14:textId="77777777" w:rsidR="00C31099" w:rsidRDefault="00C31099">
      <w:pPr>
        <w:rPr>
          <w:lang w:val="sr-Cyrl-BA"/>
        </w:rPr>
      </w:pPr>
    </w:p>
    <w:p w14:paraId="41DB7762" w14:textId="77777777" w:rsidR="00C31099" w:rsidRDefault="00C31099">
      <w:pPr>
        <w:rPr>
          <w:lang w:val="sr-Cyrl-BA"/>
        </w:rPr>
      </w:pPr>
    </w:p>
    <w:p w14:paraId="0DABCB3B" w14:textId="77777777" w:rsidR="00C31099" w:rsidRDefault="00C31099">
      <w:pPr>
        <w:rPr>
          <w:lang w:val="sr-Cyrl-BA"/>
        </w:rPr>
      </w:pPr>
    </w:p>
    <w:p w14:paraId="2868D687" w14:textId="77777777" w:rsidR="00C31099" w:rsidRDefault="00C31099">
      <w:pPr>
        <w:rPr>
          <w:lang w:val="sr-Cyrl-BA"/>
        </w:rPr>
      </w:pPr>
    </w:p>
    <w:p w14:paraId="273453E6" w14:textId="77777777" w:rsidR="00C31099" w:rsidRDefault="00C31099">
      <w:pPr>
        <w:rPr>
          <w:lang w:val="sr-Cyrl-BA"/>
        </w:rPr>
      </w:pPr>
    </w:p>
    <w:p w14:paraId="55E2A10E" w14:textId="77777777" w:rsidR="00C31099" w:rsidRDefault="00C31099">
      <w:pPr>
        <w:rPr>
          <w:lang w:val="sr-Cyrl-BA"/>
        </w:rPr>
      </w:pPr>
    </w:p>
    <w:p w14:paraId="075A5D22" w14:textId="77777777" w:rsidR="00C31099" w:rsidRDefault="00C31099">
      <w:pPr>
        <w:rPr>
          <w:lang w:val="sr-Cyrl-BA"/>
        </w:rPr>
      </w:pPr>
    </w:p>
    <w:p w14:paraId="7638C57A" w14:textId="77777777" w:rsidR="00C31099" w:rsidRDefault="00C31099">
      <w:pPr>
        <w:rPr>
          <w:lang w:val="sr-Cyrl-BA"/>
        </w:rPr>
      </w:pPr>
    </w:p>
    <w:sdt>
      <w:sdtPr>
        <w:rPr>
          <w:rFonts w:asciiTheme="minorHAnsi" w:eastAsiaTheme="minorHAnsi" w:hAnsiTheme="minorHAnsi" w:cstheme="minorBidi"/>
          <w:color w:val="auto"/>
          <w:kern w:val="2"/>
          <w:sz w:val="22"/>
          <w:szCs w:val="22"/>
          <w14:ligatures w14:val="standardContextual"/>
        </w:rPr>
        <w:id w:val="-1869829125"/>
        <w:docPartObj>
          <w:docPartGallery w:val="Table of Contents"/>
          <w:docPartUnique/>
        </w:docPartObj>
      </w:sdtPr>
      <w:sdtEndPr>
        <w:rPr>
          <w:b/>
          <w:bCs/>
          <w:noProof/>
        </w:rPr>
      </w:sdtEndPr>
      <w:sdtContent>
        <w:p w14:paraId="77322451" w14:textId="5DA24D34" w:rsidR="00F86119" w:rsidRPr="00F86119" w:rsidRDefault="00F86119" w:rsidP="00F86119">
          <w:pPr>
            <w:pStyle w:val="TOCHeading"/>
            <w:jc w:val="center"/>
            <w:rPr>
              <w:rFonts w:ascii="Times New Roman" w:hAnsi="Times New Roman" w:cs="Times New Roman"/>
              <w:b/>
              <w:bCs/>
              <w:color w:val="000000" w:themeColor="text1"/>
              <w:lang w:val="sr-Cyrl-BA"/>
            </w:rPr>
          </w:pPr>
          <w:r w:rsidRPr="00F86119">
            <w:rPr>
              <w:rFonts w:ascii="Times New Roman" w:hAnsi="Times New Roman" w:cs="Times New Roman"/>
              <w:b/>
              <w:bCs/>
              <w:color w:val="000000" w:themeColor="text1"/>
              <w:lang w:val="sr-Cyrl-BA"/>
            </w:rPr>
            <w:t>САДРЖАЈ:</w:t>
          </w:r>
        </w:p>
        <w:p w14:paraId="2D04778C" w14:textId="6A84D1F9" w:rsidR="00F86119" w:rsidRDefault="00F86119">
          <w:pPr>
            <w:pStyle w:val="TOC1"/>
            <w:rPr>
              <w:rFonts w:asciiTheme="minorHAnsi" w:eastAsiaTheme="minorEastAsia" w:hAnsiTheme="minorHAnsi" w:cstheme="minorBidi"/>
              <w:b w:val="0"/>
              <w:bCs w:val="0"/>
              <w:lang w:val="en-US"/>
            </w:rPr>
          </w:pPr>
          <w:r>
            <w:fldChar w:fldCharType="begin"/>
          </w:r>
          <w:r>
            <w:instrText xml:space="preserve"> TOC \o "1-3" \h \z \u </w:instrText>
          </w:r>
          <w:r>
            <w:fldChar w:fldCharType="separate"/>
          </w:r>
          <w:hyperlink w:anchor="_Toc186125086" w:history="1">
            <w:r w:rsidRPr="00664B19">
              <w:rPr>
                <w:rStyle w:val="Hyperlink"/>
                <w:rFonts w:eastAsia="Times New Roman"/>
              </w:rPr>
              <w:t>I УВОДНИ ДИО</w:t>
            </w:r>
            <w:r>
              <w:rPr>
                <w:webHidden/>
              </w:rPr>
              <w:tab/>
            </w:r>
            <w:r>
              <w:rPr>
                <w:webHidden/>
              </w:rPr>
              <w:fldChar w:fldCharType="begin"/>
            </w:r>
            <w:r>
              <w:rPr>
                <w:webHidden/>
              </w:rPr>
              <w:instrText xml:space="preserve"> PAGEREF _Toc186125086 \h </w:instrText>
            </w:r>
            <w:r>
              <w:rPr>
                <w:webHidden/>
              </w:rPr>
            </w:r>
            <w:r>
              <w:rPr>
                <w:webHidden/>
              </w:rPr>
              <w:fldChar w:fldCharType="separate"/>
            </w:r>
            <w:r>
              <w:rPr>
                <w:webHidden/>
              </w:rPr>
              <w:t>5</w:t>
            </w:r>
            <w:r>
              <w:rPr>
                <w:webHidden/>
              </w:rPr>
              <w:fldChar w:fldCharType="end"/>
            </w:r>
          </w:hyperlink>
        </w:p>
        <w:p w14:paraId="1F6B09B5" w14:textId="0EAC8A14" w:rsidR="00F86119" w:rsidRDefault="00F86119">
          <w:pPr>
            <w:pStyle w:val="TOC2"/>
            <w:tabs>
              <w:tab w:val="left" w:pos="880"/>
              <w:tab w:val="right" w:leader="dot" w:pos="9350"/>
            </w:tabs>
            <w:rPr>
              <w:rFonts w:eastAsiaTheme="minorEastAsia"/>
              <w:noProof/>
            </w:rPr>
          </w:pPr>
          <w:hyperlink w:anchor="_Toc186125087" w:history="1">
            <w:r w:rsidRPr="00664B19">
              <w:rPr>
                <w:rStyle w:val="Hyperlink"/>
                <w:rFonts w:ascii="Times New Roman" w:eastAsia="Times New Roman" w:hAnsi="Times New Roman" w:cs="Times New Roman"/>
                <w:b/>
                <w:bCs/>
                <w:noProof/>
                <w:lang w:val="ru-RU"/>
              </w:rPr>
              <w:t>1.1.</w:t>
            </w:r>
            <w:r>
              <w:rPr>
                <w:rFonts w:eastAsiaTheme="minorEastAsia"/>
                <w:noProof/>
              </w:rPr>
              <w:tab/>
            </w:r>
            <w:r w:rsidRPr="00664B19">
              <w:rPr>
                <w:rStyle w:val="Hyperlink"/>
                <w:rFonts w:ascii="Times New Roman" w:eastAsia="Times New Roman" w:hAnsi="Times New Roman" w:cs="Times New Roman"/>
                <w:b/>
                <w:bCs/>
                <w:noProof/>
                <w:lang w:val="ru-RU"/>
              </w:rPr>
              <w:t>Историја и организација високошколске установе</w:t>
            </w:r>
            <w:r>
              <w:rPr>
                <w:noProof/>
                <w:webHidden/>
              </w:rPr>
              <w:tab/>
            </w:r>
            <w:r>
              <w:rPr>
                <w:noProof/>
                <w:webHidden/>
              </w:rPr>
              <w:fldChar w:fldCharType="begin"/>
            </w:r>
            <w:r>
              <w:rPr>
                <w:noProof/>
                <w:webHidden/>
              </w:rPr>
              <w:instrText xml:space="preserve"> PAGEREF _Toc186125087 \h </w:instrText>
            </w:r>
            <w:r>
              <w:rPr>
                <w:noProof/>
                <w:webHidden/>
              </w:rPr>
            </w:r>
            <w:r>
              <w:rPr>
                <w:noProof/>
                <w:webHidden/>
              </w:rPr>
              <w:fldChar w:fldCharType="separate"/>
            </w:r>
            <w:r>
              <w:rPr>
                <w:noProof/>
                <w:webHidden/>
              </w:rPr>
              <w:t>6</w:t>
            </w:r>
            <w:r>
              <w:rPr>
                <w:noProof/>
                <w:webHidden/>
              </w:rPr>
              <w:fldChar w:fldCharType="end"/>
            </w:r>
          </w:hyperlink>
        </w:p>
        <w:p w14:paraId="6860220B" w14:textId="20AC19D2" w:rsidR="00F86119" w:rsidRDefault="00F86119">
          <w:pPr>
            <w:pStyle w:val="TOC2"/>
            <w:tabs>
              <w:tab w:val="left" w:pos="880"/>
              <w:tab w:val="right" w:leader="dot" w:pos="9350"/>
            </w:tabs>
            <w:rPr>
              <w:rFonts w:eastAsiaTheme="minorEastAsia"/>
              <w:noProof/>
            </w:rPr>
          </w:pPr>
          <w:hyperlink w:anchor="_Toc186125088" w:history="1">
            <w:r w:rsidRPr="00664B19">
              <w:rPr>
                <w:rStyle w:val="Hyperlink"/>
                <w:rFonts w:ascii="Times New Roman" w:eastAsia="Times New Roman" w:hAnsi="Times New Roman" w:cs="Times New Roman"/>
                <w:b/>
                <w:bCs/>
                <w:noProof/>
                <w:lang w:val="ru-RU"/>
              </w:rPr>
              <w:t>1.2.</w:t>
            </w:r>
            <w:r>
              <w:rPr>
                <w:rFonts w:eastAsiaTheme="minorEastAsia"/>
                <w:noProof/>
              </w:rPr>
              <w:tab/>
            </w:r>
            <w:r w:rsidRPr="00664B19">
              <w:rPr>
                <w:rStyle w:val="Hyperlink"/>
                <w:rFonts w:ascii="Times New Roman" w:eastAsia="Times New Roman" w:hAnsi="Times New Roman" w:cs="Times New Roman"/>
                <w:b/>
                <w:bCs/>
                <w:noProof/>
                <w:lang w:val="ru-RU"/>
              </w:rPr>
              <w:t>Историја Факултета</w:t>
            </w:r>
            <w:r>
              <w:rPr>
                <w:noProof/>
                <w:webHidden/>
              </w:rPr>
              <w:tab/>
            </w:r>
            <w:r>
              <w:rPr>
                <w:noProof/>
                <w:webHidden/>
              </w:rPr>
              <w:fldChar w:fldCharType="begin"/>
            </w:r>
            <w:r>
              <w:rPr>
                <w:noProof/>
                <w:webHidden/>
              </w:rPr>
              <w:instrText xml:space="preserve"> PAGEREF _Toc186125088 \h </w:instrText>
            </w:r>
            <w:r>
              <w:rPr>
                <w:noProof/>
                <w:webHidden/>
              </w:rPr>
            </w:r>
            <w:r>
              <w:rPr>
                <w:noProof/>
                <w:webHidden/>
              </w:rPr>
              <w:fldChar w:fldCharType="separate"/>
            </w:r>
            <w:r>
              <w:rPr>
                <w:noProof/>
                <w:webHidden/>
              </w:rPr>
              <w:t>6</w:t>
            </w:r>
            <w:r>
              <w:rPr>
                <w:noProof/>
                <w:webHidden/>
              </w:rPr>
              <w:fldChar w:fldCharType="end"/>
            </w:r>
          </w:hyperlink>
        </w:p>
        <w:p w14:paraId="4B06F02A" w14:textId="6679E1DF" w:rsidR="00F86119" w:rsidRDefault="00F86119">
          <w:pPr>
            <w:pStyle w:val="TOC1"/>
            <w:rPr>
              <w:rFonts w:asciiTheme="minorHAnsi" w:eastAsiaTheme="minorEastAsia" w:hAnsiTheme="minorHAnsi" w:cstheme="minorBidi"/>
              <w:b w:val="0"/>
              <w:bCs w:val="0"/>
              <w:lang w:val="en-US"/>
            </w:rPr>
          </w:pPr>
          <w:hyperlink w:anchor="_Toc186125089" w:history="1">
            <w:r w:rsidRPr="00664B19">
              <w:rPr>
                <w:rStyle w:val="Hyperlink"/>
                <w:rFonts w:eastAsia="Times New Roman"/>
              </w:rPr>
              <w:t>2. ПРИСТУПАЊЕ ВИСОКОШКОЛСКЕ УСТАНОВЕ БОЛОЊСКОМ ПРОЦЕСУ И ДОСТИЗАЊЕ ЦИЉЕВА ИЗ БОЛОЊСКОГ ПРОЦЕСА</w:t>
            </w:r>
            <w:r>
              <w:rPr>
                <w:webHidden/>
              </w:rPr>
              <w:tab/>
            </w:r>
            <w:r>
              <w:rPr>
                <w:webHidden/>
              </w:rPr>
              <w:fldChar w:fldCharType="begin"/>
            </w:r>
            <w:r>
              <w:rPr>
                <w:webHidden/>
              </w:rPr>
              <w:instrText xml:space="preserve"> PAGEREF _Toc186125089 \h </w:instrText>
            </w:r>
            <w:r>
              <w:rPr>
                <w:webHidden/>
              </w:rPr>
            </w:r>
            <w:r>
              <w:rPr>
                <w:webHidden/>
              </w:rPr>
              <w:fldChar w:fldCharType="separate"/>
            </w:r>
            <w:r>
              <w:rPr>
                <w:webHidden/>
              </w:rPr>
              <w:t>8</w:t>
            </w:r>
            <w:r>
              <w:rPr>
                <w:webHidden/>
              </w:rPr>
              <w:fldChar w:fldCharType="end"/>
            </w:r>
          </w:hyperlink>
        </w:p>
        <w:p w14:paraId="643851DF" w14:textId="2BEAF6F3" w:rsidR="00F86119" w:rsidRDefault="00F86119">
          <w:pPr>
            <w:pStyle w:val="TOC2"/>
            <w:tabs>
              <w:tab w:val="right" w:leader="dot" w:pos="9350"/>
            </w:tabs>
            <w:rPr>
              <w:rFonts w:eastAsiaTheme="minorEastAsia"/>
              <w:noProof/>
            </w:rPr>
          </w:pPr>
          <w:hyperlink w:anchor="_Toc186125090" w:history="1">
            <w:r w:rsidRPr="00664B19">
              <w:rPr>
                <w:rStyle w:val="Hyperlink"/>
                <w:rFonts w:ascii="Times New Roman" w:eastAsia="Times New Roman" w:hAnsi="Times New Roman" w:cs="Times New Roman"/>
                <w:b/>
                <w:bCs/>
                <w:noProof/>
                <w:lang w:val="ru-RU"/>
              </w:rPr>
              <w:t>2.1.  Циклуси образовања</w:t>
            </w:r>
            <w:r>
              <w:rPr>
                <w:noProof/>
                <w:webHidden/>
              </w:rPr>
              <w:tab/>
            </w:r>
            <w:r>
              <w:rPr>
                <w:noProof/>
                <w:webHidden/>
              </w:rPr>
              <w:fldChar w:fldCharType="begin"/>
            </w:r>
            <w:r>
              <w:rPr>
                <w:noProof/>
                <w:webHidden/>
              </w:rPr>
              <w:instrText xml:space="preserve"> PAGEREF _Toc186125090 \h </w:instrText>
            </w:r>
            <w:r>
              <w:rPr>
                <w:noProof/>
                <w:webHidden/>
              </w:rPr>
            </w:r>
            <w:r>
              <w:rPr>
                <w:noProof/>
                <w:webHidden/>
              </w:rPr>
              <w:fldChar w:fldCharType="separate"/>
            </w:r>
            <w:r>
              <w:rPr>
                <w:noProof/>
                <w:webHidden/>
              </w:rPr>
              <w:t>9</w:t>
            </w:r>
            <w:r>
              <w:rPr>
                <w:noProof/>
                <w:webHidden/>
              </w:rPr>
              <w:fldChar w:fldCharType="end"/>
            </w:r>
          </w:hyperlink>
        </w:p>
        <w:p w14:paraId="5FA9D750" w14:textId="49112B9B" w:rsidR="00F86119" w:rsidRDefault="00F86119">
          <w:pPr>
            <w:pStyle w:val="TOC2"/>
            <w:tabs>
              <w:tab w:val="right" w:leader="dot" w:pos="9350"/>
            </w:tabs>
            <w:rPr>
              <w:rFonts w:eastAsiaTheme="minorEastAsia"/>
              <w:noProof/>
            </w:rPr>
          </w:pPr>
          <w:hyperlink w:anchor="_Toc186125091" w:history="1">
            <w:r w:rsidRPr="00664B19">
              <w:rPr>
                <w:rStyle w:val="Hyperlink"/>
                <w:rFonts w:ascii="Times New Roman" w:eastAsia="Times New Roman" w:hAnsi="Times New Roman" w:cs="Times New Roman"/>
                <w:b/>
                <w:bCs/>
                <w:noProof/>
                <w:lang w:val="ru-RU"/>
              </w:rPr>
              <w:t>2.2. ЕСТС</w:t>
            </w:r>
            <w:r>
              <w:rPr>
                <w:noProof/>
                <w:webHidden/>
              </w:rPr>
              <w:tab/>
            </w:r>
            <w:r>
              <w:rPr>
                <w:noProof/>
                <w:webHidden/>
              </w:rPr>
              <w:fldChar w:fldCharType="begin"/>
            </w:r>
            <w:r>
              <w:rPr>
                <w:noProof/>
                <w:webHidden/>
              </w:rPr>
              <w:instrText xml:space="preserve"> PAGEREF _Toc186125091 \h </w:instrText>
            </w:r>
            <w:r>
              <w:rPr>
                <w:noProof/>
                <w:webHidden/>
              </w:rPr>
            </w:r>
            <w:r>
              <w:rPr>
                <w:noProof/>
                <w:webHidden/>
              </w:rPr>
              <w:fldChar w:fldCharType="separate"/>
            </w:r>
            <w:r>
              <w:rPr>
                <w:noProof/>
                <w:webHidden/>
              </w:rPr>
              <w:t>10</w:t>
            </w:r>
            <w:r>
              <w:rPr>
                <w:noProof/>
                <w:webHidden/>
              </w:rPr>
              <w:fldChar w:fldCharType="end"/>
            </w:r>
          </w:hyperlink>
        </w:p>
        <w:p w14:paraId="11B60935" w14:textId="7185144D" w:rsidR="00F86119" w:rsidRDefault="00F86119">
          <w:pPr>
            <w:pStyle w:val="TOC2"/>
            <w:tabs>
              <w:tab w:val="right" w:leader="dot" w:pos="9350"/>
            </w:tabs>
            <w:rPr>
              <w:rFonts w:eastAsiaTheme="minorEastAsia"/>
              <w:noProof/>
            </w:rPr>
          </w:pPr>
          <w:hyperlink w:anchor="_Toc186125092" w:history="1">
            <w:r w:rsidRPr="00664B19">
              <w:rPr>
                <w:rStyle w:val="Hyperlink"/>
                <w:rFonts w:ascii="Times New Roman" w:eastAsia="Times New Roman" w:hAnsi="Times New Roman" w:cs="Times New Roman"/>
                <w:b/>
                <w:bCs/>
                <w:noProof/>
                <w:lang w:val="ru-RU"/>
              </w:rPr>
              <w:t>2.3. Мобилност студената и наставника</w:t>
            </w:r>
            <w:r>
              <w:rPr>
                <w:noProof/>
                <w:webHidden/>
              </w:rPr>
              <w:tab/>
            </w:r>
            <w:r>
              <w:rPr>
                <w:noProof/>
                <w:webHidden/>
              </w:rPr>
              <w:fldChar w:fldCharType="begin"/>
            </w:r>
            <w:r>
              <w:rPr>
                <w:noProof/>
                <w:webHidden/>
              </w:rPr>
              <w:instrText xml:space="preserve"> PAGEREF _Toc186125092 \h </w:instrText>
            </w:r>
            <w:r>
              <w:rPr>
                <w:noProof/>
                <w:webHidden/>
              </w:rPr>
            </w:r>
            <w:r>
              <w:rPr>
                <w:noProof/>
                <w:webHidden/>
              </w:rPr>
              <w:fldChar w:fldCharType="separate"/>
            </w:r>
            <w:r>
              <w:rPr>
                <w:noProof/>
                <w:webHidden/>
              </w:rPr>
              <w:t>10</w:t>
            </w:r>
            <w:r>
              <w:rPr>
                <w:noProof/>
                <w:webHidden/>
              </w:rPr>
              <w:fldChar w:fldCharType="end"/>
            </w:r>
          </w:hyperlink>
        </w:p>
        <w:p w14:paraId="0F8BF45F" w14:textId="659A9C01" w:rsidR="00F86119" w:rsidRDefault="00F86119">
          <w:pPr>
            <w:pStyle w:val="TOC2"/>
            <w:tabs>
              <w:tab w:val="right" w:leader="dot" w:pos="9350"/>
            </w:tabs>
            <w:rPr>
              <w:rFonts w:eastAsiaTheme="minorEastAsia"/>
              <w:noProof/>
            </w:rPr>
          </w:pPr>
          <w:hyperlink w:anchor="_Toc186125093" w:history="1">
            <w:r w:rsidRPr="00664B19">
              <w:rPr>
                <w:rStyle w:val="Hyperlink"/>
                <w:rFonts w:ascii="Times New Roman" w:eastAsia="Times New Roman" w:hAnsi="Times New Roman" w:cs="Times New Roman"/>
                <w:b/>
                <w:bCs/>
                <w:noProof/>
                <w:lang w:val="ru-RU"/>
              </w:rPr>
              <w:t>2.4. Исходи учења</w:t>
            </w:r>
            <w:r>
              <w:rPr>
                <w:noProof/>
                <w:webHidden/>
              </w:rPr>
              <w:tab/>
            </w:r>
            <w:r>
              <w:rPr>
                <w:noProof/>
                <w:webHidden/>
              </w:rPr>
              <w:fldChar w:fldCharType="begin"/>
            </w:r>
            <w:r>
              <w:rPr>
                <w:noProof/>
                <w:webHidden/>
              </w:rPr>
              <w:instrText xml:space="preserve"> PAGEREF _Toc186125093 \h </w:instrText>
            </w:r>
            <w:r>
              <w:rPr>
                <w:noProof/>
                <w:webHidden/>
              </w:rPr>
            </w:r>
            <w:r>
              <w:rPr>
                <w:noProof/>
                <w:webHidden/>
              </w:rPr>
              <w:fldChar w:fldCharType="separate"/>
            </w:r>
            <w:r>
              <w:rPr>
                <w:noProof/>
                <w:webHidden/>
              </w:rPr>
              <w:t>11</w:t>
            </w:r>
            <w:r>
              <w:rPr>
                <w:noProof/>
                <w:webHidden/>
              </w:rPr>
              <w:fldChar w:fldCharType="end"/>
            </w:r>
          </w:hyperlink>
        </w:p>
        <w:p w14:paraId="072AAA3F" w14:textId="30EA4430" w:rsidR="00F86119" w:rsidRDefault="00F86119">
          <w:pPr>
            <w:pStyle w:val="TOC2"/>
            <w:tabs>
              <w:tab w:val="right" w:leader="dot" w:pos="9350"/>
            </w:tabs>
            <w:rPr>
              <w:rFonts w:eastAsiaTheme="minorEastAsia"/>
              <w:noProof/>
            </w:rPr>
          </w:pPr>
          <w:hyperlink w:anchor="_Toc186125094" w:history="1">
            <w:r w:rsidRPr="00664B19">
              <w:rPr>
                <w:rStyle w:val="Hyperlink"/>
                <w:rFonts w:ascii="Times New Roman" w:eastAsia="Times New Roman" w:hAnsi="Times New Roman" w:cs="Times New Roman"/>
                <w:b/>
                <w:bCs/>
                <w:noProof/>
                <w:lang w:val="ru-RU"/>
              </w:rPr>
              <w:t>2.5. Образовни циљеви студија:</w:t>
            </w:r>
            <w:r>
              <w:rPr>
                <w:noProof/>
                <w:webHidden/>
              </w:rPr>
              <w:tab/>
            </w:r>
            <w:r>
              <w:rPr>
                <w:noProof/>
                <w:webHidden/>
              </w:rPr>
              <w:fldChar w:fldCharType="begin"/>
            </w:r>
            <w:r>
              <w:rPr>
                <w:noProof/>
                <w:webHidden/>
              </w:rPr>
              <w:instrText xml:space="preserve"> PAGEREF _Toc186125094 \h </w:instrText>
            </w:r>
            <w:r>
              <w:rPr>
                <w:noProof/>
                <w:webHidden/>
              </w:rPr>
            </w:r>
            <w:r>
              <w:rPr>
                <w:noProof/>
                <w:webHidden/>
              </w:rPr>
              <w:fldChar w:fldCharType="separate"/>
            </w:r>
            <w:r>
              <w:rPr>
                <w:noProof/>
                <w:webHidden/>
              </w:rPr>
              <w:t>12</w:t>
            </w:r>
            <w:r>
              <w:rPr>
                <w:noProof/>
                <w:webHidden/>
              </w:rPr>
              <w:fldChar w:fldCharType="end"/>
            </w:r>
          </w:hyperlink>
        </w:p>
        <w:p w14:paraId="0AD1DC2D" w14:textId="002DFA9C" w:rsidR="00F86119" w:rsidRDefault="00F86119">
          <w:pPr>
            <w:pStyle w:val="TOC3"/>
            <w:tabs>
              <w:tab w:val="right" w:leader="dot" w:pos="9350"/>
            </w:tabs>
            <w:rPr>
              <w:rFonts w:eastAsiaTheme="minorEastAsia"/>
              <w:noProof/>
            </w:rPr>
          </w:pPr>
          <w:hyperlink w:anchor="_Toc186125095" w:history="1">
            <w:r w:rsidRPr="00664B19">
              <w:rPr>
                <w:rStyle w:val="Hyperlink"/>
                <w:rFonts w:ascii="Times New Roman" w:eastAsia="Times New Roman" w:hAnsi="Times New Roman" w:cs="Times New Roman"/>
                <w:b/>
                <w:bCs/>
                <w:noProof/>
                <w:lang w:val="ru-RU"/>
              </w:rPr>
              <w:t>2.5.1. Циљеви знања</w:t>
            </w:r>
            <w:r>
              <w:rPr>
                <w:noProof/>
                <w:webHidden/>
              </w:rPr>
              <w:tab/>
            </w:r>
            <w:r>
              <w:rPr>
                <w:noProof/>
                <w:webHidden/>
              </w:rPr>
              <w:fldChar w:fldCharType="begin"/>
            </w:r>
            <w:r>
              <w:rPr>
                <w:noProof/>
                <w:webHidden/>
              </w:rPr>
              <w:instrText xml:space="preserve"> PAGEREF _Toc186125095 \h </w:instrText>
            </w:r>
            <w:r>
              <w:rPr>
                <w:noProof/>
                <w:webHidden/>
              </w:rPr>
            </w:r>
            <w:r>
              <w:rPr>
                <w:noProof/>
                <w:webHidden/>
              </w:rPr>
              <w:fldChar w:fldCharType="separate"/>
            </w:r>
            <w:r>
              <w:rPr>
                <w:noProof/>
                <w:webHidden/>
              </w:rPr>
              <w:t>12</w:t>
            </w:r>
            <w:r>
              <w:rPr>
                <w:noProof/>
                <w:webHidden/>
              </w:rPr>
              <w:fldChar w:fldCharType="end"/>
            </w:r>
          </w:hyperlink>
        </w:p>
        <w:p w14:paraId="2FF8610C" w14:textId="6FD0BA75" w:rsidR="00F86119" w:rsidRDefault="00F86119">
          <w:pPr>
            <w:pStyle w:val="TOC3"/>
            <w:tabs>
              <w:tab w:val="right" w:leader="dot" w:pos="9350"/>
            </w:tabs>
            <w:rPr>
              <w:rFonts w:eastAsiaTheme="minorEastAsia"/>
              <w:noProof/>
            </w:rPr>
          </w:pPr>
          <w:hyperlink w:anchor="_Toc186125096" w:history="1">
            <w:r w:rsidRPr="00664B19">
              <w:rPr>
                <w:rStyle w:val="Hyperlink"/>
                <w:rFonts w:ascii="Times New Roman" w:eastAsia="Times New Roman" w:hAnsi="Times New Roman" w:cs="Times New Roman"/>
                <w:b/>
                <w:bCs/>
                <w:noProof/>
                <w:lang w:val="ru-RU"/>
              </w:rPr>
              <w:t>2.5.2. Циљеви вјештина</w:t>
            </w:r>
            <w:r>
              <w:rPr>
                <w:noProof/>
                <w:webHidden/>
              </w:rPr>
              <w:tab/>
            </w:r>
            <w:r>
              <w:rPr>
                <w:noProof/>
                <w:webHidden/>
              </w:rPr>
              <w:fldChar w:fldCharType="begin"/>
            </w:r>
            <w:r>
              <w:rPr>
                <w:noProof/>
                <w:webHidden/>
              </w:rPr>
              <w:instrText xml:space="preserve"> PAGEREF _Toc186125096 \h </w:instrText>
            </w:r>
            <w:r>
              <w:rPr>
                <w:noProof/>
                <w:webHidden/>
              </w:rPr>
            </w:r>
            <w:r>
              <w:rPr>
                <w:noProof/>
                <w:webHidden/>
              </w:rPr>
              <w:fldChar w:fldCharType="separate"/>
            </w:r>
            <w:r>
              <w:rPr>
                <w:noProof/>
                <w:webHidden/>
              </w:rPr>
              <w:t>13</w:t>
            </w:r>
            <w:r>
              <w:rPr>
                <w:noProof/>
                <w:webHidden/>
              </w:rPr>
              <w:fldChar w:fldCharType="end"/>
            </w:r>
          </w:hyperlink>
        </w:p>
        <w:p w14:paraId="66AFD3C3" w14:textId="234815AE" w:rsidR="00F86119" w:rsidRDefault="00F86119">
          <w:pPr>
            <w:pStyle w:val="TOC3"/>
            <w:tabs>
              <w:tab w:val="right" w:leader="dot" w:pos="9350"/>
            </w:tabs>
            <w:rPr>
              <w:rFonts w:eastAsiaTheme="minorEastAsia"/>
              <w:noProof/>
            </w:rPr>
          </w:pPr>
          <w:hyperlink w:anchor="_Toc186125097" w:history="1">
            <w:r w:rsidRPr="00664B19">
              <w:rPr>
                <w:rStyle w:val="Hyperlink"/>
                <w:rFonts w:ascii="Times New Roman" w:eastAsia="Times New Roman" w:hAnsi="Times New Roman" w:cs="Times New Roman"/>
                <w:b/>
                <w:bCs/>
                <w:noProof/>
                <w:lang w:val="ru-RU"/>
              </w:rPr>
              <w:t>2.5.3. Циљеви способности</w:t>
            </w:r>
            <w:r>
              <w:rPr>
                <w:noProof/>
                <w:webHidden/>
              </w:rPr>
              <w:tab/>
            </w:r>
            <w:r>
              <w:rPr>
                <w:noProof/>
                <w:webHidden/>
              </w:rPr>
              <w:fldChar w:fldCharType="begin"/>
            </w:r>
            <w:r>
              <w:rPr>
                <w:noProof/>
                <w:webHidden/>
              </w:rPr>
              <w:instrText xml:space="preserve"> PAGEREF _Toc186125097 \h </w:instrText>
            </w:r>
            <w:r>
              <w:rPr>
                <w:noProof/>
                <w:webHidden/>
              </w:rPr>
            </w:r>
            <w:r>
              <w:rPr>
                <w:noProof/>
                <w:webHidden/>
              </w:rPr>
              <w:fldChar w:fldCharType="separate"/>
            </w:r>
            <w:r>
              <w:rPr>
                <w:noProof/>
                <w:webHidden/>
              </w:rPr>
              <w:t>13</w:t>
            </w:r>
            <w:r>
              <w:rPr>
                <w:noProof/>
                <w:webHidden/>
              </w:rPr>
              <w:fldChar w:fldCharType="end"/>
            </w:r>
          </w:hyperlink>
        </w:p>
        <w:p w14:paraId="025BC7D8" w14:textId="549D045A" w:rsidR="00F86119" w:rsidRDefault="00F86119">
          <w:pPr>
            <w:pStyle w:val="TOC3"/>
            <w:tabs>
              <w:tab w:val="right" w:leader="dot" w:pos="9350"/>
            </w:tabs>
            <w:rPr>
              <w:rFonts w:eastAsiaTheme="minorEastAsia"/>
              <w:noProof/>
            </w:rPr>
          </w:pPr>
          <w:hyperlink w:anchor="_Toc186125098" w:history="1">
            <w:r w:rsidRPr="00664B19">
              <w:rPr>
                <w:rStyle w:val="Hyperlink"/>
                <w:rFonts w:ascii="Times New Roman" w:eastAsia="Times New Roman" w:hAnsi="Times New Roman" w:cs="Times New Roman"/>
                <w:b/>
                <w:bCs/>
                <w:noProof/>
                <w:lang w:val="ru-RU"/>
              </w:rPr>
              <w:t>2.5.4. Компетенције</w:t>
            </w:r>
            <w:r>
              <w:rPr>
                <w:noProof/>
                <w:webHidden/>
              </w:rPr>
              <w:tab/>
            </w:r>
            <w:r>
              <w:rPr>
                <w:noProof/>
                <w:webHidden/>
              </w:rPr>
              <w:fldChar w:fldCharType="begin"/>
            </w:r>
            <w:r>
              <w:rPr>
                <w:noProof/>
                <w:webHidden/>
              </w:rPr>
              <w:instrText xml:space="preserve"> PAGEREF _Toc186125098 \h </w:instrText>
            </w:r>
            <w:r>
              <w:rPr>
                <w:noProof/>
                <w:webHidden/>
              </w:rPr>
            </w:r>
            <w:r>
              <w:rPr>
                <w:noProof/>
                <w:webHidden/>
              </w:rPr>
              <w:fldChar w:fldCharType="separate"/>
            </w:r>
            <w:r>
              <w:rPr>
                <w:noProof/>
                <w:webHidden/>
              </w:rPr>
              <w:t>14</w:t>
            </w:r>
            <w:r>
              <w:rPr>
                <w:noProof/>
                <w:webHidden/>
              </w:rPr>
              <w:fldChar w:fldCharType="end"/>
            </w:r>
          </w:hyperlink>
        </w:p>
        <w:p w14:paraId="160E6171" w14:textId="35310A3E" w:rsidR="00F86119" w:rsidRDefault="00F86119">
          <w:pPr>
            <w:pStyle w:val="TOC2"/>
            <w:tabs>
              <w:tab w:val="right" w:leader="dot" w:pos="9350"/>
            </w:tabs>
            <w:rPr>
              <w:rFonts w:eastAsiaTheme="minorEastAsia"/>
              <w:noProof/>
            </w:rPr>
          </w:pPr>
          <w:hyperlink w:anchor="_Toc186125099" w:history="1">
            <w:r w:rsidRPr="00664B19">
              <w:rPr>
                <w:rStyle w:val="Hyperlink"/>
                <w:rFonts w:ascii="Times New Roman" w:eastAsia="Times New Roman" w:hAnsi="Times New Roman" w:cs="Times New Roman"/>
                <w:b/>
                <w:bCs/>
                <w:noProof/>
                <w:lang w:val="ru-RU"/>
              </w:rPr>
              <w:t>2.6. Учешће студената у одлучивању</w:t>
            </w:r>
            <w:r>
              <w:rPr>
                <w:noProof/>
                <w:webHidden/>
              </w:rPr>
              <w:tab/>
            </w:r>
            <w:r>
              <w:rPr>
                <w:noProof/>
                <w:webHidden/>
              </w:rPr>
              <w:fldChar w:fldCharType="begin"/>
            </w:r>
            <w:r>
              <w:rPr>
                <w:noProof/>
                <w:webHidden/>
              </w:rPr>
              <w:instrText xml:space="preserve"> PAGEREF _Toc186125099 \h </w:instrText>
            </w:r>
            <w:r>
              <w:rPr>
                <w:noProof/>
                <w:webHidden/>
              </w:rPr>
            </w:r>
            <w:r>
              <w:rPr>
                <w:noProof/>
                <w:webHidden/>
              </w:rPr>
              <w:fldChar w:fldCharType="separate"/>
            </w:r>
            <w:r>
              <w:rPr>
                <w:noProof/>
                <w:webHidden/>
              </w:rPr>
              <w:t>15</w:t>
            </w:r>
            <w:r>
              <w:rPr>
                <w:noProof/>
                <w:webHidden/>
              </w:rPr>
              <w:fldChar w:fldCharType="end"/>
            </w:r>
          </w:hyperlink>
        </w:p>
        <w:p w14:paraId="40BCF9D4" w14:textId="27A8E33F" w:rsidR="00F86119" w:rsidRDefault="00F86119">
          <w:pPr>
            <w:pStyle w:val="TOC2"/>
            <w:tabs>
              <w:tab w:val="right" w:leader="dot" w:pos="9350"/>
            </w:tabs>
            <w:rPr>
              <w:rFonts w:eastAsiaTheme="minorEastAsia"/>
              <w:noProof/>
            </w:rPr>
          </w:pPr>
          <w:hyperlink w:anchor="_Toc186125100" w:history="1">
            <w:r w:rsidRPr="00664B19">
              <w:rPr>
                <w:rStyle w:val="Hyperlink"/>
                <w:rFonts w:ascii="Times New Roman" w:eastAsia="Times New Roman" w:hAnsi="Times New Roman" w:cs="Times New Roman"/>
                <w:b/>
                <w:bCs/>
                <w:noProof/>
                <w:lang w:val="ru-RU"/>
              </w:rPr>
              <w:t>2.7. Наставни процес и научноистраживачки рад</w:t>
            </w:r>
            <w:r>
              <w:rPr>
                <w:noProof/>
                <w:webHidden/>
              </w:rPr>
              <w:tab/>
            </w:r>
            <w:r>
              <w:rPr>
                <w:noProof/>
                <w:webHidden/>
              </w:rPr>
              <w:fldChar w:fldCharType="begin"/>
            </w:r>
            <w:r>
              <w:rPr>
                <w:noProof/>
                <w:webHidden/>
              </w:rPr>
              <w:instrText xml:space="preserve"> PAGEREF _Toc186125100 \h </w:instrText>
            </w:r>
            <w:r>
              <w:rPr>
                <w:noProof/>
                <w:webHidden/>
              </w:rPr>
            </w:r>
            <w:r>
              <w:rPr>
                <w:noProof/>
                <w:webHidden/>
              </w:rPr>
              <w:fldChar w:fldCharType="separate"/>
            </w:r>
            <w:r>
              <w:rPr>
                <w:noProof/>
                <w:webHidden/>
              </w:rPr>
              <w:t>15</w:t>
            </w:r>
            <w:r>
              <w:rPr>
                <w:noProof/>
                <w:webHidden/>
              </w:rPr>
              <w:fldChar w:fldCharType="end"/>
            </w:r>
          </w:hyperlink>
        </w:p>
        <w:p w14:paraId="2CC91953" w14:textId="6E1ED464" w:rsidR="00F86119" w:rsidRDefault="00F86119">
          <w:pPr>
            <w:pStyle w:val="TOC2"/>
            <w:tabs>
              <w:tab w:val="right" w:leader="dot" w:pos="9350"/>
            </w:tabs>
            <w:rPr>
              <w:rFonts w:eastAsiaTheme="minorEastAsia"/>
              <w:noProof/>
            </w:rPr>
          </w:pPr>
          <w:hyperlink w:anchor="_Toc186125101" w:history="1">
            <w:r w:rsidRPr="00664B19">
              <w:rPr>
                <w:rStyle w:val="Hyperlink"/>
                <w:rFonts w:ascii="Times New Roman" w:eastAsia="Times New Roman" w:hAnsi="Times New Roman" w:cs="Times New Roman"/>
                <w:b/>
                <w:bCs/>
                <w:noProof/>
                <w:lang w:val="ru-RU"/>
              </w:rPr>
              <w:t>2.8. Везе с окружењем, привредом и социјалним партнерима</w:t>
            </w:r>
            <w:r>
              <w:rPr>
                <w:noProof/>
                <w:webHidden/>
              </w:rPr>
              <w:tab/>
            </w:r>
            <w:r>
              <w:rPr>
                <w:noProof/>
                <w:webHidden/>
              </w:rPr>
              <w:fldChar w:fldCharType="begin"/>
            </w:r>
            <w:r>
              <w:rPr>
                <w:noProof/>
                <w:webHidden/>
              </w:rPr>
              <w:instrText xml:space="preserve"> PAGEREF _Toc186125101 \h </w:instrText>
            </w:r>
            <w:r>
              <w:rPr>
                <w:noProof/>
                <w:webHidden/>
              </w:rPr>
            </w:r>
            <w:r>
              <w:rPr>
                <w:noProof/>
                <w:webHidden/>
              </w:rPr>
              <w:fldChar w:fldCharType="separate"/>
            </w:r>
            <w:r>
              <w:rPr>
                <w:noProof/>
                <w:webHidden/>
              </w:rPr>
              <w:t>20</w:t>
            </w:r>
            <w:r>
              <w:rPr>
                <w:noProof/>
                <w:webHidden/>
              </w:rPr>
              <w:fldChar w:fldCharType="end"/>
            </w:r>
          </w:hyperlink>
        </w:p>
        <w:p w14:paraId="39DD60CA" w14:textId="7E91E890" w:rsidR="00F86119" w:rsidRDefault="00F86119">
          <w:pPr>
            <w:pStyle w:val="TOC2"/>
            <w:tabs>
              <w:tab w:val="right" w:leader="dot" w:pos="9350"/>
            </w:tabs>
            <w:rPr>
              <w:rFonts w:eastAsiaTheme="minorEastAsia"/>
              <w:noProof/>
            </w:rPr>
          </w:pPr>
          <w:hyperlink w:anchor="_Toc186125102" w:history="1">
            <w:r w:rsidRPr="00664B19">
              <w:rPr>
                <w:rStyle w:val="Hyperlink"/>
                <w:rFonts w:ascii="Times New Roman" w:eastAsia="Times New Roman" w:hAnsi="Times New Roman" w:cs="Times New Roman"/>
                <w:b/>
                <w:bCs/>
                <w:noProof/>
                <w:lang w:val="ru-RU"/>
              </w:rPr>
              <w:t>2.9. Студенти</w:t>
            </w:r>
            <w:r>
              <w:rPr>
                <w:noProof/>
                <w:webHidden/>
              </w:rPr>
              <w:tab/>
            </w:r>
            <w:r>
              <w:rPr>
                <w:noProof/>
                <w:webHidden/>
              </w:rPr>
              <w:fldChar w:fldCharType="begin"/>
            </w:r>
            <w:r>
              <w:rPr>
                <w:noProof/>
                <w:webHidden/>
              </w:rPr>
              <w:instrText xml:space="preserve"> PAGEREF _Toc186125102 \h </w:instrText>
            </w:r>
            <w:r>
              <w:rPr>
                <w:noProof/>
                <w:webHidden/>
              </w:rPr>
            </w:r>
            <w:r>
              <w:rPr>
                <w:noProof/>
                <w:webHidden/>
              </w:rPr>
              <w:fldChar w:fldCharType="separate"/>
            </w:r>
            <w:r>
              <w:rPr>
                <w:noProof/>
                <w:webHidden/>
              </w:rPr>
              <w:t>21</w:t>
            </w:r>
            <w:r>
              <w:rPr>
                <w:noProof/>
                <w:webHidden/>
              </w:rPr>
              <w:fldChar w:fldCharType="end"/>
            </w:r>
          </w:hyperlink>
        </w:p>
        <w:p w14:paraId="7CD704D7" w14:textId="49EFA0BB" w:rsidR="00F86119" w:rsidRDefault="00F86119">
          <w:pPr>
            <w:pStyle w:val="TOC1"/>
            <w:rPr>
              <w:rFonts w:asciiTheme="minorHAnsi" w:eastAsiaTheme="minorEastAsia" w:hAnsiTheme="minorHAnsi" w:cstheme="minorBidi"/>
              <w:b w:val="0"/>
              <w:bCs w:val="0"/>
              <w:lang w:val="en-US"/>
            </w:rPr>
          </w:pPr>
          <w:hyperlink w:anchor="_Toc186125103" w:history="1">
            <w:r w:rsidRPr="00664B19">
              <w:rPr>
                <w:rStyle w:val="Hyperlink"/>
              </w:rPr>
              <w:t xml:space="preserve">I </w:t>
            </w:r>
            <w:r w:rsidRPr="00664B19">
              <w:rPr>
                <w:rStyle w:val="Hyperlink"/>
                <w:lang w:val="sr-Cyrl-BA"/>
              </w:rPr>
              <w:t>СТАНДАРДИ СИСТЕМА ОСИГУРАЊА КВАЛИТЕТА</w:t>
            </w:r>
            <w:r>
              <w:rPr>
                <w:webHidden/>
              </w:rPr>
              <w:tab/>
            </w:r>
            <w:r>
              <w:rPr>
                <w:webHidden/>
              </w:rPr>
              <w:fldChar w:fldCharType="begin"/>
            </w:r>
            <w:r>
              <w:rPr>
                <w:webHidden/>
              </w:rPr>
              <w:instrText xml:space="preserve"> PAGEREF _Toc186125103 \h </w:instrText>
            </w:r>
            <w:r>
              <w:rPr>
                <w:webHidden/>
              </w:rPr>
            </w:r>
            <w:r>
              <w:rPr>
                <w:webHidden/>
              </w:rPr>
              <w:fldChar w:fldCharType="separate"/>
            </w:r>
            <w:r>
              <w:rPr>
                <w:webHidden/>
              </w:rPr>
              <w:t>23</w:t>
            </w:r>
            <w:r>
              <w:rPr>
                <w:webHidden/>
              </w:rPr>
              <w:fldChar w:fldCharType="end"/>
            </w:r>
          </w:hyperlink>
        </w:p>
        <w:p w14:paraId="5FE195AE" w14:textId="6150B5DE" w:rsidR="00F86119" w:rsidRDefault="00F86119">
          <w:pPr>
            <w:pStyle w:val="TOC2"/>
            <w:tabs>
              <w:tab w:val="left" w:pos="660"/>
              <w:tab w:val="right" w:leader="dot" w:pos="9350"/>
            </w:tabs>
            <w:rPr>
              <w:rFonts w:eastAsiaTheme="minorEastAsia"/>
              <w:noProof/>
            </w:rPr>
          </w:pPr>
          <w:hyperlink w:anchor="_Toc186125104" w:history="1">
            <w:r w:rsidRPr="00664B19">
              <w:rPr>
                <w:rStyle w:val="Hyperlink"/>
                <w:rFonts w:ascii="Times New Roman" w:eastAsia="Calibri" w:hAnsi="Times New Roman" w:cs="Times New Roman"/>
                <w:b/>
                <w:bCs/>
                <w:noProof/>
                <w:lang w:val="sr-Cyrl-BA"/>
              </w:rPr>
              <w:t>1.</w:t>
            </w:r>
            <w:r>
              <w:rPr>
                <w:rFonts w:eastAsiaTheme="minorEastAsia"/>
                <w:noProof/>
              </w:rPr>
              <w:tab/>
            </w:r>
            <w:r w:rsidRPr="00664B19">
              <w:rPr>
                <w:rStyle w:val="Hyperlink"/>
                <w:rFonts w:ascii="Times New Roman" w:eastAsia="Calibri" w:hAnsi="Times New Roman" w:cs="Times New Roman"/>
                <w:b/>
                <w:bCs/>
                <w:noProof/>
                <w:lang w:val="sr-Cyrl-BA"/>
              </w:rPr>
              <w:t>Политика обезбеђења квалитета</w:t>
            </w:r>
            <w:r>
              <w:rPr>
                <w:noProof/>
                <w:webHidden/>
              </w:rPr>
              <w:tab/>
            </w:r>
            <w:r>
              <w:rPr>
                <w:noProof/>
                <w:webHidden/>
              </w:rPr>
              <w:fldChar w:fldCharType="begin"/>
            </w:r>
            <w:r>
              <w:rPr>
                <w:noProof/>
                <w:webHidden/>
              </w:rPr>
              <w:instrText xml:space="preserve"> PAGEREF _Toc186125104 \h </w:instrText>
            </w:r>
            <w:r>
              <w:rPr>
                <w:noProof/>
                <w:webHidden/>
              </w:rPr>
            </w:r>
            <w:r>
              <w:rPr>
                <w:noProof/>
                <w:webHidden/>
              </w:rPr>
              <w:fldChar w:fldCharType="separate"/>
            </w:r>
            <w:r>
              <w:rPr>
                <w:noProof/>
                <w:webHidden/>
              </w:rPr>
              <w:t>23</w:t>
            </w:r>
            <w:r>
              <w:rPr>
                <w:noProof/>
                <w:webHidden/>
              </w:rPr>
              <w:fldChar w:fldCharType="end"/>
            </w:r>
          </w:hyperlink>
        </w:p>
        <w:p w14:paraId="6C380B80" w14:textId="5CBDEB4C" w:rsidR="00F86119" w:rsidRDefault="00F86119">
          <w:pPr>
            <w:pStyle w:val="TOC2"/>
            <w:tabs>
              <w:tab w:val="left" w:pos="660"/>
              <w:tab w:val="right" w:leader="dot" w:pos="9350"/>
            </w:tabs>
            <w:rPr>
              <w:rFonts w:eastAsiaTheme="minorEastAsia"/>
              <w:noProof/>
            </w:rPr>
          </w:pPr>
          <w:hyperlink w:anchor="_Toc186125105" w:history="1">
            <w:r w:rsidRPr="00664B19">
              <w:rPr>
                <w:rStyle w:val="Hyperlink"/>
                <w:rFonts w:ascii="Times New Roman" w:eastAsia="Calibri" w:hAnsi="Times New Roman" w:cs="Times New Roman"/>
                <w:b/>
                <w:bCs/>
                <w:noProof/>
              </w:rPr>
              <w:t>2.</w:t>
            </w:r>
            <w:r>
              <w:rPr>
                <w:rFonts w:eastAsiaTheme="minorEastAsia"/>
                <w:noProof/>
              </w:rPr>
              <w:tab/>
            </w:r>
            <w:r w:rsidRPr="00664B19">
              <w:rPr>
                <w:rStyle w:val="Hyperlink"/>
                <w:rFonts w:ascii="Times New Roman" w:eastAsia="Calibri" w:hAnsi="Times New Roman" w:cs="Times New Roman"/>
                <w:b/>
                <w:bCs/>
                <w:noProof/>
                <w:lang w:val="ru-RU"/>
              </w:rPr>
              <w:t>Креирање и усвајање студијских програма</w:t>
            </w:r>
            <w:r>
              <w:rPr>
                <w:noProof/>
                <w:webHidden/>
              </w:rPr>
              <w:tab/>
            </w:r>
            <w:r>
              <w:rPr>
                <w:noProof/>
                <w:webHidden/>
              </w:rPr>
              <w:fldChar w:fldCharType="begin"/>
            </w:r>
            <w:r>
              <w:rPr>
                <w:noProof/>
                <w:webHidden/>
              </w:rPr>
              <w:instrText xml:space="preserve"> PAGEREF _Toc186125105 \h </w:instrText>
            </w:r>
            <w:r>
              <w:rPr>
                <w:noProof/>
                <w:webHidden/>
              </w:rPr>
            </w:r>
            <w:r>
              <w:rPr>
                <w:noProof/>
                <w:webHidden/>
              </w:rPr>
              <w:fldChar w:fldCharType="separate"/>
            </w:r>
            <w:r>
              <w:rPr>
                <w:noProof/>
                <w:webHidden/>
              </w:rPr>
              <w:t>25</w:t>
            </w:r>
            <w:r>
              <w:rPr>
                <w:noProof/>
                <w:webHidden/>
              </w:rPr>
              <w:fldChar w:fldCharType="end"/>
            </w:r>
          </w:hyperlink>
        </w:p>
        <w:p w14:paraId="3D1E1ECB" w14:textId="68ADB86A" w:rsidR="00F86119" w:rsidRDefault="00F86119">
          <w:pPr>
            <w:pStyle w:val="TOC3"/>
            <w:tabs>
              <w:tab w:val="left" w:pos="1100"/>
              <w:tab w:val="right" w:leader="dot" w:pos="9350"/>
            </w:tabs>
            <w:rPr>
              <w:rFonts w:eastAsiaTheme="minorEastAsia"/>
              <w:noProof/>
            </w:rPr>
          </w:pPr>
          <w:hyperlink w:anchor="_Toc186125106" w:history="1">
            <w:r w:rsidRPr="00664B19">
              <w:rPr>
                <w:rStyle w:val="Hyperlink"/>
                <w:rFonts w:ascii="Times New Roman" w:eastAsia="Calibri" w:hAnsi="Times New Roman" w:cs="Times New Roman"/>
                <w:b/>
                <w:bCs/>
                <w:noProof/>
              </w:rPr>
              <w:t>2.1.</w:t>
            </w:r>
            <w:r>
              <w:rPr>
                <w:rFonts w:eastAsiaTheme="minorEastAsia"/>
                <w:noProof/>
              </w:rPr>
              <w:tab/>
            </w:r>
            <w:r w:rsidRPr="00664B19">
              <w:rPr>
                <w:rStyle w:val="Hyperlink"/>
                <w:rFonts w:ascii="Times New Roman" w:eastAsia="Calibri" w:hAnsi="Times New Roman" w:cs="Times New Roman"/>
                <w:b/>
                <w:bCs/>
                <w:noProof/>
                <w:lang w:val="ru-RU"/>
              </w:rPr>
              <w:t>Структура студијског програма</w:t>
            </w:r>
            <w:r>
              <w:rPr>
                <w:noProof/>
                <w:webHidden/>
              </w:rPr>
              <w:tab/>
            </w:r>
            <w:r>
              <w:rPr>
                <w:noProof/>
                <w:webHidden/>
              </w:rPr>
              <w:fldChar w:fldCharType="begin"/>
            </w:r>
            <w:r>
              <w:rPr>
                <w:noProof/>
                <w:webHidden/>
              </w:rPr>
              <w:instrText xml:space="preserve"> PAGEREF _Toc186125106 \h </w:instrText>
            </w:r>
            <w:r>
              <w:rPr>
                <w:noProof/>
                <w:webHidden/>
              </w:rPr>
            </w:r>
            <w:r>
              <w:rPr>
                <w:noProof/>
                <w:webHidden/>
              </w:rPr>
              <w:fldChar w:fldCharType="separate"/>
            </w:r>
            <w:r>
              <w:rPr>
                <w:noProof/>
                <w:webHidden/>
              </w:rPr>
              <w:t>25</w:t>
            </w:r>
            <w:r>
              <w:rPr>
                <w:noProof/>
                <w:webHidden/>
              </w:rPr>
              <w:fldChar w:fldCharType="end"/>
            </w:r>
          </w:hyperlink>
        </w:p>
        <w:p w14:paraId="47901DCC" w14:textId="72736335" w:rsidR="00F86119" w:rsidRDefault="00F86119">
          <w:pPr>
            <w:pStyle w:val="TOC3"/>
            <w:tabs>
              <w:tab w:val="left" w:pos="1100"/>
              <w:tab w:val="right" w:leader="dot" w:pos="9350"/>
            </w:tabs>
            <w:rPr>
              <w:rFonts w:eastAsiaTheme="minorEastAsia"/>
              <w:noProof/>
            </w:rPr>
          </w:pPr>
          <w:hyperlink w:anchor="_Toc186125107" w:history="1">
            <w:r w:rsidRPr="00664B19">
              <w:rPr>
                <w:rStyle w:val="Hyperlink"/>
                <w:rFonts w:ascii="Times New Roman" w:eastAsia="Times New Roman" w:hAnsi="Times New Roman" w:cs="Times New Roman"/>
                <w:b/>
                <w:bCs/>
                <w:noProof/>
                <w:lang w:val="ru-RU"/>
              </w:rPr>
              <w:t>2.2.</w:t>
            </w:r>
            <w:r>
              <w:rPr>
                <w:rFonts w:eastAsiaTheme="minorEastAsia"/>
                <w:noProof/>
              </w:rPr>
              <w:tab/>
            </w:r>
            <w:r w:rsidRPr="00664B19">
              <w:rPr>
                <w:rStyle w:val="Hyperlink"/>
                <w:rFonts w:ascii="Times New Roman" w:eastAsia="Times New Roman" w:hAnsi="Times New Roman" w:cs="Times New Roman"/>
                <w:b/>
                <w:bCs/>
                <w:noProof/>
                <w:lang w:val="ru-RU"/>
              </w:rPr>
              <w:t>Сврха и циљеви студијског програма</w:t>
            </w:r>
            <w:r>
              <w:rPr>
                <w:noProof/>
                <w:webHidden/>
              </w:rPr>
              <w:tab/>
            </w:r>
            <w:r>
              <w:rPr>
                <w:noProof/>
                <w:webHidden/>
              </w:rPr>
              <w:fldChar w:fldCharType="begin"/>
            </w:r>
            <w:r>
              <w:rPr>
                <w:noProof/>
                <w:webHidden/>
              </w:rPr>
              <w:instrText xml:space="preserve"> PAGEREF _Toc186125107 \h </w:instrText>
            </w:r>
            <w:r>
              <w:rPr>
                <w:noProof/>
                <w:webHidden/>
              </w:rPr>
            </w:r>
            <w:r>
              <w:rPr>
                <w:noProof/>
                <w:webHidden/>
              </w:rPr>
              <w:fldChar w:fldCharType="separate"/>
            </w:r>
            <w:r>
              <w:rPr>
                <w:noProof/>
                <w:webHidden/>
              </w:rPr>
              <w:t>25</w:t>
            </w:r>
            <w:r>
              <w:rPr>
                <w:noProof/>
                <w:webHidden/>
              </w:rPr>
              <w:fldChar w:fldCharType="end"/>
            </w:r>
          </w:hyperlink>
        </w:p>
        <w:p w14:paraId="7ED402F5" w14:textId="7563B6F1" w:rsidR="00F86119" w:rsidRDefault="00F86119">
          <w:pPr>
            <w:pStyle w:val="TOC3"/>
            <w:tabs>
              <w:tab w:val="left" w:pos="1100"/>
              <w:tab w:val="right" w:leader="dot" w:pos="9350"/>
            </w:tabs>
            <w:rPr>
              <w:rFonts w:eastAsiaTheme="minorEastAsia"/>
              <w:noProof/>
            </w:rPr>
          </w:pPr>
          <w:hyperlink w:anchor="_Toc186125108" w:history="1">
            <w:r w:rsidRPr="00664B19">
              <w:rPr>
                <w:rStyle w:val="Hyperlink"/>
                <w:rFonts w:ascii="Times New Roman" w:eastAsia="Times New Roman" w:hAnsi="Times New Roman" w:cs="Times New Roman"/>
                <w:b/>
                <w:bCs/>
                <w:noProof/>
                <w:lang w:val="ru-RU"/>
              </w:rPr>
              <w:t>2.3.</w:t>
            </w:r>
            <w:r>
              <w:rPr>
                <w:rFonts w:eastAsiaTheme="minorEastAsia"/>
                <w:noProof/>
              </w:rPr>
              <w:tab/>
            </w:r>
            <w:r w:rsidRPr="00664B19">
              <w:rPr>
                <w:rStyle w:val="Hyperlink"/>
                <w:rFonts w:ascii="Times New Roman" w:eastAsia="Times New Roman" w:hAnsi="Times New Roman" w:cs="Times New Roman"/>
                <w:b/>
                <w:bCs/>
                <w:noProof/>
                <w:lang w:val="ru-RU"/>
              </w:rPr>
              <w:t>Наставни план и програм</w:t>
            </w:r>
            <w:r>
              <w:rPr>
                <w:noProof/>
                <w:webHidden/>
              </w:rPr>
              <w:tab/>
            </w:r>
            <w:r>
              <w:rPr>
                <w:noProof/>
                <w:webHidden/>
              </w:rPr>
              <w:fldChar w:fldCharType="begin"/>
            </w:r>
            <w:r>
              <w:rPr>
                <w:noProof/>
                <w:webHidden/>
              </w:rPr>
              <w:instrText xml:space="preserve"> PAGEREF _Toc186125108 \h </w:instrText>
            </w:r>
            <w:r>
              <w:rPr>
                <w:noProof/>
                <w:webHidden/>
              </w:rPr>
            </w:r>
            <w:r>
              <w:rPr>
                <w:noProof/>
                <w:webHidden/>
              </w:rPr>
              <w:fldChar w:fldCharType="separate"/>
            </w:r>
            <w:r>
              <w:rPr>
                <w:noProof/>
                <w:webHidden/>
              </w:rPr>
              <w:t>28</w:t>
            </w:r>
            <w:r>
              <w:rPr>
                <w:noProof/>
                <w:webHidden/>
              </w:rPr>
              <w:fldChar w:fldCharType="end"/>
            </w:r>
          </w:hyperlink>
        </w:p>
        <w:p w14:paraId="268267C4" w14:textId="5545777B" w:rsidR="00F86119" w:rsidRDefault="00F86119">
          <w:pPr>
            <w:pStyle w:val="TOC3"/>
            <w:tabs>
              <w:tab w:val="left" w:pos="1100"/>
              <w:tab w:val="right" w:leader="dot" w:pos="9350"/>
            </w:tabs>
            <w:rPr>
              <w:rFonts w:eastAsiaTheme="minorEastAsia"/>
              <w:noProof/>
            </w:rPr>
          </w:pPr>
          <w:hyperlink w:anchor="_Toc186125109" w:history="1">
            <w:r w:rsidRPr="00664B19">
              <w:rPr>
                <w:rStyle w:val="Hyperlink"/>
                <w:rFonts w:ascii="Times New Roman" w:eastAsia="Times New Roman" w:hAnsi="Times New Roman" w:cs="Times New Roman"/>
                <w:b/>
                <w:bCs/>
                <w:noProof/>
                <w:lang w:val="ru-RU"/>
              </w:rPr>
              <w:t>2.4.</w:t>
            </w:r>
            <w:r>
              <w:rPr>
                <w:rFonts w:eastAsiaTheme="minorEastAsia"/>
                <w:noProof/>
              </w:rPr>
              <w:tab/>
            </w:r>
            <w:r w:rsidRPr="00664B19">
              <w:rPr>
                <w:rStyle w:val="Hyperlink"/>
                <w:rFonts w:ascii="Times New Roman" w:eastAsia="Times New Roman" w:hAnsi="Times New Roman" w:cs="Times New Roman"/>
                <w:b/>
                <w:bCs/>
                <w:noProof/>
                <w:lang w:val="ru-RU"/>
              </w:rPr>
              <w:t>Компетенције дипломираних студената</w:t>
            </w:r>
            <w:r>
              <w:rPr>
                <w:noProof/>
                <w:webHidden/>
              </w:rPr>
              <w:tab/>
            </w:r>
            <w:r>
              <w:rPr>
                <w:noProof/>
                <w:webHidden/>
              </w:rPr>
              <w:fldChar w:fldCharType="begin"/>
            </w:r>
            <w:r>
              <w:rPr>
                <w:noProof/>
                <w:webHidden/>
              </w:rPr>
              <w:instrText xml:space="preserve"> PAGEREF _Toc186125109 \h </w:instrText>
            </w:r>
            <w:r>
              <w:rPr>
                <w:noProof/>
                <w:webHidden/>
              </w:rPr>
            </w:r>
            <w:r>
              <w:rPr>
                <w:noProof/>
                <w:webHidden/>
              </w:rPr>
              <w:fldChar w:fldCharType="separate"/>
            </w:r>
            <w:r>
              <w:rPr>
                <w:noProof/>
                <w:webHidden/>
              </w:rPr>
              <w:t>28</w:t>
            </w:r>
            <w:r>
              <w:rPr>
                <w:noProof/>
                <w:webHidden/>
              </w:rPr>
              <w:fldChar w:fldCharType="end"/>
            </w:r>
          </w:hyperlink>
        </w:p>
        <w:p w14:paraId="73D3A04B" w14:textId="238FEF71" w:rsidR="00F86119" w:rsidRDefault="00F86119">
          <w:pPr>
            <w:pStyle w:val="TOC2"/>
            <w:tabs>
              <w:tab w:val="left" w:pos="660"/>
              <w:tab w:val="right" w:leader="dot" w:pos="9350"/>
            </w:tabs>
            <w:rPr>
              <w:rFonts w:eastAsiaTheme="minorEastAsia"/>
              <w:noProof/>
            </w:rPr>
          </w:pPr>
          <w:hyperlink w:anchor="_Toc186125110" w:history="1">
            <w:r w:rsidRPr="00664B19">
              <w:rPr>
                <w:rStyle w:val="Hyperlink"/>
                <w:rFonts w:ascii="Times New Roman" w:eastAsia="Calibri" w:hAnsi="Times New Roman" w:cs="Times New Roman"/>
                <w:b/>
                <w:bCs/>
                <w:noProof/>
              </w:rPr>
              <w:t>3.</w:t>
            </w:r>
            <w:r>
              <w:rPr>
                <w:rFonts w:eastAsiaTheme="minorEastAsia"/>
                <w:noProof/>
              </w:rPr>
              <w:tab/>
            </w:r>
            <w:r w:rsidRPr="00664B19">
              <w:rPr>
                <w:rStyle w:val="Hyperlink"/>
                <w:rFonts w:ascii="Times New Roman" w:eastAsia="Calibri" w:hAnsi="Times New Roman" w:cs="Times New Roman"/>
                <w:b/>
                <w:bCs/>
                <w:noProof/>
                <w:lang w:val="ru-RU"/>
              </w:rPr>
              <w:t>Учење, подучавање и вредновање усмјерени на студента</w:t>
            </w:r>
            <w:r>
              <w:rPr>
                <w:noProof/>
                <w:webHidden/>
              </w:rPr>
              <w:tab/>
            </w:r>
            <w:r>
              <w:rPr>
                <w:noProof/>
                <w:webHidden/>
              </w:rPr>
              <w:fldChar w:fldCharType="begin"/>
            </w:r>
            <w:r>
              <w:rPr>
                <w:noProof/>
                <w:webHidden/>
              </w:rPr>
              <w:instrText xml:space="preserve"> PAGEREF _Toc186125110 \h </w:instrText>
            </w:r>
            <w:r>
              <w:rPr>
                <w:noProof/>
                <w:webHidden/>
              </w:rPr>
            </w:r>
            <w:r>
              <w:rPr>
                <w:noProof/>
                <w:webHidden/>
              </w:rPr>
              <w:fldChar w:fldCharType="separate"/>
            </w:r>
            <w:r>
              <w:rPr>
                <w:noProof/>
                <w:webHidden/>
              </w:rPr>
              <w:t>29</w:t>
            </w:r>
            <w:r>
              <w:rPr>
                <w:noProof/>
                <w:webHidden/>
              </w:rPr>
              <w:fldChar w:fldCharType="end"/>
            </w:r>
          </w:hyperlink>
        </w:p>
        <w:p w14:paraId="18B95223" w14:textId="604EB533" w:rsidR="00F86119" w:rsidRDefault="00F86119">
          <w:pPr>
            <w:pStyle w:val="TOC2"/>
            <w:tabs>
              <w:tab w:val="left" w:pos="660"/>
              <w:tab w:val="right" w:leader="dot" w:pos="9350"/>
            </w:tabs>
            <w:rPr>
              <w:rFonts w:eastAsiaTheme="minorEastAsia"/>
              <w:noProof/>
            </w:rPr>
          </w:pPr>
          <w:hyperlink w:anchor="_Toc186125111" w:history="1">
            <w:r w:rsidRPr="00664B19">
              <w:rPr>
                <w:rStyle w:val="Hyperlink"/>
                <w:rFonts w:ascii="Times New Roman" w:eastAsia="Calibri" w:hAnsi="Times New Roman" w:cs="Times New Roman"/>
                <w:b/>
                <w:bCs/>
                <w:noProof/>
              </w:rPr>
              <w:t>4.</w:t>
            </w:r>
            <w:r>
              <w:rPr>
                <w:rFonts w:eastAsiaTheme="minorEastAsia"/>
                <w:noProof/>
              </w:rPr>
              <w:tab/>
            </w:r>
            <w:r w:rsidRPr="00664B19">
              <w:rPr>
                <w:rStyle w:val="Hyperlink"/>
                <w:rFonts w:ascii="Times New Roman" w:eastAsia="Calibri" w:hAnsi="Times New Roman" w:cs="Times New Roman"/>
                <w:b/>
                <w:bCs/>
                <w:noProof/>
                <w:lang w:val="ru-RU"/>
              </w:rPr>
              <w:t>Упис и напредовање студената, признавање и сертификовање</w:t>
            </w:r>
            <w:r>
              <w:rPr>
                <w:noProof/>
                <w:webHidden/>
              </w:rPr>
              <w:tab/>
            </w:r>
            <w:r>
              <w:rPr>
                <w:noProof/>
                <w:webHidden/>
              </w:rPr>
              <w:fldChar w:fldCharType="begin"/>
            </w:r>
            <w:r>
              <w:rPr>
                <w:noProof/>
                <w:webHidden/>
              </w:rPr>
              <w:instrText xml:space="preserve"> PAGEREF _Toc186125111 \h </w:instrText>
            </w:r>
            <w:r>
              <w:rPr>
                <w:noProof/>
                <w:webHidden/>
              </w:rPr>
            </w:r>
            <w:r>
              <w:rPr>
                <w:noProof/>
                <w:webHidden/>
              </w:rPr>
              <w:fldChar w:fldCharType="separate"/>
            </w:r>
            <w:r>
              <w:rPr>
                <w:noProof/>
                <w:webHidden/>
              </w:rPr>
              <w:t>31</w:t>
            </w:r>
            <w:r>
              <w:rPr>
                <w:noProof/>
                <w:webHidden/>
              </w:rPr>
              <w:fldChar w:fldCharType="end"/>
            </w:r>
          </w:hyperlink>
        </w:p>
        <w:p w14:paraId="1890C9FB" w14:textId="40EFE7D9" w:rsidR="00F86119" w:rsidRDefault="00F86119">
          <w:pPr>
            <w:pStyle w:val="TOC3"/>
            <w:tabs>
              <w:tab w:val="left" w:pos="1100"/>
              <w:tab w:val="right" w:leader="dot" w:pos="9350"/>
            </w:tabs>
            <w:rPr>
              <w:rFonts w:eastAsiaTheme="minorEastAsia"/>
              <w:noProof/>
            </w:rPr>
          </w:pPr>
          <w:hyperlink w:anchor="_Toc186125112" w:history="1">
            <w:r w:rsidRPr="00664B19">
              <w:rPr>
                <w:rStyle w:val="Hyperlink"/>
                <w:rFonts w:ascii="Times New Roman" w:eastAsia="Calibri" w:hAnsi="Times New Roman" w:cs="Times New Roman"/>
                <w:b/>
                <w:bCs/>
                <w:noProof/>
                <w:lang w:val="ru-RU"/>
              </w:rPr>
              <w:t>4.1.</w:t>
            </w:r>
            <w:r>
              <w:rPr>
                <w:rFonts w:eastAsiaTheme="minorEastAsia"/>
                <w:noProof/>
              </w:rPr>
              <w:tab/>
            </w:r>
            <w:r w:rsidRPr="00664B19">
              <w:rPr>
                <w:rStyle w:val="Hyperlink"/>
                <w:rFonts w:ascii="Times New Roman" w:eastAsia="Calibri" w:hAnsi="Times New Roman" w:cs="Times New Roman"/>
                <w:b/>
                <w:bCs/>
                <w:noProof/>
                <w:lang w:val="ru-RU"/>
              </w:rPr>
              <w:t>Упис студената</w:t>
            </w:r>
            <w:r>
              <w:rPr>
                <w:noProof/>
                <w:webHidden/>
              </w:rPr>
              <w:tab/>
            </w:r>
            <w:r>
              <w:rPr>
                <w:noProof/>
                <w:webHidden/>
              </w:rPr>
              <w:fldChar w:fldCharType="begin"/>
            </w:r>
            <w:r>
              <w:rPr>
                <w:noProof/>
                <w:webHidden/>
              </w:rPr>
              <w:instrText xml:space="preserve"> PAGEREF _Toc186125112 \h </w:instrText>
            </w:r>
            <w:r>
              <w:rPr>
                <w:noProof/>
                <w:webHidden/>
              </w:rPr>
            </w:r>
            <w:r>
              <w:rPr>
                <w:noProof/>
                <w:webHidden/>
              </w:rPr>
              <w:fldChar w:fldCharType="separate"/>
            </w:r>
            <w:r>
              <w:rPr>
                <w:noProof/>
                <w:webHidden/>
              </w:rPr>
              <w:t>31</w:t>
            </w:r>
            <w:r>
              <w:rPr>
                <w:noProof/>
                <w:webHidden/>
              </w:rPr>
              <w:fldChar w:fldCharType="end"/>
            </w:r>
          </w:hyperlink>
        </w:p>
        <w:p w14:paraId="64707598" w14:textId="26B71D1A" w:rsidR="00F86119" w:rsidRDefault="00F86119">
          <w:pPr>
            <w:pStyle w:val="TOC3"/>
            <w:tabs>
              <w:tab w:val="left" w:pos="1100"/>
              <w:tab w:val="right" w:leader="dot" w:pos="9350"/>
            </w:tabs>
            <w:rPr>
              <w:rFonts w:eastAsiaTheme="minorEastAsia"/>
              <w:noProof/>
            </w:rPr>
          </w:pPr>
          <w:hyperlink w:anchor="_Toc186125116" w:history="1">
            <w:r w:rsidRPr="00664B19">
              <w:rPr>
                <w:rStyle w:val="Hyperlink"/>
                <w:rFonts w:ascii="Times New Roman" w:eastAsia="Calibri" w:hAnsi="Times New Roman" w:cs="Times New Roman"/>
                <w:b/>
                <w:bCs/>
                <w:noProof/>
                <w:lang w:val="ru-RU"/>
              </w:rPr>
              <w:t>4.2.</w:t>
            </w:r>
            <w:r>
              <w:rPr>
                <w:rFonts w:eastAsiaTheme="minorEastAsia"/>
                <w:noProof/>
              </w:rPr>
              <w:tab/>
            </w:r>
            <w:r w:rsidRPr="00664B19">
              <w:rPr>
                <w:rStyle w:val="Hyperlink"/>
                <w:rFonts w:ascii="Times New Roman" w:eastAsia="Calibri" w:hAnsi="Times New Roman" w:cs="Times New Roman"/>
                <w:b/>
                <w:bCs/>
                <w:noProof/>
                <w:lang w:val="ru-RU"/>
              </w:rPr>
              <w:t>Оцјењивање и напредовање студената</w:t>
            </w:r>
            <w:r>
              <w:rPr>
                <w:noProof/>
                <w:webHidden/>
              </w:rPr>
              <w:tab/>
            </w:r>
            <w:r>
              <w:rPr>
                <w:noProof/>
                <w:webHidden/>
              </w:rPr>
              <w:fldChar w:fldCharType="begin"/>
            </w:r>
            <w:r>
              <w:rPr>
                <w:noProof/>
                <w:webHidden/>
              </w:rPr>
              <w:instrText xml:space="preserve"> PAGEREF _Toc186125116 \h </w:instrText>
            </w:r>
            <w:r>
              <w:rPr>
                <w:noProof/>
                <w:webHidden/>
              </w:rPr>
            </w:r>
            <w:r>
              <w:rPr>
                <w:noProof/>
                <w:webHidden/>
              </w:rPr>
              <w:fldChar w:fldCharType="separate"/>
            </w:r>
            <w:r>
              <w:rPr>
                <w:noProof/>
                <w:webHidden/>
              </w:rPr>
              <w:t>33</w:t>
            </w:r>
            <w:r>
              <w:rPr>
                <w:noProof/>
                <w:webHidden/>
              </w:rPr>
              <w:fldChar w:fldCharType="end"/>
            </w:r>
          </w:hyperlink>
        </w:p>
        <w:p w14:paraId="495C4127" w14:textId="22F5A9E1" w:rsidR="00F86119" w:rsidRDefault="00F86119">
          <w:pPr>
            <w:pStyle w:val="TOC2"/>
            <w:tabs>
              <w:tab w:val="left" w:pos="660"/>
              <w:tab w:val="right" w:leader="dot" w:pos="9350"/>
            </w:tabs>
            <w:rPr>
              <w:rFonts w:eastAsiaTheme="minorEastAsia"/>
              <w:noProof/>
            </w:rPr>
          </w:pPr>
          <w:hyperlink w:anchor="_Toc186125117" w:history="1">
            <w:r w:rsidRPr="00664B19">
              <w:rPr>
                <w:rStyle w:val="Hyperlink"/>
                <w:rFonts w:ascii="Times New Roman" w:hAnsi="Times New Roman" w:cs="Times New Roman"/>
                <w:b/>
                <w:bCs/>
                <w:noProof/>
              </w:rPr>
              <w:t>5.</w:t>
            </w:r>
            <w:r>
              <w:rPr>
                <w:rFonts w:eastAsiaTheme="minorEastAsia"/>
                <w:noProof/>
              </w:rPr>
              <w:tab/>
            </w:r>
            <w:r w:rsidRPr="00664B19">
              <w:rPr>
                <w:rStyle w:val="Hyperlink"/>
                <w:rFonts w:ascii="Times New Roman" w:hAnsi="Times New Roman" w:cs="Times New Roman"/>
                <w:b/>
                <w:bCs/>
                <w:noProof/>
              </w:rPr>
              <w:t>Људски потенцијали</w:t>
            </w:r>
            <w:r>
              <w:rPr>
                <w:noProof/>
                <w:webHidden/>
              </w:rPr>
              <w:tab/>
            </w:r>
            <w:r>
              <w:rPr>
                <w:noProof/>
                <w:webHidden/>
              </w:rPr>
              <w:fldChar w:fldCharType="begin"/>
            </w:r>
            <w:r>
              <w:rPr>
                <w:noProof/>
                <w:webHidden/>
              </w:rPr>
              <w:instrText xml:space="preserve"> PAGEREF _Toc186125117 \h </w:instrText>
            </w:r>
            <w:r>
              <w:rPr>
                <w:noProof/>
                <w:webHidden/>
              </w:rPr>
            </w:r>
            <w:r>
              <w:rPr>
                <w:noProof/>
                <w:webHidden/>
              </w:rPr>
              <w:fldChar w:fldCharType="separate"/>
            </w:r>
            <w:r>
              <w:rPr>
                <w:noProof/>
                <w:webHidden/>
              </w:rPr>
              <w:t>36</w:t>
            </w:r>
            <w:r>
              <w:rPr>
                <w:noProof/>
                <w:webHidden/>
              </w:rPr>
              <w:fldChar w:fldCharType="end"/>
            </w:r>
          </w:hyperlink>
        </w:p>
        <w:p w14:paraId="733C5573" w14:textId="483DEB59" w:rsidR="00F86119" w:rsidRDefault="00F86119">
          <w:pPr>
            <w:pStyle w:val="TOC2"/>
            <w:tabs>
              <w:tab w:val="left" w:pos="660"/>
              <w:tab w:val="right" w:leader="dot" w:pos="9350"/>
            </w:tabs>
            <w:rPr>
              <w:rFonts w:eastAsiaTheme="minorEastAsia"/>
              <w:noProof/>
            </w:rPr>
          </w:pPr>
          <w:hyperlink w:anchor="_Toc186125118" w:history="1">
            <w:r w:rsidRPr="00664B19">
              <w:rPr>
                <w:rStyle w:val="Hyperlink"/>
                <w:rFonts w:ascii="Times New Roman" w:eastAsia="Calibri" w:hAnsi="Times New Roman" w:cs="Times New Roman"/>
                <w:b/>
                <w:bCs/>
                <w:noProof/>
                <w:lang w:val="ru-RU"/>
              </w:rPr>
              <w:t>6.</w:t>
            </w:r>
            <w:r>
              <w:rPr>
                <w:rFonts w:eastAsiaTheme="minorEastAsia"/>
                <w:noProof/>
              </w:rPr>
              <w:tab/>
            </w:r>
            <w:r w:rsidRPr="00664B19">
              <w:rPr>
                <w:rStyle w:val="Hyperlink"/>
                <w:rFonts w:ascii="Times New Roman" w:eastAsia="Calibri" w:hAnsi="Times New Roman" w:cs="Times New Roman"/>
                <w:b/>
                <w:bCs/>
                <w:noProof/>
                <w:lang w:val="ru-RU"/>
              </w:rPr>
              <w:t>Ресурси и финансирање</w:t>
            </w:r>
            <w:r>
              <w:rPr>
                <w:noProof/>
                <w:webHidden/>
              </w:rPr>
              <w:tab/>
            </w:r>
            <w:r>
              <w:rPr>
                <w:noProof/>
                <w:webHidden/>
              </w:rPr>
              <w:fldChar w:fldCharType="begin"/>
            </w:r>
            <w:r>
              <w:rPr>
                <w:noProof/>
                <w:webHidden/>
              </w:rPr>
              <w:instrText xml:space="preserve"> PAGEREF _Toc186125118 \h </w:instrText>
            </w:r>
            <w:r>
              <w:rPr>
                <w:noProof/>
                <w:webHidden/>
              </w:rPr>
            </w:r>
            <w:r>
              <w:rPr>
                <w:noProof/>
                <w:webHidden/>
              </w:rPr>
              <w:fldChar w:fldCharType="separate"/>
            </w:r>
            <w:r>
              <w:rPr>
                <w:noProof/>
                <w:webHidden/>
              </w:rPr>
              <w:t>39</w:t>
            </w:r>
            <w:r>
              <w:rPr>
                <w:noProof/>
                <w:webHidden/>
              </w:rPr>
              <w:fldChar w:fldCharType="end"/>
            </w:r>
          </w:hyperlink>
        </w:p>
        <w:p w14:paraId="43A5D6EF" w14:textId="1B887483" w:rsidR="00F86119" w:rsidRDefault="00F86119">
          <w:pPr>
            <w:pStyle w:val="TOC2"/>
            <w:tabs>
              <w:tab w:val="left" w:pos="660"/>
              <w:tab w:val="right" w:leader="dot" w:pos="9350"/>
            </w:tabs>
            <w:rPr>
              <w:rFonts w:eastAsiaTheme="minorEastAsia"/>
              <w:noProof/>
            </w:rPr>
          </w:pPr>
          <w:hyperlink w:anchor="_Toc186125122" w:history="1">
            <w:r w:rsidRPr="00664B19">
              <w:rPr>
                <w:rStyle w:val="Hyperlink"/>
                <w:rFonts w:ascii="Times New Roman" w:eastAsia="Calibri" w:hAnsi="Times New Roman" w:cs="Times New Roman"/>
                <w:b/>
                <w:noProof/>
                <w:lang w:val="ru-RU"/>
              </w:rPr>
              <w:t>7.</w:t>
            </w:r>
            <w:r>
              <w:rPr>
                <w:rFonts w:eastAsiaTheme="minorEastAsia"/>
                <w:noProof/>
              </w:rPr>
              <w:tab/>
            </w:r>
            <w:r w:rsidRPr="00664B19">
              <w:rPr>
                <w:rStyle w:val="Hyperlink"/>
                <w:rFonts w:ascii="Times New Roman" w:eastAsia="Calibri" w:hAnsi="Times New Roman" w:cs="Times New Roman"/>
                <w:b/>
                <w:noProof/>
                <w:lang w:val="ru-RU"/>
              </w:rPr>
              <w:t>Управљање информацијама о студијском програму</w:t>
            </w:r>
            <w:r>
              <w:rPr>
                <w:noProof/>
                <w:webHidden/>
              </w:rPr>
              <w:tab/>
            </w:r>
            <w:r>
              <w:rPr>
                <w:noProof/>
                <w:webHidden/>
              </w:rPr>
              <w:fldChar w:fldCharType="begin"/>
            </w:r>
            <w:r>
              <w:rPr>
                <w:noProof/>
                <w:webHidden/>
              </w:rPr>
              <w:instrText xml:space="preserve"> PAGEREF _Toc186125122 \h </w:instrText>
            </w:r>
            <w:r>
              <w:rPr>
                <w:noProof/>
                <w:webHidden/>
              </w:rPr>
            </w:r>
            <w:r>
              <w:rPr>
                <w:noProof/>
                <w:webHidden/>
              </w:rPr>
              <w:fldChar w:fldCharType="separate"/>
            </w:r>
            <w:r>
              <w:rPr>
                <w:noProof/>
                <w:webHidden/>
              </w:rPr>
              <w:t>44</w:t>
            </w:r>
            <w:r>
              <w:rPr>
                <w:noProof/>
                <w:webHidden/>
              </w:rPr>
              <w:fldChar w:fldCharType="end"/>
            </w:r>
          </w:hyperlink>
        </w:p>
        <w:p w14:paraId="4C3375B3" w14:textId="2B78243C" w:rsidR="00F86119" w:rsidRDefault="00F86119">
          <w:pPr>
            <w:pStyle w:val="TOC2"/>
            <w:tabs>
              <w:tab w:val="left" w:pos="660"/>
              <w:tab w:val="right" w:leader="dot" w:pos="9350"/>
            </w:tabs>
            <w:rPr>
              <w:rFonts w:eastAsiaTheme="minorEastAsia"/>
              <w:noProof/>
            </w:rPr>
          </w:pPr>
          <w:hyperlink w:anchor="_Toc186125123" w:history="1">
            <w:r w:rsidRPr="00664B19">
              <w:rPr>
                <w:rStyle w:val="Hyperlink"/>
                <w:rFonts w:ascii="Times New Roman" w:eastAsia="Calibri" w:hAnsi="Times New Roman" w:cs="Times New Roman"/>
                <w:b/>
                <w:bCs/>
                <w:noProof/>
                <w:lang w:val="ru-RU"/>
              </w:rPr>
              <w:t>8.</w:t>
            </w:r>
            <w:r>
              <w:rPr>
                <w:rFonts w:eastAsiaTheme="minorEastAsia"/>
                <w:noProof/>
              </w:rPr>
              <w:tab/>
            </w:r>
            <w:r w:rsidRPr="00664B19">
              <w:rPr>
                <w:rStyle w:val="Hyperlink"/>
                <w:rFonts w:ascii="Times New Roman" w:eastAsia="Calibri" w:hAnsi="Times New Roman" w:cs="Times New Roman"/>
                <w:b/>
                <w:bCs/>
                <w:noProof/>
                <w:lang w:val="ru-RU"/>
              </w:rPr>
              <w:t>Информисање јавности о студијским програмима</w:t>
            </w:r>
            <w:r>
              <w:rPr>
                <w:noProof/>
                <w:webHidden/>
              </w:rPr>
              <w:tab/>
            </w:r>
            <w:r>
              <w:rPr>
                <w:noProof/>
                <w:webHidden/>
              </w:rPr>
              <w:fldChar w:fldCharType="begin"/>
            </w:r>
            <w:r>
              <w:rPr>
                <w:noProof/>
                <w:webHidden/>
              </w:rPr>
              <w:instrText xml:space="preserve"> PAGEREF _Toc186125123 \h </w:instrText>
            </w:r>
            <w:r>
              <w:rPr>
                <w:noProof/>
                <w:webHidden/>
              </w:rPr>
            </w:r>
            <w:r>
              <w:rPr>
                <w:noProof/>
                <w:webHidden/>
              </w:rPr>
              <w:fldChar w:fldCharType="separate"/>
            </w:r>
            <w:r>
              <w:rPr>
                <w:noProof/>
                <w:webHidden/>
              </w:rPr>
              <w:t>46</w:t>
            </w:r>
            <w:r>
              <w:rPr>
                <w:noProof/>
                <w:webHidden/>
              </w:rPr>
              <w:fldChar w:fldCharType="end"/>
            </w:r>
          </w:hyperlink>
        </w:p>
        <w:p w14:paraId="6D373CED" w14:textId="5F0947D8" w:rsidR="00F86119" w:rsidRDefault="00F86119">
          <w:pPr>
            <w:pStyle w:val="TOC2"/>
            <w:tabs>
              <w:tab w:val="left" w:pos="660"/>
              <w:tab w:val="right" w:leader="dot" w:pos="9350"/>
            </w:tabs>
            <w:rPr>
              <w:rFonts w:eastAsiaTheme="minorEastAsia"/>
              <w:noProof/>
            </w:rPr>
          </w:pPr>
          <w:hyperlink w:anchor="_Toc186125124" w:history="1">
            <w:r w:rsidRPr="00664B19">
              <w:rPr>
                <w:rStyle w:val="Hyperlink"/>
                <w:rFonts w:ascii="Times New Roman" w:eastAsia="Calibri" w:hAnsi="Times New Roman" w:cs="Times New Roman"/>
                <w:b/>
                <w:bCs/>
                <w:noProof/>
                <w:lang w:val="ru-RU"/>
              </w:rPr>
              <w:t>9.</w:t>
            </w:r>
            <w:r>
              <w:rPr>
                <w:rFonts w:eastAsiaTheme="minorEastAsia"/>
                <w:noProof/>
              </w:rPr>
              <w:tab/>
            </w:r>
            <w:r w:rsidRPr="00664B19">
              <w:rPr>
                <w:rStyle w:val="Hyperlink"/>
                <w:rFonts w:ascii="Times New Roman" w:eastAsia="Calibri" w:hAnsi="Times New Roman" w:cs="Times New Roman"/>
                <w:b/>
                <w:bCs/>
                <w:noProof/>
                <w:lang w:val="ru-RU"/>
              </w:rPr>
              <w:t>Континуирано праћење, периодична евалуација и ревизија студијског програма</w:t>
            </w:r>
            <w:r>
              <w:rPr>
                <w:noProof/>
                <w:webHidden/>
              </w:rPr>
              <w:tab/>
            </w:r>
            <w:r>
              <w:rPr>
                <w:noProof/>
                <w:webHidden/>
              </w:rPr>
              <w:fldChar w:fldCharType="begin"/>
            </w:r>
            <w:r>
              <w:rPr>
                <w:noProof/>
                <w:webHidden/>
              </w:rPr>
              <w:instrText xml:space="preserve"> PAGEREF _Toc186125124 \h </w:instrText>
            </w:r>
            <w:r>
              <w:rPr>
                <w:noProof/>
                <w:webHidden/>
              </w:rPr>
            </w:r>
            <w:r>
              <w:rPr>
                <w:noProof/>
                <w:webHidden/>
              </w:rPr>
              <w:fldChar w:fldCharType="separate"/>
            </w:r>
            <w:r>
              <w:rPr>
                <w:noProof/>
                <w:webHidden/>
              </w:rPr>
              <w:t>47</w:t>
            </w:r>
            <w:r>
              <w:rPr>
                <w:noProof/>
                <w:webHidden/>
              </w:rPr>
              <w:fldChar w:fldCharType="end"/>
            </w:r>
          </w:hyperlink>
        </w:p>
        <w:p w14:paraId="7B293553" w14:textId="23080E2C" w:rsidR="00F86119" w:rsidRDefault="00F86119">
          <w:pPr>
            <w:pStyle w:val="TOC2"/>
            <w:tabs>
              <w:tab w:val="left" w:pos="880"/>
              <w:tab w:val="right" w:leader="dot" w:pos="9350"/>
            </w:tabs>
            <w:rPr>
              <w:rFonts w:eastAsiaTheme="minorEastAsia"/>
              <w:noProof/>
            </w:rPr>
          </w:pPr>
          <w:hyperlink w:anchor="_Toc186125125" w:history="1">
            <w:r w:rsidRPr="00664B19">
              <w:rPr>
                <w:rStyle w:val="Hyperlink"/>
                <w:rFonts w:ascii="Times New Roman" w:eastAsia="Calibri" w:hAnsi="Times New Roman" w:cs="Times New Roman"/>
                <w:b/>
                <w:bCs/>
                <w:noProof/>
                <w:lang w:val="ru-RU"/>
              </w:rPr>
              <w:t>10.</w:t>
            </w:r>
            <w:r>
              <w:rPr>
                <w:rFonts w:eastAsiaTheme="minorEastAsia"/>
                <w:noProof/>
              </w:rPr>
              <w:tab/>
            </w:r>
            <w:r w:rsidRPr="00664B19">
              <w:rPr>
                <w:rStyle w:val="Hyperlink"/>
                <w:rFonts w:ascii="Times New Roman" w:eastAsia="Calibri" w:hAnsi="Times New Roman" w:cs="Times New Roman"/>
                <w:b/>
                <w:bCs/>
                <w:noProof/>
                <w:lang w:val="ru-RU"/>
              </w:rPr>
              <w:t>Мобилност академског особља и студената</w:t>
            </w:r>
            <w:r>
              <w:rPr>
                <w:noProof/>
                <w:webHidden/>
              </w:rPr>
              <w:tab/>
            </w:r>
            <w:r>
              <w:rPr>
                <w:noProof/>
                <w:webHidden/>
              </w:rPr>
              <w:fldChar w:fldCharType="begin"/>
            </w:r>
            <w:r>
              <w:rPr>
                <w:noProof/>
                <w:webHidden/>
              </w:rPr>
              <w:instrText xml:space="preserve"> PAGEREF _Toc186125125 \h </w:instrText>
            </w:r>
            <w:r>
              <w:rPr>
                <w:noProof/>
                <w:webHidden/>
              </w:rPr>
            </w:r>
            <w:r>
              <w:rPr>
                <w:noProof/>
                <w:webHidden/>
              </w:rPr>
              <w:fldChar w:fldCharType="separate"/>
            </w:r>
            <w:r>
              <w:rPr>
                <w:noProof/>
                <w:webHidden/>
              </w:rPr>
              <w:t>90</w:t>
            </w:r>
            <w:r>
              <w:rPr>
                <w:noProof/>
                <w:webHidden/>
              </w:rPr>
              <w:fldChar w:fldCharType="end"/>
            </w:r>
          </w:hyperlink>
        </w:p>
        <w:p w14:paraId="60FE69A3" w14:textId="37F3C61D" w:rsidR="00F86119" w:rsidRDefault="00F86119">
          <w:pPr>
            <w:pStyle w:val="TOC1"/>
            <w:rPr>
              <w:rFonts w:asciiTheme="minorHAnsi" w:eastAsiaTheme="minorEastAsia" w:hAnsiTheme="minorHAnsi" w:cstheme="minorBidi"/>
              <w:b w:val="0"/>
              <w:bCs w:val="0"/>
              <w:lang w:val="en-US"/>
            </w:rPr>
          </w:pPr>
          <w:hyperlink w:anchor="_Toc186125127" w:history="1">
            <w:r w:rsidRPr="00664B19">
              <w:rPr>
                <w:rStyle w:val="Hyperlink"/>
                <w:rFonts w:eastAsia="Times New Roman"/>
              </w:rPr>
              <w:t>ОЦЈЕНА СИСТЕМА ОСИГУРАЊА КВАЛИТЕТА</w:t>
            </w:r>
            <w:r>
              <w:rPr>
                <w:webHidden/>
              </w:rPr>
              <w:tab/>
            </w:r>
            <w:r>
              <w:rPr>
                <w:webHidden/>
              </w:rPr>
              <w:fldChar w:fldCharType="begin"/>
            </w:r>
            <w:r>
              <w:rPr>
                <w:webHidden/>
              </w:rPr>
              <w:instrText xml:space="preserve"> PAGEREF _Toc186125127 \h </w:instrText>
            </w:r>
            <w:r>
              <w:rPr>
                <w:webHidden/>
              </w:rPr>
            </w:r>
            <w:r>
              <w:rPr>
                <w:webHidden/>
              </w:rPr>
              <w:fldChar w:fldCharType="separate"/>
            </w:r>
            <w:r>
              <w:rPr>
                <w:webHidden/>
              </w:rPr>
              <w:t>92</w:t>
            </w:r>
            <w:r>
              <w:rPr>
                <w:webHidden/>
              </w:rPr>
              <w:fldChar w:fldCharType="end"/>
            </w:r>
          </w:hyperlink>
        </w:p>
        <w:p w14:paraId="1B2775F2" w14:textId="206EC822" w:rsidR="00F86119" w:rsidRDefault="00F86119">
          <w:pPr>
            <w:pStyle w:val="TOC1"/>
            <w:rPr>
              <w:rFonts w:asciiTheme="minorHAnsi" w:eastAsiaTheme="minorEastAsia" w:hAnsiTheme="minorHAnsi" w:cstheme="minorBidi"/>
              <w:b w:val="0"/>
              <w:bCs w:val="0"/>
              <w:lang w:val="en-US"/>
            </w:rPr>
          </w:pPr>
          <w:hyperlink w:anchor="_Toc186125128" w:history="1">
            <w:r w:rsidRPr="00664B19">
              <w:rPr>
                <w:rStyle w:val="Hyperlink"/>
                <w:rFonts w:eastAsia="Times New Roman"/>
              </w:rPr>
              <w:t>ЗАКЉУЧАК</w:t>
            </w:r>
            <w:r>
              <w:rPr>
                <w:webHidden/>
              </w:rPr>
              <w:tab/>
            </w:r>
            <w:r>
              <w:rPr>
                <w:webHidden/>
              </w:rPr>
              <w:fldChar w:fldCharType="begin"/>
            </w:r>
            <w:r>
              <w:rPr>
                <w:webHidden/>
              </w:rPr>
              <w:instrText xml:space="preserve"> PAGEREF _Toc186125128 \h </w:instrText>
            </w:r>
            <w:r>
              <w:rPr>
                <w:webHidden/>
              </w:rPr>
            </w:r>
            <w:r>
              <w:rPr>
                <w:webHidden/>
              </w:rPr>
              <w:fldChar w:fldCharType="separate"/>
            </w:r>
            <w:r>
              <w:rPr>
                <w:webHidden/>
              </w:rPr>
              <w:t>93</w:t>
            </w:r>
            <w:r>
              <w:rPr>
                <w:webHidden/>
              </w:rPr>
              <w:fldChar w:fldCharType="end"/>
            </w:r>
          </w:hyperlink>
        </w:p>
        <w:p w14:paraId="59A83108" w14:textId="628FC9B3" w:rsidR="00F86119" w:rsidRDefault="00F86119">
          <w:r>
            <w:rPr>
              <w:b/>
              <w:bCs/>
              <w:noProof/>
            </w:rPr>
            <w:fldChar w:fldCharType="end"/>
          </w:r>
        </w:p>
      </w:sdtContent>
    </w:sdt>
    <w:p w14:paraId="4D942512" w14:textId="77777777" w:rsidR="00C31099" w:rsidRDefault="00C31099">
      <w:pPr>
        <w:rPr>
          <w:lang w:val="sr-Cyrl-BA"/>
        </w:rPr>
      </w:pPr>
    </w:p>
    <w:p w14:paraId="20CC93B1" w14:textId="77777777" w:rsidR="00C31099" w:rsidRDefault="00C31099">
      <w:pPr>
        <w:rPr>
          <w:lang w:val="sr-Cyrl-BA"/>
        </w:rPr>
      </w:pPr>
    </w:p>
    <w:p w14:paraId="4190BDC2" w14:textId="77777777" w:rsidR="00C31099" w:rsidRDefault="00C31099">
      <w:pPr>
        <w:rPr>
          <w:lang w:val="sr-Cyrl-BA"/>
        </w:rPr>
      </w:pPr>
    </w:p>
    <w:p w14:paraId="0A91E139" w14:textId="77777777" w:rsidR="00C31099" w:rsidRDefault="00C31099">
      <w:pPr>
        <w:rPr>
          <w:lang w:val="sr-Cyrl-BA"/>
        </w:rPr>
      </w:pPr>
    </w:p>
    <w:p w14:paraId="78F37CBE" w14:textId="77777777" w:rsidR="00C31099" w:rsidRDefault="00C31099">
      <w:pPr>
        <w:rPr>
          <w:lang w:val="sr-Cyrl-BA"/>
        </w:rPr>
      </w:pPr>
    </w:p>
    <w:p w14:paraId="5C1D331D" w14:textId="77777777" w:rsidR="00C31099" w:rsidRDefault="00C31099">
      <w:pPr>
        <w:rPr>
          <w:lang w:val="sr-Cyrl-BA"/>
        </w:rPr>
      </w:pPr>
    </w:p>
    <w:p w14:paraId="6D4EBE8D" w14:textId="77777777" w:rsidR="00C31099" w:rsidRDefault="00C31099">
      <w:pPr>
        <w:rPr>
          <w:lang w:val="sr-Cyrl-BA"/>
        </w:rPr>
      </w:pPr>
    </w:p>
    <w:p w14:paraId="3DB07BDC" w14:textId="77777777" w:rsidR="00C31099" w:rsidRDefault="00C31099">
      <w:pPr>
        <w:rPr>
          <w:lang w:val="sr-Cyrl-BA"/>
        </w:rPr>
      </w:pPr>
    </w:p>
    <w:p w14:paraId="4851292C" w14:textId="77777777" w:rsidR="00C31099" w:rsidRDefault="00C31099">
      <w:pPr>
        <w:rPr>
          <w:lang w:val="sr-Cyrl-BA"/>
        </w:rPr>
      </w:pPr>
    </w:p>
    <w:p w14:paraId="1ED564C2" w14:textId="77777777" w:rsidR="00C31099" w:rsidRDefault="00C31099">
      <w:pPr>
        <w:rPr>
          <w:lang w:val="sr-Cyrl-BA"/>
        </w:rPr>
      </w:pPr>
    </w:p>
    <w:p w14:paraId="0934F4BB" w14:textId="77777777" w:rsidR="00C31099" w:rsidRDefault="00C31099">
      <w:pPr>
        <w:rPr>
          <w:lang w:val="sr-Cyrl-BA"/>
        </w:rPr>
      </w:pPr>
    </w:p>
    <w:p w14:paraId="622F6129" w14:textId="77777777" w:rsidR="00C31099" w:rsidRDefault="00C31099">
      <w:pPr>
        <w:rPr>
          <w:lang w:val="sr-Cyrl-BA"/>
        </w:rPr>
      </w:pPr>
    </w:p>
    <w:p w14:paraId="36EC066E" w14:textId="77777777" w:rsidR="00C31099" w:rsidRDefault="00C31099">
      <w:pPr>
        <w:rPr>
          <w:lang w:val="sr-Cyrl-BA"/>
        </w:rPr>
      </w:pPr>
    </w:p>
    <w:p w14:paraId="290DA2B3" w14:textId="77777777" w:rsidR="00C31099" w:rsidRDefault="00C31099">
      <w:pPr>
        <w:rPr>
          <w:lang w:val="sr-Cyrl-BA"/>
        </w:rPr>
      </w:pPr>
    </w:p>
    <w:p w14:paraId="0246342D" w14:textId="77777777" w:rsidR="00C31099" w:rsidRDefault="00C31099">
      <w:pPr>
        <w:rPr>
          <w:lang w:val="sr-Cyrl-BA"/>
        </w:rPr>
      </w:pPr>
    </w:p>
    <w:p w14:paraId="3BFE62EA" w14:textId="77777777" w:rsidR="00C31099" w:rsidRDefault="00C31099">
      <w:pPr>
        <w:rPr>
          <w:lang w:val="sr-Cyrl-BA"/>
        </w:rPr>
      </w:pPr>
    </w:p>
    <w:p w14:paraId="20889D72" w14:textId="77777777" w:rsidR="00C31099" w:rsidRDefault="00C31099">
      <w:pPr>
        <w:rPr>
          <w:lang w:val="sr-Cyrl-BA"/>
        </w:rPr>
      </w:pPr>
    </w:p>
    <w:p w14:paraId="6BA90051" w14:textId="77777777" w:rsidR="00C31099" w:rsidRDefault="00C31099">
      <w:pPr>
        <w:rPr>
          <w:lang w:val="sr-Cyrl-BA"/>
        </w:rPr>
      </w:pPr>
    </w:p>
    <w:p w14:paraId="777DB372" w14:textId="77777777" w:rsidR="00C31099" w:rsidRDefault="00C31099">
      <w:pPr>
        <w:rPr>
          <w:lang w:val="sr-Cyrl-BA"/>
        </w:rPr>
      </w:pPr>
    </w:p>
    <w:p w14:paraId="18B24398" w14:textId="77777777" w:rsidR="00C31099" w:rsidRDefault="00C31099">
      <w:pPr>
        <w:rPr>
          <w:lang w:val="sr-Cyrl-BA"/>
        </w:rPr>
      </w:pPr>
    </w:p>
    <w:p w14:paraId="37A88A6E" w14:textId="77777777" w:rsidR="00C31099" w:rsidRDefault="00C31099">
      <w:pPr>
        <w:rPr>
          <w:lang w:val="sr-Cyrl-BA"/>
        </w:rPr>
      </w:pPr>
    </w:p>
    <w:p w14:paraId="6803957E" w14:textId="77777777" w:rsidR="00C31099" w:rsidRDefault="00C31099">
      <w:pPr>
        <w:rPr>
          <w:lang w:val="sr-Cyrl-BA"/>
        </w:rPr>
      </w:pPr>
    </w:p>
    <w:p w14:paraId="6E5B17E7" w14:textId="77777777" w:rsidR="00C31099" w:rsidRDefault="00C31099">
      <w:pPr>
        <w:rPr>
          <w:lang w:val="sr-Cyrl-BA"/>
        </w:rPr>
      </w:pPr>
    </w:p>
    <w:p w14:paraId="48B68792" w14:textId="77777777" w:rsidR="00C31099" w:rsidRPr="00C31099" w:rsidRDefault="00C31099" w:rsidP="00C31099">
      <w:pPr>
        <w:keepNext/>
        <w:keepLines/>
        <w:spacing w:before="240" w:after="0"/>
        <w:outlineLvl w:val="0"/>
        <w:rPr>
          <w:rFonts w:ascii="Times New Roman" w:eastAsia="Times New Roman" w:hAnsi="Times New Roman" w:cs="Times New Roman"/>
          <w:b/>
          <w:bCs/>
          <w:color w:val="2F5496"/>
          <w:sz w:val="32"/>
          <w:szCs w:val="32"/>
          <w:lang w:val="ru-RU"/>
        </w:rPr>
      </w:pPr>
      <w:bookmarkStart w:id="0" w:name="_Toc184806301"/>
      <w:bookmarkStart w:id="1" w:name="_Toc186125086"/>
      <w:r w:rsidRPr="00C31099">
        <w:rPr>
          <w:rFonts w:ascii="Times New Roman" w:eastAsia="Times New Roman" w:hAnsi="Times New Roman" w:cs="Times New Roman"/>
          <w:b/>
          <w:bCs/>
          <w:sz w:val="32"/>
          <w:szCs w:val="32"/>
        </w:rPr>
        <w:lastRenderedPageBreak/>
        <w:t xml:space="preserve">I </w:t>
      </w:r>
      <w:r w:rsidRPr="00C31099">
        <w:rPr>
          <w:rFonts w:ascii="Times New Roman" w:eastAsia="Times New Roman" w:hAnsi="Times New Roman" w:cs="Times New Roman"/>
          <w:b/>
          <w:bCs/>
          <w:sz w:val="32"/>
          <w:szCs w:val="32"/>
          <w:lang w:val="ru-RU"/>
        </w:rPr>
        <w:t>УВОДНИ ДИО</w:t>
      </w:r>
      <w:bookmarkEnd w:id="0"/>
      <w:bookmarkEnd w:id="1"/>
      <w:r w:rsidRPr="00C31099">
        <w:rPr>
          <w:rFonts w:ascii="Times New Roman" w:eastAsia="Times New Roman" w:hAnsi="Times New Roman" w:cs="Times New Roman"/>
          <w:b/>
          <w:bCs/>
          <w:sz w:val="32"/>
          <w:szCs w:val="32"/>
          <w:lang w:val="ru-RU"/>
        </w:rPr>
        <w:t xml:space="preserve"> </w:t>
      </w:r>
    </w:p>
    <w:p w14:paraId="1D7BB7A5" w14:textId="77777777" w:rsidR="00C31099" w:rsidRPr="00C31099" w:rsidRDefault="00C31099" w:rsidP="00C31099">
      <w:pPr>
        <w:rPr>
          <w:rFonts w:ascii="Calibri" w:eastAsia="Calibri" w:hAnsi="Calibri" w:cs="Times New Roman"/>
          <w:kern w:val="0"/>
          <w:lang w:val="ru-RU"/>
          <w14:ligatures w14:val="none"/>
        </w:rPr>
      </w:pPr>
    </w:p>
    <w:p w14:paraId="2E40F2FC"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lang w:val="sr-Cyrl-BA"/>
          <w14:ligatures w14:val="none"/>
        </w:rPr>
      </w:pPr>
      <w:bookmarkStart w:id="2" w:name="_Hlk140404570"/>
      <w:r w:rsidRPr="00C31099">
        <w:rPr>
          <w:rFonts w:ascii="Times New Roman" w:eastAsia="Calibri" w:hAnsi="Times New Roman" w:cs="Tahoma"/>
          <w:kern w:val="3"/>
          <w:sz w:val="24"/>
          <w:szCs w:val="24"/>
          <w14:ligatures w14:val="none"/>
        </w:rPr>
        <w:t xml:space="preserve">У </w:t>
      </w:r>
      <w:proofErr w:type="spellStart"/>
      <w:r w:rsidRPr="00C31099">
        <w:rPr>
          <w:rFonts w:ascii="Times New Roman" w:eastAsia="Calibri" w:hAnsi="Times New Roman" w:cs="Tahoma"/>
          <w:kern w:val="3"/>
          <w:sz w:val="24"/>
          <w:szCs w:val="24"/>
          <w14:ligatures w14:val="none"/>
        </w:rPr>
        <w:t>складу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Законом</w:t>
      </w:r>
      <w:proofErr w:type="spellEnd"/>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високом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образовању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Републике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Српске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поглавље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Самовредновање</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оцјена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квалитета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основу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препоруке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Савјета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развој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високог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образовања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осигурање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квалитета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Републике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Српске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независног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савјетодавног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академског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тијела</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складу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Уредбом</w:t>
      </w:r>
      <w:proofErr w:type="spellEnd"/>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условима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оснивање</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почетак</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рада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високошколских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установа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поступку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утврђивања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испуњености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услова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Сенат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Независног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донио</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одлуку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бр</w:t>
      </w:r>
      <w:proofErr w:type="spellEnd"/>
      <w:r w:rsidRPr="00C31099">
        <w:rPr>
          <w:rFonts w:ascii="Times New Roman" w:eastAsia="Calibri" w:hAnsi="Times New Roman" w:cs="Tahoma"/>
          <w:kern w:val="3"/>
          <w:sz w:val="24"/>
          <w:szCs w:val="24"/>
          <w14:ligatures w14:val="none"/>
        </w:rPr>
        <w:t>.</w:t>
      </w:r>
      <w:r w:rsidRPr="00C31099">
        <w:rPr>
          <w:rFonts w:ascii="Times New Roman" w:eastAsia="Calibri" w:hAnsi="Times New Roman" w:cs="Tahoma"/>
          <w:kern w:val="3"/>
          <w:sz w:val="24"/>
          <w:szCs w:val="24"/>
          <w:lang w:val="sr-Cyrl-BA"/>
          <w14:ligatures w14:val="none"/>
        </w:rPr>
        <w:t>505</w:t>
      </w:r>
      <w:r w:rsidRPr="00C31099">
        <w:rPr>
          <w:rFonts w:ascii="Times New Roman" w:eastAsia="Calibri" w:hAnsi="Times New Roman" w:cs="Tahoma"/>
          <w:kern w:val="3"/>
          <w:sz w:val="24"/>
          <w:szCs w:val="24"/>
          <w14:ligatures w14:val="none"/>
        </w:rPr>
        <w:t>-01/2</w:t>
      </w:r>
      <w:r w:rsidRPr="00C31099">
        <w:rPr>
          <w:rFonts w:ascii="Times New Roman" w:eastAsia="Calibri" w:hAnsi="Times New Roman" w:cs="Tahoma"/>
          <w:kern w:val="3"/>
          <w:sz w:val="24"/>
          <w:szCs w:val="24"/>
          <w:lang w:val="sr-Cyrl-BA"/>
          <w14:ligatures w14:val="none"/>
        </w:rPr>
        <w:t>3</w:t>
      </w:r>
      <w:r w:rsidRPr="00C31099">
        <w:rPr>
          <w:rFonts w:ascii="Times New Roman" w:eastAsia="Calibri" w:hAnsi="Times New Roman" w:cs="Tahoma"/>
          <w:kern w:val="3"/>
          <w:sz w:val="24"/>
          <w:szCs w:val="24"/>
          <w14:ligatures w14:val="none"/>
        </w:rPr>
        <w:t xml:space="preserve"> od </w:t>
      </w:r>
      <w:r w:rsidRPr="00C31099">
        <w:rPr>
          <w:rFonts w:ascii="Times New Roman" w:eastAsia="Calibri" w:hAnsi="Times New Roman" w:cs="Tahoma"/>
          <w:kern w:val="3"/>
          <w:sz w:val="24"/>
          <w:szCs w:val="24"/>
          <w:lang w:val="sr-Cyrl-BA"/>
          <w14:ligatures w14:val="none"/>
        </w:rPr>
        <w:t>23</w:t>
      </w:r>
      <w:r w:rsidRPr="00C31099">
        <w:rPr>
          <w:rFonts w:ascii="Times New Roman" w:eastAsia="Calibri" w:hAnsi="Times New Roman" w:cs="Tahoma"/>
          <w:kern w:val="3"/>
          <w:sz w:val="24"/>
          <w:szCs w:val="24"/>
          <w14:ligatures w14:val="none"/>
        </w:rPr>
        <w:t>.10.202</w:t>
      </w:r>
      <w:r w:rsidRPr="00C31099">
        <w:rPr>
          <w:rFonts w:ascii="Times New Roman" w:eastAsia="Calibri" w:hAnsi="Times New Roman" w:cs="Tahoma"/>
          <w:kern w:val="3"/>
          <w:sz w:val="24"/>
          <w:szCs w:val="24"/>
          <w:lang w:val="sr-Cyrl-BA"/>
          <w14:ligatures w14:val="none"/>
        </w:rPr>
        <w:t>3</w:t>
      </w:r>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изради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r w:rsidRPr="00C31099">
        <w:rPr>
          <w:rFonts w:ascii="Times New Roman" w:eastAsia="Calibri" w:hAnsi="Times New Roman" w:cs="Tahoma"/>
          <w:kern w:val="3"/>
          <w:sz w:val="24"/>
          <w:szCs w:val="24"/>
          <w:lang w:val="sr-Cyrl-BA"/>
          <w14:ligatures w14:val="none"/>
        </w:rPr>
        <w:t>академску 2022/23</w:t>
      </w:r>
      <w:r w:rsidRPr="00C31099">
        <w:rPr>
          <w:rFonts w:ascii="Times New Roman" w:eastAsia="Calibri" w:hAnsi="Times New Roman" w:cs="Tahoma"/>
          <w:kern w:val="3"/>
          <w:sz w:val="24"/>
          <w:szCs w:val="24"/>
          <w14:ligatures w14:val="none"/>
        </w:rPr>
        <w:t>.</w:t>
      </w:r>
      <w:r w:rsidRPr="00C31099">
        <w:rPr>
          <w:rFonts w:ascii="Times New Roman" w:eastAsia="Calibri" w:hAnsi="Times New Roman" w:cs="Tahoma"/>
          <w:kern w:val="3"/>
          <w:sz w:val="24"/>
          <w:szCs w:val="24"/>
          <w:lang w:val="sr-Cyrl-BA"/>
          <w14:ligatures w14:val="none"/>
        </w:rPr>
        <w:t xml:space="preserve"> годину</w:t>
      </w:r>
    </w:p>
    <w:p w14:paraId="0CB67050"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Calibri" w:hAnsi="Times New Roman" w:cs="Tahoma"/>
          <w:kern w:val="3"/>
          <w:sz w:val="24"/>
          <w:szCs w:val="24"/>
          <w14:ligatures w14:val="none"/>
        </w:rPr>
        <w:t>Израда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подразумијева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свака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организациона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јединица</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обавези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сачини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основу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чега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прикупљањем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анализом</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обрадом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података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организационих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јединица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добија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Методе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израде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утврдила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Радна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група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акредитацију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стручно</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савјетодавно</w:t>
      </w:r>
      <w:proofErr w:type="spellEnd"/>
      <w:r w:rsidRPr="00C31099">
        <w:rPr>
          <w:rFonts w:ascii="Times New Roman" w:eastAsia="Calibri" w:hAnsi="Times New Roman" w:cs="Tahoma"/>
          <w:kern w:val="3"/>
          <w:sz w:val="24"/>
          <w:szCs w:val="24"/>
          <w14:ligatures w14:val="none"/>
        </w:rPr>
        <w:t xml:space="preserve"> </w:t>
      </w:r>
      <w:proofErr w:type="spellStart"/>
      <w:proofErr w:type="gramStart"/>
      <w:r w:rsidRPr="00C31099">
        <w:rPr>
          <w:rFonts w:ascii="Times New Roman" w:eastAsia="Calibri" w:hAnsi="Times New Roman" w:cs="Tahoma"/>
          <w:kern w:val="3"/>
          <w:sz w:val="24"/>
          <w:szCs w:val="24"/>
          <w14:ligatures w14:val="none"/>
        </w:rPr>
        <w:t>тијело</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proofErr w:type="gram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својим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редовним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сједницама</w:t>
      </w:r>
      <w:proofErr w:type="spellEnd"/>
      <w:r w:rsidRPr="00C31099">
        <w:rPr>
          <w:rFonts w:ascii="Times New Roman" w:eastAsia="Calibri" w:hAnsi="Times New Roman" w:cs="Tahoma"/>
          <w:kern w:val="3"/>
          <w:sz w:val="24"/>
          <w:szCs w:val="24"/>
          <w14:ligatures w14:val="none"/>
        </w:rPr>
        <w:t>.</w:t>
      </w:r>
    </w:p>
    <w:p w14:paraId="4DFF5A78"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Calibri" w:hAnsi="Times New Roman" w:cs="Tahoma"/>
          <w:kern w:val="3"/>
          <w:sz w:val="24"/>
          <w:szCs w:val="24"/>
          <w14:ligatures w14:val="none"/>
        </w:rPr>
        <w:t>Самоевалуациони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представља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обавезни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документ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прилаже</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документацији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потребној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акредитацију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студијских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програма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састављен</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концизно</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намјери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садржи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све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детаље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од</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виталног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интереса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функционисање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Универзитета</w:t>
      </w:r>
      <w:proofErr w:type="spellEnd"/>
      <w:r w:rsidRPr="00C31099">
        <w:rPr>
          <w:rFonts w:ascii="Times New Roman" w:eastAsia="Calibri" w:hAnsi="Times New Roman" w:cs="Tahoma"/>
          <w:kern w:val="3"/>
          <w:sz w:val="24"/>
          <w:szCs w:val="24"/>
          <w14:ligatures w14:val="none"/>
        </w:rPr>
        <w:t>.</w:t>
      </w:r>
    </w:p>
    <w:p w14:paraId="583E8A47" w14:textId="77777777" w:rsidR="00C31099" w:rsidRPr="00C31099" w:rsidRDefault="00C31099" w:rsidP="00C31099">
      <w:pPr>
        <w:suppressAutoHyphens/>
        <w:autoSpaceDN w:val="0"/>
        <w:spacing w:line="276" w:lineRule="auto"/>
        <w:ind w:firstLine="360"/>
        <w:jc w:val="both"/>
        <w:textAlignment w:val="baseline"/>
        <w:rPr>
          <w:rFonts w:ascii="Times New Roman" w:eastAsia="Calibri" w:hAnsi="Times New Roman" w:cs="Tahoma"/>
          <w:kern w:val="3"/>
          <w:sz w:val="24"/>
          <w:szCs w:val="24"/>
          <w14:ligatures w14:val="none"/>
        </w:rPr>
      </w:pPr>
      <w:proofErr w:type="spellStart"/>
      <w:r w:rsidRPr="00C31099">
        <w:rPr>
          <w:rFonts w:ascii="Times New Roman" w:eastAsia="Calibri" w:hAnsi="Times New Roman" w:cs="Tahoma"/>
          <w:kern w:val="3"/>
          <w:sz w:val="24"/>
          <w:szCs w:val="24"/>
          <w14:ligatures w14:val="none"/>
        </w:rPr>
        <w:t>Самоевалуациони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Педагошког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факултета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двоструку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намјену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једне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стране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ће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помоћи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кроз</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критичку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анализу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сагледа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своје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недостатке</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предности</w:t>
      </w:r>
      <w:proofErr w:type="spellEnd"/>
      <w:r w:rsidRPr="00C31099">
        <w:rPr>
          <w:rFonts w:ascii="Times New Roman" w:eastAsia="Calibri" w:hAnsi="Times New Roman" w:cs="Tahoma"/>
          <w:kern w:val="3"/>
          <w:sz w:val="24"/>
          <w:szCs w:val="24"/>
          <w14:ligatures w14:val="none"/>
        </w:rPr>
        <w:t xml:space="preserve">, а </w:t>
      </w:r>
      <w:proofErr w:type="spellStart"/>
      <w:r w:rsidRPr="00C31099">
        <w:rPr>
          <w:rFonts w:ascii="Times New Roman" w:eastAsia="Calibri" w:hAnsi="Times New Roman" w:cs="Tahoma"/>
          <w:kern w:val="3"/>
          <w:sz w:val="24"/>
          <w:szCs w:val="24"/>
          <w14:ligatures w14:val="none"/>
        </w:rPr>
        <w:t>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друге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стране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начин</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припреми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обједињене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информације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могу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користити</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процесу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акредитације</w:t>
      </w:r>
      <w:proofErr w:type="spellEnd"/>
      <w:r w:rsidRPr="00C31099">
        <w:rPr>
          <w:rFonts w:ascii="Times New Roman" w:eastAsia="Calibri" w:hAnsi="Times New Roman" w:cs="Tahoma"/>
          <w:kern w:val="3"/>
          <w:sz w:val="24"/>
          <w:szCs w:val="24"/>
          <w14:ligatures w14:val="none"/>
        </w:rPr>
        <w:t>.</w:t>
      </w:r>
    </w:p>
    <w:p w14:paraId="724BBA14" w14:textId="77777777" w:rsidR="00C31099" w:rsidRPr="00C31099" w:rsidRDefault="00C31099" w:rsidP="00C31099">
      <w:pPr>
        <w:suppressAutoHyphens/>
        <w:autoSpaceDN w:val="0"/>
        <w:spacing w:line="276" w:lineRule="auto"/>
        <w:ind w:firstLine="360"/>
        <w:jc w:val="both"/>
        <w:textAlignment w:val="baseline"/>
        <w:rPr>
          <w:rFonts w:ascii="Times New Roman" w:eastAsia="Calibri" w:hAnsi="Times New Roman" w:cs="Tahoma"/>
          <w:kern w:val="3"/>
          <w:sz w:val="24"/>
          <w:szCs w:val="24"/>
          <w14:ligatures w14:val="none"/>
        </w:rPr>
      </w:pPr>
      <w:proofErr w:type="spellStart"/>
      <w:r w:rsidRPr="00C31099">
        <w:rPr>
          <w:rFonts w:ascii="Times New Roman" w:eastAsia="Calibri" w:hAnsi="Times New Roman" w:cs="Tahoma"/>
          <w:kern w:val="3"/>
          <w:sz w:val="24"/>
          <w:szCs w:val="24"/>
          <w14:ligatures w14:val="none"/>
        </w:rPr>
        <w:t>Одговорност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припрему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самоевалуационог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препуштена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тиму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поред</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искусних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наставника</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свом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саставу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има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друге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сараднике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реда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административног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особља</w:t>
      </w:r>
      <w:proofErr w:type="spellEnd"/>
      <w:r w:rsidRPr="00C31099">
        <w:rPr>
          <w:rFonts w:ascii="Times New Roman" w:eastAsia="Calibri" w:hAnsi="Times New Roman" w:cs="Tahoma"/>
          <w:kern w:val="3"/>
          <w:sz w:val="24"/>
          <w:szCs w:val="24"/>
          <w14:ligatures w14:val="none"/>
        </w:rPr>
        <w:t>.</w:t>
      </w:r>
    </w:p>
    <w:p w14:paraId="5E2E8DDF" w14:textId="77777777" w:rsidR="00C31099" w:rsidRPr="00C31099" w:rsidRDefault="00C31099" w:rsidP="00C31099">
      <w:pPr>
        <w:suppressAutoHyphens/>
        <w:autoSpaceDN w:val="0"/>
        <w:spacing w:line="276" w:lineRule="auto"/>
        <w:ind w:firstLine="360"/>
        <w:jc w:val="both"/>
        <w:textAlignment w:val="baseline"/>
        <w:rPr>
          <w:rFonts w:ascii="Times New Roman" w:eastAsia="Calibri" w:hAnsi="Times New Roman" w:cs="Tahoma"/>
          <w:kern w:val="3"/>
          <w:sz w:val="24"/>
          <w:szCs w:val="24"/>
          <w14:ligatures w14:val="none"/>
        </w:rPr>
      </w:pPr>
      <w:proofErr w:type="spellStart"/>
      <w:r w:rsidRPr="00C31099">
        <w:rPr>
          <w:rFonts w:ascii="Times New Roman" w:eastAsia="Calibri" w:hAnsi="Times New Roman" w:cs="Tahoma"/>
          <w:kern w:val="3"/>
          <w:sz w:val="24"/>
          <w:szCs w:val="24"/>
          <w14:ligatures w14:val="none"/>
        </w:rPr>
        <w:t>Самоевалуациони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може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служити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као</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основа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за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промјене</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унапређење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наставног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процеса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али</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као</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извор</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информација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будућим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послодавцима</w:t>
      </w:r>
      <w:proofErr w:type="spellEnd"/>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знањима</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вјештинама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студенти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стичу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Факултету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Овај</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документ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омогућује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провјери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квалитет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својих</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програма</w:t>
      </w:r>
      <w:proofErr w:type="spellEnd"/>
      <w:r w:rsidRPr="00C31099">
        <w:rPr>
          <w:rFonts w:ascii="Times New Roman" w:eastAsia="Calibri" w:hAnsi="Times New Roman" w:cs="Tahoma"/>
          <w:kern w:val="3"/>
          <w:sz w:val="24"/>
          <w:szCs w:val="24"/>
          <w14:ligatures w14:val="none"/>
        </w:rPr>
        <w:t xml:space="preserve">, а </w:t>
      </w:r>
      <w:proofErr w:type="spellStart"/>
      <w:r w:rsidRPr="00C31099">
        <w:rPr>
          <w:rFonts w:ascii="Times New Roman" w:eastAsia="Calibri" w:hAnsi="Times New Roman" w:cs="Tahoma"/>
          <w:kern w:val="3"/>
          <w:sz w:val="24"/>
          <w:szCs w:val="24"/>
          <w14:ligatures w14:val="none"/>
        </w:rPr>
        <w:t>самим</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тим</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диплома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које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студенти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стичу</w:t>
      </w:r>
      <w:proofErr w:type="spellEnd"/>
      <w:r w:rsidRPr="00C31099">
        <w:rPr>
          <w:rFonts w:ascii="Times New Roman" w:eastAsia="Calibri" w:hAnsi="Times New Roman" w:cs="Tahoma"/>
          <w:kern w:val="3"/>
          <w:sz w:val="24"/>
          <w:szCs w:val="24"/>
          <w14:ligatures w14:val="none"/>
        </w:rPr>
        <w:t xml:space="preserve">, а </w:t>
      </w:r>
      <w:proofErr w:type="spellStart"/>
      <w:r w:rsidRPr="00C31099">
        <w:rPr>
          <w:rFonts w:ascii="Times New Roman" w:eastAsia="Calibri" w:hAnsi="Times New Roman" w:cs="Tahoma"/>
          <w:kern w:val="3"/>
          <w:sz w:val="24"/>
          <w:szCs w:val="24"/>
          <w14:ligatures w14:val="none"/>
        </w:rPr>
        <w:t>такође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омогућава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читаоцима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стекну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тачан</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увид</w:t>
      </w:r>
      <w:proofErr w:type="spellEnd"/>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стању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на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Универзитету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би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могли</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дају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оцјену</w:t>
      </w:r>
      <w:proofErr w:type="spellEnd"/>
      <w:r w:rsidRPr="00C31099">
        <w:rPr>
          <w:rFonts w:ascii="Times New Roman" w:eastAsia="Calibri" w:hAnsi="Times New Roman" w:cs="Tahoma"/>
          <w:kern w:val="3"/>
          <w:sz w:val="24"/>
          <w:szCs w:val="24"/>
          <w14:ligatures w14:val="none"/>
        </w:rPr>
        <w:t xml:space="preserve"> о </w:t>
      </w:r>
      <w:proofErr w:type="spellStart"/>
      <w:r w:rsidRPr="00C31099">
        <w:rPr>
          <w:rFonts w:ascii="Times New Roman" w:eastAsia="Calibri" w:hAnsi="Times New Roman" w:cs="Tahoma"/>
          <w:kern w:val="3"/>
          <w:sz w:val="24"/>
          <w:szCs w:val="24"/>
          <w14:ligatures w14:val="none"/>
        </w:rPr>
        <w:t>квалитету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установе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Тачност</w:t>
      </w:r>
      <w:proofErr w:type="spellEnd"/>
      <w:r w:rsidRPr="00C31099">
        <w:rPr>
          <w:rFonts w:ascii="Times New Roman" w:eastAsia="Calibri" w:hAnsi="Times New Roman" w:cs="Tahoma"/>
          <w:kern w:val="3"/>
          <w:sz w:val="24"/>
          <w:szCs w:val="24"/>
          <w14:ligatures w14:val="none"/>
        </w:rPr>
        <w:t xml:space="preserve"> и </w:t>
      </w:r>
      <w:proofErr w:type="spellStart"/>
      <w:r w:rsidRPr="00C31099">
        <w:rPr>
          <w:rFonts w:ascii="Times New Roman" w:eastAsia="Calibri" w:hAnsi="Times New Roman" w:cs="Tahoma"/>
          <w:kern w:val="3"/>
          <w:sz w:val="24"/>
          <w:szCs w:val="24"/>
          <w14:ligatures w14:val="none"/>
        </w:rPr>
        <w:t>прецизност</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података</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току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припреме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извјештаја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морају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послуже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руководству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установе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формира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планове</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будућег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дјеловања</w:t>
      </w:r>
      <w:proofErr w:type="spellEnd"/>
      <w:r w:rsidRPr="00C31099">
        <w:rPr>
          <w:rFonts w:ascii="Times New Roman" w:eastAsia="Calibri" w:hAnsi="Times New Roman" w:cs="Tahoma"/>
          <w:kern w:val="3"/>
          <w:sz w:val="24"/>
          <w:szCs w:val="24"/>
          <w14:ligatures w14:val="none"/>
        </w:rPr>
        <w:t xml:space="preserve"> у </w:t>
      </w:r>
      <w:proofErr w:type="spellStart"/>
      <w:r w:rsidRPr="00C31099">
        <w:rPr>
          <w:rFonts w:ascii="Times New Roman" w:eastAsia="Calibri" w:hAnsi="Times New Roman" w:cs="Tahoma"/>
          <w:kern w:val="3"/>
          <w:sz w:val="24"/>
          <w:szCs w:val="24"/>
          <w14:ligatures w14:val="none"/>
        </w:rPr>
        <w:t>циљу</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општег</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побољшања</w:t>
      </w:r>
      <w:proofErr w:type="spellEnd"/>
      <w:r w:rsidRPr="00C31099">
        <w:rPr>
          <w:rFonts w:ascii="Times New Roman" w:eastAsia="Calibri" w:hAnsi="Times New Roman" w:cs="Tahoma"/>
          <w:kern w:val="3"/>
          <w:sz w:val="24"/>
          <w:szCs w:val="24"/>
          <w14:ligatures w14:val="none"/>
        </w:rPr>
        <w:t xml:space="preserve"> </w:t>
      </w:r>
      <w:proofErr w:type="spellStart"/>
      <w:r w:rsidRPr="00C31099">
        <w:rPr>
          <w:rFonts w:ascii="Times New Roman" w:eastAsia="Calibri" w:hAnsi="Times New Roman" w:cs="Tahoma"/>
          <w:kern w:val="3"/>
          <w:sz w:val="24"/>
          <w:szCs w:val="24"/>
          <w14:ligatures w14:val="none"/>
        </w:rPr>
        <w:t>квалитета</w:t>
      </w:r>
      <w:proofErr w:type="spellEnd"/>
      <w:r w:rsidRPr="00C31099">
        <w:rPr>
          <w:rFonts w:ascii="Times New Roman" w:eastAsia="Calibri" w:hAnsi="Times New Roman" w:cs="Tahoma"/>
          <w:kern w:val="3"/>
          <w:sz w:val="24"/>
          <w:szCs w:val="24"/>
          <w14:ligatures w14:val="none"/>
        </w:rPr>
        <w:t>.</w:t>
      </w:r>
    </w:p>
    <w:bookmarkEnd w:id="2"/>
    <w:p w14:paraId="3B05808C"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5D216136"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649B331A" w14:textId="77777777" w:rsidR="00C31099" w:rsidRPr="00C31099" w:rsidRDefault="00C31099" w:rsidP="00C31099">
      <w:pPr>
        <w:keepNext/>
        <w:keepLines/>
        <w:numPr>
          <w:ilvl w:val="1"/>
          <w:numId w:val="1"/>
        </w:numPr>
        <w:spacing w:before="40" w:after="0"/>
        <w:outlineLvl w:val="1"/>
        <w:rPr>
          <w:rFonts w:ascii="Times New Roman" w:eastAsia="Times New Roman" w:hAnsi="Times New Roman" w:cs="Times New Roman"/>
          <w:b/>
          <w:bCs/>
          <w:sz w:val="28"/>
          <w:szCs w:val="28"/>
          <w:lang w:val="ru-RU"/>
        </w:rPr>
      </w:pPr>
      <w:bookmarkStart w:id="3" w:name="_Toc141273337"/>
      <w:bookmarkStart w:id="4" w:name="_Toc184806302"/>
      <w:bookmarkStart w:id="5" w:name="_Toc186125087"/>
      <w:r w:rsidRPr="00C31099">
        <w:rPr>
          <w:rFonts w:ascii="Times New Roman" w:eastAsia="Times New Roman" w:hAnsi="Times New Roman" w:cs="Times New Roman"/>
          <w:b/>
          <w:bCs/>
          <w:sz w:val="28"/>
          <w:szCs w:val="28"/>
          <w:lang w:val="ru-RU"/>
        </w:rPr>
        <w:lastRenderedPageBreak/>
        <w:t>Историја и организација високошколске установе</w:t>
      </w:r>
      <w:bookmarkEnd w:id="3"/>
      <w:bookmarkEnd w:id="4"/>
      <w:bookmarkEnd w:id="5"/>
      <w:r w:rsidRPr="00C31099">
        <w:rPr>
          <w:rFonts w:ascii="Times New Roman" w:eastAsia="Times New Roman" w:hAnsi="Times New Roman" w:cs="Times New Roman"/>
          <w:b/>
          <w:bCs/>
          <w:sz w:val="28"/>
          <w:szCs w:val="28"/>
          <w:lang w:val="ru-RU"/>
        </w:rPr>
        <w:t xml:space="preserve"> </w:t>
      </w:r>
      <w:bookmarkStart w:id="6" w:name="_Hlk140404609"/>
      <w:r w:rsidRPr="00C31099">
        <w:rPr>
          <w:rFonts w:ascii="Times New Roman" w:eastAsia="Times New Roman" w:hAnsi="Times New Roman" w:cs="Times New Roman"/>
          <w:b/>
          <w:bCs/>
          <w:sz w:val="28"/>
          <w:szCs w:val="28"/>
          <w:lang w:val="ru-RU"/>
        </w:rPr>
        <w:t xml:space="preserve"> </w:t>
      </w:r>
    </w:p>
    <w:p w14:paraId="31044829" w14:textId="77777777" w:rsidR="00C31099" w:rsidRPr="00C31099" w:rsidRDefault="00C31099" w:rsidP="00C31099">
      <w:pPr>
        <w:spacing w:line="360" w:lineRule="auto"/>
        <w:ind w:left="360"/>
        <w:contextualSpacing/>
        <w:jc w:val="both"/>
        <w:rPr>
          <w:rFonts w:ascii="Times New Roman" w:eastAsia="Calibri" w:hAnsi="Times New Roman" w:cs="Times New Roman"/>
          <w:kern w:val="0"/>
          <w:sz w:val="24"/>
          <w:szCs w:val="24"/>
          <w:lang w:val="ru-RU"/>
          <w14:ligatures w14:val="none"/>
        </w:rPr>
      </w:pPr>
    </w:p>
    <w:p w14:paraId="0C510CF6" w14:textId="77777777" w:rsidR="00C31099" w:rsidRPr="00C31099" w:rsidRDefault="00C31099" w:rsidP="00C31099">
      <w:pPr>
        <w:spacing w:line="276" w:lineRule="auto"/>
        <w:ind w:firstLine="36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Као високошколска установа, Независни универзитет Бања Лука, основан је 2005. године под називом Факултет за друштвене и политичке науке, да би се 2007. године регистровао као Универзитет и наставио да ради под називом Независни универзитет Бања Лука.Мисија НУБЛ-а је да се повезивањем научно истраживачког рада, умјетничког стваралаштва, образовања, науке, струке и умјетности, као и реализацијом постојећих и нових студијских програма, студенти оспособе за обављање послова у глобалном и технолошки високо развијеном окружењу. Циљеве НУБЛ-а можемо сврстати у неколико сегмената: ојачати улогу Универзитета на националном и међународном нивоу, стално радити на подизању квалитета истраживања, узети учешће у значајним националним и међународним научно – истраживачким и истраживачко – развојним пројектима, те остварити научну изврсност,препознатљивости и признатост Универзитета и његових факултета.</w:t>
      </w:r>
    </w:p>
    <w:p w14:paraId="1C6AF876" w14:textId="77777777" w:rsidR="00C31099" w:rsidRPr="00C31099" w:rsidRDefault="00C31099" w:rsidP="00C31099">
      <w:pPr>
        <w:spacing w:line="276" w:lineRule="auto"/>
        <w:ind w:firstLine="360"/>
        <w:contextualSpacing/>
        <w:jc w:val="both"/>
        <w:rPr>
          <w:rFonts w:ascii="Times New Roman" w:eastAsia="Calibri" w:hAnsi="Times New Roman" w:cs="Times New Roman"/>
          <w:kern w:val="0"/>
          <w:sz w:val="24"/>
          <w:szCs w:val="24"/>
          <w:lang w:val="ru-RU"/>
          <w14:ligatures w14:val="none"/>
        </w:rPr>
      </w:pPr>
    </w:p>
    <w:bookmarkEnd w:id="6"/>
    <w:p w14:paraId="4ECA7818" w14:textId="77777777" w:rsidR="00C31099" w:rsidRPr="00C31099" w:rsidRDefault="00C31099" w:rsidP="00C31099">
      <w:pPr>
        <w:ind w:left="360"/>
        <w:contextualSpacing/>
        <w:rPr>
          <w:rFonts w:ascii="Times New Roman" w:eastAsia="Calibri" w:hAnsi="Times New Roman" w:cs="Times New Roman"/>
          <w:kern w:val="0"/>
          <w:sz w:val="24"/>
          <w:szCs w:val="24"/>
          <w:lang w:val="ru-RU"/>
          <w14:ligatures w14:val="none"/>
        </w:rPr>
      </w:pPr>
    </w:p>
    <w:p w14:paraId="486E1785" w14:textId="77777777" w:rsidR="00C31099" w:rsidRPr="00C31099" w:rsidRDefault="00C31099" w:rsidP="00C31099">
      <w:pPr>
        <w:keepNext/>
        <w:keepLines/>
        <w:numPr>
          <w:ilvl w:val="1"/>
          <w:numId w:val="1"/>
        </w:numPr>
        <w:spacing w:before="40" w:after="0"/>
        <w:outlineLvl w:val="1"/>
        <w:rPr>
          <w:rFonts w:ascii="Times New Roman" w:eastAsia="Times New Roman" w:hAnsi="Times New Roman" w:cs="Times New Roman"/>
          <w:b/>
          <w:bCs/>
          <w:sz w:val="28"/>
          <w:szCs w:val="28"/>
          <w:lang w:val="ru-RU"/>
        </w:rPr>
      </w:pPr>
      <w:bookmarkStart w:id="7" w:name="_Toc141273338"/>
      <w:bookmarkStart w:id="8" w:name="_Toc184806303"/>
      <w:bookmarkStart w:id="9" w:name="_Toc186125088"/>
      <w:r w:rsidRPr="00C31099">
        <w:rPr>
          <w:rFonts w:ascii="Times New Roman" w:eastAsia="Times New Roman" w:hAnsi="Times New Roman" w:cs="Times New Roman"/>
          <w:b/>
          <w:bCs/>
          <w:sz w:val="28"/>
          <w:szCs w:val="28"/>
          <w:lang w:val="ru-RU"/>
        </w:rPr>
        <w:t>Историја Факултета</w:t>
      </w:r>
      <w:bookmarkEnd w:id="7"/>
      <w:bookmarkEnd w:id="8"/>
      <w:bookmarkEnd w:id="9"/>
      <w:r w:rsidRPr="00C31099">
        <w:rPr>
          <w:rFonts w:ascii="Times New Roman" w:eastAsia="Times New Roman" w:hAnsi="Times New Roman" w:cs="Times New Roman"/>
          <w:b/>
          <w:bCs/>
          <w:sz w:val="28"/>
          <w:szCs w:val="28"/>
          <w:lang w:val="ru-RU"/>
        </w:rPr>
        <w:t xml:space="preserve"> </w:t>
      </w:r>
    </w:p>
    <w:p w14:paraId="42892B3F" w14:textId="77777777" w:rsidR="00C31099" w:rsidRPr="00C31099" w:rsidRDefault="00C31099" w:rsidP="00C31099">
      <w:pPr>
        <w:ind w:left="360"/>
        <w:contextualSpacing/>
        <w:rPr>
          <w:rFonts w:ascii="Times New Roman" w:eastAsia="Calibri" w:hAnsi="Times New Roman" w:cs="Times New Roman"/>
          <w:kern w:val="0"/>
          <w:sz w:val="24"/>
          <w:szCs w:val="24"/>
          <w:lang w:val="ru-RU"/>
          <w14:ligatures w14:val="none"/>
        </w:rPr>
      </w:pPr>
    </w:p>
    <w:p w14:paraId="234CF93D"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bookmarkStart w:id="10" w:name="_Hlk140404695"/>
      <w:proofErr w:type="spellStart"/>
      <w:proofErr w:type="gramStart"/>
      <w:r w:rsidRPr="00C31099">
        <w:rPr>
          <w:rFonts w:ascii="Times New Roman" w:eastAsia="Calibri" w:hAnsi="Times New Roman" w:cs="Times New Roman"/>
          <w:b/>
          <w:kern w:val="3"/>
          <w:sz w:val="24"/>
          <w:szCs w:val="24"/>
          <w14:ligatures w14:val="none"/>
        </w:rPr>
        <w:t>Педагошки</w:t>
      </w:r>
      <w:proofErr w:type="spellEnd"/>
      <w:r w:rsidRPr="00C31099">
        <w:rPr>
          <w:rFonts w:ascii="Times New Roman" w:eastAsia="Calibri" w:hAnsi="Times New Roman" w:cs="Times New Roman"/>
          <w:b/>
          <w:kern w:val="3"/>
          <w:sz w:val="24"/>
          <w:szCs w:val="24"/>
          <w14:ligatures w14:val="none"/>
        </w:rPr>
        <w:t xml:space="preserve">  </w:t>
      </w:r>
      <w:proofErr w:type="spellStart"/>
      <w:r w:rsidRPr="00C31099">
        <w:rPr>
          <w:rFonts w:ascii="Times New Roman" w:eastAsia="Calibri" w:hAnsi="Times New Roman" w:cs="Times New Roman"/>
          <w:b/>
          <w:kern w:val="3"/>
          <w:sz w:val="24"/>
          <w:szCs w:val="24"/>
          <w14:ligatures w14:val="none"/>
        </w:rPr>
        <w:t>факултет</w:t>
      </w:r>
      <w:proofErr w:type="spellEnd"/>
      <w:proofErr w:type="gram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регистрован</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стране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Министарства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просвјете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културе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Републике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Српске</w:t>
      </w:r>
      <w:proofErr w:type="spellEnd"/>
      <w:r w:rsidRPr="00C31099">
        <w:rPr>
          <w:rFonts w:ascii="Times New Roman" w:eastAsia="Calibri" w:hAnsi="Times New Roman" w:cs="Times New Roman"/>
          <w:kern w:val="3"/>
          <w:sz w:val="24"/>
          <w:szCs w:val="24"/>
          <w14:ligatures w14:val="none"/>
        </w:rPr>
        <w:t xml:space="preserve">, а </w:t>
      </w:r>
      <w:proofErr w:type="spellStart"/>
      <w:r w:rsidRPr="00C31099">
        <w:rPr>
          <w:rFonts w:ascii="Times New Roman" w:eastAsia="Calibri" w:hAnsi="Times New Roman" w:cs="Times New Roman"/>
          <w:kern w:val="3"/>
          <w:sz w:val="24"/>
          <w:szCs w:val="24"/>
          <w14:ligatures w14:val="none"/>
        </w:rPr>
        <w:t>прву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генерацију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студената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уписује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академске</w:t>
      </w:r>
      <w:proofErr w:type="spellEnd"/>
      <w:r w:rsidRPr="00C31099">
        <w:rPr>
          <w:rFonts w:ascii="Times New Roman" w:eastAsia="Calibri" w:hAnsi="Times New Roman" w:cs="Times New Roman"/>
          <w:kern w:val="3"/>
          <w:sz w:val="24"/>
          <w:szCs w:val="24"/>
          <w14:ligatures w14:val="none"/>
        </w:rPr>
        <w:t xml:space="preserve"> 2005/2006 </w:t>
      </w:r>
      <w:proofErr w:type="spellStart"/>
      <w:r w:rsidRPr="00C31099">
        <w:rPr>
          <w:rFonts w:ascii="Times New Roman" w:eastAsia="Calibri" w:hAnsi="Times New Roman" w:cs="Times New Roman"/>
          <w:kern w:val="3"/>
          <w:sz w:val="24"/>
          <w:szCs w:val="24"/>
          <w14:ligatures w14:val="none"/>
        </w:rPr>
        <w:t>по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принципу</w:t>
      </w:r>
      <w:proofErr w:type="spellEnd"/>
      <w:r w:rsidRPr="00C31099">
        <w:rPr>
          <w:rFonts w:ascii="Times New Roman" w:eastAsia="Calibri" w:hAnsi="Times New Roman" w:cs="Times New Roman"/>
          <w:kern w:val="3"/>
          <w:sz w:val="24"/>
          <w:szCs w:val="24"/>
          <w14:ligatures w14:val="none"/>
        </w:rPr>
        <w:t xml:space="preserve"> 3+2, </w:t>
      </w:r>
      <w:proofErr w:type="spellStart"/>
      <w:r w:rsidRPr="00C31099">
        <w:rPr>
          <w:rFonts w:ascii="Times New Roman" w:eastAsia="Calibri" w:hAnsi="Times New Roman" w:cs="Times New Roman"/>
          <w:kern w:val="3"/>
          <w:sz w:val="24"/>
          <w:szCs w:val="24"/>
          <w14:ligatures w14:val="none"/>
        </w:rPr>
        <w:t>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студијским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програмима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b/>
          <w:i/>
          <w:kern w:val="3"/>
          <w:sz w:val="24"/>
          <w:szCs w:val="24"/>
          <w14:ligatures w14:val="none"/>
        </w:rPr>
        <w:t>Разредна</w:t>
      </w:r>
      <w:proofErr w:type="spellEnd"/>
      <w:r w:rsidRPr="00C31099">
        <w:rPr>
          <w:rFonts w:ascii="Times New Roman" w:eastAsia="Calibri" w:hAnsi="Times New Roman" w:cs="Times New Roman"/>
          <w:b/>
          <w:i/>
          <w:kern w:val="3"/>
          <w:sz w:val="24"/>
          <w:szCs w:val="24"/>
          <w14:ligatures w14:val="none"/>
        </w:rPr>
        <w:t xml:space="preserve"> </w:t>
      </w:r>
      <w:proofErr w:type="spellStart"/>
      <w:r w:rsidRPr="00C31099">
        <w:rPr>
          <w:rFonts w:ascii="Times New Roman" w:eastAsia="Calibri" w:hAnsi="Times New Roman" w:cs="Times New Roman"/>
          <w:b/>
          <w:i/>
          <w:kern w:val="3"/>
          <w:sz w:val="24"/>
          <w:szCs w:val="24"/>
          <w14:ligatures w14:val="none"/>
        </w:rPr>
        <w:t>настава</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b/>
          <w:i/>
          <w:kern w:val="3"/>
          <w:sz w:val="24"/>
          <w:szCs w:val="24"/>
          <w14:ligatures w14:val="none"/>
        </w:rPr>
        <w:t>Предшколско</w:t>
      </w:r>
      <w:proofErr w:type="spellEnd"/>
      <w:r w:rsidRPr="00C31099">
        <w:rPr>
          <w:rFonts w:ascii="Times New Roman" w:eastAsia="Calibri" w:hAnsi="Times New Roman" w:cs="Times New Roman"/>
          <w:b/>
          <w:i/>
          <w:kern w:val="3"/>
          <w:sz w:val="24"/>
          <w:szCs w:val="24"/>
          <w14:ligatures w14:val="none"/>
        </w:rPr>
        <w:t xml:space="preserve"> </w:t>
      </w:r>
      <w:proofErr w:type="spellStart"/>
      <w:r w:rsidRPr="00C31099">
        <w:rPr>
          <w:rFonts w:ascii="Times New Roman" w:eastAsia="Calibri" w:hAnsi="Times New Roman" w:cs="Times New Roman"/>
          <w:b/>
          <w:i/>
          <w:kern w:val="3"/>
          <w:sz w:val="24"/>
          <w:szCs w:val="24"/>
          <w14:ligatures w14:val="none"/>
        </w:rPr>
        <w:t>васпитање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усклађености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силабусима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репрезентативних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страних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високошколских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установа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првог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декана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Факултета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изабран</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доц</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Ивица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Радовановић</w:t>
      </w:r>
      <w:proofErr w:type="spellEnd"/>
      <w:r w:rsidRPr="00C31099">
        <w:rPr>
          <w:rFonts w:ascii="Times New Roman" w:eastAsia="Calibri" w:hAnsi="Times New Roman" w:cs="Times New Roman"/>
          <w:kern w:val="3"/>
          <w:sz w:val="24"/>
          <w:szCs w:val="24"/>
          <w14:ligatures w14:val="none"/>
        </w:rPr>
        <w:t>.</w:t>
      </w:r>
    </w:p>
    <w:p w14:paraId="5B025B78"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Calibri" w:hAnsi="Times New Roman" w:cs="Times New Roman"/>
          <w:b/>
          <w:kern w:val="3"/>
          <w:sz w:val="24"/>
          <w:szCs w:val="24"/>
          <w14:ligatures w14:val="none"/>
        </w:rPr>
        <w:t>Педагошки</w:t>
      </w:r>
      <w:proofErr w:type="spellEnd"/>
      <w:r w:rsidRPr="00C31099">
        <w:rPr>
          <w:rFonts w:ascii="Times New Roman" w:eastAsia="Calibri" w:hAnsi="Times New Roman" w:cs="Times New Roman"/>
          <w:b/>
          <w:kern w:val="3"/>
          <w:sz w:val="24"/>
          <w:szCs w:val="24"/>
          <w14:ligatures w14:val="none"/>
        </w:rPr>
        <w:t xml:space="preserve"> </w:t>
      </w:r>
      <w:proofErr w:type="spellStart"/>
      <w:proofErr w:type="gramStart"/>
      <w:r w:rsidRPr="00C31099">
        <w:rPr>
          <w:rFonts w:ascii="Times New Roman" w:eastAsia="Calibri" w:hAnsi="Times New Roman" w:cs="Times New Roman"/>
          <w:b/>
          <w:kern w:val="3"/>
          <w:sz w:val="24"/>
          <w:szCs w:val="24"/>
          <w14:ligatures w14:val="none"/>
        </w:rPr>
        <w:t>факултет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Независног</w:t>
      </w:r>
      <w:proofErr w:type="spellEnd"/>
      <w:proofErr w:type="gram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универзитета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Бања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Лука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високообразовна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академска</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научна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институција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која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своју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мисију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реализује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наставним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научним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образовним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стручним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радом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истраживањима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дуже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једне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деценије</w:t>
      </w:r>
      <w:proofErr w:type="spellEnd"/>
      <w:r w:rsidRPr="00C31099">
        <w:rPr>
          <w:rFonts w:ascii="Times New Roman" w:eastAsia="Calibri" w:hAnsi="Times New Roman" w:cs="Times New Roman"/>
          <w:kern w:val="3"/>
          <w:sz w:val="24"/>
          <w:szCs w:val="24"/>
          <w14:ligatures w14:val="none"/>
        </w:rPr>
        <w:t>.</w:t>
      </w:r>
    </w:p>
    <w:p w14:paraId="047C0149" w14:textId="77777777" w:rsidR="00C31099" w:rsidRPr="00C31099" w:rsidRDefault="00C31099" w:rsidP="00C31099">
      <w:pPr>
        <w:shd w:val="clear" w:color="auto" w:fill="FFFFFF"/>
        <w:suppressAutoHyphens/>
        <w:autoSpaceDN w:val="0"/>
        <w:spacing w:before="150" w:after="300" w:line="276" w:lineRule="auto"/>
        <w:ind w:firstLine="360"/>
        <w:jc w:val="both"/>
        <w:textAlignment w:val="baseline"/>
        <w:rPr>
          <w:rFonts w:ascii="Calibri" w:eastAsia="Calibri" w:hAnsi="Calibri" w:cs="Times New Roman"/>
          <w:kern w:val="3"/>
          <w14:ligatures w14:val="none"/>
        </w:rPr>
      </w:pPr>
      <w:proofErr w:type="spellStart"/>
      <w:r w:rsidRPr="00C31099">
        <w:rPr>
          <w:rFonts w:ascii="Times New Roman" w:eastAsia="Calibri" w:hAnsi="Times New Roman" w:cs="Times New Roman"/>
          <w:b/>
          <w:kern w:val="3"/>
          <w:sz w:val="24"/>
          <w:szCs w:val="24"/>
          <w14:ligatures w14:val="none"/>
        </w:rPr>
        <w:t>Мисија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факултета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шири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унапређује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промовише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знање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учење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представља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интелектуални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изазов</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мотивише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креативност</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подржи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жељу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усавршавањем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стицањем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знања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циљу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конкретног</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мјерљивог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друштвено-економског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развоја</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повећања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укупног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фундуса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знања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најширем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контексту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добробит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цјелокупног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односно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човјечанства</w:t>
      </w:r>
      <w:proofErr w:type="spellEnd"/>
      <w:r w:rsidRPr="00C31099">
        <w:rPr>
          <w:rFonts w:ascii="Times New Roman" w:eastAsia="Calibri" w:hAnsi="Times New Roman" w:cs="Times New Roman"/>
          <w:kern w:val="3"/>
          <w:sz w:val="24"/>
          <w:szCs w:val="24"/>
          <w14:ligatures w14:val="none"/>
        </w:rPr>
        <w:t>.</w:t>
      </w:r>
      <w:r w:rsidRPr="00C31099">
        <w:rPr>
          <w:rFonts w:ascii="Times New Roman" w:eastAsia="Calibri" w:hAnsi="Times New Roman" w:cs="Times New Roman"/>
          <w:color w:val="12374F"/>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Повезивањем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научно-истраживачког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умјетничког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стваралаштва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образовања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науке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струке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умјетности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реализацијом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постојећих</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покретањем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нових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студијских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програма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оспособити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студенте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обављање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послова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глобалном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технолошки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високо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развијеном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окружењу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који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захтијевају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стално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стицање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развијање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нових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знања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иницијативност</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иновативност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предузетничку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способност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способност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доношења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одлука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недостатку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времена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способност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условима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различитости</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сврху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постизања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индивидуалних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универзитетских</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друштвених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интереса</w:t>
      </w:r>
      <w:proofErr w:type="spellEnd"/>
      <w:r w:rsidRPr="00C31099">
        <w:rPr>
          <w:rFonts w:ascii="Times New Roman" w:eastAsia="Calibri" w:hAnsi="Times New Roman" w:cs="Times New Roman"/>
          <w:color w:val="12374F"/>
          <w:kern w:val="3"/>
          <w:sz w:val="24"/>
          <w:szCs w:val="24"/>
          <w14:ligatures w14:val="none"/>
        </w:rPr>
        <w:t xml:space="preserve">.  </w:t>
      </w:r>
      <w:r w:rsidRPr="00C31099">
        <w:rPr>
          <w:rFonts w:ascii="Times New Roman" w:eastAsia="Calibri" w:hAnsi="Times New Roman" w:cs="Times New Roman"/>
          <w:kern w:val="3"/>
          <w:sz w:val="24"/>
          <w:szCs w:val="24"/>
          <w14:ligatures w14:val="none"/>
        </w:rPr>
        <w:t xml:space="preserve">У </w:t>
      </w:r>
      <w:proofErr w:type="spellStart"/>
      <w:r w:rsidRPr="00C31099">
        <w:rPr>
          <w:rFonts w:ascii="Times New Roman" w:eastAsia="Calibri" w:hAnsi="Times New Roman" w:cs="Times New Roman"/>
          <w:kern w:val="3"/>
          <w:sz w:val="24"/>
          <w:szCs w:val="24"/>
          <w14:ligatures w14:val="none"/>
        </w:rPr>
        <w:t>циљу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остварења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своје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мисије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Педагошки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факултет</w:t>
      </w:r>
      <w:proofErr w:type="spellEnd"/>
      <w:r w:rsidRPr="00C31099">
        <w:rPr>
          <w:rFonts w:ascii="Times New Roman" w:eastAsia="Calibri" w:hAnsi="Times New Roman" w:cs="Times New Roman"/>
          <w:kern w:val="3"/>
          <w:sz w:val="24"/>
          <w:szCs w:val="24"/>
          <w14:ligatures w14:val="none"/>
        </w:rPr>
        <w:t>:</w:t>
      </w:r>
    </w:p>
    <w:p w14:paraId="2449F635" w14:textId="77777777" w:rsidR="00C31099" w:rsidRPr="00C31099" w:rsidRDefault="00C31099" w:rsidP="00C31099">
      <w:pPr>
        <w:suppressAutoHyphens/>
        <w:autoSpaceDN w:val="0"/>
        <w:spacing w:line="276" w:lineRule="auto"/>
        <w:ind w:left="720" w:hanging="360"/>
        <w:jc w:val="both"/>
        <w:textAlignment w:val="baseline"/>
        <w:rPr>
          <w:rFonts w:ascii="Times New Roman" w:eastAsia="Calibri" w:hAnsi="Times New Roman" w:cs="Times New Roman"/>
          <w:kern w:val="3"/>
          <w:sz w:val="24"/>
          <w:szCs w:val="24"/>
          <w14:ligatures w14:val="none"/>
        </w:rPr>
      </w:pPr>
      <w:r w:rsidRPr="00C31099">
        <w:rPr>
          <w:rFonts w:ascii="Times New Roman" w:eastAsia="Calibri" w:hAnsi="Times New Roman" w:cs="Times New Roman"/>
          <w:kern w:val="3"/>
          <w:sz w:val="24"/>
          <w:szCs w:val="24"/>
          <w14:ligatures w14:val="none"/>
        </w:rPr>
        <w:lastRenderedPageBreak/>
        <w:t xml:space="preserve">•      </w:t>
      </w:r>
      <w:proofErr w:type="spellStart"/>
      <w:r w:rsidRPr="00C31099">
        <w:rPr>
          <w:rFonts w:ascii="Times New Roman" w:eastAsia="Calibri" w:hAnsi="Times New Roman" w:cs="Times New Roman"/>
          <w:kern w:val="3"/>
          <w:sz w:val="24"/>
          <w:szCs w:val="24"/>
          <w14:ligatures w14:val="none"/>
        </w:rPr>
        <w:t>његује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константно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унапређује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истраживачки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рад</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кроз</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пројекте</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друштвеним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наукама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посебним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акцентом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међународним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регионалним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пројектима</w:t>
      </w:r>
      <w:proofErr w:type="spellEnd"/>
      <w:r w:rsidRPr="00C31099">
        <w:rPr>
          <w:rFonts w:ascii="Times New Roman" w:eastAsia="Calibri" w:hAnsi="Times New Roman" w:cs="Times New Roman"/>
          <w:kern w:val="3"/>
          <w:sz w:val="24"/>
          <w:szCs w:val="24"/>
          <w14:ligatures w14:val="none"/>
        </w:rPr>
        <w:t>,</w:t>
      </w:r>
    </w:p>
    <w:p w14:paraId="44771AEE" w14:textId="77777777" w:rsidR="00C31099" w:rsidRPr="00C31099" w:rsidRDefault="00C31099" w:rsidP="00C31099">
      <w:pPr>
        <w:suppressAutoHyphens/>
        <w:autoSpaceDN w:val="0"/>
        <w:spacing w:line="276" w:lineRule="auto"/>
        <w:ind w:left="720" w:hanging="360"/>
        <w:jc w:val="both"/>
        <w:textAlignment w:val="baseline"/>
        <w:rPr>
          <w:rFonts w:ascii="Times New Roman" w:eastAsia="Calibri" w:hAnsi="Times New Roman" w:cs="Times New Roman"/>
          <w:kern w:val="3"/>
          <w:sz w:val="24"/>
          <w:szCs w:val="24"/>
          <w14:ligatures w14:val="none"/>
        </w:rPr>
      </w:pP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подстиче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интердисциплинарне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примјењене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научне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развојне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стручне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пројекте</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сарадњи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различитим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државним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васпитно-образовним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институцијама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земљи</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региону</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циљу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давања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доприноса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укупном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одрживом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друштвено-економском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развоју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Републике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Српске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региона</w:t>
      </w:r>
      <w:proofErr w:type="spellEnd"/>
      <w:r w:rsidRPr="00C31099">
        <w:rPr>
          <w:rFonts w:ascii="Times New Roman" w:eastAsia="Calibri" w:hAnsi="Times New Roman" w:cs="Times New Roman"/>
          <w:kern w:val="3"/>
          <w:sz w:val="24"/>
          <w:szCs w:val="24"/>
          <w14:ligatures w14:val="none"/>
        </w:rPr>
        <w:t>,</w:t>
      </w:r>
    </w:p>
    <w:p w14:paraId="285107D6" w14:textId="77777777" w:rsidR="00C31099" w:rsidRPr="00C31099" w:rsidRDefault="00C31099" w:rsidP="00C31099">
      <w:pPr>
        <w:suppressAutoHyphens/>
        <w:autoSpaceDN w:val="0"/>
        <w:spacing w:line="276" w:lineRule="auto"/>
        <w:ind w:left="720" w:hanging="360"/>
        <w:jc w:val="both"/>
        <w:textAlignment w:val="baseline"/>
        <w:rPr>
          <w:rFonts w:ascii="Times New Roman" w:eastAsia="Calibri" w:hAnsi="Times New Roman" w:cs="Times New Roman"/>
          <w:kern w:val="3"/>
          <w:sz w:val="24"/>
          <w:szCs w:val="24"/>
          <w14:ligatures w14:val="none"/>
        </w:rPr>
      </w:pP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одржава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висок</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ниво</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флексибилност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основних</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дипломских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студија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међународним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стандардима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ће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пратити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европске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трендове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иницијативе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промовисати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мултидисциплинарност</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узимајући</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обзир</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потребе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кадровима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одређених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профила</w:t>
      </w:r>
      <w:proofErr w:type="spellEnd"/>
      <w:r w:rsidRPr="00C31099">
        <w:rPr>
          <w:rFonts w:ascii="Times New Roman" w:eastAsia="Calibri" w:hAnsi="Times New Roman" w:cs="Times New Roman"/>
          <w:kern w:val="3"/>
          <w:sz w:val="24"/>
          <w:szCs w:val="24"/>
          <w14:ligatures w14:val="none"/>
        </w:rPr>
        <w:t>.</w:t>
      </w:r>
    </w:p>
    <w:p w14:paraId="47A65B62"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Calibri" w:hAnsi="Times New Roman" w:cs="Times New Roman"/>
          <w:b/>
          <w:kern w:val="3"/>
          <w:sz w:val="24"/>
          <w:szCs w:val="24"/>
          <w14:ligatures w14:val="none"/>
        </w:rPr>
        <w:t>Визија</w:t>
      </w:r>
      <w:proofErr w:type="spellEnd"/>
      <w:r w:rsidRPr="00C31099">
        <w:rPr>
          <w:rFonts w:ascii="Times New Roman" w:eastAsia="Calibri" w:hAnsi="Times New Roman" w:cs="Times New Roman"/>
          <w:b/>
          <w:kern w:val="3"/>
          <w:sz w:val="24"/>
          <w:szCs w:val="24"/>
          <w14:ligatures w14:val="none"/>
        </w:rPr>
        <w:t xml:space="preserve"> </w:t>
      </w:r>
      <w:proofErr w:type="spellStart"/>
      <w:r w:rsidRPr="00C31099">
        <w:rPr>
          <w:rFonts w:ascii="Times New Roman" w:eastAsia="Calibri" w:hAnsi="Times New Roman" w:cs="Times New Roman"/>
          <w:b/>
          <w:kern w:val="3"/>
          <w:sz w:val="24"/>
          <w:szCs w:val="24"/>
          <w14:ligatures w14:val="none"/>
        </w:rPr>
        <w:t>факултета</w:t>
      </w:r>
      <w:proofErr w:type="spellEnd"/>
      <w:r w:rsidRPr="00C31099">
        <w:rPr>
          <w:rFonts w:ascii="Times New Roman" w:eastAsia="Calibri" w:hAnsi="Times New Roman" w:cs="Times New Roman"/>
          <w:b/>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Полазећи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од</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добрих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искустава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напредних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друштвено</w:t>
      </w:r>
      <w:proofErr w:type="spellEnd"/>
      <w:r w:rsidRPr="00C31099">
        <w:rPr>
          <w:rFonts w:ascii="Times New Roman" w:eastAsia="Calibri" w:hAnsi="Times New Roman" w:cs="Times New Roman"/>
          <w:kern w:val="3"/>
          <w:sz w:val="24"/>
          <w:szCs w:val="24"/>
          <w14:ligatures w14:val="none"/>
        </w:rPr>
        <w:t xml:space="preserve"> – </w:t>
      </w:r>
      <w:proofErr w:type="spellStart"/>
      <w:r w:rsidRPr="00C31099">
        <w:rPr>
          <w:rFonts w:ascii="Times New Roman" w:eastAsia="Calibri" w:hAnsi="Times New Roman" w:cs="Times New Roman"/>
          <w:kern w:val="3"/>
          <w:sz w:val="24"/>
          <w:szCs w:val="24"/>
          <w14:ligatures w14:val="none"/>
        </w:rPr>
        <w:t>економски</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технолошки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развијених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земаља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Уважавајући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достигнуте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демократске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вриједности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друштвено-економских</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посебно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образовних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система</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националном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европском</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ширем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окружењу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Разумијевајући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актуелне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процесе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глобализације</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интернационализације</w:t>
      </w:r>
      <w:proofErr w:type="spellEnd"/>
      <w:r w:rsidRPr="00C31099">
        <w:rPr>
          <w:rFonts w:ascii="Times New Roman" w:eastAsia="Calibri" w:hAnsi="Times New Roman" w:cs="Times New Roman"/>
          <w:kern w:val="3"/>
          <w:sz w:val="24"/>
          <w:szCs w:val="24"/>
          <w14:ligatures w14:val="none"/>
        </w:rPr>
        <w:t xml:space="preserve"> у </w:t>
      </w:r>
      <w:proofErr w:type="spellStart"/>
      <w:r w:rsidRPr="00C31099">
        <w:rPr>
          <w:rFonts w:ascii="Times New Roman" w:eastAsia="Calibri" w:hAnsi="Times New Roman" w:cs="Times New Roman"/>
          <w:kern w:val="3"/>
          <w:sz w:val="24"/>
          <w:szCs w:val="24"/>
          <w14:ligatures w14:val="none"/>
        </w:rPr>
        <w:t>свим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сегментима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Свјесни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свакодневних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промјена</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потребе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креирања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нових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погледа</w:t>
      </w:r>
      <w:proofErr w:type="spellEnd"/>
      <w:r w:rsidRPr="00C31099">
        <w:rPr>
          <w:rFonts w:ascii="Times New Roman" w:eastAsia="Calibri" w:hAnsi="Times New Roman" w:cs="Times New Roman"/>
          <w:kern w:val="3"/>
          <w:sz w:val="24"/>
          <w:szCs w:val="24"/>
          <w14:ligatures w14:val="none"/>
        </w:rPr>
        <w:t xml:space="preserve"> о </w:t>
      </w:r>
      <w:proofErr w:type="spellStart"/>
      <w:r w:rsidRPr="00C31099">
        <w:rPr>
          <w:rFonts w:ascii="Times New Roman" w:eastAsia="Calibri" w:hAnsi="Times New Roman" w:cs="Times New Roman"/>
          <w:kern w:val="3"/>
          <w:sz w:val="24"/>
          <w:szCs w:val="24"/>
          <w14:ligatures w14:val="none"/>
        </w:rPr>
        <w:t>неопходним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знањима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рјешавање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све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сложенијих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друштвених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економских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политичких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технолошких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еколошких</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других</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проблема</w:t>
      </w:r>
      <w:proofErr w:type="spellEnd"/>
      <w:r w:rsidRPr="00C31099">
        <w:rPr>
          <w:rFonts w:ascii="Times New Roman" w:eastAsia="Calibri" w:hAnsi="Times New Roman" w:cs="Times New Roman"/>
          <w:kern w:val="3"/>
          <w:sz w:val="24"/>
          <w:szCs w:val="24"/>
          <w14:ligatures w14:val="none"/>
        </w:rPr>
        <w:t>.</w:t>
      </w:r>
    </w:p>
    <w:bookmarkEnd w:id="10"/>
    <w:p w14:paraId="540C92BF"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0166828E"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54AB3AE8"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47FFAE66"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36D2555F"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3E2200F1"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398AF8D0"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2378268B"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536B7A50"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5D402468"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00C17F5B"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1A3F63CF"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0CE4B3F3"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3CD835A6" w14:textId="77777777" w:rsidR="00C31099" w:rsidRPr="00C31099" w:rsidRDefault="00C31099" w:rsidP="00C31099">
      <w:pPr>
        <w:keepNext/>
        <w:keepLines/>
        <w:spacing w:before="240" w:after="0"/>
        <w:jc w:val="both"/>
        <w:outlineLvl w:val="0"/>
        <w:rPr>
          <w:rFonts w:ascii="Times New Roman" w:eastAsia="Times New Roman" w:hAnsi="Times New Roman" w:cs="Times New Roman"/>
          <w:b/>
          <w:bCs/>
          <w:sz w:val="32"/>
          <w:szCs w:val="32"/>
          <w:lang w:val="ru-RU"/>
        </w:rPr>
      </w:pPr>
      <w:bookmarkStart w:id="11" w:name="_Toc141273339"/>
      <w:bookmarkStart w:id="12" w:name="_Toc184806304"/>
      <w:bookmarkStart w:id="13" w:name="_Toc186125089"/>
      <w:r w:rsidRPr="00C31099">
        <w:rPr>
          <w:rFonts w:ascii="Times New Roman" w:eastAsia="Times New Roman" w:hAnsi="Times New Roman" w:cs="Times New Roman"/>
          <w:b/>
          <w:bCs/>
          <w:sz w:val="32"/>
          <w:szCs w:val="32"/>
          <w:lang w:val="ru-RU"/>
        </w:rPr>
        <w:lastRenderedPageBreak/>
        <w:t>2. ПРИСТУПАЊЕ ВИСОКОШКОЛСКЕ УСТАНОВЕ БОЛОЊСКОМ ПРОЦЕСУ И ДОСТИЗАЊЕ ЦИЉЕВА ИЗ БОЛОЊСКОГ ПРОЦЕСА</w:t>
      </w:r>
      <w:bookmarkEnd w:id="11"/>
      <w:bookmarkEnd w:id="12"/>
      <w:bookmarkEnd w:id="13"/>
      <w:r w:rsidRPr="00C31099">
        <w:rPr>
          <w:rFonts w:ascii="Times New Roman" w:eastAsia="Times New Roman" w:hAnsi="Times New Roman" w:cs="Times New Roman"/>
          <w:b/>
          <w:bCs/>
          <w:sz w:val="32"/>
          <w:szCs w:val="32"/>
          <w:lang w:val="ru-RU"/>
        </w:rPr>
        <w:t xml:space="preserve"> </w:t>
      </w:r>
    </w:p>
    <w:p w14:paraId="4D8F049F"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02B12BB8"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bookmarkStart w:id="14" w:name="_Hlk140404807"/>
      <w:r w:rsidRPr="00C31099">
        <w:rPr>
          <w:rFonts w:ascii="Times New Roman" w:eastAsia="Calibri" w:hAnsi="Times New Roman" w:cs="Times New Roman"/>
          <w:sz w:val="24"/>
          <w:szCs w:val="24"/>
          <w:lang w:val="ru-RU"/>
        </w:rPr>
        <w:t>Приступање високошколској установи Болоњском процесу има значајан утицај на квалитет и реформу високог образовања. Независни универзитет Бања Лука је преузео Болоњски процес у своје образовне активности и ради на пости</w:t>
      </w:r>
      <w:r w:rsidRPr="00C31099">
        <w:rPr>
          <w:rFonts w:ascii="Times New Roman" w:eastAsia="Calibri" w:hAnsi="Times New Roman" w:cs="Times New Roman"/>
          <w:sz w:val="24"/>
          <w:szCs w:val="24"/>
          <w:lang w:val="sr-Cyrl-RS"/>
        </w:rPr>
        <w:t>зању</w:t>
      </w:r>
      <w:r w:rsidRPr="00C31099">
        <w:rPr>
          <w:rFonts w:ascii="Times New Roman" w:eastAsia="Calibri" w:hAnsi="Times New Roman" w:cs="Times New Roman"/>
          <w:sz w:val="24"/>
          <w:szCs w:val="24"/>
          <w:lang w:val="ru-RU"/>
        </w:rPr>
        <w:t xml:space="preserve"> циљева и начела Болоњског процеса.</w:t>
      </w:r>
    </w:p>
    <w:p w14:paraId="61E6F128"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 xml:space="preserve">Болоњски процес представља образовну реформу која је започела 1999. године са циљем да се хармонизују и модернизују европска високошколска системи, олакша мобилност студената и наставног </w:t>
      </w:r>
      <w:r w:rsidRPr="00C31099">
        <w:rPr>
          <w:rFonts w:ascii="Times New Roman" w:eastAsia="Calibri" w:hAnsi="Times New Roman" w:cs="Times New Roman"/>
          <w:sz w:val="24"/>
          <w:szCs w:val="24"/>
          <w:lang w:val="sr-Cyrl-RS"/>
        </w:rPr>
        <w:t>особља</w:t>
      </w:r>
      <w:r w:rsidRPr="00C31099">
        <w:rPr>
          <w:rFonts w:ascii="Times New Roman" w:eastAsia="Calibri" w:hAnsi="Times New Roman" w:cs="Times New Roman"/>
          <w:sz w:val="24"/>
          <w:szCs w:val="24"/>
          <w:lang w:val="ru-RU"/>
        </w:rPr>
        <w:t>, уведе кредитни систем, поједностави преношење студија и створе услови за постизање вишег степена квалитета у образовању.</w:t>
      </w:r>
    </w:p>
    <w:p w14:paraId="73BE7807" w14:textId="77777777" w:rsidR="00C31099" w:rsidRPr="00C31099" w:rsidRDefault="00C31099" w:rsidP="00C31099">
      <w:pPr>
        <w:spacing w:line="276" w:lineRule="auto"/>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sr-Cyrl-RS"/>
        </w:rPr>
        <w:t>Да бисмо отпочели еволуацију, подсјетићемо на основне циљеве</w:t>
      </w:r>
      <w:r w:rsidRPr="00C31099">
        <w:rPr>
          <w:rFonts w:ascii="Times New Roman" w:eastAsia="Calibri" w:hAnsi="Times New Roman" w:cs="Times New Roman"/>
          <w:sz w:val="24"/>
          <w:szCs w:val="24"/>
          <w:lang w:val="ru-RU"/>
        </w:rPr>
        <w:t xml:space="preserve"> Болоњског</w:t>
      </w:r>
      <w:r w:rsidRPr="00C31099">
        <w:rPr>
          <w:rFonts w:ascii="Times New Roman" w:eastAsia="Calibri" w:hAnsi="Times New Roman" w:cs="Times New Roman"/>
          <w:sz w:val="24"/>
          <w:szCs w:val="24"/>
          <w:lang w:val="sr-Cyrl-RS"/>
        </w:rPr>
        <w:t xml:space="preserve"> процеса</w:t>
      </w:r>
      <w:r w:rsidRPr="00C31099">
        <w:rPr>
          <w:rFonts w:ascii="Times New Roman" w:eastAsia="Calibri" w:hAnsi="Times New Roman" w:cs="Times New Roman"/>
          <w:sz w:val="24"/>
          <w:szCs w:val="24"/>
          <w:lang w:val="ru-RU"/>
        </w:rPr>
        <w:t>:</w:t>
      </w:r>
    </w:p>
    <w:p w14:paraId="6D0F95FB" w14:textId="77777777" w:rsidR="00C31099" w:rsidRPr="00C31099" w:rsidRDefault="00C31099" w:rsidP="00C31099">
      <w:pPr>
        <w:numPr>
          <w:ilvl w:val="0"/>
          <w:numId w:val="2"/>
        </w:numPr>
        <w:spacing w:line="276" w:lineRule="auto"/>
        <w:contextualSpacing/>
        <w:jc w:val="both"/>
        <w:rPr>
          <w:rFonts w:ascii="Times New Roman" w:eastAsia="Calibri" w:hAnsi="Times New Roman" w:cs="Times New Roman"/>
          <w:sz w:val="24"/>
          <w:szCs w:val="24"/>
          <w:lang w:val="ru-RU"/>
        </w:rPr>
      </w:pPr>
      <w:r w:rsidRPr="00C31099">
        <w:rPr>
          <w:rFonts w:ascii="Times New Roman" w:eastAsia="Calibri" w:hAnsi="Times New Roman" w:cs="Times New Roman"/>
          <w:b/>
          <w:bCs/>
          <w:sz w:val="24"/>
          <w:szCs w:val="24"/>
          <w:u w:val="single"/>
          <w:lang w:val="ru-RU"/>
        </w:rPr>
        <w:t>Хармонизациј</w:t>
      </w:r>
      <w:r w:rsidRPr="00C31099">
        <w:rPr>
          <w:rFonts w:ascii="Times New Roman" w:eastAsia="Calibri" w:hAnsi="Times New Roman" w:cs="Times New Roman"/>
          <w:b/>
          <w:bCs/>
          <w:sz w:val="24"/>
          <w:szCs w:val="24"/>
          <w:u w:val="single"/>
          <w:lang w:val="sr-Cyrl-RS"/>
        </w:rPr>
        <w:t>а</w:t>
      </w:r>
      <w:r w:rsidRPr="00C31099">
        <w:rPr>
          <w:rFonts w:ascii="Times New Roman" w:eastAsia="Calibri" w:hAnsi="Times New Roman" w:cs="Times New Roman"/>
          <w:b/>
          <w:bCs/>
          <w:sz w:val="24"/>
          <w:szCs w:val="24"/>
          <w:u w:val="single"/>
          <w:lang w:val="ru-RU"/>
        </w:rPr>
        <w:t xml:space="preserve"> високошколских програма</w:t>
      </w:r>
      <w:r w:rsidRPr="00C31099">
        <w:rPr>
          <w:rFonts w:ascii="Times New Roman" w:eastAsia="Calibri" w:hAnsi="Times New Roman" w:cs="Times New Roman"/>
          <w:b/>
          <w:bCs/>
          <w:sz w:val="24"/>
          <w:szCs w:val="24"/>
          <w:lang w:val="ru-RU"/>
        </w:rPr>
        <w:t>:</w:t>
      </w:r>
      <w:r w:rsidRPr="00C31099">
        <w:rPr>
          <w:rFonts w:ascii="Times New Roman" w:eastAsia="Calibri" w:hAnsi="Times New Roman" w:cs="Times New Roman"/>
          <w:sz w:val="24"/>
          <w:szCs w:val="24"/>
          <w:lang w:val="ru-RU"/>
        </w:rPr>
        <w:t xml:space="preserve"> Прим</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еном Болоњског процеса, универзитети усклађују своје програме и студијске програме са заједничким стандардима, што омогућава пренос и признавање студија између различитих установа и земаља.</w:t>
      </w:r>
    </w:p>
    <w:p w14:paraId="09F9BEB0" w14:textId="77777777" w:rsidR="00C31099" w:rsidRPr="00C31099" w:rsidRDefault="00C31099" w:rsidP="00C31099">
      <w:pPr>
        <w:numPr>
          <w:ilvl w:val="0"/>
          <w:numId w:val="2"/>
        </w:numPr>
        <w:spacing w:line="276" w:lineRule="auto"/>
        <w:contextualSpacing/>
        <w:jc w:val="both"/>
        <w:rPr>
          <w:rFonts w:ascii="Times New Roman" w:eastAsia="Calibri" w:hAnsi="Times New Roman" w:cs="Times New Roman"/>
          <w:sz w:val="24"/>
          <w:szCs w:val="24"/>
          <w:lang w:val="ru-RU"/>
        </w:rPr>
      </w:pPr>
      <w:r w:rsidRPr="00C31099">
        <w:rPr>
          <w:rFonts w:ascii="Times New Roman" w:eastAsia="Calibri" w:hAnsi="Times New Roman" w:cs="Times New Roman"/>
          <w:b/>
          <w:bCs/>
          <w:sz w:val="24"/>
          <w:szCs w:val="24"/>
          <w:u w:val="single"/>
          <w:lang w:val="ru-RU"/>
        </w:rPr>
        <w:t>Увођење кредитног система</w:t>
      </w:r>
      <w:r w:rsidRPr="00C31099">
        <w:rPr>
          <w:rFonts w:ascii="Times New Roman" w:eastAsia="Calibri" w:hAnsi="Times New Roman" w:cs="Times New Roman"/>
          <w:b/>
          <w:bCs/>
          <w:sz w:val="24"/>
          <w:szCs w:val="24"/>
          <w:lang w:val="ru-RU"/>
        </w:rPr>
        <w:t>:</w:t>
      </w:r>
      <w:r w:rsidRPr="00C31099">
        <w:rPr>
          <w:rFonts w:ascii="Times New Roman" w:eastAsia="Calibri" w:hAnsi="Times New Roman" w:cs="Times New Roman"/>
          <w:sz w:val="24"/>
          <w:szCs w:val="24"/>
          <w:lang w:val="ru-RU"/>
        </w:rPr>
        <w:t xml:space="preserve"> Кредитни систем омогућава студентима да стичу кредите за сваки усп</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ешно завршен предмет, што им омогућава флексибилније преношење и превођење студија на друге установе.</w:t>
      </w:r>
    </w:p>
    <w:p w14:paraId="4D152D32" w14:textId="77777777" w:rsidR="00C31099" w:rsidRPr="00C31099" w:rsidRDefault="00C31099" w:rsidP="00C31099">
      <w:pPr>
        <w:numPr>
          <w:ilvl w:val="0"/>
          <w:numId w:val="2"/>
        </w:numPr>
        <w:spacing w:line="276" w:lineRule="auto"/>
        <w:contextualSpacing/>
        <w:jc w:val="both"/>
        <w:rPr>
          <w:rFonts w:ascii="Times New Roman" w:eastAsia="Calibri" w:hAnsi="Times New Roman" w:cs="Times New Roman"/>
          <w:sz w:val="24"/>
          <w:szCs w:val="24"/>
          <w:lang w:val="ru-RU"/>
        </w:rPr>
      </w:pPr>
      <w:r w:rsidRPr="00C31099">
        <w:rPr>
          <w:rFonts w:ascii="Times New Roman" w:eastAsia="Calibri" w:hAnsi="Times New Roman" w:cs="Times New Roman"/>
          <w:b/>
          <w:bCs/>
          <w:sz w:val="24"/>
          <w:szCs w:val="24"/>
          <w:u w:val="single"/>
          <w:lang w:val="ru-RU"/>
        </w:rPr>
        <w:t>Повећање мобилности</w:t>
      </w:r>
      <w:r w:rsidRPr="00C31099">
        <w:rPr>
          <w:rFonts w:ascii="Times New Roman" w:eastAsia="Calibri" w:hAnsi="Times New Roman" w:cs="Times New Roman"/>
          <w:b/>
          <w:bCs/>
          <w:sz w:val="24"/>
          <w:szCs w:val="24"/>
          <w:lang w:val="ru-RU"/>
        </w:rPr>
        <w:t>:</w:t>
      </w:r>
      <w:r w:rsidRPr="00C31099">
        <w:rPr>
          <w:rFonts w:ascii="Times New Roman" w:eastAsia="Calibri" w:hAnsi="Times New Roman" w:cs="Times New Roman"/>
          <w:sz w:val="24"/>
          <w:szCs w:val="24"/>
          <w:lang w:val="ru-RU"/>
        </w:rPr>
        <w:t xml:space="preserve"> Болоњски процес је остварио значајан напредак у олакшавању мобилности студената и наставног особља. Студенти могу лакше преносити своје студије на друге установе и сте</w:t>
      </w:r>
      <w:r w:rsidRPr="00C31099">
        <w:rPr>
          <w:rFonts w:ascii="Times New Roman" w:eastAsia="Calibri" w:hAnsi="Times New Roman" w:cs="Times New Roman"/>
          <w:sz w:val="24"/>
          <w:szCs w:val="24"/>
          <w:lang w:val="sr-Cyrl-RS"/>
        </w:rPr>
        <w:t>ћ</w:t>
      </w:r>
      <w:r w:rsidRPr="00C31099">
        <w:rPr>
          <w:rFonts w:ascii="Times New Roman" w:eastAsia="Calibri" w:hAnsi="Times New Roman" w:cs="Times New Roman"/>
          <w:sz w:val="24"/>
          <w:szCs w:val="24"/>
          <w:lang w:val="ru-RU"/>
        </w:rPr>
        <w:t>и искуство у другим земљама кроз програме разм</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ене.</w:t>
      </w:r>
    </w:p>
    <w:p w14:paraId="4073A70A" w14:textId="77777777" w:rsidR="00C31099" w:rsidRPr="00C31099" w:rsidRDefault="00C31099" w:rsidP="00C31099">
      <w:pPr>
        <w:numPr>
          <w:ilvl w:val="0"/>
          <w:numId w:val="2"/>
        </w:numPr>
        <w:spacing w:line="276" w:lineRule="auto"/>
        <w:contextualSpacing/>
        <w:jc w:val="both"/>
        <w:rPr>
          <w:rFonts w:ascii="Times New Roman" w:eastAsia="Calibri" w:hAnsi="Times New Roman" w:cs="Times New Roman"/>
          <w:sz w:val="24"/>
          <w:szCs w:val="24"/>
          <w:lang w:val="ru-RU"/>
        </w:rPr>
      </w:pPr>
      <w:r w:rsidRPr="00C31099">
        <w:rPr>
          <w:rFonts w:ascii="Times New Roman" w:eastAsia="Calibri" w:hAnsi="Times New Roman" w:cs="Times New Roman"/>
          <w:b/>
          <w:bCs/>
          <w:sz w:val="24"/>
          <w:szCs w:val="24"/>
          <w:u w:val="single"/>
          <w:lang w:val="ru-RU"/>
        </w:rPr>
        <w:t>Побољшање квалитета образовања</w:t>
      </w:r>
      <w:r w:rsidRPr="00C31099">
        <w:rPr>
          <w:rFonts w:ascii="Times New Roman" w:eastAsia="Calibri" w:hAnsi="Times New Roman" w:cs="Times New Roman"/>
          <w:b/>
          <w:bCs/>
          <w:sz w:val="24"/>
          <w:szCs w:val="24"/>
          <w:lang w:val="ru-RU"/>
        </w:rPr>
        <w:t>:</w:t>
      </w:r>
      <w:r w:rsidRPr="00C31099">
        <w:rPr>
          <w:rFonts w:ascii="Times New Roman" w:eastAsia="Calibri" w:hAnsi="Times New Roman" w:cs="Times New Roman"/>
          <w:sz w:val="24"/>
          <w:szCs w:val="24"/>
          <w:lang w:val="ru-RU"/>
        </w:rPr>
        <w:t xml:space="preserve"> Болоњски процес поставља високе стандарде квалитета и омогућава високошколским установама да континуирано проналазе начине за побољшање својих програма и образовних услуга.</w:t>
      </w:r>
    </w:p>
    <w:p w14:paraId="2FDBF63D" w14:textId="77777777" w:rsidR="00C31099" w:rsidRPr="00C31099" w:rsidRDefault="00C31099" w:rsidP="00C31099">
      <w:pPr>
        <w:spacing w:line="276" w:lineRule="auto"/>
        <w:ind w:left="720"/>
        <w:contextualSpacing/>
        <w:jc w:val="both"/>
        <w:rPr>
          <w:rFonts w:ascii="Times New Roman" w:eastAsia="Calibri" w:hAnsi="Times New Roman" w:cs="Times New Roman"/>
          <w:sz w:val="24"/>
          <w:szCs w:val="24"/>
          <w:lang w:val="ru-RU"/>
        </w:rPr>
      </w:pPr>
    </w:p>
    <w:p w14:paraId="24824034"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Независни универзитет Бања Лука се, као и остале високошколске установе које су приступиле Болоњском процесу, обавезао на постизање и спровођење циљева и начела овог процеса. Кроз усвајање и прим</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 xml:space="preserve">ену Болоњског процеса, Независни универзитет Бања Лука </w:t>
      </w:r>
      <w:r w:rsidRPr="00C31099">
        <w:rPr>
          <w:rFonts w:ascii="Times New Roman" w:eastAsia="Calibri" w:hAnsi="Times New Roman" w:cs="Times New Roman"/>
          <w:sz w:val="24"/>
          <w:szCs w:val="24"/>
          <w:lang w:val="sr-Cyrl-RS"/>
        </w:rPr>
        <w:t>је</w:t>
      </w:r>
      <w:r w:rsidRPr="00C31099">
        <w:rPr>
          <w:rFonts w:ascii="Times New Roman" w:eastAsia="Calibri" w:hAnsi="Times New Roman" w:cs="Times New Roman"/>
          <w:sz w:val="24"/>
          <w:szCs w:val="24"/>
          <w:lang w:val="ru-RU"/>
        </w:rPr>
        <w:t xml:space="preserve"> створи</w:t>
      </w:r>
      <w:r w:rsidRPr="00C31099">
        <w:rPr>
          <w:rFonts w:ascii="Times New Roman" w:eastAsia="Calibri" w:hAnsi="Times New Roman" w:cs="Times New Roman"/>
          <w:sz w:val="24"/>
          <w:szCs w:val="24"/>
          <w:lang w:val="sr-Cyrl-RS"/>
        </w:rPr>
        <w:t>о</w:t>
      </w:r>
      <w:r w:rsidRPr="00C31099">
        <w:rPr>
          <w:rFonts w:ascii="Times New Roman" w:eastAsia="Calibri" w:hAnsi="Times New Roman" w:cs="Times New Roman"/>
          <w:sz w:val="24"/>
          <w:szCs w:val="24"/>
          <w:lang w:val="ru-RU"/>
        </w:rPr>
        <w:t xml:space="preserve"> услове за </w:t>
      </w:r>
      <w:r w:rsidRPr="00C31099">
        <w:rPr>
          <w:rFonts w:ascii="Times New Roman" w:eastAsia="Calibri" w:hAnsi="Times New Roman" w:cs="Times New Roman"/>
          <w:sz w:val="24"/>
          <w:szCs w:val="24"/>
          <w:lang w:val="sr-Cyrl-RS"/>
        </w:rPr>
        <w:t xml:space="preserve">сталну </w:t>
      </w:r>
      <w:r w:rsidRPr="00C31099">
        <w:rPr>
          <w:rFonts w:ascii="Times New Roman" w:eastAsia="Calibri" w:hAnsi="Times New Roman" w:cs="Times New Roman"/>
          <w:sz w:val="24"/>
          <w:szCs w:val="24"/>
          <w:lang w:val="ru-RU"/>
        </w:rPr>
        <w:t>модернизацију својих програма, побољшање квалитета образовања и олакшавање мобилности својих студената и наставног особља.</w:t>
      </w:r>
    </w:p>
    <w:p w14:paraId="33E5CDA7" w14:textId="77777777" w:rsidR="00C31099" w:rsidRPr="00C31099" w:rsidRDefault="00C31099" w:rsidP="00C31099">
      <w:pPr>
        <w:spacing w:line="256" w:lineRule="auto"/>
        <w:jc w:val="both"/>
        <w:rPr>
          <w:rFonts w:ascii="Times New Roman" w:eastAsia="Calibri" w:hAnsi="Times New Roman" w:cs="Times New Roman"/>
          <w:sz w:val="24"/>
          <w:szCs w:val="24"/>
          <w:lang w:val="ru-RU"/>
        </w:rPr>
      </w:pPr>
    </w:p>
    <w:p w14:paraId="120F5371" w14:textId="77777777" w:rsidR="00C31099" w:rsidRPr="00C31099" w:rsidRDefault="00C31099" w:rsidP="00C31099">
      <w:pPr>
        <w:spacing w:line="256" w:lineRule="auto"/>
        <w:jc w:val="both"/>
        <w:rPr>
          <w:rFonts w:ascii="Times New Roman" w:eastAsia="Calibri" w:hAnsi="Times New Roman" w:cs="Times New Roman"/>
          <w:sz w:val="24"/>
          <w:szCs w:val="24"/>
          <w:lang w:val="ru-RU"/>
        </w:rPr>
      </w:pPr>
    </w:p>
    <w:p w14:paraId="7100CC5F"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15" w:name="_Toc141273340"/>
      <w:bookmarkStart w:id="16" w:name="_Toc184806305"/>
      <w:bookmarkStart w:id="17" w:name="_Toc186125090"/>
      <w:bookmarkEnd w:id="14"/>
      <w:r w:rsidRPr="00C31099">
        <w:rPr>
          <w:rFonts w:ascii="Times New Roman" w:eastAsia="Times New Roman" w:hAnsi="Times New Roman" w:cs="Times New Roman"/>
          <w:b/>
          <w:bCs/>
          <w:sz w:val="28"/>
          <w:szCs w:val="28"/>
          <w:lang w:val="ru-RU"/>
        </w:rPr>
        <w:lastRenderedPageBreak/>
        <w:t>2.1.  Циклуси образовања</w:t>
      </w:r>
      <w:bookmarkEnd w:id="15"/>
      <w:bookmarkEnd w:id="16"/>
      <w:bookmarkEnd w:id="17"/>
    </w:p>
    <w:p w14:paraId="46AD4CCD"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01682AB8"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bookmarkStart w:id="18" w:name="_Hlk140404875"/>
      <w:r w:rsidRPr="00C31099">
        <w:rPr>
          <w:rFonts w:ascii="Times New Roman" w:eastAsia="Calibri" w:hAnsi="Times New Roman" w:cs="Times New Roman"/>
          <w:sz w:val="24"/>
          <w:szCs w:val="24"/>
          <w:lang w:val="sr-Cyrl-RS"/>
        </w:rPr>
        <w:t xml:space="preserve">НУБЛ је </w:t>
      </w:r>
      <w:r w:rsidRPr="00C31099">
        <w:rPr>
          <w:rFonts w:ascii="Times New Roman" w:eastAsia="Calibri" w:hAnsi="Times New Roman" w:cs="Times New Roman"/>
          <w:sz w:val="24"/>
          <w:szCs w:val="24"/>
          <w:lang w:val="ru-RU"/>
        </w:rPr>
        <w:t>у</w:t>
      </w:r>
      <w:r w:rsidRPr="00C31099">
        <w:rPr>
          <w:rFonts w:ascii="Times New Roman" w:eastAsia="Calibri" w:hAnsi="Times New Roman" w:cs="Times New Roman"/>
          <w:sz w:val="24"/>
          <w:szCs w:val="24"/>
          <w:lang w:val="sr-Cyrl-RS"/>
        </w:rPr>
        <w:t xml:space="preserve">споставио </w:t>
      </w:r>
      <w:r w:rsidRPr="00C31099">
        <w:rPr>
          <w:rFonts w:ascii="Times New Roman" w:eastAsia="Calibri" w:hAnsi="Times New Roman" w:cs="Times New Roman"/>
          <w:sz w:val="24"/>
          <w:szCs w:val="24"/>
          <w:lang w:val="ru-RU"/>
        </w:rPr>
        <w:t>систем циклуса образовања који обухвата два основна нивоа: први циклус и  други циклус (мастер студије)). Циљ овог система је да се омогући студентима постепено стицање знања и в</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ештина, како би се задовољили потребе за различитим образовним и професионалним степенима.</w:t>
      </w:r>
    </w:p>
    <w:p w14:paraId="143B8AF2"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Први циклус: Овај ниво образовања треба да пружи студентима теоријско и практично основно знање у својој области студија.</w:t>
      </w:r>
    </w:p>
    <w:bookmarkEnd w:id="18"/>
    <w:p w14:paraId="4B4E1EEF" w14:textId="77777777" w:rsidR="00C31099" w:rsidRPr="00C31099" w:rsidRDefault="00C31099" w:rsidP="00C31099">
      <w:pPr>
        <w:spacing w:after="0" w:line="240" w:lineRule="auto"/>
        <w:jc w:val="both"/>
        <w:rPr>
          <w:rFonts w:ascii="Times New Roman" w:eastAsia="Times New Roman" w:hAnsi="Times New Roman" w:cs="Times New Roman"/>
          <w:b/>
          <w:kern w:val="0"/>
          <w:sz w:val="24"/>
          <w:szCs w:val="24"/>
          <w:lang w:val="sr-Cyrl-BA" w:eastAsia="sr-Latn-B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961"/>
      </w:tblGrid>
      <w:tr w:rsidR="00C31099" w:rsidRPr="00C31099" w14:paraId="033C17D8" w14:textId="77777777" w:rsidTr="00091ED5">
        <w:trPr>
          <w:trHeight w:val="20"/>
        </w:trPr>
        <w:tc>
          <w:tcPr>
            <w:tcW w:w="2347" w:type="pct"/>
            <w:vAlign w:val="center"/>
          </w:tcPr>
          <w:p w14:paraId="0F05A4EF" w14:textId="77777777" w:rsidR="00C31099" w:rsidRPr="00C31099" w:rsidRDefault="00C31099" w:rsidP="00C31099">
            <w:pPr>
              <w:spacing w:after="0" w:line="276" w:lineRule="auto"/>
              <w:rPr>
                <w:rFonts w:ascii="Times New Roman" w:eastAsia="Times New Roman" w:hAnsi="Times New Roman" w:cs="Times New Roman"/>
                <w:b/>
                <w:kern w:val="0"/>
                <w:sz w:val="24"/>
                <w:szCs w:val="24"/>
                <w:lang w:val="sr-Cyrl-BA" w:eastAsia="sr-Latn-BA"/>
                <w14:ligatures w14:val="none"/>
              </w:rPr>
            </w:pPr>
            <w:r w:rsidRPr="00C31099">
              <w:rPr>
                <w:rFonts w:ascii="Times New Roman" w:eastAsia="Times New Roman" w:hAnsi="Times New Roman" w:cs="Times New Roman"/>
                <w:b/>
                <w:kern w:val="0"/>
                <w:sz w:val="24"/>
                <w:szCs w:val="24"/>
                <w:lang w:val="sr-Cyrl-BA" w:eastAsia="sr-Latn-BA"/>
                <w14:ligatures w14:val="none"/>
              </w:rPr>
              <w:t>Назив студијског програма</w:t>
            </w:r>
          </w:p>
        </w:tc>
        <w:tc>
          <w:tcPr>
            <w:tcW w:w="2653" w:type="pct"/>
            <w:vAlign w:val="center"/>
          </w:tcPr>
          <w:p w14:paraId="66952868" w14:textId="77777777" w:rsidR="00C31099" w:rsidRPr="00C31099" w:rsidRDefault="00C31099" w:rsidP="00C31099">
            <w:pPr>
              <w:spacing w:after="0" w:line="276" w:lineRule="auto"/>
              <w:rPr>
                <w:rFonts w:ascii="Times New Roman" w:eastAsia="Times New Roman" w:hAnsi="Times New Roman" w:cs="Times New Roman"/>
                <w:b/>
                <w:i/>
                <w:kern w:val="0"/>
                <w:sz w:val="24"/>
                <w:szCs w:val="24"/>
                <w:lang w:val="sr-Cyrl-BA" w:eastAsia="sr-Latn-BA"/>
                <w14:ligatures w14:val="none"/>
              </w:rPr>
            </w:pPr>
            <w:r w:rsidRPr="00C31099">
              <w:rPr>
                <w:rFonts w:ascii="Times New Roman" w:eastAsia="Times New Roman" w:hAnsi="Times New Roman" w:cs="Times New Roman"/>
                <w:b/>
                <w:i/>
                <w:kern w:val="0"/>
                <w:sz w:val="24"/>
                <w:szCs w:val="24"/>
                <w:lang w:val="sr-Cyrl-BA" w:eastAsia="sr-Latn-BA"/>
                <w14:ligatures w14:val="none"/>
              </w:rPr>
              <w:t>СПЕЦИЈАЛНА ЕДУКАЦИЈА И СОЦИЈАЛНА РЕХАБИЛИТАЦИЈА</w:t>
            </w:r>
          </w:p>
        </w:tc>
      </w:tr>
      <w:tr w:rsidR="00C31099" w:rsidRPr="00C31099" w14:paraId="560917E6" w14:textId="77777777" w:rsidTr="00091ED5">
        <w:trPr>
          <w:trHeight w:val="20"/>
        </w:trPr>
        <w:tc>
          <w:tcPr>
            <w:tcW w:w="2347" w:type="pct"/>
            <w:vAlign w:val="center"/>
          </w:tcPr>
          <w:p w14:paraId="336B68D3" w14:textId="77777777" w:rsidR="00C31099" w:rsidRPr="00C31099" w:rsidRDefault="00C31099" w:rsidP="00C31099">
            <w:pPr>
              <w:spacing w:after="0" w:line="276" w:lineRule="auto"/>
              <w:rPr>
                <w:rFonts w:ascii="Times New Roman" w:eastAsia="Times New Roman" w:hAnsi="Times New Roman" w:cs="Times New Roman"/>
                <w:b/>
                <w:kern w:val="0"/>
                <w:sz w:val="24"/>
                <w:szCs w:val="24"/>
                <w:lang w:val="sr-Cyrl-BA" w:eastAsia="sr-Latn-BA"/>
                <w14:ligatures w14:val="none"/>
              </w:rPr>
            </w:pPr>
            <w:r w:rsidRPr="00C31099">
              <w:rPr>
                <w:rFonts w:ascii="Times New Roman" w:eastAsia="Times New Roman" w:hAnsi="Times New Roman" w:cs="Times New Roman"/>
                <w:b/>
                <w:kern w:val="0"/>
                <w:sz w:val="24"/>
                <w:szCs w:val="24"/>
                <w:lang w:val="sr-Cyrl-BA" w:eastAsia="sr-Latn-BA"/>
                <w14:ligatures w14:val="none"/>
              </w:rPr>
              <w:t>Стечено академско звање – I циклус</w:t>
            </w:r>
          </w:p>
        </w:tc>
        <w:tc>
          <w:tcPr>
            <w:tcW w:w="2653" w:type="pct"/>
            <w:vAlign w:val="center"/>
          </w:tcPr>
          <w:p w14:paraId="3AA138B4" w14:textId="77777777" w:rsidR="00C31099" w:rsidRPr="00C31099" w:rsidRDefault="00C31099" w:rsidP="00C31099">
            <w:pPr>
              <w:spacing w:after="0" w:line="276" w:lineRule="auto"/>
              <w:rPr>
                <w:rFonts w:ascii="Times New Roman" w:eastAsia="Times New Roman" w:hAnsi="Times New Roman" w:cs="Times New Roman"/>
                <w:b/>
                <w:i/>
                <w:kern w:val="0"/>
                <w:sz w:val="24"/>
                <w:szCs w:val="24"/>
                <w:lang w:val="sr-Cyrl-BA" w:eastAsia="sr-Latn-BA"/>
                <w14:ligatures w14:val="none"/>
              </w:rPr>
            </w:pPr>
            <w:r w:rsidRPr="00C31099">
              <w:rPr>
                <w:rFonts w:ascii="Times New Roman" w:eastAsia="Times New Roman" w:hAnsi="Times New Roman" w:cs="Times New Roman"/>
                <w:b/>
                <w:i/>
                <w:kern w:val="0"/>
                <w:sz w:val="24"/>
                <w:szCs w:val="24"/>
                <w:lang w:val="sr-Cyrl-BA" w:eastAsia="sr-Latn-BA"/>
                <w14:ligatures w14:val="none"/>
              </w:rPr>
              <w:t>ДИПЛОМИРАНИ</w:t>
            </w:r>
            <w:r w:rsidRPr="00C31099">
              <w:rPr>
                <w:rFonts w:ascii="Times New Roman" w:eastAsia="Times New Roman" w:hAnsi="Times New Roman" w:cs="Times New Roman"/>
                <w:b/>
                <w:i/>
                <w:color w:val="FF0000"/>
                <w:kern w:val="0"/>
                <w:sz w:val="24"/>
                <w:szCs w:val="24"/>
                <w:lang w:val="sr-Cyrl-BA" w:eastAsia="sr-Latn-BA"/>
                <w14:ligatures w14:val="none"/>
              </w:rPr>
              <w:t xml:space="preserve"> </w:t>
            </w:r>
            <w:r w:rsidRPr="00C31099">
              <w:rPr>
                <w:rFonts w:ascii="Times New Roman" w:eastAsia="Times New Roman" w:hAnsi="Times New Roman" w:cs="Times New Roman"/>
                <w:b/>
                <w:i/>
                <w:kern w:val="0"/>
                <w:sz w:val="24"/>
                <w:szCs w:val="24"/>
                <w:lang w:val="sr-Cyrl-BA" w:eastAsia="sr-Latn-BA"/>
                <w14:ligatures w14:val="none"/>
              </w:rPr>
              <w:t>ПРОФЕСОР СПЕЦИЈАЛНЕ ЕДУКАЦИЈЕ И РЕХАБИЛИТАЦИЈЕ - 240 ECTS бодова</w:t>
            </w:r>
          </w:p>
        </w:tc>
      </w:tr>
      <w:tr w:rsidR="00C31099" w:rsidRPr="00C31099" w14:paraId="40D95770" w14:textId="77777777" w:rsidTr="00091ED5">
        <w:trPr>
          <w:trHeight w:val="20"/>
        </w:trPr>
        <w:tc>
          <w:tcPr>
            <w:tcW w:w="2347" w:type="pct"/>
            <w:vAlign w:val="center"/>
          </w:tcPr>
          <w:p w14:paraId="35E6A979" w14:textId="77777777" w:rsidR="00C31099" w:rsidRPr="00C31099" w:rsidRDefault="00C31099" w:rsidP="00C31099">
            <w:pPr>
              <w:spacing w:after="0" w:line="276" w:lineRule="auto"/>
              <w:rPr>
                <w:rFonts w:ascii="Times New Roman" w:eastAsia="Times New Roman" w:hAnsi="Times New Roman" w:cs="Times New Roman"/>
                <w:b/>
                <w:kern w:val="0"/>
                <w:sz w:val="24"/>
                <w:szCs w:val="24"/>
                <w:lang w:val="sr-Cyrl-BA" w:eastAsia="sr-Latn-BA"/>
                <w14:ligatures w14:val="none"/>
              </w:rPr>
            </w:pPr>
            <w:r w:rsidRPr="00C31099">
              <w:rPr>
                <w:rFonts w:ascii="Times New Roman" w:eastAsia="Times New Roman" w:hAnsi="Times New Roman" w:cs="Times New Roman"/>
                <w:b/>
                <w:kern w:val="0"/>
                <w:sz w:val="24"/>
                <w:szCs w:val="24"/>
                <w:lang w:val="sr-Cyrl-BA" w:eastAsia="sr-Latn-BA"/>
                <w14:ligatures w14:val="none"/>
              </w:rPr>
              <w:t>Научна област</w:t>
            </w:r>
          </w:p>
        </w:tc>
        <w:tc>
          <w:tcPr>
            <w:tcW w:w="2653" w:type="pct"/>
            <w:vAlign w:val="center"/>
          </w:tcPr>
          <w:p w14:paraId="6D005568" w14:textId="77777777" w:rsidR="00C31099" w:rsidRPr="00C31099" w:rsidRDefault="00C31099" w:rsidP="00C31099">
            <w:pPr>
              <w:spacing w:after="0" w:line="276" w:lineRule="auto"/>
              <w:rPr>
                <w:rFonts w:ascii="Times New Roman" w:eastAsia="Times New Roman" w:hAnsi="Times New Roman" w:cs="Times New Roman"/>
                <w:b/>
                <w:i/>
                <w:kern w:val="0"/>
                <w:sz w:val="24"/>
                <w:szCs w:val="24"/>
                <w:lang w:val="sr-Cyrl-BA" w:eastAsia="sr-Latn-BA"/>
                <w14:ligatures w14:val="none"/>
              </w:rPr>
            </w:pPr>
            <w:r w:rsidRPr="00C31099">
              <w:rPr>
                <w:rFonts w:ascii="Times New Roman" w:eastAsia="Times New Roman" w:hAnsi="Times New Roman" w:cs="Times New Roman"/>
                <w:b/>
                <w:i/>
                <w:kern w:val="0"/>
                <w:sz w:val="24"/>
                <w:szCs w:val="24"/>
                <w:lang w:val="sr-Cyrl-BA" w:eastAsia="sr-Latn-BA"/>
                <w14:ligatures w14:val="none"/>
              </w:rPr>
              <w:t>ДРУШТВЕНЕ НАУКЕ</w:t>
            </w:r>
          </w:p>
        </w:tc>
      </w:tr>
      <w:tr w:rsidR="00C31099" w:rsidRPr="00C31099" w14:paraId="51225D16" w14:textId="77777777" w:rsidTr="00091ED5">
        <w:trPr>
          <w:trHeight w:val="20"/>
        </w:trPr>
        <w:tc>
          <w:tcPr>
            <w:tcW w:w="2347" w:type="pct"/>
            <w:vAlign w:val="center"/>
          </w:tcPr>
          <w:p w14:paraId="6CFC49D0" w14:textId="77777777" w:rsidR="00C31099" w:rsidRPr="00C31099" w:rsidRDefault="00C31099" w:rsidP="00C31099">
            <w:pPr>
              <w:spacing w:after="0" w:line="276" w:lineRule="auto"/>
              <w:rPr>
                <w:rFonts w:ascii="Times New Roman" w:eastAsia="Times New Roman" w:hAnsi="Times New Roman" w:cs="Times New Roman"/>
                <w:b/>
                <w:kern w:val="0"/>
                <w:sz w:val="24"/>
                <w:szCs w:val="24"/>
                <w:lang w:val="sr-Cyrl-BA" w:eastAsia="sr-Latn-BA"/>
                <w14:ligatures w14:val="none"/>
              </w:rPr>
            </w:pPr>
            <w:r w:rsidRPr="00C31099">
              <w:rPr>
                <w:rFonts w:ascii="Times New Roman" w:eastAsia="Times New Roman" w:hAnsi="Times New Roman" w:cs="Times New Roman"/>
                <w:b/>
                <w:kern w:val="0"/>
                <w:sz w:val="24"/>
                <w:szCs w:val="24"/>
                <w:lang w:val="sr-Cyrl-BA" w:eastAsia="sr-Latn-BA"/>
                <w14:ligatures w14:val="none"/>
              </w:rPr>
              <w:t>Научно поље</w:t>
            </w:r>
          </w:p>
        </w:tc>
        <w:tc>
          <w:tcPr>
            <w:tcW w:w="2653" w:type="pct"/>
            <w:vAlign w:val="center"/>
          </w:tcPr>
          <w:p w14:paraId="25A8A082" w14:textId="77777777" w:rsidR="00C31099" w:rsidRPr="00C31099" w:rsidRDefault="00C31099" w:rsidP="00C31099">
            <w:pPr>
              <w:spacing w:after="0" w:line="276" w:lineRule="auto"/>
              <w:rPr>
                <w:rFonts w:ascii="Times New Roman" w:eastAsia="Times New Roman" w:hAnsi="Times New Roman" w:cs="Times New Roman"/>
                <w:b/>
                <w:i/>
                <w:kern w:val="0"/>
                <w:sz w:val="24"/>
                <w:szCs w:val="24"/>
                <w:lang w:val="sr-Cyrl-BA" w:eastAsia="sr-Latn-BA"/>
                <w14:ligatures w14:val="none"/>
              </w:rPr>
            </w:pPr>
            <w:r w:rsidRPr="00C31099">
              <w:rPr>
                <w:rFonts w:ascii="Times New Roman" w:eastAsia="Times New Roman" w:hAnsi="Times New Roman" w:cs="Times New Roman"/>
                <w:b/>
                <w:i/>
                <w:kern w:val="0"/>
                <w:sz w:val="24"/>
                <w:szCs w:val="24"/>
                <w:lang w:val="sr-Cyrl-BA" w:eastAsia="sr-Latn-BA"/>
                <w14:ligatures w14:val="none"/>
              </w:rPr>
              <w:t>ПЕДАГОШКЕ НАУКЕ</w:t>
            </w:r>
          </w:p>
        </w:tc>
      </w:tr>
      <w:tr w:rsidR="00C31099" w:rsidRPr="00C31099" w14:paraId="00ED8C0D" w14:textId="77777777" w:rsidTr="00091ED5">
        <w:trPr>
          <w:trHeight w:val="20"/>
        </w:trPr>
        <w:tc>
          <w:tcPr>
            <w:tcW w:w="2347" w:type="pct"/>
            <w:vAlign w:val="center"/>
          </w:tcPr>
          <w:p w14:paraId="2E5A083C" w14:textId="77777777" w:rsidR="00C31099" w:rsidRPr="00C31099" w:rsidRDefault="00C31099" w:rsidP="00C31099">
            <w:pPr>
              <w:spacing w:after="0" w:line="276" w:lineRule="auto"/>
              <w:rPr>
                <w:rFonts w:ascii="Times New Roman" w:eastAsia="Times New Roman" w:hAnsi="Times New Roman" w:cs="Times New Roman"/>
                <w:b/>
                <w:kern w:val="0"/>
                <w:sz w:val="24"/>
                <w:szCs w:val="24"/>
                <w:lang w:val="sr-Cyrl-BA" w:eastAsia="sr-Latn-BA"/>
                <w14:ligatures w14:val="none"/>
              </w:rPr>
            </w:pPr>
            <w:r w:rsidRPr="00C31099">
              <w:rPr>
                <w:rFonts w:ascii="Times New Roman" w:eastAsia="Times New Roman" w:hAnsi="Times New Roman" w:cs="Times New Roman"/>
                <w:b/>
                <w:kern w:val="0"/>
                <w:sz w:val="24"/>
                <w:szCs w:val="24"/>
                <w:lang w:val="sr-Cyrl-BA" w:eastAsia="sr-Latn-BA"/>
                <w14:ligatures w14:val="none"/>
              </w:rPr>
              <w:t>Ужа научна област</w:t>
            </w:r>
          </w:p>
        </w:tc>
        <w:tc>
          <w:tcPr>
            <w:tcW w:w="2653" w:type="pct"/>
            <w:vAlign w:val="center"/>
          </w:tcPr>
          <w:p w14:paraId="4EFAA735" w14:textId="77777777" w:rsidR="00C31099" w:rsidRPr="00C31099" w:rsidRDefault="00C31099" w:rsidP="00C31099">
            <w:pPr>
              <w:spacing w:after="0" w:line="276" w:lineRule="auto"/>
              <w:rPr>
                <w:rFonts w:ascii="Times New Roman" w:eastAsia="Times New Roman" w:hAnsi="Times New Roman" w:cs="Times New Roman"/>
                <w:b/>
                <w:i/>
                <w:kern w:val="0"/>
                <w:sz w:val="24"/>
                <w:szCs w:val="24"/>
                <w:lang w:val="sr-Cyrl-BA" w:eastAsia="sr-Latn-BA"/>
                <w14:ligatures w14:val="none"/>
              </w:rPr>
            </w:pPr>
            <w:r w:rsidRPr="00C31099">
              <w:rPr>
                <w:rFonts w:ascii="Times New Roman" w:eastAsia="Times New Roman" w:hAnsi="Times New Roman" w:cs="Times New Roman"/>
                <w:b/>
                <w:i/>
                <w:kern w:val="0"/>
                <w:sz w:val="24"/>
                <w:szCs w:val="24"/>
                <w:lang w:val="sr-Cyrl-BA" w:eastAsia="sr-Latn-BA"/>
                <w14:ligatures w14:val="none"/>
              </w:rPr>
              <w:t>ДЕФЕКТОЛОГИЈА</w:t>
            </w:r>
          </w:p>
        </w:tc>
      </w:tr>
    </w:tbl>
    <w:p w14:paraId="34228280" w14:textId="77777777" w:rsidR="00C31099" w:rsidRPr="00C31099" w:rsidRDefault="00C31099" w:rsidP="00C31099">
      <w:pPr>
        <w:spacing w:after="0" w:line="240" w:lineRule="auto"/>
        <w:jc w:val="both"/>
        <w:rPr>
          <w:rFonts w:ascii="Times New Roman" w:eastAsia="Times New Roman" w:hAnsi="Times New Roman" w:cs="Times New Roman"/>
          <w:b/>
          <w:kern w:val="0"/>
          <w:sz w:val="24"/>
          <w:szCs w:val="24"/>
          <w:lang w:val="sr-Cyrl-BA" w:eastAsia="sr-Latn-BA"/>
          <w14:ligatures w14:val="none"/>
        </w:rPr>
      </w:pPr>
    </w:p>
    <w:p w14:paraId="2AF52FAF" w14:textId="77777777" w:rsidR="00C31099" w:rsidRPr="00C31099" w:rsidRDefault="00C31099" w:rsidP="00C31099">
      <w:pPr>
        <w:spacing w:after="0" w:line="276" w:lineRule="auto"/>
        <w:ind w:firstLine="360"/>
        <w:jc w:val="both"/>
        <w:rPr>
          <w:rFonts w:ascii="Times New Roman" w:eastAsia="Times New Roman" w:hAnsi="Times New Roman" w:cs="Times New Roman"/>
          <w:kern w:val="0"/>
          <w:sz w:val="24"/>
          <w:szCs w:val="24"/>
          <w:lang w:val="sr-Cyrl-BA" w:eastAsia="sr-Latn-BA"/>
          <w14:ligatures w14:val="none"/>
        </w:rPr>
      </w:pPr>
      <w:r w:rsidRPr="00C31099">
        <w:rPr>
          <w:rFonts w:ascii="Times New Roman" w:eastAsia="Times New Roman" w:hAnsi="Times New Roman" w:cs="Times New Roman"/>
          <w:kern w:val="0"/>
          <w:sz w:val="24"/>
          <w:szCs w:val="24"/>
          <w:lang w:val="sr-Cyrl-BA" w:eastAsia="sr-Latn-BA"/>
          <w14:ligatures w14:val="none"/>
        </w:rPr>
        <w:t xml:space="preserve">Студијски програм </w:t>
      </w:r>
      <w:r w:rsidRPr="00C31099">
        <w:rPr>
          <w:rFonts w:ascii="Times New Roman" w:eastAsia="Times New Roman" w:hAnsi="Times New Roman" w:cs="Times New Roman"/>
          <w:b/>
          <w:kern w:val="0"/>
          <w:sz w:val="24"/>
          <w:szCs w:val="24"/>
          <w:lang w:val="sr-Cyrl-BA" w:eastAsia="sr-Latn-BA"/>
          <w14:ligatures w14:val="none"/>
        </w:rPr>
        <w:t>Специјална едукација и социјална рехабилитација</w:t>
      </w:r>
      <w:r w:rsidRPr="00C31099">
        <w:rPr>
          <w:rFonts w:ascii="Times New Roman" w:eastAsia="Times New Roman" w:hAnsi="Times New Roman" w:cs="Times New Roman"/>
          <w:kern w:val="0"/>
          <w:sz w:val="24"/>
          <w:szCs w:val="24"/>
          <w:lang w:val="sr-Cyrl-BA" w:eastAsia="sr-Latn-BA"/>
          <w14:ligatures w14:val="none"/>
        </w:rPr>
        <w:t xml:space="preserve"> реализоваће се у I  циклусу студија који траје четири године и вреднује се са 240 ECTS бодова. </w:t>
      </w:r>
    </w:p>
    <w:p w14:paraId="1B3320FC" w14:textId="77777777" w:rsidR="00C31099" w:rsidRPr="00C31099" w:rsidRDefault="00C31099" w:rsidP="00C31099">
      <w:pPr>
        <w:spacing w:after="0" w:line="276" w:lineRule="auto"/>
        <w:ind w:firstLine="720"/>
        <w:jc w:val="both"/>
        <w:rPr>
          <w:rFonts w:ascii="Times New Roman" w:eastAsia="Times New Roman" w:hAnsi="Times New Roman" w:cs="Times New Roman"/>
          <w:kern w:val="0"/>
          <w:sz w:val="24"/>
          <w:szCs w:val="24"/>
          <w:lang w:val="sr-Cyrl-BA" w:eastAsia="sr-Latn-BA"/>
          <w14:ligatures w14:val="none"/>
        </w:rPr>
      </w:pPr>
    </w:p>
    <w:p w14:paraId="13851B8F" w14:textId="77777777" w:rsidR="00C31099" w:rsidRPr="00C31099" w:rsidRDefault="00C31099" w:rsidP="00C31099">
      <w:pPr>
        <w:spacing w:line="276" w:lineRule="auto"/>
        <w:ind w:firstLine="360"/>
        <w:jc w:val="both"/>
        <w:rPr>
          <w:rFonts w:ascii="Times New Roman" w:eastAsia="Times New Roman" w:hAnsi="Times New Roman" w:cs="Times New Roman"/>
          <w:kern w:val="0"/>
          <w:sz w:val="24"/>
          <w:szCs w:val="24"/>
          <w:lang w:val="sr-Cyrl-BA" w:eastAsia="sr-Latn-BA"/>
          <w14:ligatures w14:val="none"/>
        </w:rPr>
      </w:pPr>
      <w:r w:rsidRPr="00C31099">
        <w:rPr>
          <w:rFonts w:ascii="Times New Roman" w:eastAsia="Times New Roman" w:hAnsi="Times New Roman" w:cs="Times New Roman"/>
          <w:kern w:val="0"/>
          <w:sz w:val="24"/>
          <w:szCs w:val="24"/>
          <w:lang w:val="sr-Cyrl-BA" w:eastAsia="sr-Latn-BA"/>
          <w14:ligatures w14:val="none"/>
        </w:rPr>
        <w:t>Студијски програм је настао као резултат потреба васпитно образовног система Републике Cрпске за компетентним стручњацима који ће знати одговорити на потребе појединца, али и потребе система. Конципиран је на досадашњим властитим и другим искуставима у високом образовању и креиран у складу са савременим достигнућима науке, добром праксом и искуством високо рангираних универзитета и факултета у окружењу, Европи и свијету. У оквиру студијског програма усвајају се потребна знања и вјештине, неопходне за стицање излазног профила Дипломирани</w:t>
      </w:r>
      <w:r w:rsidRPr="00C31099">
        <w:rPr>
          <w:rFonts w:ascii="Times New Roman" w:eastAsia="Times New Roman" w:hAnsi="Times New Roman" w:cs="Times New Roman"/>
          <w:color w:val="FF0000"/>
          <w:kern w:val="0"/>
          <w:sz w:val="24"/>
          <w:szCs w:val="24"/>
          <w:lang w:val="sr-Cyrl-BA" w:eastAsia="sr-Latn-BA"/>
          <w14:ligatures w14:val="none"/>
        </w:rPr>
        <w:t xml:space="preserve"> </w:t>
      </w:r>
      <w:r w:rsidRPr="00C31099">
        <w:rPr>
          <w:rFonts w:ascii="Times New Roman" w:eastAsia="Times New Roman" w:hAnsi="Times New Roman" w:cs="Times New Roman"/>
          <w:kern w:val="0"/>
          <w:sz w:val="24"/>
          <w:szCs w:val="24"/>
          <w:lang w:val="sr-Cyrl-BA" w:eastAsia="sr-Latn-BA"/>
          <w14:ligatures w14:val="none"/>
        </w:rPr>
        <w:t xml:space="preserve">професор специјалне едукације и рехабилитације (240 </w:t>
      </w:r>
      <w:r w:rsidRPr="00C31099">
        <w:rPr>
          <w:rFonts w:ascii="Times New Roman" w:eastAsia="Times New Roman" w:hAnsi="Times New Roman" w:cs="Times New Roman"/>
          <w:i/>
          <w:kern w:val="0"/>
          <w:sz w:val="24"/>
          <w:szCs w:val="24"/>
          <w:lang w:val="sr-Cyrl-BA" w:eastAsia="sr-Latn-BA"/>
          <w14:ligatures w14:val="none"/>
        </w:rPr>
        <w:t>ECTS</w:t>
      </w:r>
      <w:r w:rsidRPr="00C31099">
        <w:rPr>
          <w:rFonts w:ascii="Times New Roman" w:eastAsia="Times New Roman" w:hAnsi="Times New Roman" w:cs="Times New Roman"/>
          <w:kern w:val="0"/>
          <w:sz w:val="24"/>
          <w:szCs w:val="24"/>
          <w:lang w:val="sr-Cyrl-BA" w:eastAsia="sr-Latn-BA"/>
          <w14:ligatures w14:val="none"/>
        </w:rPr>
        <w:t xml:space="preserve"> бодова</w:t>
      </w:r>
      <w:r w:rsidRPr="00C31099">
        <w:rPr>
          <w:rFonts w:ascii="Times New Roman" w:eastAsia="Times New Roman" w:hAnsi="Times New Roman" w:cs="Times New Roman"/>
          <w:kern w:val="0"/>
          <w:sz w:val="24"/>
          <w:szCs w:val="24"/>
          <w:lang w:eastAsia="sr-Latn-BA"/>
          <w14:ligatures w14:val="none"/>
        </w:rPr>
        <w:t>)</w:t>
      </w:r>
      <w:r w:rsidRPr="00C31099">
        <w:rPr>
          <w:rFonts w:ascii="Times New Roman" w:eastAsia="Times New Roman" w:hAnsi="Times New Roman" w:cs="Times New Roman"/>
          <w:kern w:val="0"/>
          <w:sz w:val="24"/>
          <w:szCs w:val="24"/>
          <w:lang w:val="sr-Cyrl-BA" w:eastAsia="sr-Latn-BA"/>
          <w14:ligatures w14:val="none"/>
        </w:rPr>
        <w:t>.</w:t>
      </w:r>
      <w:r w:rsidRPr="00C31099">
        <w:rPr>
          <w:rFonts w:ascii="Times New Roman" w:eastAsia="Times New Roman" w:hAnsi="Times New Roman" w:cs="Times New Roman"/>
          <w:b/>
          <w:kern w:val="0"/>
          <w:sz w:val="24"/>
          <w:szCs w:val="24"/>
          <w:lang w:val="sr-Cyrl-BA" w:eastAsia="sr-Latn-BA"/>
          <w14:ligatures w14:val="none"/>
        </w:rPr>
        <w:t xml:space="preserve"> </w:t>
      </w:r>
      <w:r w:rsidRPr="00C31099">
        <w:rPr>
          <w:rFonts w:ascii="Times New Roman" w:eastAsia="Times New Roman" w:hAnsi="Times New Roman" w:cs="Times New Roman"/>
          <w:kern w:val="0"/>
          <w:sz w:val="24"/>
          <w:szCs w:val="24"/>
          <w:lang w:val="sr-Cyrl-BA" w:eastAsia="sr-Latn-BA"/>
          <w14:ligatures w14:val="none"/>
        </w:rPr>
        <w:t xml:space="preserve">Структура програма је креирана тако да даје одговарајућу заступљеност кључних група  предмета. </w:t>
      </w:r>
    </w:p>
    <w:p w14:paraId="747EFB06" w14:textId="77777777" w:rsidR="00C31099" w:rsidRPr="00C31099" w:rsidRDefault="00C31099" w:rsidP="00C31099">
      <w:pPr>
        <w:spacing w:after="0" w:line="276" w:lineRule="auto"/>
        <w:ind w:firstLine="360"/>
        <w:jc w:val="both"/>
        <w:rPr>
          <w:rFonts w:ascii="Times New Roman" w:eastAsia="Times New Roman" w:hAnsi="Times New Roman" w:cs="Times New Roman"/>
          <w:kern w:val="0"/>
          <w:sz w:val="24"/>
          <w:szCs w:val="24"/>
          <w:lang w:val="sr-Cyrl-BA" w:eastAsia="sr-Latn-BA"/>
          <w14:ligatures w14:val="none"/>
        </w:rPr>
      </w:pPr>
      <w:r w:rsidRPr="00C31099">
        <w:rPr>
          <w:rFonts w:ascii="Times New Roman" w:eastAsia="Times New Roman" w:hAnsi="Times New Roman" w:cs="Times New Roman"/>
          <w:kern w:val="0"/>
          <w:sz w:val="24"/>
          <w:szCs w:val="24"/>
          <w:lang w:val="sr-Cyrl-BA" w:eastAsia="sr-Latn-BA"/>
          <w14:ligatures w14:val="none"/>
        </w:rPr>
        <w:t xml:space="preserve">Курикулум студијског програма се састоји од 38 наставних предмета, од којих је 8 изборних. Највећи број предмета је из области специјалне едукације и социјалне рехабилитације, а остали припадају области педагошких, психолошких, социолошких, и медицинских наука. </w:t>
      </w:r>
    </w:p>
    <w:p w14:paraId="467114F8" w14:textId="77777777" w:rsidR="00C31099" w:rsidRPr="00C31099" w:rsidRDefault="00C31099" w:rsidP="00C31099">
      <w:pPr>
        <w:spacing w:after="0" w:line="276" w:lineRule="auto"/>
        <w:ind w:firstLine="720"/>
        <w:jc w:val="both"/>
        <w:rPr>
          <w:rFonts w:ascii="Times New Roman" w:eastAsia="Times New Roman" w:hAnsi="Times New Roman" w:cs="Times New Roman"/>
          <w:kern w:val="0"/>
          <w:sz w:val="24"/>
          <w:szCs w:val="24"/>
          <w:lang w:val="sr-Cyrl-BA" w:eastAsia="sr-Latn-BA"/>
          <w14:ligatures w14:val="none"/>
        </w:rPr>
      </w:pPr>
    </w:p>
    <w:p w14:paraId="7B3E5305" w14:textId="77777777" w:rsidR="00C31099" w:rsidRPr="00C31099" w:rsidRDefault="00C31099" w:rsidP="00C31099">
      <w:pPr>
        <w:spacing w:after="0" w:line="360" w:lineRule="auto"/>
        <w:ind w:firstLine="720"/>
        <w:jc w:val="both"/>
        <w:rPr>
          <w:rFonts w:ascii="Times New Roman" w:eastAsia="Times New Roman" w:hAnsi="Times New Roman" w:cs="Times New Roman"/>
          <w:kern w:val="0"/>
          <w:sz w:val="24"/>
          <w:szCs w:val="24"/>
          <w:lang w:val="sr-Cyrl-BA" w:eastAsia="sr-Latn-BA"/>
          <w14:ligatures w14:val="none"/>
        </w:rPr>
      </w:pPr>
    </w:p>
    <w:p w14:paraId="2103DA5C" w14:textId="77777777" w:rsidR="00C31099" w:rsidRPr="00C31099" w:rsidRDefault="00C31099" w:rsidP="00C31099">
      <w:pPr>
        <w:spacing w:after="0" w:line="240" w:lineRule="auto"/>
        <w:ind w:firstLine="720"/>
        <w:jc w:val="both"/>
        <w:rPr>
          <w:rFonts w:ascii="Times New Roman" w:eastAsia="Times New Roman" w:hAnsi="Times New Roman" w:cs="Times New Roman"/>
          <w:kern w:val="0"/>
          <w:sz w:val="24"/>
          <w:szCs w:val="24"/>
          <w:lang w:val="sr-Cyrl-BA" w:eastAsia="sr-Latn-BA"/>
          <w14:ligatures w14:val="none"/>
        </w:rPr>
      </w:pPr>
    </w:p>
    <w:p w14:paraId="2BDCB27F" w14:textId="77777777" w:rsidR="00C31099" w:rsidRPr="00C31099" w:rsidRDefault="00C31099" w:rsidP="00C31099">
      <w:pPr>
        <w:spacing w:after="0" w:line="240" w:lineRule="auto"/>
        <w:ind w:firstLine="720"/>
        <w:jc w:val="both"/>
        <w:rPr>
          <w:rFonts w:ascii="Times New Roman" w:eastAsia="Times New Roman" w:hAnsi="Times New Roman" w:cs="Times New Roman"/>
          <w:kern w:val="0"/>
          <w:sz w:val="24"/>
          <w:szCs w:val="24"/>
          <w:lang w:val="sr-Cyrl-BA" w:eastAsia="sr-Latn-BA"/>
          <w14:ligatures w14:val="none"/>
        </w:rPr>
      </w:pPr>
    </w:p>
    <w:p w14:paraId="4CB87905"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19" w:name="_Toc141273341"/>
      <w:bookmarkStart w:id="20" w:name="_Toc184806306"/>
      <w:bookmarkStart w:id="21" w:name="_Toc186125091"/>
      <w:r w:rsidRPr="00C31099">
        <w:rPr>
          <w:rFonts w:ascii="Times New Roman" w:eastAsia="Times New Roman" w:hAnsi="Times New Roman" w:cs="Times New Roman"/>
          <w:b/>
          <w:bCs/>
          <w:sz w:val="28"/>
          <w:szCs w:val="28"/>
          <w:lang w:val="ru-RU"/>
        </w:rPr>
        <w:lastRenderedPageBreak/>
        <w:t>2.2. ЕСТС</w:t>
      </w:r>
      <w:bookmarkEnd w:id="19"/>
      <w:bookmarkEnd w:id="20"/>
      <w:bookmarkEnd w:id="21"/>
    </w:p>
    <w:p w14:paraId="5C078836" w14:textId="77777777" w:rsidR="00C31099" w:rsidRPr="00C31099" w:rsidRDefault="00C31099" w:rsidP="00C31099">
      <w:pPr>
        <w:spacing w:line="276" w:lineRule="auto"/>
        <w:rPr>
          <w:rFonts w:ascii="Times New Roman" w:eastAsia="Calibri" w:hAnsi="Times New Roman" w:cs="Times New Roman"/>
          <w:b/>
          <w:bCs/>
          <w:kern w:val="0"/>
          <w:sz w:val="24"/>
          <w:szCs w:val="24"/>
          <w:lang w:val="ru-RU"/>
          <w14:ligatures w14:val="none"/>
        </w:rPr>
      </w:pPr>
    </w:p>
    <w:p w14:paraId="28015FD4"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RS"/>
        </w:rPr>
      </w:pPr>
      <w:bookmarkStart w:id="22" w:name="_Hlk140405378"/>
      <w:r w:rsidRPr="00C31099">
        <w:rPr>
          <w:rFonts w:ascii="Times New Roman" w:eastAsia="Calibri" w:hAnsi="Times New Roman" w:cs="Times New Roman"/>
          <w:sz w:val="24"/>
          <w:szCs w:val="24"/>
          <w:lang w:val="ru-RU"/>
        </w:rPr>
        <w:t>Европск</w:t>
      </w:r>
      <w:r w:rsidRPr="00C31099">
        <w:rPr>
          <w:rFonts w:ascii="Times New Roman" w:eastAsia="Calibri" w:hAnsi="Times New Roman" w:cs="Times New Roman"/>
          <w:sz w:val="24"/>
          <w:szCs w:val="24"/>
          <w:lang w:val="sr-Cyrl-RS"/>
        </w:rPr>
        <w:t>и</w:t>
      </w:r>
      <w:r w:rsidRPr="00C31099">
        <w:rPr>
          <w:rFonts w:ascii="Times New Roman" w:eastAsia="Calibri" w:hAnsi="Times New Roman" w:cs="Times New Roman"/>
          <w:sz w:val="24"/>
          <w:szCs w:val="24"/>
          <w:lang w:val="ru-RU"/>
        </w:rPr>
        <w:t xml:space="preserve"> кредит</w:t>
      </w:r>
      <w:r w:rsidRPr="00C31099">
        <w:rPr>
          <w:rFonts w:ascii="Times New Roman" w:eastAsia="Calibri" w:hAnsi="Times New Roman" w:cs="Times New Roman"/>
          <w:sz w:val="24"/>
          <w:szCs w:val="24"/>
          <w:lang w:val="sr-Cyrl-RS"/>
        </w:rPr>
        <w:t>ни</w:t>
      </w:r>
      <w:r w:rsidRPr="00C31099">
        <w:rPr>
          <w:rFonts w:ascii="Times New Roman" w:eastAsia="Calibri" w:hAnsi="Times New Roman" w:cs="Times New Roman"/>
          <w:sz w:val="24"/>
          <w:szCs w:val="24"/>
          <w:lang w:val="ru-RU"/>
        </w:rPr>
        <w:t xml:space="preserve"> систем трансфера и акумулације (</w:t>
      </w:r>
      <w:r w:rsidRPr="00C31099">
        <w:rPr>
          <w:rFonts w:ascii="Times New Roman" w:eastAsia="Calibri" w:hAnsi="Times New Roman" w:cs="Times New Roman"/>
          <w:sz w:val="24"/>
          <w:szCs w:val="24"/>
        </w:rPr>
        <w:t>ECTS</w:t>
      </w:r>
      <w:r w:rsidRPr="00C31099">
        <w:rPr>
          <w:rFonts w:ascii="Times New Roman" w:eastAsia="Calibri" w:hAnsi="Times New Roman" w:cs="Times New Roman"/>
          <w:sz w:val="24"/>
          <w:szCs w:val="24"/>
          <w:lang w:val="ru-RU"/>
        </w:rPr>
        <w:t>) је један од најважнијих алатки Болоњског процеса. Он је дизајниран да обезб</w:t>
      </w:r>
      <w:r w:rsidRPr="00C31099">
        <w:rPr>
          <w:rFonts w:ascii="Times New Roman" w:eastAsia="Calibri" w:hAnsi="Times New Roman" w:cs="Times New Roman"/>
          <w:sz w:val="24"/>
          <w:szCs w:val="24"/>
          <w:lang w:val="sr-Cyrl-RS"/>
        </w:rPr>
        <w:t>иј</w:t>
      </w:r>
      <w:r w:rsidRPr="00C31099">
        <w:rPr>
          <w:rFonts w:ascii="Times New Roman" w:eastAsia="Calibri" w:hAnsi="Times New Roman" w:cs="Times New Roman"/>
          <w:sz w:val="24"/>
          <w:szCs w:val="24"/>
          <w:lang w:val="ru-RU"/>
        </w:rPr>
        <w:t>еди преносивост студија између различитих високошколских установа и земаља у оквиру Европске уније</w:t>
      </w:r>
      <w:r w:rsidRPr="00C31099">
        <w:rPr>
          <w:rFonts w:ascii="Times New Roman" w:eastAsia="Calibri" w:hAnsi="Times New Roman" w:cs="Times New Roman"/>
          <w:sz w:val="24"/>
          <w:szCs w:val="24"/>
          <w:lang w:val="sr-Cyrl-RS"/>
        </w:rPr>
        <w:t xml:space="preserve"> и земаља региона.</w:t>
      </w:r>
    </w:p>
    <w:p w14:paraId="57C6042F"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rPr>
        <w:t>ECTS</w:t>
      </w:r>
      <w:r w:rsidRPr="00C31099">
        <w:rPr>
          <w:rFonts w:ascii="Times New Roman" w:eastAsia="Calibri" w:hAnsi="Times New Roman" w:cs="Times New Roman"/>
          <w:sz w:val="24"/>
          <w:szCs w:val="24"/>
          <w:lang w:val="ru-RU"/>
        </w:rPr>
        <w:t xml:space="preserve"> се користи за кредитирање и оц</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вежбе и самостални рад, с</w:t>
      </w:r>
      <w:r w:rsidRPr="00C31099">
        <w:rPr>
          <w:rFonts w:ascii="Times New Roman" w:eastAsia="Calibri" w:hAnsi="Times New Roman" w:cs="Times New Roman"/>
          <w:sz w:val="24"/>
          <w:szCs w:val="24"/>
          <w:lang w:val="sr-Cyrl-RS"/>
        </w:rPr>
        <w:t>у</w:t>
      </w:r>
      <w:r w:rsidRPr="00C31099">
        <w:rPr>
          <w:rFonts w:ascii="Times New Roman" w:eastAsia="Calibri" w:hAnsi="Times New Roman" w:cs="Times New Roman"/>
          <w:sz w:val="24"/>
          <w:szCs w:val="24"/>
          <w:lang w:val="ru-RU"/>
        </w:rPr>
        <w:t xml:space="preserve"> вредн</w:t>
      </w:r>
      <w:r w:rsidRPr="00C31099">
        <w:rPr>
          <w:rFonts w:ascii="Times New Roman" w:eastAsia="Calibri" w:hAnsi="Times New Roman" w:cs="Times New Roman"/>
          <w:sz w:val="24"/>
          <w:szCs w:val="24"/>
          <w:lang w:val="sr-Cyrl-RS"/>
        </w:rPr>
        <w:t>овани</w:t>
      </w:r>
      <w:r w:rsidRPr="00C31099">
        <w:rPr>
          <w:rFonts w:ascii="Times New Roman" w:eastAsia="Calibri" w:hAnsi="Times New Roman" w:cs="Times New Roman"/>
          <w:sz w:val="24"/>
          <w:szCs w:val="24"/>
          <w:lang w:val="ru-RU"/>
        </w:rPr>
        <w:t xml:space="preserve"> одређеним бројем Е</w:t>
      </w:r>
      <w:r w:rsidRPr="00C31099">
        <w:rPr>
          <w:rFonts w:ascii="Times New Roman" w:eastAsia="Calibri" w:hAnsi="Times New Roman" w:cs="Times New Roman"/>
          <w:sz w:val="24"/>
          <w:szCs w:val="24"/>
        </w:rPr>
        <w:t>CTS</w:t>
      </w:r>
      <w:r w:rsidRPr="00C31099">
        <w:rPr>
          <w:rFonts w:ascii="Times New Roman" w:eastAsia="Calibri" w:hAnsi="Times New Roman" w:cs="Times New Roman"/>
          <w:sz w:val="24"/>
          <w:szCs w:val="24"/>
          <w:lang w:val="ru-RU"/>
        </w:rPr>
        <w:t xml:space="preserve"> кредита.</w:t>
      </w:r>
    </w:p>
    <w:bookmarkEnd w:id="22"/>
    <w:p w14:paraId="629B5371" w14:textId="77777777" w:rsidR="00C31099" w:rsidRPr="00C31099" w:rsidRDefault="00C31099" w:rsidP="00C31099">
      <w:pPr>
        <w:spacing w:line="276" w:lineRule="auto"/>
        <w:ind w:firstLine="360"/>
        <w:jc w:val="both"/>
        <w:rPr>
          <w:rFonts w:ascii="Times New Roman" w:eastAsia="Times New Roman" w:hAnsi="Times New Roman" w:cs="Arial"/>
          <w:kern w:val="0"/>
          <w:sz w:val="24"/>
          <w:szCs w:val="20"/>
          <w:lang w:val="sr-Cyrl-RS"/>
          <w14:ligatures w14:val="none"/>
        </w:rPr>
      </w:pPr>
      <w:r w:rsidRPr="00C31099">
        <w:rPr>
          <w:rFonts w:ascii="Times New Roman" w:eastAsia="Times New Roman" w:hAnsi="Times New Roman" w:cs="Times New Roman"/>
          <w:kern w:val="0"/>
          <w:sz w:val="24"/>
          <w:szCs w:val="24"/>
          <w:lang w:val="sr-Cyrl-BA" w:eastAsia="sr-Latn-BA"/>
          <w14:ligatures w14:val="none"/>
        </w:rPr>
        <w:t xml:space="preserve">Студијски програм </w:t>
      </w:r>
      <w:r w:rsidRPr="00C31099">
        <w:rPr>
          <w:rFonts w:ascii="Times New Roman" w:eastAsia="Times New Roman" w:hAnsi="Times New Roman" w:cs="Times New Roman"/>
          <w:b/>
          <w:kern w:val="0"/>
          <w:sz w:val="24"/>
          <w:szCs w:val="24"/>
          <w:lang w:val="sr-Cyrl-BA" w:eastAsia="sr-Latn-BA"/>
          <w14:ligatures w14:val="none"/>
        </w:rPr>
        <w:t>Специјална едукација и социјална рехабилитација</w:t>
      </w:r>
      <w:r w:rsidRPr="00C31099">
        <w:rPr>
          <w:rFonts w:ascii="Times New Roman" w:eastAsia="Times New Roman" w:hAnsi="Times New Roman" w:cs="Times New Roman"/>
          <w:kern w:val="0"/>
          <w:sz w:val="24"/>
          <w:szCs w:val="24"/>
          <w:lang w:val="sr-Cyrl-BA" w:eastAsia="sr-Latn-BA"/>
          <w14:ligatures w14:val="none"/>
        </w:rPr>
        <w:t xml:space="preserve"> реализоваће се у I  циклусу студија који траје четири године и вреднује се са 240 ECTS бодова.</w:t>
      </w:r>
      <w:r w:rsidRPr="00C31099">
        <w:rPr>
          <w:rFonts w:ascii="Times New Roman" w:eastAsia="Times New Roman" w:hAnsi="Times New Roman" w:cs="Arial"/>
          <w:kern w:val="0"/>
          <w:sz w:val="24"/>
          <w:szCs w:val="20"/>
          <w:lang w:val="sr-Cyrl-RS"/>
          <w14:ligatures w14:val="none"/>
        </w:rPr>
        <w:t xml:space="preserve"> Студенту се додјељују поени за сваки издвојени облик провјере рада и оцјене знања, у складу са ЕЦТС правилима.</w:t>
      </w:r>
    </w:p>
    <w:p w14:paraId="7BDD041E" w14:textId="77777777" w:rsidR="00C31099" w:rsidRPr="00C31099" w:rsidRDefault="00C31099" w:rsidP="00C31099">
      <w:pPr>
        <w:spacing w:line="276" w:lineRule="auto"/>
        <w:ind w:firstLine="360"/>
        <w:jc w:val="both"/>
        <w:rPr>
          <w:rFonts w:ascii="Times New Roman" w:eastAsia="Times New Roman" w:hAnsi="Times New Roman" w:cs="Arial"/>
          <w:kern w:val="0"/>
          <w:sz w:val="24"/>
          <w:szCs w:val="20"/>
          <w14:ligatures w14:val="none"/>
        </w:rPr>
      </w:pPr>
      <w:bookmarkStart w:id="23" w:name="_Hlk140405425"/>
      <w:proofErr w:type="spellStart"/>
      <w:r w:rsidRPr="00C31099">
        <w:rPr>
          <w:rFonts w:ascii="Times New Roman" w:eastAsia="Times New Roman" w:hAnsi="Times New Roman" w:cs="Arial"/>
          <w:kern w:val="0"/>
          <w:sz w:val="24"/>
          <w:szCs w:val="20"/>
          <w14:ligatures w14:val="none"/>
        </w:rPr>
        <w:t>Бодови</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су</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кључни</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елемент</w:t>
      </w:r>
      <w:proofErr w:type="spellEnd"/>
      <w:r w:rsidRPr="00C31099">
        <w:rPr>
          <w:rFonts w:ascii="Times New Roman" w:eastAsia="Times New Roman" w:hAnsi="Times New Roman" w:cs="Arial"/>
          <w:kern w:val="0"/>
          <w:sz w:val="24"/>
          <w:szCs w:val="20"/>
          <w14:ligatures w14:val="none"/>
        </w:rPr>
        <w:t xml:space="preserve"> ЕЦТС‐а. </w:t>
      </w:r>
      <w:proofErr w:type="spellStart"/>
      <w:r w:rsidRPr="00C31099">
        <w:rPr>
          <w:rFonts w:ascii="Times New Roman" w:eastAsia="Times New Roman" w:hAnsi="Times New Roman" w:cs="Arial"/>
          <w:kern w:val="0"/>
          <w:sz w:val="24"/>
          <w:szCs w:val="20"/>
          <w14:ligatures w14:val="none"/>
        </w:rPr>
        <w:t>Бодови</w:t>
      </w:r>
      <w:proofErr w:type="spellEnd"/>
      <w:r w:rsidRPr="00C31099">
        <w:rPr>
          <w:rFonts w:ascii="Times New Roman" w:eastAsia="Times New Roman" w:hAnsi="Times New Roman" w:cs="Arial"/>
          <w:kern w:val="0"/>
          <w:sz w:val="24"/>
          <w:szCs w:val="20"/>
          <w14:ligatures w14:val="none"/>
        </w:rPr>
        <w:t>/</w:t>
      </w:r>
      <w:proofErr w:type="spellStart"/>
      <w:r w:rsidRPr="00C31099">
        <w:rPr>
          <w:rFonts w:ascii="Times New Roman" w:eastAsia="Times New Roman" w:hAnsi="Times New Roman" w:cs="Arial"/>
          <w:kern w:val="0"/>
          <w:sz w:val="24"/>
          <w:szCs w:val="20"/>
          <w14:ligatures w14:val="none"/>
        </w:rPr>
        <w:t>кредити</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се</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додјељују</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појединим</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курсевима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предметима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као</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другим</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облицима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савладавања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предвиђеног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студијског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програма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Они</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представљају</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квантитативно</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мјерило</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уложеног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рада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студента</w:t>
      </w:r>
      <w:proofErr w:type="spellEnd"/>
      <w:r w:rsidRPr="00C31099">
        <w:rPr>
          <w:rFonts w:ascii="Times New Roman" w:eastAsia="Times New Roman" w:hAnsi="Times New Roman" w:cs="Arial"/>
          <w:kern w:val="0"/>
          <w:sz w:val="24"/>
          <w:szCs w:val="20"/>
          <w14:ligatures w14:val="none"/>
        </w:rPr>
        <w:t xml:space="preserve"> у </w:t>
      </w:r>
      <w:proofErr w:type="spellStart"/>
      <w:r w:rsidRPr="00C31099">
        <w:rPr>
          <w:rFonts w:ascii="Times New Roman" w:eastAsia="Times New Roman" w:hAnsi="Times New Roman" w:cs="Arial"/>
          <w:kern w:val="0"/>
          <w:sz w:val="24"/>
          <w:szCs w:val="20"/>
          <w14:ligatures w14:val="none"/>
        </w:rPr>
        <w:t>савладавању</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предвиђеног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студијског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програма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Додјељује</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се</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студенту</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након</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успјешног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окончања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одређеног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студијског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програма</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односно</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наставног</w:t>
      </w:r>
      <w:proofErr w:type="spellEnd"/>
      <w:r w:rsidRPr="00C31099">
        <w:rPr>
          <w:rFonts w:ascii="Times New Roman" w:eastAsia="Times New Roman" w:hAnsi="Times New Roman" w:cs="Arial"/>
          <w:kern w:val="0"/>
          <w:sz w:val="24"/>
          <w:szCs w:val="20"/>
          <w14:ligatures w14:val="none"/>
        </w:rPr>
        <w:t xml:space="preserve"> </w:t>
      </w:r>
      <w:proofErr w:type="spellStart"/>
      <w:r w:rsidRPr="00C31099">
        <w:rPr>
          <w:rFonts w:ascii="Times New Roman" w:eastAsia="Times New Roman" w:hAnsi="Times New Roman" w:cs="Arial"/>
          <w:kern w:val="0"/>
          <w:sz w:val="24"/>
          <w:szCs w:val="20"/>
          <w14:ligatures w14:val="none"/>
        </w:rPr>
        <w:t>предмета</w:t>
      </w:r>
      <w:proofErr w:type="spellEnd"/>
      <w:r w:rsidRPr="00C31099">
        <w:rPr>
          <w:rFonts w:ascii="Times New Roman" w:eastAsia="Times New Roman" w:hAnsi="Times New Roman" w:cs="Arial"/>
          <w:kern w:val="0"/>
          <w:sz w:val="24"/>
          <w:szCs w:val="20"/>
          <w14:ligatures w14:val="none"/>
        </w:rPr>
        <w:t>.</w:t>
      </w:r>
    </w:p>
    <w:bookmarkEnd w:id="23"/>
    <w:p w14:paraId="68F3EC94" w14:textId="77777777" w:rsidR="00C31099" w:rsidRPr="00C31099" w:rsidRDefault="00C31099" w:rsidP="00C31099">
      <w:pPr>
        <w:spacing w:line="238" w:lineRule="auto"/>
        <w:ind w:firstLine="461"/>
        <w:jc w:val="both"/>
        <w:rPr>
          <w:rFonts w:ascii="Times New Roman" w:eastAsia="Times New Roman" w:hAnsi="Times New Roman" w:cs="Arial"/>
          <w:kern w:val="0"/>
          <w:sz w:val="24"/>
          <w:szCs w:val="20"/>
          <w:lang w:val="sr-Cyrl-RS"/>
          <w14:ligatures w14:val="none"/>
        </w:rPr>
      </w:pPr>
    </w:p>
    <w:p w14:paraId="70C7E95E" w14:textId="77777777" w:rsidR="00C31099" w:rsidRPr="00C31099" w:rsidRDefault="00C31099" w:rsidP="00C31099">
      <w:pPr>
        <w:spacing w:after="0" w:line="240" w:lineRule="auto"/>
        <w:ind w:firstLine="720"/>
        <w:jc w:val="both"/>
        <w:rPr>
          <w:rFonts w:ascii="Times New Roman" w:eastAsia="Times New Roman" w:hAnsi="Times New Roman" w:cs="Times New Roman"/>
          <w:kern w:val="0"/>
          <w:sz w:val="24"/>
          <w:szCs w:val="24"/>
          <w:lang w:eastAsia="sr-Latn-BA"/>
          <w14:ligatures w14:val="none"/>
        </w:rPr>
      </w:pPr>
    </w:p>
    <w:p w14:paraId="4050A1CD" w14:textId="77777777" w:rsidR="00C31099" w:rsidRPr="00C31099" w:rsidRDefault="00C31099" w:rsidP="00C31099">
      <w:pPr>
        <w:keepNext/>
        <w:keepLines/>
        <w:spacing w:before="40" w:after="0"/>
        <w:outlineLvl w:val="1"/>
        <w:rPr>
          <w:rFonts w:ascii="Times New Roman" w:eastAsia="Times New Roman" w:hAnsi="Times New Roman" w:cs="Times New Roman"/>
          <w:color w:val="2F5496"/>
          <w:sz w:val="26"/>
          <w:szCs w:val="26"/>
          <w:lang w:val="sr-Cyrl-BA" w:eastAsia="sr-Latn-BA"/>
        </w:rPr>
      </w:pPr>
      <w:r w:rsidRPr="00C31099">
        <w:rPr>
          <w:rFonts w:ascii="Times New Roman" w:eastAsia="Times New Roman" w:hAnsi="Times New Roman" w:cs="Times New Roman"/>
          <w:color w:val="2F5496"/>
          <w:sz w:val="26"/>
          <w:szCs w:val="26"/>
          <w:lang w:val="sr-Cyrl-BA" w:eastAsia="sr-Latn-BA"/>
        </w:rPr>
        <w:t xml:space="preserve"> </w:t>
      </w:r>
    </w:p>
    <w:p w14:paraId="705C099D" w14:textId="77777777" w:rsidR="00C31099" w:rsidRPr="00C31099" w:rsidRDefault="00C31099" w:rsidP="00C31099">
      <w:pPr>
        <w:keepNext/>
        <w:keepLines/>
        <w:spacing w:before="40" w:after="0"/>
        <w:outlineLvl w:val="1"/>
        <w:rPr>
          <w:rFonts w:ascii="Times New Roman" w:eastAsia="Times New Roman" w:hAnsi="Times New Roman" w:cs="Times New Roman"/>
          <w:b/>
          <w:bCs/>
          <w:color w:val="000000"/>
          <w:sz w:val="28"/>
          <w:szCs w:val="28"/>
          <w:lang w:val="ru-RU"/>
        </w:rPr>
      </w:pPr>
      <w:bookmarkStart w:id="24" w:name="_Toc141273342"/>
      <w:bookmarkStart w:id="25" w:name="_Toc184806307"/>
      <w:bookmarkStart w:id="26" w:name="_Toc186125092"/>
      <w:r w:rsidRPr="00C31099">
        <w:rPr>
          <w:rFonts w:ascii="Times New Roman" w:eastAsia="Times New Roman" w:hAnsi="Times New Roman" w:cs="Times New Roman"/>
          <w:b/>
          <w:bCs/>
          <w:color w:val="000000"/>
          <w:sz w:val="28"/>
          <w:szCs w:val="28"/>
          <w:lang w:val="ru-RU"/>
        </w:rPr>
        <w:t>2.3. Мобилност студената и наставника</w:t>
      </w:r>
      <w:bookmarkEnd w:id="24"/>
      <w:bookmarkEnd w:id="25"/>
      <w:bookmarkEnd w:id="26"/>
    </w:p>
    <w:p w14:paraId="15E9CB91" w14:textId="77777777" w:rsidR="00C31099" w:rsidRPr="00C31099" w:rsidRDefault="00C31099" w:rsidP="00C31099">
      <w:pPr>
        <w:spacing w:line="276" w:lineRule="auto"/>
        <w:rPr>
          <w:rFonts w:ascii="Times New Roman" w:eastAsia="Calibri" w:hAnsi="Times New Roman" w:cs="Times New Roman"/>
          <w:b/>
          <w:bCs/>
          <w:kern w:val="0"/>
          <w:sz w:val="24"/>
          <w:szCs w:val="24"/>
          <w:lang w:val="ru-RU"/>
          <w14:ligatures w14:val="none"/>
        </w:rPr>
      </w:pPr>
    </w:p>
    <w:p w14:paraId="45333325"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RS"/>
        </w:rPr>
      </w:pPr>
      <w:bookmarkStart w:id="27" w:name="_Hlk140405481"/>
      <w:r w:rsidRPr="00C31099">
        <w:rPr>
          <w:rFonts w:ascii="Times New Roman" w:eastAsia="Calibri" w:hAnsi="Times New Roman" w:cs="Times New Roman"/>
          <w:sz w:val="24"/>
          <w:szCs w:val="24"/>
          <w:lang w:val="ru-RU"/>
        </w:rPr>
        <w:t xml:space="preserve">Мобилност студената и наставника је важан аспект и има за циљ да омогући студентима и наставницима да стичу међународно искуство и проширују своје хоризонте. </w:t>
      </w:r>
      <w:r w:rsidRPr="00C31099">
        <w:rPr>
          <w:rFonts w:ascii="Times New Roman" w:eastAsia="Calibri" w:hAnsi="Times New Roman" w:cs="Times New Roman"/>
          <w:sz w:val="24"/>
          <w:szCs w:val="24"/>
          <w:lang w:val="sr-Cyrl-RS"/>
        </w:rPr>
        <w:t>Већина земаља свијета</w:t>
      </w:r>
      <w:r w:rsidRPr="00C31099">
        <w:rPr>
          <w:rFonts w:ascii="Times New Roman" w:eastAsia="Calibri" w:hAnsi="Times New Roman" w:cs="Times New Roman"/>
          <w:sz w:val="24"/>
          <w:szCs w:val="24"/>
          <w:lang w:val="ru-RU"/>
        </w:rPr>
        <w:t xml:space="preserve"> теж</w:t>
      </w:r>
      <w:r w:rsidRPr="00C31099">
        <w:rPr>
          <w:rFonts w:ascii="Times New Roman" w:eastAsia="Calibri" w:hAnsi="Times New Roman" w:cs="Times New Roman"/>
          <w:sz w:val="24"/>
          <w:szCs w:val="24"/>
          <w:lang w:val="sr-Cyrl-RS"/>
        </w:rPr>
        <w:t>е</w:t>
      </w:r>
      <w:r w:rsidRPr="00C31099">
        <w:rPr>
          <w:rFonts w:ascii="Times New Roman" w:eastAsia="Calibri" w:hAnsi="Times New Roman" w:cs="Times New Roman"/>
          <w:sz w:val="24"/>
          <w:szCs w:val="24"/>
          <w:lang w:val="ru-RU"/>
        </w:rPr>
        <w:t xml:space="preserve"> да поста</w:t>
      </w:r>
      <w:r w:rsidRPr="00C31099">
        <w:rPr>
          <w:rFonts w:ascii="Times New Roman" w:eastAsia="Calibri" w:hAnsi="Times New Roman" w:cs="Times New Roman"/>
          <w:sz w:val="24"/>
          <w:szCs w:val="24"/>
          <w:lang w:val="sr-Cyrl-RS"/>
        </w:rPr>
        <w:t>ну</w:t>
      </w:r>
      <w:r w:rsidRPr="00C31099">
        <w:rPr>
          <w:rFonts w:ascii="Times New Roman" w:eastAsia="Calibri" w:hAnsi="Times New Roman" w:cs="Times New Roman"/>
          <w:sz w:val="24"/>
          <w:szCs w:val="24"/>
          <w:lang w:val="ru-RU"/>
        </w:rPr>
        <w:t xml:space="preserve"> отворени простор за образовање и мобилност, што доприноси јачању сарадње између установа и разм</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ени знања и идеја.</w:t>
      </w:r>
      <w:r w:rsidRPr="00C31099">
        <w:rPr>
          <w:rFonts w:ascii="Times New Roman" w:eastAsia="Calibri" w:hAnsi="Times New Roman" w:cs="Times New Roman"/>
          <w:sz w:val="24"/>
          <w:szCs w:val="24"/>
          <w:lang w:val="sr-Cyrl-RS"/>
        </w:rPr>
        <w:t xml:space="preserve"> НУБЛ – Педагошки факултет такође слиједи ове смјернице.</w:t>
      </w:r>
    </w:p>
    <w:p w14:paraId="583DF87E" w14:textId="77777777" w:rsidR="00C31099" w:rsidRPr="00C31099" w:rsidRDefault="00C31099" w:rsidP="00C31099">
      <w:pPr>
        <w:spacing w:line="276" w:lineRule="auto"/>
        <w:ind w:firstLine="360"/>
        <w:contextualSpacing/>
        <w:jc w:val="both"/>
        <w:rPr>
          <w:rFonts w:ascii="Times New Roman" w:eastAsia="Calibri" w:hAnsi="Times New Roman" w:cs="Times New Roman"/>
          <w:sz w:val="24"/>
          <w:szCs w:val="24"/>
          <w:lang w:val="sr-Cyrl-RS"/>
        </w:rPr>
      </w:pPr>
      <w:r w:rsidRPr="00C31099">
        <w:rPr>
          <w:rFonts w:ascii="Times New Roman" w:eastAsia="Calibri" w:hAnsi="Times New Roman" w:cs="Times New Roman"/>
          <w:sz w:val="24"/>
          <w:szCs w:val="24"/>
          <w:lang w:val="sr-Cyrl-RS"/>
        </w:rPr>
        <w:t xml:space="preserve">Педагошки факултет </w:t>
      </w:r>
      <w:r w:rsidRPr="00C31099">
        <w:rPr>
          <w:rFonts w:ascii="Times New Roman" w:eastAsia="Calibri" w:hAnsi="Times New Roman" w:cs="Times New Roman"/>
          <w:sz w:val="24"/>
          <w:szCs w:val="24"/>
          <w:lang w:val="ru-RU"/>
        </w:rPr>
        <w:t>п</w:t>
      </w:r>
      <w:r w:rsidRPr="00C31099">
        <w:rPr>
          <w:rFonts w:ascii="Times New Roman" w:eastAsia="Calibri" w:hAnsi="Times New Roman" w:cs="Times New Roman"/>
          <w:sz w:val="24"/>
          <w:szCs w:val="24"/>
          <w:lang w:val="sr-Cyrl-RS"/>
        </w:rPr>
        <w:t>о</w:t>
      </w:r>
      <w:r w:rsidRPr="00C31099">
        <w:rPr>
          <w:rFonts w:ascii="Times New Roman" w:eastAsia="Calibri" w:hAnsi="Times New Roman" w:cs="Times New Roman"/>
          <w:sz w:val="24"/>
          <w:szCs w:val="24"/>
          <w:lang w:val="ru-RU"/>
        </w:rPr>
        <w:t>времено ангаж</w:t>
      </w:r>
      <w:r w:rsidRPr="00C31099">
        <w:rPr>
          <w:rFonts w:ascii="Times New Roman" w:eastAsia="Calibri" w:hAnsi="Times New Roman" w:cs="Times New Roman"/>
          <w:sz w:val="24"/>
          <w:szCs w:val="24"/>
          <w:lang w:val="sr-Cyrl-RS"/>
        </w:rPr>
        <w:t>ује</w:t>
      </w:r>
      <w:r w:rsidRPr="00C31099">
        <w:rPr>
          <w:rFonts w:ascii="Times New Roman" w:eastAsia="Calibri" w:hAnsi="Times New Roman" w:cs="Times New Roman"/>
          <w:sz w:val="24"/>
          <w:szCs w:val="24"/>
          <w:lang w:val="ru-RU"/>
        </w:rPr>
        <w:t xml:space="preserve"> наставнике из других земаља да предавају. Ово доприноси диверзификацији наставе и пружа студентима могућност да стекну знање и искуство од врхунских стручњака из различитих д</w:t>
      </w:r>
      <w:r w:rsidRPr="00C31099">
        <w:rPr>
          <w:rFonts w:ascii="Times New Roman" w:eastAsia="Calibri" w:hAnsi="Times New Roman" w:cs="Times New Roman"/>
          <w:sz w:val="24"/>
          <w:szCs w:val="24"/>
          <w:lang w:val="sr-Cyrl-RS"/>
        </w:rPr>
        <w:t>иј</w:t>
      </w:r>
      <w:r w:rsidRPr="00C31099">
        <w:rPr>
          <w:rFonts w:ascii="Times New Roman" w:eastAsia="Calibri" w:hAnsi="Times New Roman" w:cs="Times New Roman"/>
          <w:sz w:val="24"/>
          <w:szCs w:val="24"/>
          <w:lang w:val="ru-RU"/>
        </w:rPr>
        <w:t xml:space="preserve">елова </w:t>
      </w:r>
      <w:r w:rsidRPr="00C31099">
        <w:rPr>
          <w:rFonts w:ascii="Times New Roman" w:eastAsia="Calibri" w:hAnsi="Times New Roman" w:cs="Times New Roman"/>
          <w:sz w:val="24"/>
          <w:szCs w:val="24"/>
          <w:lang w:val="sr-Cyrl-RS"/>
        </w:rPr>
        <w:t>регион</w:t>
      </w:r>
      <w:r w:rsidRPr="00C31099">
        <w:rPr>
          <w:rFonts w:ascii="Times New Roman" w:eastAsia="Calibri" w:hAnsi="Times New Roman" w:cs="Times New Roman"/>
          <w:sz w:val="24"/>
          <w:szCs w:val="24"/>
          <w:lang w:val="ru-RU"/>
        </w:rPr>
        <w:t>а.</w:t>
      </w:r>
      <w:r w:rsidRPr="00C31099">
        <w:rPr>
          <w:rFonts w:ascii="Times New Roman" w:eastAsia="Calibri" w:hAnsi="Times New Roman" w:cs="Times New Roman"/>
          <w:sz w:val="24"/>
          <w:szCs w:val="24"/>
          <w:lang w:val="sr-Cyrl-RS"/>
        </w:rPr>
        <w:t xml:space="preserve"> Најчешће се то дешава преко већ поменутог Ерасмус+ програма.</w:t>
      </w:r>
    </w:p>
    <w:p w14:paraId="5C72E2BF" w14:textId="77777777" w:rsidR="00C31099" w:rsidRPr="00C31099" w:rsidRDefault="00C31099" w:rsidP="00C31099">
      <w:pPr>
        <w:spacing w:line="276" w:lineRule="auto"/>
        <w:ind w:firstLine="720"/>
        <w:contextualSpacing/>
        <w:jc w:val="both"/>
        <w:rPr>
          <w:rFonts w:ascii="Times New Roman" w:eastAsia="Calibri" w:hAnsi="Times New Roman" w:cs="Times New Roman"/>
          <w:sz w:val="24"/>
          <w:szCs w:val="24"/>
          <w:lang w:val="sr-Cyrl-RS"/>
        </w:rPr>
      </w:pPr>
    </w:p>
    <w:p w14:paraId="3E71A595" w14:textId="77777777" w:rsidR="00C31099" w:rsidRPr="00C31099" w:rsidRDefault="00C31099" w:rsidP="00C31099">
      <w:pPr>
        <w:spacing w:line="276" w:lineRule="auto"/>
        <w:ind w:firstLine="360"/>
        <w:contextualSpacing/>
        <w:jc w:val="both"/>
        <w:rPr>
          <w:rFonts w:ascii="Times New Roman" w:eastAsia="Calibri" w:hAnsi="Times New Roman" w:cs="Times New Roman"/>
          <w:sz w:val="24"/>
          <w:szCs w:val="24"/>
        </w:rPr>
      </w:pPr>
      <w:proofErr w:type="spellStart"/>
      <w:r w:rsidRPr="00C31099">
        <w:rPr>
          <w:rFonts w:ascii="Times New Roman" w:eastAsia="Calibri" w:hAnsi="Times New Roman" w:cs="Times New Roman"/>
          <w:bCs/>
          <w:sz w:val="24"/>
          <w:szCs w:val="24"/>
        </w:rPr>
        <w:t>За</w:t>
      </w:r>
      <w:proofErr w:type="spellEnd"/>
      <w:r w:rsidRPr="00C31099">
        <w:rPr>
          <w:rFonts w:ascii="Times New Roman" w:eastAsia="Calibri" w:hAnsi="Times New Roman" w:cs="Times New Roman"/>
          <w:bCs/>
          <w:sz w:val="24"/>
          <w:szCs w:val="24"/>
        </w:rPr>
        <w:t xml:space="preserve"> </w:t>
      </w:r>
      <w:proofErr w:type="spellStart"/>
      <w:r w:rsidRPr="00C31099">
        <w:rPr>
          <w:rFonts w:ascii="Times New Roman" w:eastAsia="Calibri" w:hAnsi="Times New Roman" w:cs="Times New Roman"/>
          <w:bCs/>
          <w:sz w:val="24"/>
          <w:szCs w:val="24"/>
        </w:rPr>
        <w:t>Универзитет</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то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значи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успоставу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пуне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међународне</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међууниверзитетске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сарадње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Ту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још</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научне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конференције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округли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столови</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сл</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Искуство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је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показало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да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Универзитет</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има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позитиван</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биланс</w:t>
      </w:r>
      <w:proofErr w:type="spellEnd"/>
      <w:r w:rsidRPr="00C31099">
        <w:rPr>
          <w:rFonts w:ascii="Times New Roman" w:eastAsia="Calibri" w:hAnsi="Times New Roman" w:cs="Times New Roman"/>
          <w:sz w:val="24"/>
          <w:szCs w:val="24"/>
        </w:rPr>
        <w:t xml:space="preserve"> у </w:t>
      </w:r>
      <w:proofErr w:type="spellStart"/>
      <w:r w:rsidRPr="00C31099">
        <w:rPr>
          <w:rFonts w:ascii="Times New Roman" w:eastAsia="Calibri" w:hAnsi="Times New Roman" w:cs="Times New Roman"/>
          <w:sz w:val="24"/>
          <w:szCs w:val="24"/>
        </w:rPr>
        <w:t>односу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размјене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знања</w:t>
      </w:r>
      <w:proofErr w:type="spellEnd"/>
      <w:r w:rsidRPr="00C31099">
        <w:rPr>
          <w:rFonts w:ascii="Times New Roman" w:eastAsia="Calibri" w:hAnsi="Times New Roman" w:cs="Times New Roman"/>
          <w:sz w:val="24"/>
          <w:szCs w:val="24"/>
        </w:rPr>
        <w:t>/</w:t>
      </w:r>
      <w:proofErr w:type="spellStart"/>
      <w:r w:rsidRPr="00C31099">
        <w:rPr>
          <w:rFonts w:ascii="Times New Roman" w:eastAsia="Calibri" w:hAnsi="Times New Roman" w:cs="Times New Roman"/>
          <w:sz w:val="24"/>
          <w:szCs w:val="24"/>
        </w:rPr>
        <w:t>услуга</w:t>
      </w:r>
      <w:proofErr w:type="spellEnd"/>
      <w:r w:rsidRPr="00C31099">
        <w:rPr>
          <w:rFonts w:ascii="Times New Roman" w:eastAsia="Calibri" w:hAnsi="Times New Roman" w:cs="Times New Roman"/>
          <w:sz w:val="24"/>
          <w:szCs w:val="24"/>
        </w:rPr>
        <w:t xml:space="preserve"> у </w:t>
      </w:r>
      <w:proofErr w:type="spellStart"/>
      <w:r w:rsidRPr="00C31099">
        <w:rPr>
          <w:rFonts w:ascii="Times New Roman" w:eastAsia="Calibri" w:hAnsi="Times New Roman" w:cs="Times New Roman"/>
          <w:sz w:val="24"/>
          <w:szCs w:val="24"/>
        </w:rPr>
        <w:t>односу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на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друге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универзитете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којима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lastRenderedPageBreak/>
        <w:t>су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постојали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разни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облици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сарадње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bCs/>
          <w:sz w:val="24"/>
          <w:szCs w:val="24"/>
        </w:rPr>
        <w:t>За</w:t>
      </w:r>
      <w:proofErr w:type="spellEnd"/>
      <w:r w:rsidRPr="00C31099">
        <w:rPr>
          <w:rFonts w:ascii="Times New Roman" w:eastAsia="Calibri" w:hAnsi="Times New Roman" w:cs="Times New Roman"/>
          <w:bCs/>
          <w:sz w:val="24"/>
          <w:szCs w:val="24"/>
        </w:rPr>
        <w:t xml:space="preserve"> </w:t>
      </w:r>
      <w:proofErr w:type="spellStart"/>
      <w:r w:rsidRPr="00C31099">
        <w:rPr>
          <w:rFonts w:ascii="Times New Roman" w:eastAsia="Calibri" w:hAnsi="Times New Roman" w:cs="Times New Roman"/>
          <w:bCs/>
          <w:sz w:val="24"/>
          <w:szCs w:val="24"/>
        </w:rPr>
        <w:t>друштвену</w:t>
      </w:r>
      <w:proofErr w:type="spellEnd"/>
      <w:r w:rsidRPr="00C31099">
        <w:rPr>
          <w:rFonts w:ascii="Times New Roman" w:eastAsia="Calibri" w:hAnsi="Times New Roman" w:cs="Times New Roman"/>
          <w:bCs/>
          <w:sz w:val="24"/>
          <w:szCs w:val="24"/>
        </w:rPr>
        <w:t xml:space="preserve"> </w:t>
      </w:r>
      <w:proofErr w:type="spellStart"/>
      <w:r w:rsidRPr="00C31099">
        <w:rPr>
          <w:rFonts w:ascii="Times New Roman" w:eastAsia="Calibri" w:hAnsi="Times New Roman" w:cs="Times New Roman"/>
          <w:bCs/>
          <w:sz w:val="24"/>
          <w:szCs w:val="24"/>
        </w:rPr>
        <w:t>заједницу</w:t>
      </w:r>
      <w:proofErr w:type="spellEnd"/>
      <w:r w:rsidRPr="00C31099">
        <w:rPr>
          <w:rFonts w:ascii="Times New Roman" w:eastAsia="Calibri" w:hAnsi="Times New Roman" w:cs="Times New Roman"/>
          <w:b/>
          <w:bCs/>
          <w:sz w:val="24"/>
          <w:szCs w:val="24"/>
        </w:rPr>
        <w:t xml:space="preserve"> </w:t>
      </w:r>
      <w:proofErr w:type="spellStart"/>
      <w:r w:rsidRPr="00C31099">
        <w:rPr>
          <w:rFonts w:ascii="Times New Roman" w:eastAsia="Calibri" w:hAnsi="Times New Roman" w:cs="Times New Roman"/>
          <w:sz w:val="24"/>
          <w:szCs w:val="24"/>
        </w:rPr>
        <w:t>то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значи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образовање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кадрова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који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ће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моћи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успјешно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рјешавати</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најсложенија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питања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економског</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друштвеног</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развоја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чиме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ће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друштвена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заједница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стећи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повољнију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конкурентску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позицију</w:t>
      </w:r>
      <w:proofErr w:type="spellEnd"/>
      <w:r w:rsidRPr="00C31099">
        <w:rPr>
          <w:rFonts w:ascii="Times New Roman" w:eastAsia="Calibri" w:hAnsi="Times New Roman" w:cs="Times New Roman"/>
          <w:sz w:val="24"/>
          <w:szCs w:val="24"/>
        </w:rPr>
        <w:t xml:space="preserve"> у </w:t>
      </w:r>
      <w:proofErr w:type="spellStart"/>
      <w:r w:rsidRPr="00C31099">
        <w:rPr>
          <w:rFonts w:ascii="Times New Roman" w:eastAsia="Calibri" w:hAnsi="Times New Roman" w:cs="Times New Roman"/>
          <w:sz w:val="24"/>
          <w:szCs w:val="24"/>
        </w:rPr>
        <w:t>глобалном</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окружењу</w:t>
      </w:r>
      <w:proofErr w:type="spellEnd"/>
      <w:r w:rsidRPr="00C31099">
        <w:rPr>
          <w:rFonts w:ascii="Times New Roman" w:eastAsia="Calibri" w:hAnsi="Times New Roman" w:cs="Times New Roman"/>
          <w:sz w:val="24"/>
          <w:szCs w:val="24"/>
        </w:rPr>
        <w:t>.</w:t>
      </w:r>
    </w:p>
    <w:p w14:paraId="28EA2A0F" w14:textId="77777777" w:rsidR="00C31099" w:rsidRPr="00C31099" w:rsidRDefault="00C31099" w:rsidP="00C31099">
      <w:pPr>
        <w:spacing w:line="276" w:lineRule="auto"/>
        <w:contextualSpacing/>
        <w:rPr>
          <w:rFonts w:ascii="Calibri" w:eastAsia="Calibri" w:hAnsi="Calibri" w:cs="Times New Roman"/>
        </w:rPr>
      </w:pPr>
    </w:p>
    <w:p w14:paraId="3A5C4EA0"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У току студија студентима ће, уз обавезне вјежбе у Центру „Заштити ме“, Центру за васпитање, образовање и рехабилитацију слушања и говора, Заводу за физикалну медицину „Др Милан Зотовић“ у Бањој Луци, бити организована студијска посјета репрезентативној установи Центар „Милан Петровић“ у Новом Саду, који посједује домаће и стране лиценциране програме за асистивну и асертитивну подршку особама са тешкоћама у развоју. Истовремено ће имати шансу да се упознају са најновијим достигнућима у пракси на подручју специјализованих терапијских програма. Значајан број УГ (корисничких удружења) у Бањој Луци развија квалитетне програме подршке, који ће бити доступни и нашим студентима. </w:t>
      </w:r>
    </w:p>
    <w:p w14:paraId="02412D6A"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sr-Cyrl-RS"/>
        </w:rPr>
        <w:t>Јасно је да м</w:t>
      </w:r>
      <w:r w:rsidRPr="00C31099">
        <w:rPr>
          <w:rFonts w:ascii="Times New Roman" w:eastAsia="Calibri" w:hAnsi="Times New Roman" w:cs="Times New Roman"/>
          <w:sz w:val="24"/>
          <w:szCs w:val="24"/>
          <w:lang w:val="ru-RU"/>
        </w:rPr>
        <w:t>обилност студената и наставника има бројне предности, укључујући развој интеркултурних компетенција, проширење академске мреже, стварање међународних веза и побољшање квалитета образовања. Ово доприноси формирању отвореног и међународно оријентисаног образовног окружења.</w:t>
      </w:r>
      <w:r w:rsidRPr="00C31099">
        <w:rPr>
          <w:rFonts w:ascii="Times New Roman" w:eastAsia="Calibri" w:hAnsi="Times New Roman" w:cs="Times New Roman"/>
          <w:sz w:val="24"/>
          <w:szCs w:val="24"/>
          <w:lang w:val="sr-Cyrl-RS"/>
        </w:rPr>
        <w:t xml:space="preserve"> НУБЛ покушава и на овом пољу да аплицира, колико му то могућности и реално окружење допуштају.</w:t>
      </w:r>
    </w:p>
    <w:p w14:paraId="1977F475" w14:textId="77777777" w:rsidR="00C31099" w:rsidRPr="00C31099" w:rsidRDefault="00C31099" w:rsidP="00C31099">
      <w:pPr>
        <w:spacing w:line="360" w:lineRule="auto"/>
        <w:ind w:firstLine="720"/>
        <w:jc w:val="both"/>
        <w:rPr>
          <w:rFonts w:ascii="Times New Roman" w:eastAsia="Calibri" w:hAnsi="Times New Roman" w:cs="Times New Roman"/>
          <w:kern w:val="0"/>
          <w:sz w:val="24"/>
          <w:szCs w:val="24"/>
          <w:lang w:val="ru-RU"/>
          <w14:ligatures w14:val="none"/>
        </w:rPr>
      </w:pPr>
    </w:p>
    <w:bookmarkEnd w:id="27"/>
    <w:p w14:paraId="29E9E1C8" w14:textId="77777777" w:rsidR="00C31099" w:rsidRPr="00C31099" w:rsidRDefault="00C31099" w:rsidP="00C31099">
      <w:pPr>
        <w:rPr>
          <w:rFonts w:ascii="Times New Roman" w:eastAsia="Calibri" w:hAnsi="Times New Roman" w:cs="Times New Roman"/>
          <w:kern w:val="0"/>
          <w:sz w:val="24"/>
          <w:szCs w:val="24"/>
          <w14:ligatures w14:val="none"/>
        </w:rPr>
      </w:pPr>
    </w:p>
    <w:p w14:paraId="0C8785C2" w14:textId="77777777" w:rsidR="00C31099" w:rsidRPr="00C31099" w:rsidRDefault="00C31099" w:rsidP="00C31099">
      <w:pPr>
        <w:rPr>
          <w:rFonts w:ascii="Times New Roman" w:eastAsia="Calibri" w:hAnsi="Times New Roman" w:cs="Times New Roman"/>
          <w:kern w:val="0"/>
          <w:sz w:val="24"/>
          <w:szCs w:val="24"/>
          <w14:ligatures w14:val="none"/>
        </w:rPr>
      </w:pPr>
    </w:p>
    <w:p w14:paraId="46231D9F"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28" w:name="_Toc141273343"/>
      <w:bookmarkStart w:id="29" w:name="_Toc184806308"/>
      <w:bookmarkStart w:id="30" w:name="_Toc186125093"/>
      <w:r w:rsidRPr="00C31099">
        <w:rPr>
          <w:rFonts w:ascii="Times New Roman" w:eastAsia="Times New Roman" w:hAnsi="Times New Roman" w:cs="Times New Roman"/>
          <w:b/>
          <w:bCs/>
          <w:sz w:val="28"/>
          <w:szCs w:val="28"/>
          <w:lang w:val="ru-RU"/>
        </w:rPr>
        <w:t>2.4. Исходи учења</w:t>
      </w:r>
      <w:bookmarkEnd w:id="28"/>
      <w:bookmarkEnd w:id="29"/>
      <w:bookmarkEnd w:id="30"/>
    </w:p>
    <w:p w14:paraId="4C3434CD"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09DA86B9"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 основних академских студија располаже: општим знањима о узроцима, преваленцији, инциденцији, видовима, нивоима, начину испољавања и посљедицама тешкоћа у развоју; знањима и вјештинама у областима примарне превенције, ране интервенције, специфичних видова процјене, индивидуалне подршке и третмана когнитивних способности и адаптивних вјештина особа са тешкоћама у менталном развоју (интелектуалном ометеношћу, аутистичким спектром поре-мећаја, специфичним сметњама у учењу, развојним поремећајима пажње и удруженим сметњама); знањима и вјештинама у области васпитања, образовања, професионалног и радног оспособљавања и социјалне партиципације особа са тешкоћама у менталном развоју; способношћу за савјетодавни рад и сарадњу са родитељима и промовисање права особа са тешкоћама у менталном развоју.</w:t>
      </w:r>
    </w:p>
    <w:p w14:paraId="1F6F306A" w14:textId="77777777" w:rsidR="00C31099" w:rsidRPr="00C31099" w:rsidRDefault="00C31099" w:rsidP="00C31099">
      <w:pPr>
        <w:spacing w:line="276" w:lineRule="auto"/>
        <w:ind w:firstLine="360"/>
        <w:jc w:val="both"/>
        <w:rPr>
          <w:rFonts w:ascii="Times New Roman" w:eastAsia="Calibri" w:hAnsi="Times New Roman" w:cs="Times New Roman"/>
          <w:sz w:val="24"/>
          <w:szCs w:val="24"/>
        </w:rPr>
      </w:pPr>
      <w:r w:rsidRPr="00C31099">
        <w:rPr>
          <w:rFonts w:ascii="Times New Roman" w:eastAsia="Calibri" w:hAnsi="Times New Roman" w:cs="Times New Roman"/>
          <w:sz w:val="24"/>
          <w:szCs w:val="24"/>
          <w:lang w:val="sr-Cyrl-BA"/>
        </w:rPr>
        <w:t xml:space="preserve">У елаборату студијског програма наведено је са којим студијским програмима је упоредив што је заиста и остварено. </w:t>
      </w:r>
    </w:p>
    <w:p w14:paraId="07A117BF"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31" w:name="_Toc141273344"/>
      <w:bookmarkStart w:id="32" w:name="_Toc184806309"/>
      <w:bookmarkStart w:id="33" w:name="_Toc186125094"/>
      <w:r w:rsidRPr="00C31099">
        <w:rPr>
          <w:rFonts w:ascii="Times New Roman" w:eastAsia="Times New Roman" w:hAnsi="Times New Roman" w:cs="Times New Roman"/>
          <w:b/>
          <w:bCs/>
          <w:sz w:val="28"/>
          <w:szCs w:val="28"/>
          <w:lang w:val="ru-RU"/>
        </w:rPr>
        <w:lastRenderedPageBreak/>
        <w:t>2.5. Образовни циљеви студија:</w:t>
      </w:r>
      <w:bookmarkEnd w:id="31"/>
      <w:bookmarkEnd w:id="32"/>
      <w:bookmarkEnd w:id="33"/>
    </w:p>
    <w:p w14:paraId="4A18A791"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2EE153D2"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Циљ овог програма  је да допринесе и помогне у тренутном процесу унапређивања квалитета и модернизацији образовног система у Босни и Херцеговини. Резултат програма би требао бити да дјеца у Босни и Херцеговини добију квалитетно образовање у добро вођеном и инклузивном образовном окружењу.</w:t>
      </w:r>
    </w:p>
    <w:p w14:paraId="15597995"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Основни циљеви студијског програма:</w:t>
      </w:r>
    </w:p>
    <w:p w14:paraId="2499F7E3" w14:textId="77777777" w:rsidR="00C31099" w:rsidRPr="00C31099" w:rsidRDefault="00C31099" w:rsidP="00C31099">
      <w:pPr>
        <w:numPr>
          <w:ilvl w:val="0"/>
          <w:numId w:val="3"/>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упознавање студената са фундаменталним научним сазнањима у дефектологији као самосталној науци у систему њених дисциплина и субдисциплина;</w:t>
      </w:r>
    </w:p>
    <w:p w14:paraId="41C78021" w14:textId="77777777" w:rsidR="00C31099" w:rsidRPr="00C31099" w:rsidRDefault="00C31099" w:rsidP="00C31099">
      <w:pPr>
        <w:numPr>
          <w:ilvl w:val="0"/>
          <w:numId w:val="3"/>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упознавање студената са теоријским основама и практичним проблемима васпитања и образовања дјеце и омладине са тешкоћама у развоју;</w:t>
      </w:r>
    </w:p>
    <w:p w14:paraId="1D8B4277" w14:textId="77777777" w:rsidR="00C31099" w:rsidRPr="00C31099" w:rsidRDefault="00C31099" w:rsidP="00C31099">
      <w:pPr>
        <w:numPr>
          <w:ilvl w:val="0"/>
          <w:numId w:val="3"/>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упознавање студената са општим педагошким, психолошким, дидактичким и методичким принципима, као основом за разумијевање специфичности васпитнообразовног рада са особама са тешкоћама у развоју;</w:t>
      </w:r>
      <w:bookmarkStart w:id="34" w:name="_Hlk140396468"/>
    </w:p>
    <w:bookmarkEnd w:id="34"/>
    <w:p w14:paraId="028185DB" w14:textId="77777777" w:rsidR="00C31099" w:rsidRPr="00C31099" w:rsidRDefault="00C31099" w:rsidP="00C31099">
      <w:pPr>
        <w:numPr>
          <w:ilvl w:val="0"/>
          <w:numId w:val="3"/>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усвајање ставова и професионалне етике која омогућава конструктиван начин сагледавања особа са тешкоћама у развоју;</w:t>
      </w:r>
    </w:p>
    <w:p w14:paraId="3DF8E5FF" w14:textId="77777777" w:rsidR="00C31099" w:rsidRPr="00C31099" w:rsidRDefault="00C31099" w:rsidP="00C31099">
      <w:pPr>
        <w:spacing w:line="276" w:lineRule="auto"/>
        <w:ind w:left="720"/>
        <w:contextualSpacing/>
        <w:jc w:val="both"/>
        <w:rPr>
          <w:rFonts w:ascii="Times New Roman" w:eastAsia="Calibri" w:hAnsi="Times New Roman" w:cs="Times New Roman"/>
          <w:kern w:val="0"/>
          <w:sz w:val="24"/>
          <w:szCs w:val="24"/>
          <w:lang w:val="ru-RU"/>
          <w14:ligatures w14:val="none"/>
        </w:rPr>
      </w:pPr>
    </w:p>
    <w:p w14:paraId="109C2D67"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Образовни циљеви факултета с</w:t>
      </w:r>
      <w:r w:rsidRPr="00C31099">
        <w:rPr>
          <w:rFonts w:ascii="Times New Roman" w:eastAsia="Calibri" w:hAnsi="Times New Roman" w:cs="Times New Roman"/>
          <w:sz w:val="24"/>
          <w:szCs w:val="24"/>
          <w:lang w:val="sr-Cyrl-RS"/>
        </w:rPr>
        <w:t xml:space="preserve">у </w:t>
      </w:r>
      <w:r w:rsidRPr="00C31099">
        <w:rPr>
          <w:rFonts w:ascii="Times New Roman" w:eastAsia="Calibri" w:hAnsi="Times New Roman" w:cs="Times New Roman"/>
          <w:sz w:val="24"/>
          <w:szCs w:val="24"/>
          <w:lang w:val="ru-RU"/>
        </w:rPr>
        <w:t>формули</w:t>
      </w:r>
      <w:r w:rsidRPr="00C31099">
        <w:rPr>
          <w:rFonts w:ascii="Times New Roman" w:eastAsia="Calibri" w:hAnsi="Times New Roman" w:cs="Times New Roman"/>
          <w:sz w:val="24"/>
          <w:szCs w:val="24"/>
          <w:lang w:val="sr-Cyrl-RS"/>
        </w:rPr>
        <w:t xml:space="preserve">сани </w:t>
      </w:r>
      <w:r w:rsidRPr="00C31099">
        <w:rPr>
          <w:rFonts w:ascii="Times New Roman" w:eastAsia="Calibri" w:hAnsi="Times New Roman" w:cs="Times New Roman"/>
          <w:sz w:val="24"/>
          <w:szCs w:val="24"/>
          <w:lang w:val="ru-RU"/>
        </w:rPr>
        <w:t>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528670A7" w14:textId="77777777" w:rsidR="00C31099" w:rsidRPr="00C31099" w:rsidRDefault="00C31099" w:rsidP="00C31099">
      <w:pPr>
        <w:spacing w:line="360" w:lineRule="auto"/>
        <w:jc w:val="both"/>
        <w:rPr>
          <w:rFonts w:ascii="Times New Roman" w:eastAsia="Calibri" w:hAnsi="Times New Roman" w:cs="Times New Roman"/>
          <w:kern w:val="0"/>
          <w:sz w:val="24"/>
          <w:szCs w:val="24"/>
          <w:lang w:val="ru-RU"/>
          <w14:ligatures w14:val="none"/>
        </w:rPr>
      </w:pPr>
    </w:p>
    <w:p w14:paraId="0A9CA544" w14:textId="77777777" w:rsidR="00C31099" w:rsidRPr="00C31099" w:rsidRDefault="00C31099" w:rsidP="00C31099">
      <w:pPr>
        <w:rPr>
          <w:rFonts w:ascii="Times New Roman" w:eastAsia="Calibri" w:hAnsi="Times New Roman" w:cs="Times New Roman"/>
          <w:kern w:val="0"/>
          <w:sz w:val="24"/>
          <w:szCs w:val="24"/>
          <w14:ligatures w14:val="none"/>
        </w:rPr>
      </w:pPr>
    </w:p>
    <w:p w14:paraId="367CD913" w14:textId="77777777" w:rsidR="00C31099" w:rsidRPr="00C31099" w:rsidRDefault="00C31099" w:rsidP="00C31099">
      <w:pPr>
        <w:rPr>
          <w:rFonts w:ascii="Times New Roman" w:eastAsia="Calibri" w:hAnsi="Times New Roman" w:cs="Times New Roman"/>
          <w:kern w:val="0"/>
          <w:sz w:val="24"/>
          <w:szCs w:val="24"/>
          <w14:ligatures w14:val="none"/>
        </w:rPr>
      </w:pPr>
    </w:p>
    <w:p w14:paraId="6EA090A8" w14:textId="77777777" w:rsidR="00C31099" w:rsidRPr="00C31099" w:rsidRDefault="00C31099" w:rsidP="00C31099">
      <w:pPr>
        <w:keepNext/>
        <w:keepLines/>
        <w:spacing w:before="40" w:after="0"/>
        <w:outlineLvl w:val="2"/>
        <w:rPr>
          <w:rFonts w:ascii="Times New Roman" w:eastAsia="Times New Roman" w:hAnsi="Times New Roman" w:cs="Times New Roman"/>
          <w:b/>
          <w:bCs/>
          <w:sz w:val="24"/>
          <w:szCs w:val="24"/>
          <w:lang w:val="ru-RU"/>
        </w:rPr>
      </w:pPr>
      <w:bookmarkStart w:id="35" w:name="_Toc141273345"/>
      <w:bookmarkStart w:id="36" w:name="_Toc184806310"/>
      <w:bookmarkStart w:id="37" w:name="_Toc186125095"/>
      <w:r w:rsidRPr="00C31099">
        <w:rPr>
          <w:rFonts w:ascii="Times New Roman" w:eastAsia="Times New Roman" w:hAnsi="Times New Roman" w:cs="Times New Roman"/>
          <w:b/>
          <w:bCs/>
          <w:sz w:val="24"/>
          <w:szCs w:val="24"/>
          <w:lang w:val="ru-RU"/>
        </w:rPr>
        <w:t>2.5.1. Циљеви знања</w:t>
      </w:r>
      <w:bookmarkEnd w:id="35"/>
      <w:bookmarkEnd w:id="36"/>
      <w:bookmarkEnd w:id="37"/>
      <w:r w:rsidRPr="00C31099">
        <w:rPr>
          <w:rFonts w:ascii="Times New Roman" w:eastAsia="Times New Roman" w:hAnsi="Times New Roman" w:cs="Times New Roman"/>
          <w:b/>
          <w:bCs/>
          <w:sz w:val="24"/>
          <w:szCs w:val="24"/>
          <w:lang w:val="ru-RU"/>
        </w:rPr>
        <w:t xml:space="preserve"> </w:t>
      </w:r>
    </w:p>
    <w:p w14:paraId="20DA664F"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7593A01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 основних академских студија располаже: општим знањима о узроцима, преваленцији, инциденцији, видовима, нивоима, начину испољавања и посљедицама тешкоћа у развоју; знањима и вјештинама у областима примарне превенције, ране интервенције, специфичних видова процјене, индивидуалне подршке и третмана когнитивних способности и адаптивних вјештина особа са тешкоћама у менталном развоју (интелектуалном ометеношћу, аутистичким спектром поре-мећаја, специфичним сметњама у учењу, развојним поремећајима пажње и удруженим сметњама).</w:t>
      </w:r>
    </w:p>
    <w:p w14:paraId="3B727A50" w14:textId="77777777" w:rsidR="00C31099" w:rsidRPr="00C31099" w:rsidRDefault="00C31099" w:rsidP="00C31099">
      <w:pPr>
        <w:tabs>
          <w:tab w:val="left" w:pos="360"/>
        </w:tabs>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14:ligatures w14:val="none"/>
        </w:rPr>
        <w:t xml:space="preserve">      </w:t>
      </w:r>
      <w:r w:rsidRPr="00C31099">
        <w:rPr>
          <w:rFonts w:ascii="Times New Roman" w:eastAsia="Calibri" w:hAnsi="Times New Roman" w:cs="Times New Roman"/>
          <w:kern w:val="0"/>
          <w:sz w:val="24"/>
          <w:szCs w:val="24"/>
          <w:lang w:val="ru-RU"/>
          <w14:ligatures w14:val="none"/>
        </w:rPr>
        <w:t xml:space="preserve">Знања стечена кроз предмете из области медицинске струке треба да оспособе студенте да схвате природу поремећаја и тешкоћа у развоју на чијој рехабилитацији ради специјални едукатор и рехабилитатор. Овладавање предметним знањима студенти ће моћи разумјети </w:t>
      </w:r>
      <w:r w:rsidRPr="00C31099">
        <w:rPr>
          <w:rFonts w:ascii="Times New Roman" w:eastAsia="Calibri" w:hAnsi="Times New Roman" w:cs="Times New Roman"/>
          <w:kern w:val="0"/>
          <w:sz w:val="24"/>
          <w:szCs w:val="24"/>
          <w:lang w:val="ru-RU"/>
          <w14:ligatures w14:val="none"/>
        </w:rPr>
        <w:lastRenderedPageBreak/>
        <w:t>специфичности појединих аспеката тешкоћа у развоју, а због којих особе са тешкоћама у развоју наилазе на препреке у социјалној средини.</w:t>
      </w:r>
    </w:p>
    <w:p w14:paraId="31CB199E" w14:textId="77777777" w:rsidR="00C31099" w:rsidRPr="00C31099" w:rsidRDefault="00C31099" w:rsidP="00C31099">
      <w:pPr>
        <w:spacing w:line="276" w:lineRule="auto"/>
        <w:ind w:firstLine="360"/>
        <w:rPr>
          <w:rFonts w:ascii="Times New Roman" w:eastAsia="Calibri" w:hAnsi="Times New Roman" w:cs="Times New Roman"/>
          <w:kern w:val="0"/>
          <w:sz w:val="24"/>
          <w:szCs w:val="24"/>
          <w:lang w:val="ru-RU"/>
          <w14:ligatures w14:val="none"/>
        </w:rPr>
      </w:pPr>
      <w:bookmarkStart w:id="38" w:name="_Hlk140731581"/>
      <w:r w:rsidRPr="00C31099">
        <w:rPr>
          <w:rFonts w:ascii="Times New Roman" w:eastAsia="Calibri" w:hAnsi="Times New Roman" w:cs="Times New Roman"/>
          <w:sz w:val="24"/>
          <w:szCs w:val="24"/>
          <w:lang w:val="ru-RU"/>
        </w:rPr>
        <w:t>Ови циљеви знања с</w:t>
      </w:r>
      <w:r w:rsidRPr="00C31099">
        <w:rPr>
          <w:rFonts w:ascii="Times New Roman" w:eastAsia="Calibri" w:hAnsi="Times New Roman" w:cs="Times New Roman"/>
          <w:sz w:val="24"/>
          <w:szCs w:val="24"/>
          <w:lang w:val="sr-Cyrl-RS"/>
        </w:rPr>
        <w:t>у</w:t>
      </w:r>
      <w:r w:rsidRPr="00C31099">
        <w:rPr>
          <w:rFonts w:ascii="Times New Roman" w:eastAsia="Calibri" w:hAnsi="Times New Roman" w:cs="Times New Roman"/>
          <w:sz w:val="24"/>
          <w:szCs w:val="24"/>
          <w:lang w:val="ru-RU"/>
        </w:rPr>
        <w:t xml:space="preserve"> формул</w:t>
      </w:r>
      <w:r w:rsidRPr="00C31099">
        <w:rPr>
          <w:rFonts w:ascii="Times New Roman" w:eastAsia="Calibri" w:hAnsi="Times New Roman" w:cs="Times New Roman"/>
          <w:sz w:val="24"/>
          <w:szCs w:val="24"/>
          <w:lang w:val="sr-Cyrl-RS"/>
        </w:rPr>
        <w:t>исани</w:t>
      </w:r>
      <w:r w:rsidRPr="00C31099">
        <w:rPr>
          <w:rFonts w:ascii="Times New Roman" w:eastAsia="Calibri" w:hAnsi="Times New Roman" w:cs="Times New Roman"/>
          <w:sz w:val="24"/>
          <w:szCs w:val="24"/>
          <w:lang w:val="ru-RU"/>
        </w:rPr>
        <w:t xml:space="preserve"> у оквиру програма студија и прате се и оц</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 xml:space="preserve">ењују кроз различите образовне активности, укључујући предавања, семинаре, пројекте и испите. Постављени су у правом правцу и показују нам шта треба да радимо како би повећали шансе за напредовањем. </w:t>
      </w:r>
    </w:p>
    <w:bookmarkEnd w:id="38"/>
    <w:p w14:paraId="57A291F9" w14:textId="77777777" w:rsidR="00C31099" w:rsidRPr="00C31099" w:rsidRDefault="00C31099" w:rsidP="00C31099">
      <w:pPr>
        <w:spacing w:line="360" w:lineRule="auto"/>
        <w:rPr>
          <w:rFonts w:ascii="Times New Roman" w:eastAsia="Calibri" w:hAnsi="Times New Roman" w:cs="Times New Roman"/>
          <w:kern w:val="0"/>
          <w:sz w:val="24"/>
          <w:szCs w:val="24"/>
          <w:lang w:val="ru-RU"/>
          <w14:ligatures w14:val="none"/>
        </w:rPr>
      </w:pPr>
    </w:p>
    <w:p w14:paraId="12C6D38D" w14:textId="77777777" w:rsidR="00C31099" w:rsidRPr="00C31099" w:rsidRDefault="00C31099" w:rsidP="00C31099">
      <w:pPr>
        <w:spacing w:line="360" w:lineRule="auto"/>
        <w:rPr>
          <w:rFonts w:ascii="Times New Roman" w:eastAsia="Calibri" w:hAnsi="Times New Roman" w:cs="Times New Roman"/>
          <w:kern w:val="0"/>
          <w:sz w:val="24"/>
          <w:szCs w:val="24"/>
          <w:lang w:val="ru-RU"/>
          <w14:ligatures w14:val="none"/>
        </w:rPr>
      </w:pPr>
    </w:p>
    <w:p w14:paraId="70AE96BF" w14:textId="77777777" w:rsidR="00C31099" w:rsidRPr="00C31099" w:rsidRDefault="00C31099" w:rsidP="00C31099">
      <w:pPr>
        <w:keepNext/>
        <w:keepLines/>
        <w:spacing w:before="40" w:after="0"/>
        <w:outlineLvl w:val="2"/>
        <w:rPr>
          <w:rFonts w:ascii="Times New Roman" w:eastAsia="Times New Roman" w:hAnsi="Times New Roman" w:cs="Times New Roman"/>
          <w:b/>
          <w:bCs/>
          <w:sz w:val="24"/>
          <w:szCs w:val="24"/>
          <w:lang w:val="ru-RU"/>
        </w:rPr>
      </w:pPr>
      <w:bookmarkStart w:id="39" w:name="_Toc141273346"/>
      <w:bookmarkStart w:id="40" w:name="_Toc184806311"/>
      <w:bookmarkStart w:id="41" w:name="_Toc186125096"/>
      <w:r w:rsidRPr="00C31099">
        <w:rPr>
          <w:rFonts w:ascii="Times New Roman" w:eastAsia="Times New Roman" w:hAnsi="Times New Roman" w:cs="Times New Roman"/>
          <w:b/>
          <w:bCs/>
          <w:sz w:val="24"/>
          <w:szCs w:val="24"/>
          <w:lang w:val="ru-RU"/>
        </w:rPr>
        <w:t>2.5.2. Циљеви вјештина</w:t>
      </w:r>
      <w:bookmarkEnd w:id="39"/>
      <w:bookmarkEnd w:id="40"/>
      <w:bookmarkEnd w:id="41"/>
    </w:p>
    <w:p w14:paraId="74DA0502"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6AFF2605"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 основних академских студија располаже општим и посебним вјештинама које доприносе проактивном дјеловању у области социјализације и рехабилитације особа са потешкоћама у развоју.</w:t>
      </w:r>
    </w:p>
    <w:p w14:paraId="5962773D"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Циљеви вјештина студијског програма обухватају:</w:t>
      </w:r>
    </w:p>
    <w:p w14:paraId="31854EE1" w14:textId="77777777" w:rsidR="00C31099" w:rsidRPr="00C31099" w:rsidRDefault="00C31099" w:rsidP="00C31099">
      <w:pPr>
        <w:numPr>
          <w:ilvl w:val="0"/>
          <w:numId w:val="4"/>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овладавање знањима и вјештинама у области професионалног оспособљавања и социјалне интеграције особа са различитим типовима и нивоима тешкоћа у развоју;</w:t>
      </w:r>
    </w:p>
    <w:p w14:paraId="622FE0E8" w14:textId="77777777" w:rsidR="00C31099" w:rsidRPr="00C31099" w:rsidRDefault="00C31099" w:rsidP="00C31099">
      <w:pPr>
        <w:numPr>
          <w:ilvl w:val="0"/>
          <w:numId w:val="4"/>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стицање вјештина у области савјетовања, које омогућавају активно учешће у стручном тиму за помоћ особама са тешкоћама у  развоју и њиховим родитељима;</w:t>
      </w:r>
    </w:p>
    <w:p w14:paraId="61D415F2" w14:textId="77777777" w:rsidR="00C31099" w:rsidRPr="00C31099" w:rsidRDefault="00C31099" w:rsidP="00C31099">
      <w:pPr>
        <w:numPr>
          <w:ilvl w:val="0"/>
          <w:numId w:val="4"/>
        </w:numPr>
        <w:spacing w:line="276" w:lineRule="auto"/>
        <w:ind w:left="720"/>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овладавање вјештинама неопходним за учествовање у тиму за израду и праћење индивидуалног плана подршке за дјецу и одрасле особе са тешкоћама у развоју;</w:t>
      </w:r>
    </w:p>
    <w:p w14:paraId="205AD3CF"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Ови циљеви в</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ештина се често развијају кроз интерактивне радионице, практичне вежбе, студентске пројекте и стажирања. Прате се и оц</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ењују кроз различите евалуационе методе као што су извештаји, домаћи задаци, пројекти и практични испити.</w:t>
      </w:r>
    </w:p>
    <w:p w14:paraId="577C7F72" w14:textId="77777777" w:rsidR="00C31099" w:rsidRPr="00C31099" w:rsidRDefault="00C31099" w:rsidP="00C31099">
      <w:pPr>
        <w:spacing w:line="360" w:lineRule="auto"/>
        <w:ind w:firstLine="720"/>
        <w:jc w:val="both"/>
        <w:rPr>
          <w:rFonts w:ascii="Times New Roman" w:eastAsia="Calibri" w:hAnsi="Times New Roman" w:cs="Times New Roman"/>
          <w:kern w:val="0"/>
          <w:sz w:val="24"/>
          <w:szCs w:val="24"/>
          <w:lang w:val="ru-RU"/>
          <w14:ligatures w14:val="none"/>
        </w:rPr>
      </w:pPr>
    </w:p>
    <w:p w14:paraId="5E320AAF" w14:textId="77777777" w:rsidR="00C31099" w:rsidRPr="00C31099" w:rsidRDefault="00C31099" w:rsidP="00C31099">
      <w:pPr>
        <w:jc w:val="both"/>
        <w:rPr>
          <w:rFonts w:ascii="Times New Roman" w:eastAsia="Calibri" w:hAnsi="Times New Roman" w:cs="Times New Roman"/>
          <w:kern w:val="0"/>
          <w:sz w:val="24"/>
          <w:szCs w:val="24"/>
          <w14:ligatures w14:val="none"/>
        </w:rPr>
      </w:pPr>
    </w:p>
    <w:p w14:paraId="40D0C659" w14:textId="77777777" w:rsidR="00C31099" w:rsidRPr="00C31099" w:rsidRDefault="00C31099" w:rsidP="00C31099">
      <w:pPr>
        <w:jc w:val="both"/>
        <w:rPr>
          <w:rFonts w:ascii="Times New Roman" w:eastAsia="Calibri" w:hAnsi="Times New Roman" w:cs="Times New Roman"/>
          <w:kern w:val="0"/>
          <w:sz w:val="24"/>
          <w:szCs w:val="24"/>
          <w14:ligatures w14:val="none"/>
        </w:rPr>
      </w:pPr>
    </w:p>
    <w:p w14:paraId="245617F4" w14:textId="77777777" w:rsidR="00C31099" w:rsidRPr="00C31099" w:rsidRDefault="00C31099" w:rsidP="00C31099">
      <w:pPr>
        <w:keepNext/>
        <w:keepLines/>
        <w:spacing w:before="40" w:after="0"/>
        <w:outlineLvl w:val="2"/>
        <w:rPr>
          <w:rFonts w:ascii="Times New Roman" w:eastAsia="Times New Roman" w:hAnsi="Times New Roman" w:cs="Times New Roman"/>
          <w:b/>
          <w:bCs/>
          <w:sz w:val="24"/>
          <w:szCs w:val="24"/>
          <w:lang w:val="ru-RU"/>
        </w:rPr>
      </w:pPr>
      <w:bookmarkStart w:id="42" w:name="_Toc141273347"/>
      <w:bookmarkStart w:id="43" w:name="_Toc184806312"/>
      <w:bookmarkStart w:id="44" w:name="_Toc186125097"/>
      <w:r w:rsidRPr="00C31099">
        <w:rPr>
          <w:rFonts w:ascii="Times New Roman" w:eastAsia="Times New Roman" w:hAnsi="Times New Roman" w:cs="Times New Roman"/>
          <w:b/>
          <w:bCs/>
          <w:sz w:val="24"/>
          <w:szCs w:val="24"/>
          <w:lang w:val="ru-RU"/>
        </w:rPr>
        <w:t>2.5.3. Циљеви способности</w:t>
      </w:r>
      <w:bookmarkEnd w:id="42"/>
      <w:bookmarkEnd w:id="43"/>
      <w:bookmarkEnd w:id="44"/>
      <w:r w:rsidRPr="00C31099">
        <w:rPr>
          <w:rFonts w:ascii="Times New Roman" w:eastAsia="Times New Roman" w:hAnsi="Times New Roman" w:cs="Times New Roman"/>
          <w:b/>
          <w:bCs/>
          <w:sz w:val="24"/>
          <w:szCs w:val="24"/>
          <w:lang w:val="ru-RU"/>
        </w:rPr>
        <w:t xml:space="preserve"> </w:t>
      </w:r>
    </w:p>
    <w:p w14:paraId="15E1BA65"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0FB86480" w14:textId="77777777" w:rsidR="00C31099" w:rsidRPr="00C31099" w:rsidRDefault="00C31099" w:rsidP="00C31099">
      <w:pPr>
        <w:tabs>
          <w:tab w:val="left" w:pos="360"/>
        </w:tabs>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14:ligatures w14:val="none"/>
        </w:rPr>
        <w:t xml:space="preserve">      </w:t>
      </w:r>
      <w:r w:rsidRPr="00C31099">
        <w:rPr>
          <w:rFonts w:ascii="Times New Roman" w:eastAsia="Calibri" w:hAnsi="Times New Roman" w:cs="Times New Roman"/>
          <w:kern w:val="0"/>
          <w:sz w:val="24"/>
          <w:szCs w:val="24"/>
          <w:lang w:val="ru-RU"/>
          <w14:ligatures w14:val="none"/>
        </w:rPr>
        <w:t>У оквиру студијског програма јасно су идентификоване способности које студенти стичу у процесу образовања те на тај начин учествују у стручном, академском и друштвеном прогресу циљане заједнице.</w:t>
      </w:r>
    </w:p>
    <w:p w14:paraId="2FF431A2" w14:textId="77777777" w:rsidR="00C31099" w:rsidRPr="00C31099" w:rsidRDefault="00C31099" w:rsidP="00C31099">
      <w:pPr>
        <w:spacing w:line="276" w:lineRule="auto"/>
        <w:jc w:val="both"/>
        <w:rPr>
          <w:rFonts w:ascii="Times New Roman" w:eastAsia="Calibri" w:hAnsi="Times New Roman" w:cs="Times New Roman"/>
          <w:kern w:val="0"/>
          <w:sz w:val="24"/>
          <w:szCs w:val="24"/>
          <w14:ligatures w14:val="none"/>
        </w:rPr>
      </w:pPr>
      <w:r w:rsidRPr="00C31099">
        <w:rPr>
          <w:rFonts w:ascii="Times New Roman" w:eastAsia="Calibri" w:hAnsi="Times New Roman" w:cs="Times New Roman"/>
          <w:kern w:val="0"/>
          <w:sz w:val="24"/>
          <w:szCs w:val="24"/>
          <w14:ligatures w14:val="none"/>
        </w:rPr>
        <w:t xml:space="preserve">        </w:t>
      </w:r>
    </w:p>
    <w:p w14:paraId="4620D0FE"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Циљеви способности студијског програма обухватају:</w:t>
      </w:r>
    </w:p>
    <w:p w14:paraId="73FE8280" w14:textId="77777777" w:rsidR="00C31099" w:rsidRPr="00C31099" w:rsidRDefault="00C31099" w:rsidP="00C31099">
      <w:pPr>
        <w:numPr>
          <w:ilvl w:val="0"/>
          <w:numId w:val="5"/>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lastRenderedPageBreak/>
        <w:t>развијање способности промовисања права особа са тешкоћама у  развоју у локалној заједници и ширем друштвеном окружењу;</w:t>
      </w:r>
    </w:p>
    <w:p w14:paraId="05E16DBA" w14:textId="77777777" w:rsidR="00C31099" w:rsidRPr="00C31099" w:rsidRDefault="00C31099" w:rsidP="00C31099">
      <w:pPr>
        <w:numPr>
          <w:ilvl w:val="0"/>
          <w:numId w:val="5"/>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развијање професионално одговорног понашања у свим етапама и према свим учесницима процеса едукације и рехабилитације;</w:t>
      </w:r>
    </w:p>
    <w:p w14:paraId="343B2A8C" w14:textId="77777777" w:rsidR="00C31099" w:rsidRPr="00C31099" w:rsidRDefault="00C31099" w:rsidP="00C31099">
      <w:pPr>
        <w:numPr>
          <w:ilvl w:val="0"/>
          <w:numId w:val="5"/>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оспособљавање за употребу информационо-комуникационих технологија у стицању и примјени знања.</w:t>
      </w:r>
    </w:p>
    <w:p w14:paraId="5CDC1C9E" w14:textId="77777777" w:rsidR="00C31099" w:rsidRPr="00C31099" w:rsidRDefault="00C31099" w:rsidP="00C31099">
      <w:pPr>
        <w:numPr>
          <w:ilvl w:val="0"/>
          <w:numId w:val="5"/>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способношћу за савјетодавни рад и сарадњу са родитељима и промовисање права особа са тешкоћама у менталном развоју.</w:t>
      </w:r>
    </w:p>
    <w:p w14:paraId="0342B87D"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Циљеви способности се обично развијају кроз практичне в</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ежбе, студентске пројекте и стажирања. Прате се и оцењују кроз реалне задатке, пројекте и евалуационе методе које могу укључивати самоевалуацију</w:t>
      </w:r>
      <w:r w:rsidRPr="00C31099">
        <w:rPr>
          <w:rFonts w:ascii="Times New Roman" w:eastAsia="Calibri" w:hAnsi="Times New Roman" w:cs="Times New Roman"/>
          <w:sz w:val="24"/>
          <w:szCs w:val="24"/>
          <w:lang w:val="sr-Cyrl-RS"/>
        </w:rPr>
        <w:t xml:space="preserve"> </w:t>
      </w:r>
      <w:r w:rsidRPr="00C31099">
        <w:rPr>
          <w:rFonts w:ascii="Times New Roman" w:eastAsia="Calibri" w:hAnsi="Times New Roman" w:cs="Times New Roman"/>
          <w:sz w:val="24"/>
          <w:szCs w:val="24"/>
          <w:lang w:val="ru-RU"/>
        </w:rPr>
        <w:t>или евалуацију.</w:t>
      </w:r>
    </w:p>
    <w:p w14:paraId="364B451E" w14:textId="77777777" w:rsidR="00C31099" w:rsidRPr="00C31099" w:rsidRDefault="00C31099" w:rsidP="00C31099">
      <w:pPr>
        <w:spacing w:line="360" w:lineRule="auto"/>
        <w:jc w:val="both"/>
        <w:rPr>
          <w:rFonts w:ascii="Times New Roman" w:eastAsia="Calibri" w:hAnsi="Times New Roman" w:cs="Times New Roman"/>
          <w:kern w:val="0"/>
          <w:sz w:val="24"/>
          <w:szCs w:val="24"/>
          <w:lang w:val="sr-Cyrl-BA"/>
          <w14:ligatures w14:val="none"/>
        </w:rPr>
      </w:pPr>
    </w:p>
    <w:p w14:paraId="00A768FE" w14:textId="77777777" w:rsidR="00C31099" w:rsidRPr="00C31099" w:rsidRDefault="00C31099" w:rsidP="00C31099">
      <w:pPr>
        <w:spacing w:line="360" w:lineRule="auto"/>
        <w:jc w:val="both"/>
        <w:rPr>
          <w:rFonts w:ascii="Times New Roman" w:eastAsia="Calibri" w:hAnsi="Times New Roman" w:cs="Times New Roman"/>
          <w:kern w:val="0"/>
          <w:sz w:val="24"/>
          <w:szCs w:val="24"/>
          <w14:ligatures w14:val="none"/>
        </w:rPr>
      </w:pPr>
    </w:p>
    <w:p w14:paraId="31738AA0" w14:textId="77777777" w:rsidR="00C31099" w:rsidRPr="00C31099" w:rsidRDefault="00C31099" w:rsidP="00C31099">
      <w:pPr>
        <w:keepNext/>
        <w:keepLines/>
        <w:spacing w:before="40" w:after="0"/>
        <w:outlineLvl w:val="2"/>
        <w:rPr>
          <w:rFonts w:ascii="Times New Roman" w:eastAsia="Times New Roman" w:hAnsi="Times New Roman" w:cs="Times New Roman"/>
          <w:b/>
          <w:bCs/>
          <w:sz w:val="24"/>
          <w:szCs w:val="24"/>
          <w:lang w:val="ru-RU"/>
        </w:rPr>
      </w:pPr>
      <w:bookmarkStart w:id="45" w:name="_Toc141273348"/>
      <w:bookmarkStart w:id="46" w:name="_Toc184806313"/>
      <w:bookmarkStart w:id="47" w:name="_Toc186125098"/>
      <w:r w:rsidRPr="00C31099">
        <w:rPr>
          <w:rFonts w:ascii="Times New Roman" w:eastAsia="Times New Roman" w:hAnsi="Times New Roman" w:cs="Times New Roman"/>
          <w:b/>
          <w:bCs/>
          <w:sz w:val="24"/>
          <w:szCs w:val="24"/>
          <w:lang w:val="ru-RU"/>
        </w:rPr>
        <w:t>2.5.4. Компетенције</w:t>
      </w:r>
      <w:bookmarkEnd w:id="45"/>
      <w:bookmarkEnd w:id="46"/>
      <w:bookmarkEnd w:id="47"/>
    </w:p>
    <w:p w14:paraId="3899F85D"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05D9DDC5"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Дипломирани професор специјалне едукације и рехабилитције ће бити оспособљен за рад на  дијагностици, едукацији и социјалној рехабилитацији дјеце и младих, али и одраслих особа са тешкоћама у развоју којима је потребна подршка у задовољењу њихових потреба у процесу социјалне инклузије.</w:t>
      </w:r>
    </w:p>
    <w:p w14:paraId="121D7F6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Опште компетенције студената основних академских студија Специјална едукација и социјална рехабилитација су: спровођење програма детекције, процјене,  индивидуалне подршке особама с тешкоћама у развоју; стручни дефектолошки рад у систему васпитања и образовања, учешће у комисијама за процјену потреба и усмјеравању дјеце и омладине са тешкоћама у развоју, учешће у провођењу мјера социјалне интеграције особа са тешкоћама у развоју (систем социјалне заштите), сарадња са родитељима; промовисање права особа са тешкоћама у  развоју.</w:t>
      </w:r>
    </w:p>
    <w:p w14:paraId="10AE1633"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Предметно-специфичне компетенције студената основних академских студија: реализација васпитног процеса и васпитно-образовног процеса  код дјеце и младих са интелектуалном ометеношћу (ИО); рад у инклузивном образовном окружењу, изради и спровођењу Индивидуалног образовног плана (ИОП); учешће у свим фазама професионалног и радног оспособљавања и социјалне интеграције особа са ИО; процјена и третман особа са ИО, аутистичким спектром поремећаја, специфичним сметњама у учењу и вишеструким сметњама.</w:t>
      </w:r>
    </w:p>
    <w:p w14:paraId="01964C57" w14:textId="77777777" w:rsidR="00C31099" w:rsidRPr="00C31099" w:rsidRDefault="00C31099" w:rsidP="00C31099">
      <w:pPr>
        <w:suppressAutoHyphens/>
        <w:autoSpaceDN w:val="0"/>
        <w:spacing w:after="0" w:line="276" w:lineRule="auto"/>
        <w:ind w:left="720"/>
        <w:jc w:val="both"/>
        <w:textAlignment w:val="baseline"/>
        <w:rPr>
          <w:rFonts w:ascii="Times New Roman" w:eastAsia="Times New Roman" w:hAnsi="Times New Roman" w:cs="Times New Roman"/>
          <w:kern w:val="0"/>
          <w:sz w:val="24"/>
          <w:szCs w:val="24"/>
          <w14:ligatures w14:val="none"/>
        </w:rPr>
      </w:pPr>
    </w:p>
    <w:p w14:paraId="7DFB66B7"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lastRenderedPageBreak/>
        <w:t>Кроз компетенције прате се и оц</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ењују  различите евалуационе методе које могу укључивати тестове, задатке, пројекте, практичне испите и слично. Све ове компетенције студенти развијају кроз примјену знања, рад у тиму, комуникацију итд.</w:t>
      </w:r>
    </w:p>
    <w:p w14:paraId="30A074C4" w14:textId="77777777" w:rsidR="00C31099" w:rsidRPr="00C31099" w:rsidRDefault="00C31099" w:rsidP="00C31099">
      <w:pPr>
        <w:spacing w:line="360" w:lineRule="auto"/>
        <w:ind w:firstLine="720"/>
        <w:jc w:val="both"/>
        <w:rPr>
          <w:rFonts w:ascii="Times New Roman" w:eastAsia="Calibri" w:hAnsi="Times New Roman" w:cs="Times New Roman"/>
          <w:kern w:val="0"/>
          <w:sz w:val="24"/>
          <w:szCs w:val="24"/>
          <w:lang w:val="ru-RU"/>
          <w14:ligatures w14:val="none"/>
        </w:rPr>
      </w:pPr>
    </w:p>
    <w:p w14:paraId="6BF911FF" w14:textId="77777777" w:rsidR="00C31099" w:rsidRPr="00C31099" w:rsidRDefault="00C31099" w:rsidP="00C31099">
      <w:pPr>
        <w:jc w:val="both"/>
        <w:rPr>
          <w:rFonts w:ascii="Times New Roman" w:eastAsia="Calibri" w:hAnsi="Times New Roman" w:cs="Times New Roman"/>
          <w:kern w:val="0"/>
          <w:sz w:val="24"/>
          <w:szCs w:val="24"/>
          <w:lang w:val="sr-Cyrl-BA"/>
          <w14:ligatures w14:val="none"/>
        </w:rPr>
      </w:pPr>
    </w:p>
    <w:p w14:paraId="4D344C29"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48" w:name="_Toc141273349"/>
      <w:bookmarkStart w:id="49" w:name="_Toc184806314"/>
      <w:bookmarkStart w:id="50" w:name="_Toc186125099"/>
      <w:r w:rsidRPr="00C31099">
        <w:rPr>
          <w:rFonts w:ascii="Times New Roman" w:eastAsia="Times New Roman" w:hAnsi="Times New Roman" w:cs="Times New Roman"/>
          <w:b/>
          <w:bCs/>
          <w:sz w:val="28"/>
          <w:szCs w:val="28"/>
          <w:lang w:val="ru-RU"/>
        </w:rPr>
        <w:t>2.6. Учешће студената у одлучивању</w:t>
      </w:r>
      <w:bookmarkEnd w:id="48"/>
      <w:bookmarkEnd w:id="49"/>
      <w:bookmarkEnd w:id="50"/>
    </w:p>
    <w:p w14:paraId="6A5AA9B8"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bookmarkStart w:id="51" w:name="_Hlk140406354"/>
    </w:p>
    <w:p w14:paraId="332DD61B"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14:ligatures w14:val="none"/>
        </w:rPr>
      </w:pPr>
      <w:r w:rsidRPr="00C31099">
        <w:rPr>
          <w:rFonts w:ascii="Times New Roman" w:eastAsia="Calibri" w:hAnsi="Times New Roman" w:cs="Times New Roman"/>
          <w:sz w:val="24"/>
          <w:szCs w:val="24"/>
          <w:lang w:val="ru-RU"/>
          <w14:ligatures w14:val="none"/>
        </w:rPr>
        <w:t xml:space="preserve">Студенти имају значајну улогу у процесу обезбјеђења квалитета на Педагошком факултету. Представници студената чланови су свих тијела задужених за квалитет наставног процеса и услова рада: Тим за самоевалуацију и обезбјеђење квалитета, Наставно-научног вијећа и Сента Универзитета. </w:t>
      </w:r>
      <w:r w:rsidRPr="00C31099">
        <w:rPr>
          <w:rFonts w:ascii="Times New Roman" w:eastAsia="Calibri" w:hAnsi="Times New Roman" w:cs="Times New Roman"/>
          <w:sz w:val="24"/>
          <w:szCs w:val="24"/>
          <w:lang w:val="bs-Cyrl-BA"/>
          <w14:ligatures w14:val="none"/>
        </w:rPr>
        <w:t>У оквиру факултета и студијског програма периодично се захтијева да искажу сопствено мишљење кроз рад у управним тијелима Факултета и Универзитета</w:t>
      </w:r>
      <w:r w:rsidRPr="00C31099">
        <w:rPr>
          <w:rFonts w:ascii="Times New Roman" w:eastAsia="Calibri" w:hAnsi="Times New Roman" w:cs="Times New Roman"/>
          <w:sz w:val="24"/>
          <w:szCs w:val="24"/>
          <w:lang w:val="ru-RU"/>
          <w14:ligatures w14:val="none"/>
        </w:rPr>
        <w:t xml:space="preserve">. 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Студентски парламент представља још један инструмент активног учешћа студената у креирању иновативних идеја и заштити студентских права.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студијских програма спроводе и наставници и сарадници на Факултету, на крају сваког семестра школске године. </w:t>
      </w:r>
    </w:p>
    <w:p w14:paraId="007B909F"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Главни циљ је да глас студента буде уважен и узет у обзир при доношењу одлука које се тичу пре свега образовања и искуства,  а онда и напредовања и доношења одлука самог факултета.</w:t>
      </w:r>
    </w:p>
    <w:p w14:paraId="1F67C9D4" w14:textId="77777777" w:rsidR="00C31099" w:rsidRPr="00C31099" w:rsidRDefault="00C31099" w:rsidP="00C31099">
      <w:pPr>
        <w:spacing w:line="276" w:lineRule="auto"/>
        <w:ind w:firstLine="720"/>
        <w:jc w:val="both"/>
        <w:rPr>
          <w:rFonts w:ascii="Times New Roman" w:eastAsia="Calibri" w:hAnsi="Times New Roman" w:cs="Times New Roman"/>
          <w:sz w:val="24"/>
          <w:szCs w:val="24"/>
          <w:lang w:val="ru-RU"/>
          <w14:ligatures w14:val="none"/>
        </w:rPr>
      </w:pPr>
    </w:p>
    <w:bookmarkEnd w:id="51"/>
    <w:p w14:paraId="4697E99A" w14:textId="77777777" w:rsidR="00C31099" w:rsidRPr="00C31099" w:rsidRDefault="00C31099" w:rsidP="00C31099">
      <w:pPr>
        <w:spacing w:line="360" w:lineRule="auto"/>
        <w:rPr>
          <w:rFonts w:ascii="Times New Roman" w:eastAsia="Calibri" w:hAnsi="Times New Roman" w:cs="Times New Roman"/>
          <w:kern w:val="0"/>
          <w:sz w:val="24"/>
          <w:szCs w:val="24"/>
          <w:lang w:val="sr-Cyrl-BA"/>
          <w14:ligatures w14:val="none"/>
        </w:rPr>
      </w:pPr>
    </w:p>
    <w:p w14:paraId="4CE9884B" w14:textId="77777777" w:rsidR="00C31099" w:rsidRPr="00C31099" w:rsidRDefault="00C31099" w:rsidP="00C31099">
      <w:pPr>
        <w:spacing w:line="360" w:lineRule="auto"/>
        <w:rPr>
          <w:rFonts w:ascii="Times New Roman" w:eastAsia="Calibri" w:hAnsi="Times New Roman" w:cs="Times New Roman"/>
          <w:kern w:val="0"/>
          <w:sz w:val="24"/>
          <w:szCs w:val="24"/>
          <w14:ligatures w14:val="none"/>
        </w:rPr>
      </w:pPr>
    </w:p>
    <w:p w14:paraId="361E8CCC" w14:textId="77777777" w:rsidR="00C31099" w:rsidRPr="00C31099" w:rsidRDefault="00C31099" w:rsidP="00C31099">
      <w:pPr>
        <w:keepNext/>
        <w:keepLines/>
        <w:spacing w:before="40" w:after="0"/>
        <w:outlineLvl w:val="1"/>
        <w:rPr>
          <w:rFonts w:ascii="Times New Roman" w:eastAsia="Times New Roman" w:hAnsi="Times New Roman" w:cs="Times New Roman"/>
          <w:b/>
          <w:bCs/>
          <w:sz w:val="26"/>
          <w:szCs w:val="26"/>
          <w:lang w:val="ru-RU"/>
        </w:rPr>
      </w:pPr>
      <w:bookmarkStart w:id="52" w:name="_Toc141273350"/>
      <w:bookmarkStart w:id="53" w:name="_Toc184806315"/>
      <w:bookmarkStart w:id="54" w:name="_Toc186125100"/>
      <w:r w:rsidRPr="00C31099">
        <w:rPr>
          <w:rFonts w:ascii="Times New Roman" w:eastAsia="Times New Roman" w:hAnsi="Times New Roman" w:cs="Times New Roman"/>
          <w:b/>
          <w:bCs/>
          <w:sz w:val="26"/>
          <w:szCs w:val="26"/>
          <w:lang w:val="ru-RU"/>
        </w:rPr>
        <w:t>2.7. Наставни процес и научноистраживачки рад</w:t>
      </w:r>
      <w:bookmarkEnd w:id="52"/>
      <w:bookmarkEnd w:id="53"/>
      <w:bookmarkEnd w:id="54"/>
      <w:r w:rsidRPr="00C31099">
        <w:rPr>
          <w:rFonts w:ascii="Times New Roman" w:eastAsia="Times New Roman" w:hAnsi="Times New Roman" w:cs="Times New Roman"/>
          <w:b/>
          <w:bCs/>
          <w:sz w:val="26"/>
          <w:szCs w:val="26"/>
          <w:lang w:val="ru-RU"/>
        </w:rPr>
        <w:t xml:space="preserve"> </w:t>
      </w:r>
    </w:p>
    <w:p w14:paraId="4D0C48FF"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6B594523" w14:textId="77777777" w:rsidR="00C31099" w:rsidRPr="00C31099" w:rsidRDefault="00C31099" w:rsidP="00C31099">
      <w:pPr>
        <w:spacing w:line="276" w:lineRule="auto"/>
        <w:rPr>
          <w:rFonts w:ascii="Times New Roman" w:eastAsia="Calibri" w:hAnsi="Times New Roman" w:cs="Times New Roman"/>
          <w:b/>
          <w:bCs/>
          <w:kern w:val="0"/>
          <w:sz w:val="24"/>
          <w:szCs w:val="24"/>
          <w:lang w:val="ru-RU"/>
          <w14:ligatures w14:val="none"/>
        </w:rPr>
      </w:pPr>
      <w:r w:rsidRPr="00C31099">
        <w:rPr>
          <w:rFonts w:ascii="Times New Roman" w:eastAsia="Calibri" w:hAnsi="Times New Roman" w:cs="Times New Roman"/>
          <w:b/>
          <w:bCs/>
          <w:kern w:val="0"/>
          <w:sz w:val="24"/>
          <w:szCs w:val="24"/>
          <w:lang w:val="ru-RU"/>
          <w14:ligatures w14:val="none"/>
        </w:rPr>
        <w:t>Начин извођења студија</w:t>
      </w:r>
    </w:p>
    <w:p w14:paraId="5ABE3C23"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Настава на првом циклусу студија ће се изводити семестрално од по 15 седмица, односно годишње у два семестра. Студиј је осмишљен на начин да претходни семестар и претходна година пописом предмета и њиховим садржајем претходе предметима у </w:t>
      </w:r>
      <w:r w:rsidRPr="00C31099">
        <w:rPr>
          <w:rFonts w:ascii="Times New Roman" w:eastAsia="Calibri" w:hAnsi="Times New Roman" w:cs="Times New Roman"/>
          <w:kern w:val="0"/>
          <w:sz w:val="24"/>
          <w:szCs w:val="24"/>
          <w:lang w:val="ru-RU"/>
          <w14:ligatures w14:val="none"/>
        </w:rPr>
        <w:lastRenderedPageBreak/>
        <w:t>наредном семестру или наредној академској години. Стога студиј предвиђа ритам студирања „семестар за семестар“.</w:t>
      </w:r>
    </w:p>
    <w:p w14:paraId="4F15DE42"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 је дужан кроз семестар сакупити 30 ECTS -а, тј. до краја академске године студент је дужан сакупити 60 ECTS -а,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-а по години).Студент у наредну годину прелази са сакупљеним укупним бројем од најмање 48 ECTS -а бодова. Нису дефинисани предмети које студент мора положити да би стекао услов да полаже предмет који представља интегралну научну цјелину.</w:t>
      </w:r>
    </w:p>
    <w:p w14:paraId="14FC7820"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 оквиру студијског програма студенти су упознати са теоријским, и дијелом практичним искуствима кроз програм вјежби, које ће имплементирати у конкретном раду са дјецом, младима и одраслим лицима са посебним потребама. Практична настава ће се одвијати у: специјалним школама (Центар „Заштити ме“, Центар за васпитање, образовање и рехабилитацију слушања и говора, Завод за физикалну рехабилитацију „др Мирослав Зотовић“, у редовним школама у којима су укључена дјеца са посебним потребама: ОШ „Алекса Шантић“, ОШ „Иво Андрић“, у Центру за предшколско васпитање и образовање у Бањој Луци, у Центру за социјални рад Бања Лука, у цивилном сектору (УГ/НВО) која се баве лицима (дјеца и одрасла лица) са посебним потребама. Студенти ће моћи верификовати праксу и у установама и институцијама у свом мјесту живљења, уколико постоје такве, те ће бити потписани Споразуми о сарадњи.</w:t>
      </w:r>
    </w:p>
    <w:p w14:paraId="3499178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 циљу ефикасног извођења наставе и постизања очекиваних циљева и компетенција студената на крају семестра на студијском програму Специјална едукација и социјална рехабилитација се користе различите наставне методе:</w:t>
      </w:r>
    </w:p>
    <w:p w14:paraId="70295157" w14:textId="77777777" w:rsidR="00C31099" w:rsidRPr="00C31099" w:rsidRDefault="00C31099" w:rsidP="00C31099">
      <w:pPr>
        <w:numPr>
          <w:ilvl w:val="0"/>
          <w:numId w:val="6"/>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предавања,</w:t>
      </w:r>
    </w:p>
    <w:p w14:paraId="7C225DA1" w14:textId="77777777" w:rsidR="00C31099" w:rsidRPr="00C31099" w:rsidRDefault="00C31099" w:rsidP="00C31099">
      <w:pPr>
        <w:numPr>
          <w:ilvl w:val="0"/>
          <w:numId w:val="6"/>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лабораторијске, аудиторне вјежбе, студијске посјете, видео и друге методе савремене информационе и асистивне технологије,</w:t>
      </w:r>
    </w:p>
    <w:p w14:paraId="4D6EE066" w14:textId="77777777" w:rsidR="00C31099" w:rsidRPr="00C31099" w:rsidRDefault="00C31099" w:rsidP="00C31099">
      <w:pPr>
        <w:numPr>
          <w:ilvl w:val="0"/>
          <w:numId w:val="6"/>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индивидуални и пројекти у тиму.</w:t>
      </w:r>
    </w:p>
    <w:p w14:paraId="6A684B46" w14:textId="77777777" w:rsidR="00C31099" w:rsidRPr="00C31099" w:rsidRDefault="00C31099" w:rsidP="00C31099">
      <w:pPr>
        <w:spacing w:line="276" w:lineRule="auto"/>
        <w:jc w:val="both"/>
        <w:rPr>
          <w:rFonts w:ascii="Times New Roman" w:eastAsia="Calibri" w:hAnsi="Times New Roman" w:cs="Times New Roman"/>
          <w:kern w:val="0"/>
          <w:sz w:val="24"/>
          <w:szCs w:val="24"/>
          <w:lang w:val="sr-Cyrl-BA"/>
          <w14:ligatures w14:val="none"/>
        </w:rPr>
      </w:pPr>
    </w:p>
    <w:p w14:paraId="3E1CA4CE" w14:textId="77777777" w:rsidR="00C31099" w:rsidRPr="00C31099" w:rsidRDefault="00C31099" w:rsidP="00C31099">
      <w:pPr>
        <w:spacing w:line="276" w:lineRule="auto"/>
        <w:jc w:val="both"/>
        <w:rPr>
          <w:rFonts w:ascii="Times New Roman" w:eastAsia="Calibri" w:hAnsi="Times New Roman" w:cs="Times New Roman"/>
          <w:kern w:val="0"/>
          <w:sz w:val="24"/>
          <w:szCs w:val="24"/>
          <w14:ligatures w14:val="none"/>
        </w:rPr>
      </w:pPr>
    </w:p>
    <w:p w14:paraId="6BEB4DA6" w14:textId="77777777" w:rsidR="00C31099" w:rsidRPr="00C31099" w:rsidRDefault="00C31099" w:rsidP="00C31099">
      <w:pPr>
        <w:spacing w:line="276" w:lineRule="auto"/>
        <w:rPr>
          <w:rFonts w:ascii="Times New Roman" w:eastAsia="Calibri" w:hAnsi="Times New Roman" w:cs="Times New Roman"/>
          <w:bCs/>
          <w:i/>
          <w:kern w:val="0"/>
          <w:sz w:val="24"/>
          <w:szCs w:val="24"/>
          <w:lang w:val="ru-RU"/>
          <w14:ligatures w14:val="none"/>
        </w:rPr>
      </w:pPr>
      <w:r w:rsidRPr="00C31099">
        <w:rPr>
          <w:rFonts w:ascii="Times New Roman" w:eastAsia="Calibri" w:hAnsi="Times New Roman" w:cs="Times New Roman"/>
          <w:bCs/>
          <w:i/>
          <w:kern w:val="0"/>
          <w:sz w:val="24"/>
          <w:szCs w:val="24"/>
          <w:lang w:val="ru-RU"/>
          <w14:ligatures w14:val="none"/>
        </w:rPr>
        <w:t>Лабораторијске и аудиторне вјежбе</w:t>
      </w:r>
    </w:p>
    <w:p w14:paraId="3D0EB8D7"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 оквиру лабораторијских и аудиторних вјежби студенти ће се упознати са основним садржајима, те обучити за провођење различитих дијагностичких и едукацијско-рехабилитацијских процедура у раду са особама с тешкоћама у развоју.</w:t>
      </w:r>
    </w:p>
    <w:p w14:paraId="78D5DA5B" w14:textId="77777777" w:rsidR="00C31099" w:rsidRPr="00C31099" w:rsidRDefault="00C31099" w:rsidP="00C31099">
      <w:pPr>
        <w:spacing w:line="276" w:lineRule="auto"/>
        <w:rPr>
          <w:rFonts w:ascii="Times New Roman" w:eastAsia="Calibri" w:hAnsi="Times New Roman" w:cs="Times New Roman"/>
          <w:bCs/>
          <w:i/>
          <w:kern w:val="0"/>
          <w:sz w:val="24"/>
          <w:szCs w:val="24"/>
          <w:lang w:val="ru-RU"/>
          <w14:ligatures w14:val="none"/>
        </w:rPr>
      </w:pPr>
      <w:r w:rsidRPr="00C31099">
        <w:rPr>
          <w:rFonts w:ascii="Times New Roman" w:eastAsia="Calibri" w:hAnsi="Times New Roman" w:cs="Times New Roman"/>
          <w:bCs/>
          <w:i/>
          <w:kern w:val="0"/>
          <w:sz w:val="24"/>
          <w:szCs w:val="24"/>
          <w:lang w:val="ru-RU"/>
          <w14:ligatures w14:val="none"/>
        </w:rPr>
        <w:t>Индивидуални и тимски/групни пројекти (ИП/ГП)</w:t>
      </w:r>
    </w:p>
    <w:p w14:paraId="3F26D57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Израда индивидуалних и тимских пројеката је такођер обавезна за студенте. У току семестра сваки студент ће добити одређени број индивидуалних пројеката и биће укључен </w:t>
      </w:r>
      <w:r w:rsidRPr="00C31099">
        <w:rPr>
          <w:rFonts w:ascii="Times New Roman" w:eastAsia="Calibri" w:hAnsi="Times New Roman" w:cs="Times New Roman"/>
          <w:kern w:val="0"/>
          <w:sz w:val="24"/>
          <w:szCs w:val="24"/>
          <w:lang w:val="ru-RU"/>
          <w14:ligatures w14:val="none"/>
        </w:rPr>
        <w:lastRenderedPageBreak/>
        <w:t>у израду тимских пројеката. Индивидуални пројекат ће обухватати провођење истраживања, те написан научни рад који треба да садржи најновију литературу написану из области које су већ рађене на предавањима и вјежбама. Студенти су обавезни да индивидуални пројекат усмено презентују.</w:t>
      </w:r>
    </w:p>
    <w:p w14:paraId="4FD8DCC6"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Тимски/групни семинарски рад, за групу од 2-3 студента, ће обухватати одређену тематику из области менталне ретардације, моторичких поремећаја и хроничних болести, која треба бити обрађена уз консултовање расположиве доступне уџбеничке литературе, литературе доступне на интернету, књига и чланака написаних на неком од свјетских језика и сл. У тимском пројекту сви студенти тима обавезни су активно учествовати и дати свој максимални допринос. На тај начин студенти могу међусобно размијењивати идеје, дискутовати, учити једни од других, доносити коначне одлуке и закључке. На крају, као резултат свега биће оспособљени да напишу успјешан финални тимски пројекат. Тиме се развијају њихове комуникацијске/вербалне и писане вјештине које ће им бити од користи у будућем раду и профилирању у струци.</w:t>
      </w:r>
    </w:p>
    <w:p w14:paraId="4D9A72E4"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Студенти су обавезани у одређеном времену, најкасније мјесец дана до краја семестра, у складу са упутствима, која ће им наставник накнадно доставити, урадити ИП и ГП и исте доставити наставнику на преглед. За вријеме израде пројеката, за све нејасноће и објашњења у вези истих, наставник је на располагању студентима у виду консултација. Један од студената којег изаберу чланови тима је обавезан да усмено презентује пројекат.</w:t>
      </w:r>
    </w:p>
    <w:p w14:paraId="3936824D" w14:textId="77777777" w:rsidR="00C31099" w:rsidRPr="00C31099" w:rsidRDefault="00C31099" w:rsidP="00C31099">
      <w:pPr>
        <w:spacing w:line="276" w:lineRule="auto"/>
        <w:rPr>
          <w:rFonts w:ascii="Times New Roman" w:eastAsia="Calibri" w:hAnsi="Times New Roman" w:cs="Times New Roman"/>
          <w:bCs/>
          <w:i/>
          <w:kern w:val="0"/>
          <w:sz w:val="24"/>
          <w:szCs w:val="24"/>
          <w:lang w:val="ru-RU"/>
          <w14:ligatures w14:val="none"/>
        </w:rPr>
      </w:pPr>
      <w:bookmarkStart w:id="55" w:name="_Hlk139529294"/>
      <w:r w:rsidRPr="00C31099">
        <w:rPr>
          <w:rFonts w:ascii="Times New Roman" w:eastAsia="Calibri" w:hAnsi="Times New Roman" w:cs="Times New Roman"/>
          <w:bCs/>
          <w:i/>
          <w:kern w:val="0"/>
          <w:sz w:val="24"/>
          <w:szCs w:val="24"/>
          <w:lang w:val="ru-RU"/>
          <w14:ligatures w14:val="none"/>
        </w:rPr>
        <w:t>Студијске посјете</w:t>
      </w:r>
    </w:p>
    <w:p w14:paraId="7B3185E8"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У току студија студентима ће, уз обавезне вјежбе у Центру „Заштити ме“, Центру за васпитање, образовање и рехабилитацију слушања и говора, Заводу за физикалну медицину „Др Милан Зотовић“ у Бањој Луци, бити организована студијска посјета репрезентативној установи Центар „Милан Петровић“ у Новом Саду, који посједује домаће и стране лиценциране програме за асистивну и асертитивну подршку особама са тешкоћама у развоју. Истовремено ће имати шансу да се упознају са најновијим достигнућима у пракси на подручју специјализованих терапијских програма. Значајан број УГ (корисничких удружења) у Бањој Луци развија квалитетне програме подршке, који ће бити доступни и нашим студентима. </w:t>
      </w:r>
      <w:bookmarkEnd w:id="55"/>
    </w:p>
    <w:p w14:paraId="35EB0F7E"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Начин полагања испита и предуслови за упис појединих предмета, односно за упис у сљедећу годину Праћење и оцјењивање укупних активности одвијаће се кроз :</w:t>
      </w:r>
    </w:p>
    <w:p w14:paraId="15BE1225"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присуство настави и другим наставним активностима ( вјежбе, консултације, семинари, презентације, индивидуално и групно рјешавање проблема ),</w:t>
      </w:r>
    </w:p>
    <w:p w14:paraId="37CABFDA"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праћење и вредновање активности студената у настави и другим наставним активностима</w:t>
      </w:r>
    </w:p>
    <w:p w14:paraId="782EE0B0"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колоквијалне провјере знања</w:t>
      </w:r>
    </w:p>
    <w:p w14:paraId="396EBF9E"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израда семинарских радова и/или презентација</w:t>
      </w:r>
    </w:p>
    <w:p w14:paraId="68B9D7A7"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lastRenderedPageBreak/>
        <w:t>израда домаћих задатака и/или есеја</w:t>
      </w:r>
    </w:p>
    <w:p w14:paraId="3C9317E8"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континуирана интеракција студент - наставник</w:t>
      </w:r>
    </w:p>
    <w:p w14:paraId="7208EAE2" w14:textId="77777777" w:rsidR="00C31099" w:rsidRPr="00C31099" w:rsidRDefault="00C31099" w:rsidP="00C31099">
      <w:pPr>
        <w:numPr>
          <w:ilvl w:val="0"/>
          <w:numId w:val="7"/>
        </w:numPr>
        <w:spacing w:line="276" w:lineRule="auto"/>
        <w:contextualSpacing/>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тематске провјере</w:t>
      </w:r>
    </w:p>
    <w:p w14:paraId="5B27C481"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bookmarkStart w:id="56" w:name="_Hlk139445138"/>
      <w:r w:rsidRPr="00C31099">
        <w:rPr>
          <w:rFonts w:ascii="Times New Roman" w:eastAsia="Calibri" w:hAnsi="Times New Roman" w:cs="Times New Roman"/>
          <w:kern w:val="0"/>
          <w:sz w:val="24"/>
          <w:szCs w:val="24"/>
          <w:lang w:val="ru-RU"/>
          <w14:ligatures w14:val="none"/>
        </w:rPr>
        <w:t>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1FAA71F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w:t>
      </w:r>
    </w:p>
    <w:p w14:paraId="68E3CAAE"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Укупан  број  освојених  поена  и завршну оцјену наставник уноси у записник о полагању испита. Успјех студената на испиту се изражава оценом од 5 до 10. Пролазне оцјене су: 6, 7, 8, 9 и 10, а према ECTS скали имају сљедеће значење:</w:t>
      </w:r>
    </w:p>
    <w:p w14:paraId="05E351E7"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10 - усвајење, репродукција и креативна примјена цијелог градива (91-100 поена)</w:t>
      </w:r>
    </w:p>
    <w:p w14:paraId="7CC9B27A"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9 - усвајење, репродукција и примјена цијелог градива (81-90 поена)</w:t>
      </w:r>
    </w:p>
    <w:p w14:paraId="60D0EEED"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8 - репродукција и примјена дијела градива (71-80 поена)</w:t>
      </w:r>
    </w:p>
    <w:p w14:paraId="4A6AD6A2"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7 - репродукција цијелог  градива (61-70 поена)</w:t>
      </w:r>
    </w:p>
    <w:p w14:paraId="7FB8EB33"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6 - репродукција дијела градива (51-60 поена)</w:t>
      </w:r>
    </w:p>
    <w:p w14:paraId="7424085F"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14:ligatures w14:val="none"/>
        </w:rPr>
      </w:pPr>
      <w:r w:rsidRPr="00C31099">
        <w:rPr>
          <w:rFonts w:ascii="Times New Roman" w:eastAsia="Calibri" w:hAnsi="Times New Roman" w:cs="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w:t>
      </w:r>
      <w:bookmarkEnd w:id="56"/>
    </w:p>
    <w:p w14:paraId="256226AA" w14:textId="77777777" w:rsidR="00C31099" w:rsidRPr="00C31099" w:rsidRDefault="00C31099" w:rsidP="00C31099">
      <w:pPr>
        <w:spacing w:line="276" w:lineRule="auto"/>
        <w:rPr>
          <w:rFonts w:ascii="Times New Roman" w:eastAsia="Calibri" w:hAnsi="Times New Roman" w:cs="Times New Roman"/>
          <w:b/>
          <w:i/>
          <w:kern w:val="0"/>
          <w:sz w:val="24"/>
          <w:szCs w:val="24"/>
          <w:lang w:val="ru-RU"/>
          <w14:ligatures w14:val="none"/>
        </w:rPr>
      </w:pPr>
      <w:r w:rsidRPr="00C31099">
        <w:rPr>
          <w:rFonts w:ascii="Times New Roman" w:eastAsia="Calibri" w:hAnsi="Times New Roman" w:cs="Times New Roman"/>
          <w:b/>
          <w:i/>
          <w:kern w:val="0"/>
          <w:sz w:val="24"/>
          <w:szCs w:val="24"/>
          <w:lang w:val="ru-RU"/>
          <w14:ligatures w14:val="none"/>
        </w:rPr>
        <w:t>Писмене и усмене методе</w:t>
      </w:r>
    </w:p>
    <w:p w14:paraId="41720EDD" w14:textId="77777777" w:rsid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Писмене методе обухватају писмену провјеру знања на: тестовима - мини испитима након одређених области наставног програма и писменом дијелу испита. Усмени испит обухвата краћи разговор и дискусију о битним концептуалним стварима везаним за наставни предмет.</w:t>
      </w:r>
    </w:p>
    <w:p w14:paraId="52A5B6E7" w14:textId="77777777" w:rsidR="00F86119" w:rsidRDefault="00F86119" w:rsidP="00C31099">
      <w:pPr>
        <w:spacing w:line="276" w:lineRule="auto"/>
        <w:ind w:firstLine="360"/>
        <w:jc w:val="both"/>
        <w:rPr>
          <w:rFonts w:ascii="Times New Roman" w:eastAsia="Calibri" w:hAnsi="Times New Roman" w:cs="Times New Roman"/>
          <w:kern w:val="0"/>
          <w:sz w:val="24"/>
          <w:szCs w:val="24"/>
          <w:lang w:val="ru-RU"/>
          <w14:ligatures w14:val="none"/>
        </w:rPr>
      </w:pPr>
    </w:p>
    <w:p w14:paraId="0D581BF8" w14:textId="77777777" w:rsidR="00F86119" w:rsidRPr="00C31099" w:rsidRDefault="00F86119" w:rsidP="00C31099">
      <w:pPr>
        <w:spacing w:line="276" w:lineRule="auto"/>
        <w:ind w:firstLine="360"/>
        <w:jc w:val="both"/>
        <w:rPr>
          <w:rFonts w:ascii="Times New Roman" w:eastAsia="Calibri" w:hAnsi="Times New Roman" w:cs="Times New Roman"/>
          <w:kern w:val="0"/>
          <w:sz w:val="24"/>
          <w:szCs w:val="24"/>
          <w:lang w:val="ru-RU"/>
          <w14:ligatures w14:val="none"/>
        </w:rPr>
      </w:pPr>
    </w:p>
    <w:p w14:paraId="4FB11C96" w14:textId="77777777" w:rsidR="00C31099" w:rsidRPr="00C31099" w:rsidRDefault="00C31099" w:rsidP="00C31099">
      <w:pPr>
        <w:spacing w:line="276" w:lineRule="auto"/>
        <w:rPr>
          <w:rFonts w:ascii="Times New Roman" w:eastAsia="Calibri" w:hAnsi="Times New Roman" w:cs="Times New Roman"/>
          <w:b/>
          <w:i/>
          <w:kern w:val="0"/>
          <w:sz w:val="24"/>
          <w:szCs w:val="24"/>
          <w:lang w:val="ru-RU"/>
          <w14:ligatures w14:val="none"/>
        </w:rPr>
      </w:pPr>
      <w:r w:rsidRPr="00C31099">
        <w:rPr>
          <w:rFonts w:ascii="Times New Roman" w:eastAsia="Calibri" w:hAnsi="Times New Roman" w:cs="Times New Roman"/>
          <w:b/>
          <w:i/>
          <w:kern w:val="0"/>
          <w:sz w:val="24"/>
          <w:szCs w:val="24"/>
          <w:lang w:val="ru-RU"/>
          <w14:ligatures w14:val="none"/>
        </w:rPr>
        <w:lastRenderedPageBreak/>
        <w:t>Тестови – мини испити</w:t>
      </w:r>
    </w:p>
    <w:p w14:paraId="58A27A56"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Након завршетка одређених области курса наставник ће организовати тестове односно мини испите који ће се састојати од одређеног броја питања и задатака у циљу провјере знања. Тестови-мини испити ће бити организовани 3 пута, сваки пут након 5 седмица, током трајања наставе и садржаваће одређене области курса које су студенти одслушали у протеклих 5 седмица.</w:t>
      </w:r>
    </w:p>
    <w:p w14:paraId="6C3C18E5"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Термин одржавања тестова ће бити саопштен студентима, најмање петнаест (15) дана унапријед како би се они могли адекватно припремити. Студенти који намјеравају полагати тестове-мини испите морају се пријавити код асистента најкасније 2 дана прије његовог одржавања, како би се на вријеме тестови умножили. Током тестова-мини испита студенти се не смију користити књигама, нити било којим другим материјалом.</w:t>
      </w:r>
    </w:p>
    <w:p w14:paraId="5893F95C" w14:textId="77777777" w:rsidR="00C31099" w:rsidRPr="00C31099" w:rsidRDefault="00C31099" w:rsidP="00C31099">
      <w:pPr>
        <w:spacing w:line="276" w:lineRule="auto"/>
        <w:rPr>
          <w:rFonts w:ascii="Times New Roman" w:eastAsia="Calibri" w:hAnsi="Times New Roman" w:cs="Times New Roman"/>
          <w:b/>
          <w:i/>
          <w:kern w:val="0"/>
          <w:sz w:val="24"/>
          <w:szCs w:val="24"/>
          <w:lang w:val="ru-RU"/>
          <w14:ligatures w14:val="none"/>
        </w:rPr>
      </w:pPr>
      <w:r w:rsidRPr="00C31099">
        <w:rPr>
          <w:rFonts w:ascii="Times New Roman" w:eastAsia="Calibri" w:hAnsi="Times New Roman" w:cs="Times New Roman"/>
          <w:b/>
          <w:i/>
          <w:kern w:val="0"/>
          <w:sz w:val="24"/>
          <w:szCs w:val="24"/>
          <w:lang w:val="ru-RU"/>
          <w14:ligatures w14:val="none"/>
        </w:rPr>
        <w:t>Први дио испита (писмена провјера знања)</w:t>
      </w:r>
    </w:p>
    <w:p w14:paraId="3FD2151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За студенте који ове школске године похађају курс, први дио испита/писмена провјера знања обухвата полагање тестова на крају семестра. Ако студенти не положе први дио испита кроз тестове који су организовани континуирано током читавог семестра онда могу полагати исти на крају семестра који подразумијева рјешавање теста са понуђеним питањима: а) да/не–тачно/нетачно; б) избор од више понуђених могућности; ц) кратки одговори; и сл. У том случају, студенти који намјеравају полагати писмени дио испита требају се пријавити код асистента. Током писменог дијела испита студенти се не смију користити књигама, нити било којим другим материјалом. Позајмљивање било каквих ствари, између студената, за вријеме испита није дозвољено. Студенти који буду преписивали од других, дискутовали за вријеме испита, биће одстрањени са испита и њихов рад се неће бодовати.</w:t>
      </w:r>
    </w:p>
    <w:p w14:paraId="7980D971"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Други дио испита (писмени тест или усмена провјера знања). Да би студент приступио полагању другог дијела/усменог испита мора претходно положити писмени дио испита или тестове и на истим имати најмање 50% од укупног броја бодова. Други дио испита ће бити организован као усмени испит (краћа дискусија, од 15-30 минута, са освртом на садржај курса).</w:t>
      </w:r>
    </w:p>
    <w:p w14:paraId="50EFE477" w14:textId="77777777" w:rsidR="00C31099" w:rsidRPr="00C31099" w:rsidRDefault="00C31099" w:rsidP="00C31099">
      <w:pPr>
        <w:spacing w:line="276" w:lineRule="auto"/>
        <w:jc w:val="both"/>
        <w:rPr>
          <w:rFonts w:ascii="Times New Roman" w:eastAsia="Calibri" w:hAnsi="Times New Roman" w:cs="Times New Roman"/>
          <w:kern w:val="0"/>
          <w:sz w:val="24"/>
          <w:szCs w:val="24"/>
          <w:lang w:val="sr-Cyrl-BA"/>
          <w14:ligatures w14:val="none"/>
        </w:rPr>
      </w:pPr>
    </w:p>
    <w:p w14:paraId="1E1C9CC6" w14:textId="77777777" w:rsidR="00C31099" w:rsidRPr="00C31099" w:rsidRDefault="00C31099" w:rsidP="00C31099">
      <w:pPr>
        <w:spacing w:line="276" w:lineRule="auto"/>
        <w:jc w:val="both"/>
        <w:rPr>
          <w:rFonts w:ascii="Times New Roman" w:eastAsia="Calibri" w:hAnsi="Times New Roman" w:cs="Times New Roman"/>
          <w:b/>
          <w:kern w:val="0"/>
          <w:sz w:val="24"/>
          <w:szCs w:val="24"/>
          <w:lang w:val="ru-RU"/>
          <w14:ligatures w14:val="none"/>
        </w:rPr>
      </w:pPr>
      <w:bookmarkStart w:id="57" w:name="_Hlk140406536"/>
      <w:r w:rsidRPr="00C31099">
        <w:rPr>
          <w:rFonts w:ascii="Times New Roman" w:eastAsia="Calibri" w:hAnsi="Times New Roman" w:cs="Times New Roman"/>
          <w:b/>
          <w:kern w:val="0"/>
          <w:sz w:val="24"/>
          <w:szCs w:val="24"/>
          <w:lang w:val="ru-RU"/>
          <w14:ligatures w14:val="none"/>
        </w:rPr>
        <w:t>Научноистраживачки рад</w:t>
      </w:r>
      <w:bookmarkEnd w:id="57"/>
    </w:p>
    <w:p w14:paraId="4AB70EDA"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14:ligatures w14:val="none"/>
        </w:rPr>
      </w:pPr>
      <w:bookmarkStart w:id="58" w:name="_Hlk140406508"/>
      <w:proofErr w:type="spellStart"/>
      <w:proofErr w:type="gramStart"/>
      <w:r w:rsidRPr="00C31099">
        <w:rPr>
          <w:rFonts w:ascii="Times New Roman" w:eastAsia="Calibri" w:hAnsi="Times New Roman" w:cs="Times New Roman"/>
          <w:kern w:val="0"/>
          <w:sz w:val="24"/>
          <w:szCs w:val="24"/>
          <w14:ligatures w14:val="none"/>
        </w:rPr>
        <w:t>Универзитет</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поставља</w:t>
      </w:r>
      <w:proofErr w:type="spellEnd"/>
      <w:proofErr w:type="gram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као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један</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од</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основних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циљева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јачање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w:t>
      </w:r>
      <w:proofErr w:type="spellEnd"/>
      <w:r w:rsidRPr="00C31099">
        <w:rPr>
          <w:rFonts w:ascii="Times New Roman" w:eastAsia="Calibri" w:hAnsi="Times New Roman" w:cs="Times New Roman"/>
          <w:kern w:val="0"/>
          <w:sz w:val="24"/>
          <w:szCs w:val="24"/>
          <w14:ligatures w14:val="none"/>
        </w:rPr>
        <w:t xml:space="preserve"> - </w:t>
      </w:r>
      <w:proofErr w:type="spellStart"/>
      <w:r w:rsidRPr="00C31099">
        <w:rPr>
          <w:rFonts w:ascii="Times New Roman" w:eastAsia="Calibri" w:hAnsi="Times New Roman" w:cs="Times New Roman"/>
          <w:kern w:val="0"/>
          <w:sz w:val="24"/>
          <w:szCs w:val="24"/>
          <w14:ligatures w14:val="none"/>
        </w:rPr>
        <w:t>истраживачког</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умјетничко</w:t>
      </w:r>
      <w:proofErr w:type="spellEnd"/>
      <w:r w:rsidRPr="00C31099">
        <w:rPr>
          <w:rFonts w:ascii="Times New Roman" w:eastAsia="Calibri" w:hAnsi="Times New Roman" w:cs="Times New Roman"/>
          <w:kern w:val="0"/>
          <w:sz w:val="24"/>
          <w:szCs w:val="24"/>
          <w14:ligatures w14:val="none"/>
        </w:rPr>
        <w:t xml:space="preserve"> ‐ </w:t>
      </w:r>
      <w:proofErr w:type="spellStart"/>
      <w:r w:rsidRPr="00C31099">
        <w:rPr>
          <w:rFonts w:ascii="Times New Roman" w:eastAsia="Calibri" w:hAnsi="Times New Roman" w:cs="Times New Roman"/>
          <w:kern w:val="0"/>
          <w:sz w:val="24"/>
          <w:szCs w:val="24"/>
          <w14:ligatures w14:val="none"/>
        </w:rPr>
        <w:t>истраживачког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профила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Тај</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циљ</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жели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постићи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повећањем</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квантитета</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квалитета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научног</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умјетничког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истраживања</w:t>
      </w:r>
      <w:proofErr w:type="spellEnd"/>
      <w:r w:rsidRPr="00C31099">
        <w:rPr>
          <w:rFonts w:ascii="Times New Roman" w:eastAsia="Calibri" w:hAnsi="Times New Roman" w:cs="Times New Roman"/>
          <w:kern w:val="0"/>
          <w:sz w:val="24"/>
          <w:szCs w:val="24"/>
          <w14:ligatures w14:val="none"/>
        </w:rPr>
        <w:t xml:space="preserve">. </w:t>
      </w:r>
    </w:p>
    <w:p w14:paraId="6BC1A080"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квалитетан</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научно‐истраживачки</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умјетничко-истраживачких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потребно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је</w:t>
      </w:r>
      <w:proofErr w:type="spellEnd"/>
      <w:r w:rsidRPr="00C31099">
        <w:rPr>
          <w:rFonts w:ascii="Times New Roman" w:eastAsia="Calibri" w:hAnsi="Times New Roman" w:cs="Times New Roman"/>
          <w:kern w:val="0"/>
          <w:sz w:val="24"/>
          <w:szCs w:val="24"/>
          <w14:ligatures w14:val="none"/>
        </w:rPr>
        <w:t xml:space="preserve"> </w:t>
      </w:r>
      <w:proofErr w:type="spellStart"/>
      <w:proofErr w:type="gramStart"/>
      <w:r w:rsidRPr="00C31099">
        <w:rPr>
          <w:rFonts w:ascii="Times New Roman" w:eastAsia="Calibri" w:hAnsi="Times New Roman" w:cs="Times New Roman"/>
          <w:kern w:val="0"/>
          <w:sz w:val="24"/>
          <w:szCs w:val="24"/>
          <w14:ligatures w14:val="none"/>
        </w:rPr>
        <w:t>обезбиједити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w:t>
      </w:r>
      <w:proofErr w:type="gramEnd"/>
      <w:r w:rsidRPr="00C31099">
        <w:rPr>
          <w:rFonts w:ascii="Times New Roman" w:eastAsia="Calibri" w:hAnsi="Times New Roman" w:cs="Times New Roman"/>
          <w:kern w:val="0"/>
          <w:sz w:val="24"/>
          <w:szCs w:val="24"/>
          <w14:ligatures w14:val="none"/>
        </w:rPr>
        <w:t>‐истраживачку</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умјетничко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истраживачку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кадровску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структуру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наставника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повећати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број</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магистраната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доктораната</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постдоктораната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повећати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број</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lastRenderedPageBreak/>
        <w:t>пројеката</w:t>
      </w:r>
      <w:proofErr w:type="spellEnd"/>
      <w:r w:rsidRPr="00C31099">
        <w:rPr>
          <w:rFonts w:ascii="Times New Roman" w:eastAsia="Calibri" w:hAnsi="Times New Roman" w:cs="Times New Roman"/>
          <w:kern w:val="0"/>
          <w:sz w:val="24"/>
          <w:szCs w:val="24"/>
          <w14:ligatures w14:val="none"/>
        </w:rPr>
        <w:t xml:space="preserve">, а </w:t>
      </w:r>
      <w:proofErr w:type="spellStart"/>
      <w:r w:rsidRPr="00C31099">
        <w:rPr>
          <w:rFonts w:ascii="Times New Roman" w:eastAsia="Calibri" w:hAnsi="Times New Roman" w:cs="Times New Roman"/>
          <w:kern w:val="0"/>
          <w:sz w:val="24"/>
          <w:szCs w:val="24"/>
          <w14:ligatures w14:val="none"/>
        </w:rPr>
        <w:t>посебно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број</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националних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истраживачко‐развојних</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међународних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умјетничко</w:t>
      </w:r>
      <w:proofErr w:type="spellEnd"/>
      <w:r w:rsidRPr="00C31099">
        <w:rPr>
          <w:rFonts w:ascii="Times New Roman" w:eastAsia="Calibri" w:hAnsi="Times New Roman" w:cs="Times New Roman"/>
          <w:kern w:val="0"/>
          <w:sz w:val="24"/>
          <w:szCs w:val="24"/>
          <w14:ligatures w14:val="none"/>
        </w:rPr>
        <w:t>) ‐</w:t>
      </w:r>
      <w:proofErr w:type="spellStart"/>
      <w:r w:rsidRPr="00C31099">
        <w:rPr>
          <w:rFonts w:ascii="Times New Roman" w:eastAsia="Calibri" w:hAnsi="Times New Roman" w:cs="Times New Roman"/>
          <w:kern w:val="0"/>
          <w:sz w:val="24"/>
          <w:szCs w:val="24"/>
          <w14:ligatures w14:val="none"/>
        </w:rPr>
        <w:t>истраживачких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пројеката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Даље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претпоставке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које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треба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подрже</w:t>
      </w:r>
      <w:proofErr w:type="spellEnd"/>
      <w:r w:rsidRPr="00C31099">
        <w:rPr>
          <w:rFonts w:ascii="Times New Roman" w:eastAsia="Calibri" w:hAnsi="Times New Roman" w:cs="Times New Roman"/>
          <w:kern w:val="0"/>
          <w:sz w:val="24"/>
          <w:szCs w:val="24"/>
          <w14:ligatures w14:val="none"/>
        </w:rPr>
        <w:t xml:space="preserve"> </w:t>
      </w:r>
      <w:proofErr w:type="spellStart"/>
      <w:proofErr w:type="gramStart"/>
      <w:r w:rsidRPr="00C31099">
        <w:rPr>
          <w:rFonts w:ascii="Times New Roman" w:eastAsia="Calibri" w:hAnsi="Times New Roman" w:cs="Times New Roman"/>
          <w:kern w:val="0"/>
          <w:sz w:val="24"/>
          <w:szCs w:val="24"/>
          <w14:ligatures w14:val="none"/>
        </w:rPr>
        <w:t>научно</w:t>
      </w:r>
      <w:proofErr w:type="spellEnd"/>
      <w:r w:rsidRPr="00C31099">
        <w:rPr>
          <w:rFonts w:ascii="Times New Roman" w:eastAsia="Calibri" w:hAnsi="Times New Roman" w:cs="Times New Roman"/>
          <w:kern w:val="0"/>
          <w:sz w:val="24"/>
          <w:szCs w:val="24"/>
          <w14:ligatures w14:val="none"/>
        </w:rPr>
        <w:t xml:space="preserve">  (</w:t>
      </w:r>
      <w:proofErr w:type="spellStart"/>
      <w:proofErr w:type="gramEnd"/>
      <w:r w:rsidRPr="00C31099">
        <w:rPr>
          <w:rFonts w:ascii="Times New Roman" w:eastAsia="Calibri" w:hAnsi="Times New Roman" w:cs="Times New Roman"/>
          <w:kern w:val="0"/>
          <w:sz w:val="24"/>
          <w:szCs w:val="24"/>
          <w14:ligatures w14:val="none"/>
        </w:rPr>
        <w:t>умјетничко</w:t>
      </w:r>
      <w:proofErr w:type="spellEnd"/>
      <w:r w:rsidRPr="00C31099">
        <w:rPr>
          <w:rFonts w:ascii="Times New Roman" w:eastAsia="Calibri" w:hAnsi="Times New Roman" w:cs="Times New Roman"/>
          <w:kern w:val="0"/>
          <w:sz w:val="24"/>
          <w:szCs w:val="24"/>
          <w14:ligatures w14:val="none"/>
        </w:rPr>
        <w:t>)‐</w:t>
      </w:r>
      <w:proofErr w:type="spellStart"/>
      <w:r w:rsidRPr="00C31099">
        <w:rPr>
          <w:rFonts w:ascii="Times New Roman" w:eastAsia="Calibri" w:hAnsi="Times New Roman" w:cs="Times New Roman"/>
          <w:kern w:val="0"/>
          <w:sz w:val="24"/>
          <w:szCs w:val="24"/>
          <w14:ligatures w14:val="none"/>
        </w:rPr>
        <w:t>истраживачки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односе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значајнија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улагања</w:t>
      </w:r>
      <w:proofErr w:type="spellEnd"/>
      <w:r w:rsidRPr="00C31099">
        <w:rPr>
          <w:rFonts w:ascii="Times New Roman" w:eastAsia="Calibri" w:hAnsi="Times New Roman" w:cs="Times New Roman"/>
          <w:kern w:val="0"/>
          <w:sz w:val="24"/>
          <w:szCs w:val="24"/>
          <w14:ligatures w14:val="none"/>
        </w:rPr>
        <w:t xml:space="preserve"> у </w:t>
      </w:r>
      <w:proofErr w:type="spellStart"/>
      <w:r w:rsidRPr="00C31099">
        <w:rPr>
          <w:rFonts w:ascii="Times New Roman" w:eastAsia="Calibri" w:hAnsi="Times New Roman" w:cs="Times New Roman"/>
          <w:kern w:val="0"/>
          <w:sz w:val="24"/>
          <w:szCs w:val="24"/>
          <w14:ligatures w14:val="none"/>
        </w:rPr>
        <w:t>инфрастуктуру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те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организацијски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финанцијски</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законодавни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оквир</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праћење</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повећање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научно‐истраживачких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активности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циљем</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обезбјеђења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истраживачке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продуктивности</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квалитета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истраживачких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резултата</w:t>
      </w:r>
      <w:proofErr w:type="spellEnd"/>
      <w:r w:rsidRPr="00C31099">
        <w:rPr>
          <w:rFonts w:ascii="Times New Roman" w:eastAsia="Calibri" w:hAnsi="Times New Roman" w:cs="Times New Roman"/>
          <w:kern w:val="0"/>
          <w:sz w:val="24"/>
          <w:szCs w:val="24"/>
          <w14:ligatures w14:val="none"/>
        </w:rPr>
        <w:t>.</w:t>
      </w:r>
    </w:p>
    <w:p w14:paraId="7E37507F" w14:textId="77777777" w:rsidR="00C31099" w:rsidRPr="00C31099" w:rsidRDefault="00C31099" w:rsidP="00C31099">
      <w:pPr>
        <w:spacing w:line="276" w:lineRule="auto"/>
        <w:jc w:val="both"/>
        <w:rPr>
          <w:rFonts w:ascii="Times New Roman" w:eastAsia="Calibri" w:hAnsi="Times New Roman" w:cs="Times New Roman"/>
          <w:bCs/>
          <w:kern w:val="0"/>
          <w:sz w:val="24"/>
          <w:szCs w:val="24"/>
          <w14:ligatures w14:val="none"/>
        </w:rPr>
      </w:pPr>
      <w:proofErr w:type="spellStart"/>
      <w:r w:rsidRPr="00C31099">
        <w:rPr>
          <w:rFonts w:ascii="Times New Roman" w:eastAsia="Calibri" w:hAnsi="Times New Roman" w:cs="Times New Roman"/>
          <w:bCs/>
          <w:kern w:val="0"/>
          <w:sz w:val="24"/>
          <w:szCs w:val="24"/>
          <w14:ligatures w14:val="none"/>
        </w:rPr>
        <w:t>Потенцијали</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научно-истраживачког</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рада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су</w:t>
      </w:r>
      <w:proofErr w:type="spellEnd"/>
      <w:r w:rsidRPr="00C31099">
        <w:rPr>
          <w:rFonts w:ascii="Times New Roman" w:eastAsia="Calibri" w:hAnsi="Times New Roman" w:cs="Times New Roman"/>
          <w:bCs/>
          <w:kern w:val="0"/>
          <w:sz w:val="24"/>
          <w:szCs w:val="24"/>
          <w14:ligatures w14:val="none"/>
        </w:rPr>
        <w:t>:</w:t>
      </w:r>
    </w:p>
    <w:p w14:paraId="2B181E09" w14:textId="77777777" w:rsidR="00C31099" w:rsidRPr="00C31099" w:rsidRDefault="00C31099" w:rsidP="00C31099">
      <w:pPr>
        <w:numPr>
          <w:ilvl w:val="0"/>
          <w:numId w:val="8"/>
        </w:numPr>
        <w:spacing w:line="276" w:lineRule="auto"/>
        <w:ind w:left="72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Опредијељеност</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развој</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јачање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научно-истраживачког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Универзитету</w:t>
      </w:r>
      <w:proofErr w:type="spellEnd"/>
      <w:r w:rsidRPr="00C31099">
        <w:rPr>
          <w:rFonts w:ascii="Times New Roman" w:eastAsia="Calibri" w:hAnsi="Times New Roman" w:cs="Times New Roman"/>
          <w:kern w:val="0"/>
          <w:sz w:val="24"/>
          <w:szCs w:val="24"/>
          <w14:ligatures w14:val="none"/>
        </w:rPr>
        <w:t>;</w:t>
      </w:r>
    </w:p>
    <w:p w14:paraId="57450986" w14:textId="77777777" w:rsidR="00C31099" w:rsidRPr="00C31099" w:rsidRDefault="00C31099" w:rsidP="00C31099">
      <w:pPr>
        <w:numPr>
          <w:ilvl w:val="0"/>
          <w:numId w:val="8"/>
        </w:numPr>
        <w:spacing w:line="276" w:lineRule="auto"/>
        <w:ind w:left="72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Универзитет</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дјелује</w:t>
      </w:r>
      <w:proofErr w:type="spellEnd"/>
      <w:r w:rsidRPr="00C31099">
        <w:rPr>
          <w:rFonts w:ascii="Times New Roman" w:eastAsia="Calibri" w:hAnsi="Times New Roman" w:cs="Times New Roman"/>
          <w:kern w:val="0"/>
          <w:sz w:val="24"/>
          <w:szCs w:val="24"/>
          <w14:ligatures w14:val="none"/>
        </w:rPr>
        <w:t xml:space="preserve"> у </w:t>
      </w:r>
      <w:proofErr w:type="spellStart"/>
      <w:r w:rsidRPr="00C31099">
        <w:rPr>
          <w:rFonts w:ascii="Times New Roman" w:eastAsia="Calibri" w:hAnsi="Times New Roman" w:cs="Times New Roman"/>
          <w:kern w:val="0"/>
          <w:sz w:val="24"/>
          <w:szCs w:val="24"/>
          <w14:ligatures w14:val="none"/>
        </w:rPr>
        <w:t>више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области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што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је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основна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претпоставка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мултидисциплинарна</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интердисциплинарна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истраживања</w:t>
      </w:r>
      <w:proofErr w:type="spellEnd"/>
      <w:r w:rsidRPr="00C31099">
        <w:rPr>
          <w:rFonts w:ascii="Times New Roman" w:eastAsia="Calibri" w:hAnsi="Times New Roman" w:cs="Times New Roman"/>
          <w:kern w:val="0"/>
          <w:sz w:val="24"/>
          <w:szCs w:val="24"/>
          <w14:ligatures w14:val="none"/>
        </w:rPr>
        <w:t>;</w:t>
      </w:r>
    </w:p>
    <w:p w14:paraId="0E8B33BF" w14:textId="77777777" w:rsidR="00C31099" w:rsidRPr="00C31099" w:rsidRDefault="00C31099" w:rsidP="00C31099">
      <w:pPr>
        <w:numPr>
          <w:ilvl w:val="0"/>
          <w:numId w:val="8"/>
        </w:numPr>
        <w:spacing w:line="276" w:lineRule="auto"/>
        <w:ind w:left="72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Иницирање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научних</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истраживања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побољшања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конкурентске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позиције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привреде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Републике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Српске</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БиХ</w:t>
      </w:r>
      <w:proofErr w:type="spellEnd"/>
      <w:r w:rsidRPr="00C31099">
        <w:rPr>
          <w:rFonts w:ascii="Times New Roman" w:eastAsia="Calibri" w:hAnsi="Times New Roman" w:cs="Times New Roman"/>
          <w:kern w:val="0"/>
          <w:sz w:val="24"/>
          <w:szCs w:val="24"/>
          <w14:ligatures w14:val="none"/>
        </w:rPr>
        <w:t>;</w:t>
      </w:r>
    </w:p>
    <w:p w14:paraId="0D4CE69B" w14:textId="77777777" w:rsidR="00C31099" w:rsidRPr="00C31099" w:rsidRDefault="00C31099" w:rsidP="00C31099">
      <w:pPr>
        <w:numPr>
          <w:ilvl w:val="0"/>
          <w:numId w:val="8"/>
        </w:numPr>
        <w:spacing w:line="276" w:lineRule="auto"/>
        <w:ind w:left="72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Опредијељеност</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систематичан</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интегрисан</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развој</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наставног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образовног</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научно-истраживачког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рада</w:t>
      </w:r>
      <w:proofErr w:type="spellEnd"/>
      <w:r w:rsidRPr="00C31099">
        <w:rPr>
          <w:rFonts w:ascii="Times New Roman" w:eastAsia="Calibri" w:hAnsi="Times New Roman" w:cs="Times New Roman"/>
          <w:kern w:val="0"/>
          <w:sz w:val="24"/>
          <w:szCs w:val="24"/>
          <w14:ligatures w14:val="none"/>
        </w:rPr>
        <w:t>;</w:t>
      </w:r>
    </w:p>
    <w:p w14:paraId="5A376EF8" w14:textId="77777777" w:rsidR="00C31099" w:rsidRPr="00C31099" w:rsidRDefault="00C31099" w:rsidP="00C31099">
      <w:pPr>
        <w:numPr>
          <w:ilvl w:val="0"/>
          <w:numId w:val="8"/>
        </w:numPr>
        <w:spacing w:line="276" w:lineRule="auto"/>
        <w:ind w:left="720"/>
        <w:jc w:val="both"/>
        <w:rPr>
          <w:rFonts w:ascii="Times New Roman" w:eastAsia="Calibri" w:hAnsi="Times New Roman" w:cs="Times New Roman"/>
          <w:kern w:val="0"/>
          <w:sz w:val="24"/>
          <w:szCs w:val="24"/>
          <w14:ligatures w14:val="none"/>
        </w:rPr>
      </w:pPr>
      <w:proofErr w:type="spellStart"/>
      <w:r w:rsidRPr="00C31099">
        <w:rPr>
          <w:rFonts w:ascii="Times New Roman" w:eastAsia="Calibri" w:hAnsi="Times New Roman" w:cs="Times New Roman"/>
          <w:kern w:val="0"/>
          <w:sz w:val="24"/>
          <w:szCs w:val="24"/>
          <w14:ligatures w14:val="none"/>
        </w:rPr>
        <w:t>Сарадња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домаћим</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иностраним</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универзитетима</w:t>
      </w:r>
      <w:proofErr w:type="spellEnd"/>
      <w:r w:rsidRPr="00C31099">
        <w:rPr>
          <w:rFonts w:ascii="Times New Roman" w:eastAsia="Calibri" w:hAnsi="Times New Roman" w:cs="Times New Roman"/>
          <w:kern w:val="0"/>
          <w:sz w:val="24"/>
          <w:szCs w:val="24"/>
          <w14:ligatures w14:val="none"/>
        </w:rPr>
        <w:t xml:space="preserve"> у </w:t>
      </w:r>
      <w:proofErr w:type="spellStart"/>
      <w:r w:rsidRPr="00C31099">
        <w:rPr>
          <w:rFonts w:ascii="Times New Roman" w:eastAsia="Calibri" w:hAnsi="Times New Roman" w:cs="Times New Roman"/>
          <w:kern w:val="0"/>
          <w:sz w:val="24"/>
          <w:szCs w:val="24"/>
          <w14:ligatures w14:val="none"/>
        </w:rPr>
        <w:t>области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научноистраживачког</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рада</w:t>
      </w:r>
      <w:proofErr w:type="spellEnd"/>
      <w:r w:rsidRPr="00C31099">
        <w:rPr>
          <w:rFonts w:ascii="Times New Roman" w:eastAsia="Calibri" w:hAnsi="Times New Roman" w:cs="Times New Roman"/>
          <w:kern w:val="0"/>
          <w:sz w:val="24"/>
          <w:szCs w:val="24"/>
          <w14:ligatures w14:val="none"/>
        </w:rPr>
        <w:t>.</w:t>
      </w:r>
    </w:p>
    <w:p w14:paraId="629E60B2" w14:textId="0835BA6F" w:rsidR="00C31099" w:rsidRPr="00C31099" w:rsidRDefault="00C31099" w:rsidP="00F86119">
      <w:pPr>
        <w:spacing w:line="276" w:lineRule="auto"/>
        <w:ind w:firstLine="360"/>
        <w:jc w:val="both"/>
        <w:rPr>
          <w:rFonts w:ascii="Times New Roman" w:eastAsia="Calibri" w:hAnsi="Times New Roman" w:cs="Times New Roman"/>
          <w:kern w:val="0"/>
          <w:sz w:val="24"/>
          <w:szCs w:val="24"/>
          <w:lang w:val="sr-Cyrl-BA"/>
          <w14:ligatures w14:val="none"/>
        </w:rPr>
      </w:pPr>
      <w:r w:rsidRPr="00C31099">
        <w:rPr>
          <w:rFonts w:ascii="Times New Roman" w:eastAsia="Calibri" w:hAnsi="Times New Roman" w:cs="Times New Roman"/>
          <w:kern w:val="0"/>
          <w:sz w:val="24"/>
          <w:szCs w:val="24"/>
          <w14:ligatures w14:val="none"/>
        </w:rPr>
        <w:t xml:space="preserve">Циљ </w:t>
      </w:r>
      <w:proofErr w:type="spellStart"/>
      <w:r w:rsidRPr="00C31099">
        <w:rPr>
          <w:rFonts w:ascii="Times New Roman" w:eastAsia="Calibri" w:hAnsi="Times New Roman" w:cs="Times New Roman"/>
          <w:kern w:val="0"/>
          <w:sz w:val="24"/>
          <w:szCs w:val="24"/>
          <w14:ligatures w14:val="none"/>
        </w:rPr>
        <w:t>је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обезбједи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квалитетна</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стимулативна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настава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која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промовише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активно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учење</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истраживање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како</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би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студенти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развили</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потребна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знања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вештине</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компетенције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потребне</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за</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успешну</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каријеру</w:t>
      </w:r>
      <w:proofErr w:type="spellEnd"/>
      <w:r w:rsidRPr="00C31099">
        <w:rPr>
          <w:rFonts w:ascii="Times New Roman" w:eastAsia="Calibri" w:hAnsi="Times New Roman" w:cs="Times New Roman"/>
          <w:kern w:val="0"/>
          <w:sz w:val="24"/>
          <w:szCs w:val="24"/>
          <w14:ligatures w14:val="none"/>
        </w:rPr>
        <w:t xml:space="preserve"> и </w:t>
      </w:r>
      <w:proofErr w:type="spellStart"/>
      <w:r w:rsidRPr="00C31099">
        <w:rPr>
          <w:rFonts w:ascii="Times New Roman" w:eastAsia="Calibri" w:hAnsi="Times New Roman" w:cs="Times New Roman"/>
          <w:kern w:val="0"/>
          <w:sz w:val="24"/>
          <w:szCs w:val="24"/>
          <w14:ligatures w14:val="none"/>
        </w:rPr>
        <w:t>допринос</w:t>
      </w:r>
      <w:proofErr w:type="spellEnd"/>
      <w:r w:rsidRPr="00C31099">
        <w:rPr>
          <w:rFonts w:ascii="Times New Roman" w:eastAsia="Calibri" w:hAnsi="Times New Roman" w:cs="Times New Roman"/>
          <w:kern w:val="0"/>
          <w:sz w:val="24"/>
          <w:szCs w:val="24"/>
          <w14:ligatures w14:val="none"/>
        </w:rPr>
        <w:t xml:space="preserve"> </w:t>
      </w:r>
      <w:proofErr w:type="spellStart"/>
      <w:r w:rsidRPr="00C31099">
        <w:rPr>
          <w:rFonts w:ascii="Times New Roman" w:eastAsia="Calibri" w:hAnsi="Times New Roman" w:cs="Times New Roman"/>
          <w:kern w:val="0"/>
          <w:sz w:val="24"/>
          <w:szCs w:val="24"/>
          <w14:ligatures w14:val="none"/>
        </w:rPr>
        <w:t>друштву</w:t>
      </w:r>
      <w:proofErr w:type="spellEnd"/>
      <w:r w:rsidRPr="00C31099">
        <w:rPr>
          <w:rFonts w:ascii="Times New Roman" w:eastAsia="Calibri" w:hAnsi="Times New Roman" w:cs="Times New Roman"/>
          <w:kern w:val="0"/>
          <w:sz w:val="24"/>
          <w:szCs w:val="24"/>
          <w14:ligatures w14:val="none"/>
        </w:rPr>
        <w:t>.</w:t>
      </w:r>
    </w:p>
    <w:p w14:paraId="70F07915" w14:textId="77777777" w:rsidR="00C31099" w:rsidRPr="00C31099" w:rsidRDefault="00C31099" w:rsidP="00C31099">
      <w:pPr>
        <w:spacing w:line="276" w:lineRule="auto"/>
        <w:ind w:firstLine="720"/>
        <w:jc w:val="both"/>
        <w:rPr>
          <w:rFonts w:ascii="Times New Roman" w:eastAsia="Calibri" w:hAnsi="Times New Roman" w:cs="Times New Roman"/>
          <w:kern w:val="0"/>
          <w:sz w:val="24"/>
          <w:szCs w:val="24"/>
          <w14:ligatures w14:val="none"/>
        </w:rPr>
      </w:pPr>
    </w:p>
    <w:bookmarkEnd w:id="58"/>
    <w:p w14:paraId="54621476" w14:textId="77777777" w:rsidR="00C31099" w:rsidRDefault="00C31099" w:rsidP="00C31099">
      <w:pPr>
        <w:keepNext/>
        <w:keepLines/>
        <w:spacing w:before="40" w:after="0"/>
        <w:outlineLvl w:val="1"/>
        <w:rPr>
          <w:rFonts w:ascii="Times New Roman" w:eastAsia="Times New Roman" w:hAnsi="Times New Roman" w:cs="Times New Roman"/>
          <w:color w:val="000000"/>
          <w:kern w:val="0"/>
          <w:sz w:val="28"/>
          <w:szCs w:val="28"/>
          <w:lang w:val="ru-RU"/>
          <w14:ligatures w14:val="none"/>
        </w:rPr>
      </w:pPr>
    </w:p>
    <w:p w14:paraId="34315B48" w14:textId="77777777" w:rsidR="00F86119" w:rsidRPr="00C31099" w:rsidRDefault="00F86119" w:rsidP="00C31099">
      <w:pPr>
        <w:keepNext/>
        <w:keepLines/>
        <w:spacing w:before="40" w:after="0"/>
        <w:outlineLvl w:val="1"/>
        <w:rPr>
          <w:rFonts w:ascii="Times New Roman" w:eastAsia="Times New Roman" w:hAnsi="Times New Roman" w:cs="Times New Roman"/>
          <w:color w:val="000000"/>
          <w:kern w:val="0"/>
          <w:sz w:val="28"/>
          <w:szCs w:val="28"/>
          <w:lang w:val="ru-RU"/>
          <w14:ligatures w14:val="none"/>
        </w:rPr>
      </w:pPr>
    </w:p>
    <w:p w14:paraId="51B7DA31"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59" w:name="_Toc141273351"/>
      <w:bookmarkStart w:id="60" w:name="_Toc184806316"/>
      <w:bookmarkStart w:id="61" w:name="_Toc186125101"/>
      <w:r w:rsidRPr="00C31099">
        <w:rPr>
          <w:rFonts w:ascii="Times New Roman" w:eastAsia="Times New Roman" w:hAnsi="Times New Roman" w:cs="Times New Roman"/>
          <w:b/>
          <w:bCs/>
          <w:sz w:val="28"/>
          <w:szCs w:val="28"/>
          <w:lang w:val="ru-RU"/>
        </w:rPr>
        <w:t>2.8. Везе с окружењем, привредом и социјалним партнерима</w:t>
      </w:r>
      <w:bookmarkEnd w:id="59"/>
      <w:bookmarkEnd w:id="60"/>
      <w:bookmarkEnd w:id="61"/>
    </w:p>
    <w:p w14:paraId="153A7626"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7ED35C4E"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bookmarkStart w:id="62" w:name="_Hlk140408122"/>
      <w:r w:rsidRPr="00C31099">
        <w:rPr>
          <w:rFonts w:ascii="Times New Roman" w:eastAsia="Times New Roman" w:hAnsi="Times New Roman" w:cs="Times New Roman"/>
          <w:color w:val="000000"/>
          <w:kern w:val="0"/>
          <w:sz w:val="24"/>
          <w:szCs w:val="24"/>
          <w:lang w:val="sr-Cyrl-CS"/>
          <w14:ligatures w14:val="none"/>
        </w:rPr>
        <w:t xml:space="preserve">Синтеза резултата ситуационе анализе показује да на </w:t>
      </w:r>
      <w:r w:rsidRPr="00C31099">
        <w:rPr>
          <w:rFonts w:ascii="Times New Roman" w:eastAsia="Times New Roman" w:hAnsi="Times New Roman" w:cs="Times New Roman"/>
          <w:color w:val="000000"/>
          <w:kern w:val="0"/>
          <w:sz w:val="24"/>
          <w:szCs w:val="24"/>
          <w:lang w:val="sr-Cyrl-RS"/>
          <w14:ligatures w14:val="none"/>
        </w:rPr>
        <w:t>Педагошком факултету</w:t>
      </w:r>
      <w:r w:rsidRPr="00C31099">
        <w:rPr>
          <w:rFonts w:ascii="Times New Roman" w:eastAsia="Times New Roman" w:hAnsi="Times New Roman" w:cs="Times New Roman"/>
          <w:color w:val="000000"/>
          <w:kern w:val="0"/>
          <w:sz w:val="24"/>
          <w:szCs w:val="24"/>
          <w:lang w:val="sr-Cyrl-CS"/>
          <w14:ligatures w14:val="none"/>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p>
    <w:p w14:paraId="0D8907A3" w14:textId="77777777" w:rsidR="00C31099" w:rsidRPr="00C31099" w:rsidRDefault="00C31099" w:rsidP="00C31099">
      <w:pPr>
        <w:widowControl w:val="0"/>
        <w:autoSpaceDE w:val="0"/>
        <w:autoSpaceDN w:val="0"/>
        <w:adjustRightInd w:val="0"/>
        <w:spacing w:after="0" w:line="276" w:lineRule="auto"/>
        <w:ind w:firstLine="720"/>
        <w:jc w:val="both"/>
        <w:rPr>
          <w:rFonts w:ascii="Times New Roman" w:eastAsia="Times New Roman" w:hAnsi="Times New Roman" w:cs="Times New Roman"/>
          <w:color w:val="000000"/>
          <w:kern w:val="0"/>
          <w:sz w:val="24"/>
          <w:szCs w:val="24"/>
          <w:lang w:val="sr-Cyrl-CS"/>
          <w14:ligatures w14:val="none"/>
        </w:rPr>
      </w:pPr>
    </w:p>
    <w:p w14:paraId="5CF6AFE3"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 xml:space="preserve">Факултет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w:t>
      </w:r>
      <w:r w:rsidRPr="00C31099">
        <w:rPr>
          <w:rFonts w:ascii="Times New Roman" w:eastAsia="Times New Roman" w:hAnsi="Times New Roman" w:cs="Times New Roman"/>
          <w:color w:val="000000"/>
          <w:kern w:val="0"/>
          <w:sz w:val="24"/>
          <w:szCs w:val="24"/>
          <w:lang w:val="sr-Cyrl-CS"/>
          <w14:ligatures w14:val="none"/>
        </w:rPr>
        <w:lastRenderedPageBreak/>
        <w:t>квалитет наставно – научног процеса, и да стално расте број студената који желе образовање на домаћим универзитетима према принципима и квалитету европског образовања.</w:t>
      </w:r>
    </w:p>
    <w:p w14:paraId="7EC66FBA" w14:textId="77777777" w:rsidR="00C31099" w:rsidRPr="00C31099" w:rsidRDefault="00C31099" w:rsidP="00C31099">
      <w:pPr>
        <w:widowControl w:val="0"/>
        <w:autoSpaceDE w:val="0"/>
        <w:autoSpaceDN w:val="0"/>
        <w:adjustRightInd w:val="0"/>
        <w:spacing w:after="0" w:line="276" w:lineRule="auto"/>
        <w:ind w:firstLine="720"/>
        <w:jc w:val="both"/>
        <w:rPr>
          <w:rFonts w:ascii="Times New Roman" w:eastAsia="Times New Roman" w:hAnsi="Times New Roman" w:cs="Times New Roman"/>
          <w:color w:val="000000"/>
          <w:kern w:val="0"/>
          <w:sz w:val="24"/>
          <w:szCs w:val="24"/>
          <w:lang w:val="sr-Cyrl-CS"/>
          <w14:ligatures w14:val="none"/>
        </w:rPr>
      </w:pPr>
    </w:p>
    <w:p w14:paraId="1DB931BA"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RS"/>
        </w:rPr>
      </w:pPr>
      <w:r w:rsidRPr="00C31099">
        <w:rPr>
          <w:rFonts w:ascii="Times New Roman" w:eastAsia="Calibri" w:hAnsi="Times New Roman" w:cs="Times New Roman"/>
          <w:sz w:val="24"/>
          <w:szCs w:val="24"/>
          <w:lang w:val="ru-RU"/>
        </w:rPr>
        <w:t>Кроз ову врсту сарадње, образовна институција постиже боље поклапање својих програма са потребама тржишта рада, а студентима се пружају више могућности за стицање релевантних вештина и запошљавање</w:t>
      </w:r>
      <w:r w:rsidRPr="00C31099">
        <w:rPr>
          <w:rFonts w:ascii="Times New Roman" w:eastAsia="Calibri" w:hAnsi="Times New Roman" w:cs="Times New Roman"/>
          <w:sz w:val="24"/>
          <w:szCs w:val="24"/>
          <w:lang w:val="sr-Cyrl-RS"/>
        </w:rPr>
        <w:t>, нормално у складу са могућностима које околина и регион пружају.</w:t>
      </w:r>
    </w:p>
    <w:p w14:paraId="64B5697C" w14:textId="77777777" w:rsidR="00C31099" w:rsidRPr="00C31099" w:rsidRDefault="00C31099" w:rsidP="00C31099">
      <w:pPr>
        <w:widowControl w:val="0"/>
        <w:autoSpaceDE w:val="0"/>
        <w:autoSpaceDN w:val="0"/>
        <w:adjustRightInd w:val="0"/>
        <w:spacing w:after="0" w:line="360" w:lineRule="auto"/>
        <w:ind w:firstLine="720"/>
        <w:jc w:val="both"/>
        <w:rPr>
          <w:rFonts w:ascii="Times New Roman" w:eastAsia="Times New Roman" w:hAnsi="Times New Roman" w:cs="Times New Roman"/>
          <w:color w:val="000000"/>
          <w:kern w:val="0"/>
          <w:sz w:val="24"/>
          <w:szCs w:val="24"/>
          <w:lang w:val="sr-Cyrl-CS"/>
          <w14:ligatures w14:val="none"/>
        </w:rPr>
      </w:pPr>
    </w:p>
    <w:bookmarkEnd w:id="62"/>
    <w:p w14:paraId="1E9CADBD" w14:textId="77777777" w:rsidR="00C31099" w:rsidRPr="00C31099" w:rsidRDefault="00C31099" w:rsidP="00C31099">
      <w:pPr>
        <w:rPr>
          <w:rFonts w:ascii="Times New Roman" w:eastAsia="Calibri" w:hAnsi="Times New Roman" w:cs="Times New Roman"/>
          <w:kern w:val="0"/>
          <w:sz w:val="24"/>
          <w:szCs w:val="24"/>
          <w14:ligatures w14:val="none"/>
        </w:rPr>
      </w:pPr>
    </w:p>
    <w:p w14:paraId="7BC1F084" w14:textId="77777777" w:rsidR="00C31099" w:rsidRPr="00C31099" w:rsidRDefault="00C31099" w:rsidP="00C31099">
      <w:pPr>
        <w:rPr>
          <w:rFonts w:ascii="Times New Roman" w:eastAsia="Calibri" w:hAnsi="Times New Roman" w:cs="Times New Roman"/>
          <w:kern w:val="0"/>
          <w:sz w:val="24"/>
          <w:szCs w:val="24"/>
          <w14:ligatures w14:val="none"/>
        </w:rPr>
      </w:pPr>
    </w:p>
    <w:p w14:paraId="5A34F562" w14:textId="77777777" w:rsidR="00C31099" w:rsidRPr="00C31099" w:rsidRDefault="00C31099" w:rsidP="00C31099">
      <w:pPr>
        <w:keepNext/>
        <w:keepLines/>
        <w:spacing w:before="40" w:after="0"/>
        <w:outlineLvl w:val="1"/>
        <w:rPr>
          <w:rFonts w:ascii="Times New Roman" w:eastAsia="Times New Roman" w:hAnsi="Times New Roman" w:cs="Times New Roman"/>
          <w:b/>
          <w:bCs/>
          <w:sz w:val="28"/>
          <w:szCs w:val="28"/>
          <w:lang w:val="ru-RU"/>
        </w:rPr>
      </w:pPr>
      <w:bookmarkStart w:id="63" w:name="_Toc141273352"/>
      <w:bookmarkStart w:id="64" w:name="_Toc184806317"/>
      <w:bookmarkStart w:id="65" w:name="_Toc186125102"/>
      <w:r w:rsidRPr="00C31099">
        <w:rPr>
          <w:rFonts w:ascii="Times New Roman" w:eastAsia="Times New Roman" w:hAnsi="Times New Roman" w:cs="Times New Roman"/>
          <w:b/>
          <w:bCs/>
          <w:sz w:val="28"/>
          <w:szCs w:val="28"/>
          <w:lang w:val="ru-RU"/>
        </w:rPr>
        <w:t>2.9. Студенти</w:t>
      </w:r>
      <w:bookmarkEnd w:id="63"/>
      <w:bookmarkEnd w:id="64"/>
      <w:bookmarkEnd w:id="65"/>
    </w:p>
    <w:p w14:paraId="3CB68D23"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42515E11" w14:textId="77777777" w:rsidR="00C31099" w:rsidRPr="00C31099" w:rsidRDefault="00C31099" w:rsidP="00C31099">
      <w:pPr>
        <w:tabs>
          <w:tab w:val="left" w:pos="360"/>
        </w:tabs>
        <w:spacing w:line="276" w:lineRule="auto"/>
        <w:jc w:val="both"/>
        <w:rPr>
          <w:rFonts w:ascii="Times New Roman" w:eastAsia="Calibri" w:hAnsi="Times New Roman" w:cs="Times New Roman"/>
          <w:sz w:val="24"/>
          <w:szCs w:val="24"/>
          <w:lang w:val="sr-Cyrl-CS"/>
        </w:rPr>
      </w:pPr>
      <w:r w:rsidRPr="00C31099">
        <w:rPr>
          <w:rFonts w:ascii="Times New Roman" w:eastAsia="Calibri" w:hAnsi="Times New Roman" w:cs="Times New Roman"/>
          <w:sz w:val="24"/>
          <w:szCs w:val="24"/>
        </w:rPr>
        <w:t xml:space="preserve">      </w:t>
      </w:r>
      <w:r w:rsidRPr="00C31099">
        <w:rPr>
          <w:rFonts w:ascii="Times New Roman" w:eastAsia="Calibri" w:hAnsi="Times New Roman" w:cs="Times New Roman"/>
          <w:sz w:val="24"/>
          <w:szCs w:val="24"/>
          <w:lang w:val="sr-Cyrl-CS"/>
        </w:rPr>
        <w:t>Да би обезбједио задовољавајући квалитет студената, Универзитет путем конкурса, према унапријед утврђеним и јавно објављеним критеријумима, врши селекцију пријављених кандидата.</w:t>
      </w:r>
    </w:p>
    <w:p w14:paraId="469290A9" w14:textId="77777777" w:rsidR="00C31099" w:rsidRPr="00C31099" w:rsidRDefault="00C31099" w:rsidP="00C31099">
      <w:pPr>
        <w:tabs>
          <w:tab w:val="left" w:pos="360"/>
        </w:tabs>
        <w:spacing w:line="276" w:lineRule="auto"/>
        <w:jc w:val="both"/>
        <w:rPr>
          <w:rFonts w:ascii="Times New Roman" w:eastAsia="Calibri" w:hAnsi="Times New Roman" w:cs="Times New Roman"/>
          <w:sz w:val="24"/>
          <w:szCs w:val="24"/>
          <w:lang w:val="sr-Cyrl-CS"/>
        </w:rPr>
      </w:pPr>
      <w:r w:rsidRPr="00C31099">
        <w:rPr>
          <w:rFonts w:ascii="Times New Roman" w:eastAsia="Calibri" w:hAnsi="Times New Roman" w:cs="Times New Roman"/>
          <w:sz w:val="24"/>
          <w:szCs w:val="24"/>
        </w:rPr>
        <w:t xml:space="preserve">      </w:t>
      </w:r>
      <w:r w:rsidRPr="00C31099">
        <w:rPr>
          <w:rFonts w:ascii="Times New Roman" w:eastAsia="Calibri" w:hAnsi="Times New Roman" w:cs="Times New Roman"/>
          <w:sz w:val="24"/>
          <w:szCs w:val="24"/>
          <w:lang w:val="sr-Cyrl-CS"/>
        </w:rPr>
        <w:t>Универзитет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организационих јединица, а коначно одобравање даје Министарство просвјете и културе, односно Влада РС. Конкурс за упис на студијске програме јавно се објављује.</w:t>
      </w:r>
    </w:p>
    <w:p w14:paraId="7FC47F1A"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CS"/>
        </w:rPr>
      </w:pPr>
      <w:r w:rsidRPr="00C31099">
        <w:rPr>
          <w:rFonts w:ascii="Times New Roman" w:eastAsia="Calibri" w:hAnsi="Times New Roman" w:cs="Times New Roman"/>
          <w:sz w:val="24"/>
          <w:szCs w:val="24"/>
          <w:lang w:val="sr-Cyrl-CS"/>
        </w:rPr>
        <w:t>Студенти који су примљени и уписани на Универзитет улазе у уговорни однос са Универзитетом. Уговорним односом утврђују се права, обавезе и одговорности студената, услови студирања, права и обавезе Универзитета и организационих јединица према студентима и сва остала питања регулисана Статутом Универзитета и другим актима Универзитета. Облик и форму уговора прописује ректор генерални секретар. Уговоре са студентима потписује ректор Универзитета. Након уписа на Универзитет, студенту се издаје студентска књижица (индекс).</w:t>
      </w:r>
    </w:p>
    <w:p w14:paraId="304D153D"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CS"/>
        </w:rPr>
      </w:pPr>
      <w:r w:rsidRPr="00C31099">
        <w:rPr>
          <w:rFonts w:ascii="Times New Roman" w:eastAsia="Calibri" w:hAnsi="Times New Roman" w:cs="Times New Roman"/>
          <w:sz w:val="24"/>
          <w:szCs w:val="24"/>
          <w:lang w:val="sr-Cyrl-CS"/>
        </w:rPr>
        <w:t>Универзитет обезбјеђује равноправност и једнаке могућности студентима и забрањује и сречава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Универзитету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14:paraId="18348454"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CS"/>
        </w:rPr>
      </w:pPr>
      <w:r w:rsidRPr="00C31099">
        <w:rPr>
          <w:rFonts w:ascii="Times New Roman" w:eastAsia="Calibri" w:hAnsi="Times New Roman" w:cs="Times New Roman"/>
          <w:sz w:val="24"/>
          <w:szCs w:val="24"/>
          <w:lang w:val="sr-Cyrl-CS"/>
        </w:rPr>
        <w:lastRenderedPageBreak/>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ЕЦТС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квизова, диктата, конверзације и најмање два колоквија.</w:t>
      </w:r>
    </w:p>
    <w:p w14:paraId="31C542B7"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ru-RU"/>
        </w:rPr>
      </w:pPr>
      <w:r w:rsidRPr="00C31099">
        <w:rPr>
          <w:rFonts w:ascii="Times New Roman" w:eastAsia="Calibri" w:hAnsi="Times New Roman" w:cs="Times New Roman"/>
          <w:sz w:val="24"/>
          <w:szCs w:val="24"/>
          <w:lang w:val="ru-RU"/>
        </w:rPr>
        <w:t xml:space="preserve">Циљеви </w:t>
      </w:r>
      <w:r w:rsidRPr="00C31099">
        <w:rPr>
          <w:rFonts w:ascii="Times New Roman" w:eastAsia="Calibri" w:hAnsi="Times New Roman" w:cs="Times New Roman"/>
          <w:sz w:val="24"/>
          <w:szCs w:val="24"/>
          <w:lang w:val="sr-Cyrl-RS"/>
        </w:rPr>
        <w:t>које овај студијски програм подржава</w:t>
      </w:r>
      <w:r w:rsidRPr="00C31099">
        <w:rPr>
          <w:rFonts w:ascii="Times New Roman" w:eastAsia="Calibri" w:hAnsi="Times New Roman" w:cs="Times New Roman"/>
          <w:sz w:val="24"/>
          <w:szCs w:val="24"/>
          <w:lang w:val="ru-RU"/>
        </w:rPr>
        <w:t xml:space="preserve"> у вези с</w:t>
      </w:r>
      <w:r w:rsidRPr="00C31099">
        <w:rPr>
          <w:rFonts w:ascii="Times New Roman" w:eastAsia="Calibri" w:hAnsi="Times New Roman" w:cs="Times New Roman"/>
          <w:sz w:val="24"/>
          <w:szCs w:val="24"/>
          <w:lang w:val="sr-Cyrl-RS"/>
        </w:rPr>
        <w:t>а</w:t>
      </w:r>
      <w:r w:rsidRPr="00C31099">
        <w:rPr>
          <w:rFonts w:ascii="Times New Roman" w:eastAsia="Calibri" w:hAnsi="Times New Roman" w:cs="Times New Roman"/>
          <w:sz w:val="24"/>
          <w:szCs w:val="24"/>
          <w:lang w:val="ru-RU"/>
        </w:rPr>
        <w:t xml:space="preserve"> студентима</w:t>
      </w:r>
      <w:r w:rsidRPr="00C31099">
        <w:rPr>
          <w:rFonts w:ascii="Times New Roman" w:eastAsia="Calibri" w:hAnsi="Times New Roman" w:cs="Times New Roman"/>
          <w:sz w:val="24"/>
          <w:szCs w:val="24"/>
          <w:lang w:val="sr-Cyrl-RS"/>
        </w:rPr>
        <w:t>,</w:t>
      </w:r>
      <w:r w:rsidRPr="00C31099">
        <w:rPr>
          <w:rFonts w:ascii="Times New Roman" w:eastAsia="Calibri" w:hAnsi="Times New Roman" w:cs="Times New Roman"/>
          <w:sz w:val="24"/>
          <w:szCs w:val="24"/>
          <w:lang w:val="ru-RU"/>
        </w:rPr>
        <w:t xml:space="preserve"> имају за циљ да студентима пруже најбоље услове за стицање квалитетног образовања, развој в</w:t>
      </w:r>
      <w:r w:rsidRPr="00C31099">
        <w:rPr>
          <w:rFonts w:ascii="Times New Roman" w:eastAsia="Calibri" w:hAnsi="Times New Roman" w:cs="Times New Roman"/>
          <w:sz w:val="24"/>
          <w:szCs w:val="24"/>
          <w:lang w:val="sr-Cyrl-RS"/>
        </w:rPr>
        <w:t>ј</w:t>
      </w:r>
      <w:r w:rsidRPr="00C31099">
        <w:rPr>
          <w:rFonts w:ascii="Times New Roman" w:eastAsia="Calibri" w:hAnsi="Times New Roman" w:cs="Times New Roman"/>
          <w:sz w:val="24"/>
          <w:szCs w:val="24"/>
          <w:lang w:val="ru-RU"/>
        </w:rPr>
        <w:t>ештина и подршку за њихов лични и професионални раст и развој.</w:t>
      </w:r>
    </w:p>
    <w:p w14:paraId="779D22CB" w14:textId="77777777" w:rsidR="00C31099" w:rsidRPr="00C31099" w:rsidRDefault="00C31099" w:rsidP="00C31099">
      <w:pPr>
        <w:spacing w:line="276" w:lineRule="auto"/>
        <w:ind w:firstLine="720"/>
        <w:jc w:val="both"/>
        <w:rPr>
          <w:rFonts w:ascii="Times New Roman" w:eastAsia="Calibri" w:hAnsi="Times New Roman" w:cs="Times New Roman"/>
          <w:sz w:val="24"/>
          <w:szCs w:val="24"/>
          <w:lang w:val="ru-RU"/>
        </w:rPr>
      </w:pPr>
    </w:p>
    <w:p w14:paraId="1A521799" w14:textId="77777777" w:rsidR="00C31099" w:rsidRDefault="00C31099">
      <w:pPr>
        <w:rPr>
          <w:lang w:val="sr-Cyrl-BA"/>
        </w:rPr>
      </w:pPr>
    </w:p>
    <w:p w14:paraId="7632453C" w14:textId="77777777" w:rsidR="00C31099" w:rsidRDefault="00C31099">
      <w:pPr>
        <w:rPr>
          <w:lang w:val="sr-Cyrl-BA"/>
        </w:rPr>
      </w:pPr>
    </w:p>
    <w:p w14:paraId="1C5DB6C8" w14:textId="77777777" w:rsidR="00C31099" w:rsidRDefault="00C31099">
      <w:pPr>
        <w:rPr>
          <w:lang w:val="sr-Cyrl-BA"/>
        </w:rPr>
      </w:pPr>
    </w:p>
    <w:p w14:paraId="1150D1E5" w14:textId="77777777" w:rsidR="00C31099" w:rsidRDefault="00C31099">
      <w:pPr>
        <w:rPr>
          <w:lang w:val="sr-Cyrl-BA"/>
        </w:rPr>
      </w:pPr>
    </w:p>
    <w:p w14:paraId="2837D76C" w14:textId="77777777" w:rsidR="00C31099" w:rsidRDefault="00C31099">
      <w:pPr>
        <w:rPr>
          <w:lang w:val="sr-Cyrl-BA"/>
        </w:rPr>
      </w:pPr>
    </w:p>
    <w:p w14:paraId="79BE677F" w14:textId="77777777" w:rsidR="00C31099" w:rsidRDefault="00C31099">
      <w:pPr>
        <w:rPr>
          <w:lang w:val="sr-Cyrl-BA"/>
        </w:rPr>
      </w:pPr>
    </w:p>
    <w:p w14:paraId="35043585" w14:textId="77777777" w:rsidR="00C31099" w:rsidRDefault="00C31099">
      <w:pPr>
        <w:rPr>
          <w:lang w:val="sr-Cyrl-BA"/>
        </w:rPr>
      </w:pPr>
    </w:p>
    <w:p w14:paraId="42109328" w14:textId="77777777" w:rsidR="00F86119" w:rsidRDefault="00F86119">
      <w:pPr>
        <w:rPr>
          <w:lang w:val="sr-Cyrl-BA"/>
        </w:rPr>
      </w:pPr>
    </w:p>
    <w:p w14:paraId="52670BEA" w14:textId="77777777" w:rsidR="00F86119" w:rsidRDefault="00F86119">
      <w:pPr>
        <w:rPr>
          <w:lang w:val="sr-Cyrl-BA"/>
        </w:rPr>
      </w:pPr>
    </w:p>
    <w:p w14:paraId="15E47E26" w14:textId="77777777" w:rsidR="00F86119" w:rsidRDefault="00F86119">
      <w:pPr>
        <w:rPr>
          <w:lang w:val="sr-Cyrl-BA"/>
        </w:rPr>
      </w:pPr>
    </w:p>
    <w:p w14:paraId="12A972DF" w14:textId="77777777" w:rsidR="00F86119" w:rsidRDefault="00F86119">
      <w:pPr>
        <w:rPr>
          <w:lang w:val="sr-Cyrl-BA"/>
        </w:rPr>
      </w:pPr>
    </w:p>
    <w:p w14:paraId="205E0289" w14:textId="77777777" w:rsidR="00F86119" w:rsidRDefault="00F86119">
      <w:pPr>
        <w:rPr>
          <w:lang w:val="sr-Cyrl-BA"/>
        </w:rPr>
      </w:pPr>
    </w:p>
    <w:p w14:paraId="351FF8F4" w14:textId="77777777" w:rsidR="00F86119" w:rsidRDefault="00F86119">
      <w:pPr>
        <w:rPr>
          <w:lang w:val="sr-Cyrl-BA"/>
        </w:rPr>
      </w:pPr>
    </w:p>
    <w:p w14:paraId="2B08EE76" w14:textId="77777777" w:rsidR="00F86119" w:rsidRDefault="00F86119">
      <w:pPr>
        <w:rPr>
          <w:lang w:val="sr-Cyrl-BA"/>
        </w:rPr>
      </w:pPr>
    </w:p>
    <w:p w14:paraId="6C03B2A8" w14:textId="77777777" w:rsidR="00F86119" w:rsidRDefault="00F86119">
      <w:pPr>
        <w:rPr>
          <w:lang w:val="sr-Cyrl-BA"/>
        </w:rPr>
      </w:pPr>
    </w:p>
    <w:p w14:paraId="75472057" w14:textId="77777777" w:rsidR="00F86119" w:rsidRDefault="00F86119">
      <w:pPr>
        <w:rPr>
          <w:lang w:val="sr-Cyrl-BA"/>
        </w:rPr>
      </w:pPr>
    </w:p>
    <w:p w14:paraId="19C0F937" w14:textId="77777777" w:rsidR="00C31099" w:rsidRDefault="00C31099">
      <w:pPr>
        <w:rPr>
          <w:lang w:val="sr-Cyrl-BA"/>
        </w:rPr>
      </w:pPr>
    </w:p>
    <w:p w14:paraId="06AFD2F8" w14:textId="77777777" w:rsidR="00C31099" w:rsidRDefault="00C31099">
      <w:pPr>
        <w:rPr>
          <w:lang w:val="sr-Cyrl-BA"/>
        </w:rPr>
      </w:pPr>
    </w:p>
    <w:p w14:paraId="21460524" w14:textId="7BF7EA42" w:rsidR="00C31099" w:rsidRPr="00C31099" w:rsidRDefault="00C31099" w:rsidP="00C31099">
      <w:pPr>
        <w:pStyle w:val="Heading1"/>
        <w:rPr>
          <w:rFonts w:ascii="Times New Roman" w:hAnsi="Times New Roman" w:cs="Times New Roman"/>
          <w:b/>
          <w:bCs/>
          <w:color w:val="000000" w:themeColor="text1"/>
          <w:lang w:val="sr-Cyrl-BA"/>
        </w:rPr>
      </w:pPr>
      <w:bookmarkStart w:id="66" w:name="_Toc186125103"/>
      <w:r w:rsidRPr="00C31099">
        <w:rPr>
          <w:rFonts w:ascii="Times New Roman" w:hAnsi="Times New Roman" w:cs="Times New Roman"/>
          <w:b/>
          <w:bCs/>
          <w:color w:val="000000" w:themeColor="text1"/>
        </w:rPr>
        <w:lastRenderedPageBreak/>
        <w:t xml:space="preserve">I </w:t>
      </w:r>
      <w:r w:rsidRPr="00C31099">
        <w:rPr>
          <w:rFonts w:ascii="Times New Roman" w:hAnsi="Times New Roman" w:cs="Times New Roman"/>
          <w:b/>
          <w:bCs/>
          <w:color w:val="000000" w:themeColor="text1"/>
          <w:lang w:val="sr-Cyrl-BA"/>
        </w:rPr>
        <w:t>СТАНДАРДИ СИСТЕМА ОСИГУРАЊА КВАЛИТЕТА</w:t>
      </w:r>
      <w:bookmarkEnd w:id="66"/>
      <w:r w:rsidRPr="00C31099">
        <w:rPr>
          <w:rFonts w:ascii="Times New Roman" w:hAnsi="Times New Roman" w:cs="Times New Roman"/>
          <w:b/>
          <w:bCs/>
          <w:color w:val="000000" w:themeColor="text1"/>
          <w:lang w:val="sr-Cyrl-BA"/>
        </w:rPr>
        <w:t xml:space="preserve"> </w:t>
      </w:r>
    </w:p>
    <w:p w14:paraId="283F05AF" w14:textId="77777777" w:rsidR="00C31099" w:rsidRDefault="00C31099">
      <w:pPr>
        <w:rPr>
          <w:lang w:val="sr-Cyrl-BA"/>
        </w:rPr>
      </w:pPr>
    </w:p>
    <w:p w14:paraId="0BB114A7" w14:textId="77777777" w:rsidR="00C31099" w:rsidRDefault="00C31099" w:rsidP="00C31099">
      <w:pPr>
        <w:spacing w:line="276" w:lineRule="auto"/>
        <w:ind w:firstLine="360"/>
        <w:jc w:val="both"/>
        <w:rPr>
          <w:rFonts w:ascii="Times New Roman" w:eastAsia="Calibri" w:hAnsi="Times New Roman" w:cs="Times New Roman"/>
          <w:sz w:val="24"/>
          <w:szCs w:val="24"/>
          <w:lang w:val="sr-Cyrl-BA"/>
        </w:rPr>
      </w:pPr>
      <w:r w:rsidRPr="00C31099">
        <w:rPr>
          <w:rFonts w:ascii="Times New Roman" w:eastAsia="Calibri" w:hAnsi="Times New Roman" w:cs="Times New Roman"/>
          <w:sz w:val="24"/>
          <w:szCs w:val="24"/>
          <w:lang w:val="sr-Latn-RS"/>
        </w:rPr>
        <w:t>Као редовна активност Независног универзитета, писање Извјештаја о самовредновању</w:t>
      </w:r>
      <w:r w:rsidRPr="00C31099">
        <w:rPr>
          <w:rFonts w:ascii="Times New Roman" w:eastAsia="Calibri" w:hAnsi="Times New Roman" w:cs="Times New Roman"/>
          <w:sz w:val="24"/>
          <w:szCs w:val="24"/>
          <w:lang w:val="sr-Cyrl-BA"/>
        </w:rPr>
        <w:t xml:space="preserve"> (самоевалуацији)</w:t>
      </w:r>
      <w:r w:rsidRPr="00C31099">
        <w:rPr>
          <w:rFonts w:ascii="Times New Roman" w:eastAsia="Calibri" w:hAnsi="Times New Roman" w:cs="Times New Roman"/>
          <w:sz w:val="24"/>
          <w:szCs w:val="24"/>
          <w:lang w:val="sr-Latn-RS"/>
        </w:rPr>
        <w:t xml:space="preserve"> и оцјени квалитета за </w:t>
      </w:r>
      <w:r w:rsidRPr="00C31099">
        <w:rPr>
          <w:rFonts w:ascii="Times New Roman" w:eastAsia="Calibri" w:hAnsi="Times New Roman" w:cs="Times New Roman"/>
          <w:sz w:val="24"/>
          <w:szCs w:val="24"/>
          <w:lang w:val="sr-Cyrl-BA"/>
        </w:rPr>
        <w:t>академску 2022/23</w:t>
      </w:r>
      <w:r w:rsidRPr="00C31099">
        <w:rPr>
          <w:rFonts w:ascii="Times New Roman" w:eastAsia="Calibri" w:hAnsi="Times New Roman" w:cs="Times New Roman"/>
          <w:sz w:val="24"/>
          <w:szCs w:val="24"/>
          <w:lang w:val="sr-Latn-RS"/>
        </w:rPr>
        <w:t xml:space="preserve">. годину имало је одређене новине у односу на </w:t>
      </w:r>
      <w:r w:rsidRPr="00C31099">
        <w:rPr>
          <w:rFonts w:ascii="Times New Roman" w:eastAsia="Calibri" w:hAnsi="Times New Roman" w:cs="Times New Roman"/>
          <w:sz w:val="24"/>
          <w:szCs w:val="24"/>
          <w:lang w:val="sr-Cyrl-BA"/>
        </w:rPr>
        <w:t>раније године</w:t>
      </w:r>
      <w:r w:rsidRPr="00C31099">
        <w:rPr>
          <w:rFonts w:ascii="Times New Roman" w:eastAsia="Calibri" w:hAnsi="Times New Roman" w:cs="Times New Roman"/>
          <w:sz w:val="24"/>
          <w:szCs w:val="24"/>
          <w:lang w:val="sr-Latn-RS"/>
        </w:rPr>
        <w:t>, а тичу се израде Извјештаја Универзитета и свих његових организационих јединица у складу са Критеријумима за акредитацију високошколских установа</w:t>
      </w:r>
      <w:r w:rsidRPr="00C31099">
        <w:rPr>
          <w:rFonts w:ascii="Times New Roman" w:eastAsia="Calibri" w:hAnsi="Times New Roman" w:cs="Times New Roman"/>
          <w:sz w:val="24"/>
          <w:szCs w:val="24"/>
          <w:lang w:val="sr-Cyrl-BA"/>
        </w:rPr>
        <w:t xml:space="preserve"> према Правилнику о акредитацији високошколских установа и студијских програма који је усвојен у децембру 2021.године</w:t>
      </w:r>
      <w:r w:rsidRPr="00C31099">
        <w:rPr>
          <w:rFonts w:ascii="Times New Roman" w:eastAsia="Calibri" w:hAnsi="Times New Roman" w:cs="Times New Roman"/>
          <w:sz w:val="24"/>
          <w:szCs w:val="24"/>
          <w:lang w:val="sr-Latn-RS"/>
        </w:rPr>
        <w:t>.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r w:rsidRPr="00C31099">
        <w:rPr>
          <w:rFonts w:ascii="Times New Roman" w:eastAsia="Calibri" w:hAnsi="Times New Roman" w:cs="Times New Roman"/>
          <w:sz w:val="24"/>
          <w:szCs w:val="24"/>
          <w:lang w:val="sr-Cyrl-BA"/>
        </w:rPr>
        <w:t xml:space="preserve">. </w:t>
      </w:r>
    </w:p>
    <w:p w14:paraId="657371CE" w14:textId="77777777" w:rsidR="00C31099" w:rsidRDefault="00C31099" w:rsidP="00C31099">
      <w:pPr>
        <w:spacing w:line="276" w:lineRule="auto"/>
        <w:ind w:firstLine="360"/>
        <w:jc w:val="both"/>
        <w:rPr>
          <w:rFonts w:ascii="Times New Roman" w:eastAsia="Calibri" w:hAnsi="Times New Roman" w:cs="Times New Roman"/>
          <w:sz w:val="24"/>
          <w:szCs w:val="24"/>
          <w:lang w:val="sr-Cyrl-BA"/>
        </w:rPr>
      </w:pPr>
    </w:p>
    <w:p w14:paraId="2CF85B04" w14:textId="77777777" w:rsidR="00C31099" w:rsidRPr="00C31099" w:rsidRDefault="00C31099" w:rsidP="00C31099">
      <w:pPr>
        <w:spacing w:line="276" w:lineRule="auto"/>
        <w:ind w:firstLine="360"/>
        <w:jc w:val="both"/>
        <w:rPr>
          <w:rFonts w:ascii="Times New Roman" w:eastAsia="Calibri" w:hAnsi="Times New Roman" w:cs="Times New Roman"/>
          <w:b/>
          <w:bCs/>
          <w:color w:val="000000" w:themeColor="text1"/>
          <w:sz w:val="28"/>
          <w:szCs w:val="28"/>
          <w:lang w:val="sr-Cyrl-BA"/>
        </w:rPr>
      </w:pPr>
    </w:p>
    <w:p w14:paraId="4E4F1E41" w14:textId="1F762F40" w:rsidR="00C31099" w:rsidRDefault="00C31099" w:rsidP="00C31099">
      <w:pPr>
        <w:pStyle w:val="Heading2"/>
        <w:numPr>
          <w:ilvl w:val="0"/>
          <w:numId w:val="10"/>
        </w:numPr>
        <w:tabs>
          <w:tab w:val="left" w:pos="360"/>
        </w:tabs>
        <w:ind w:hanging="720"/>
        <w:rPr>
          <w:rFonts w:ascii="Times New Roman" w:eastAsia="Calibri" w:hAnsi="Times New Roman" w:cs="Times New Roman"/>
          <w:b/>
          <w:bCs/>
          <w:color w:val="000000" w:themeColor="text1"/>
          <w:sz w:val="28"/>
          <w:szCs w:val="28"/>
          <w:lang w:val="sr-Cyrl-BA"/>
        </w:rPr>
      </w:pPr>
      <w:bookmarkStart w:id="67" w:name="_Toc186125104"/>
      <w:r w:rsidRPr="00C31099">
        <w:rPr>
          <w:rFonts w:ascii="Times New Roman" w:eastAsia="Calibri" w:hAnsi="Times New Roman" w:cs="Times New Roman"/>
          <w:b/>
          <w:bCs/>
          <w:color w:val="000000" w:themeColor="text1"/>
          <w:sz w:val="28"/>
          <w:szCs w:val="28"/>
          <w:lang w:val="sr-Cyrl-BA"/>
        </w:rPr>
        <w:t>Политика обезбеђења квалитета</w:t>
      </w:r>
      <w:bookmarkEnd w:id="67"/>
    </w:p>
    <w:p w14:paraId="46E57C28" w14:textId="77777777" w:rsidR="00C31099" w:rsidRDefault="00C31099" w:rsidP="00C31099">
      <w:pPr>
        <w:rPr>
          <w:lang w:val="sr-Cyrl-BA"/>
        </w:rPr>
      </w:pPr>
    </w:p>
    <w:p w14:paraId="381EBB25" w14:textId="77777777" w:rsidR="00C31099" w:rsidRPr="00C31099" w:rsidRDefault="00C31099" w:rsidP="00C31099">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Times New Roman" w:hAnsi="Times New Roman" w:cs="Times New Roman"/>
          <w:kern w:val="0"/>
          <w:sz w:val="24"/>
          <w:szCs w:val="24"/>
          <w14:ligatures w14:val="none"/>
        </w:rPr>
        <w:t>Све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неопходне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стандарде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поступке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за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обезбјеђење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поступање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субјеката</w:t>
      </w:r>
      <w:proofErr w:type="spellEnd"/>
      <w:r w:rsidRPr="00C31099">
        <w:rPr>
          <w:rFonts w:ascii="Times New Roman" w:eastAsia="Times New Roman" w:hAnsi="Times New Roman" w:cs="Times New Roman"/>
          <w:kern w:val="0"/>
          <w:sz w:val="24"/>
          <w:szCs w:val="24"/>
          <w14:ligatures w14:val="none"/>
        </w:rPr>
        <w:t xml:space="preserve"> у </w:t>
      </w:r>
      <w:proofErr w:type="spellStart"/>
      <w:r w:rsidRPr="00C31099">
        <w:rPr>
          <w:rFonts w:ascii="Times New Roman" w:eastAsia="Times New Roman" w:hAnsi="Times New Roman" w:cs="Times New Roman"/>
          <w:kern w:val="0"/>
          <w:sz w:val="24"/>
          <w:szCs w:val="24"/>
          <w14:ligatures w14:val="none"/>
        </w:rPr>
        <w:t>систему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обезбјеђења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Педагошки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факултет</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прецизно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дефинисао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радним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тијелима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посебно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областима</w:t>
      </w:r>
      <w:proofErr w:type="spellEnd"/>
      <w:r w:rsidRPr="00C31099">
        <w:rPr>
          <w:rFonts w:ascii="Times New Roman" w:eastAsia="Times New Roman" w:hAnsi="Times New Roman" w:cs="Times New Roman"/>
          <w:kern w:val="0"/>
          <w:sz w:val="24"/>
          <w:szCs w:val="24"/>
          <w14:ligatures w14:val="none"/>
        </w:rPr>
        <w:t xml:space="preserve">, у </w:t>
      </w:r>
      <w:proofErr w:type="spellStart"/>
      <w:r w:rsidRPr="00C31099">
        <w:rPr>
          <w:rFonts w:ascii="Times New Roman" w:eastAsia="Times New Roman" w:hAnsi="Times New Roman" w:cs="Times New Roman"/>
          <w:kern w:val="0"/>
          <w:sz w:val="24"/>
          <w:szCs w:val="24"/>
          <w14:ligatures w14:val="none"/>
        </w:rPr>
        <w:t>Правилницима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усвојеним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стране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стручних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органа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Универзитета</w:t>
      </w:r>
      <w:proofErr w:type="spellEnd"/>
      <w:r w:rsidRPr="00C31099">
        <w:rPr>
          <w:rFonts w:ascii="Times New Roman" w:eastAsia="Times New Roman" w:hAnsi="Times New Roman" w:cs="Times New Roman"/>
          <w:kern w:val="0"/>
          <w:sz w:val="24"/>
          <w:szCs w:val="24"/>
          <w14:ligatures w14:val="none"/>
        </w:rPr>
        <w:t xml:space="preserve">, а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приједлог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Центра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за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обезбјеђење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унапређење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водећи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рачуна</w:t>
      </w:r>
      <w:proofErr w:type="spellEnd"/>
      <w:r w:rsidRPr="00C31099">
        <w:rPr>
          <w:rFonts w:ascii="Times New Roman" w:eastAsia="Times New Roman" w:hAnsi="Times New Roman" w:cs="Times New Roman"/>
          <w:kern w:val="0"/>
          <w:sz w:val="24"/>
          <w:szCs w:val="24"/>
          <w14:ligatures w14:val="none"/>
        </w:rPr>
        <w:t xml:space="preserve"> о </w:t>
      </w:r>
      <w:proofErr w:type="spellStart"/>
      <w:r w:rsidRPr="00C31099">
        <w:rPr>
          <w:rFonts w:ascii="Times New Roman" w:eastAsia="Times New Roman" w:hAnsi="Times New Roman" w:cs="Times New Roman"/>
          <w:kern w:val="0"/>
          <w:sz w:val="24"/>
          <w:szCs w:val="24"/>
          <w14:ligatures w14:val="none"/>
        </w:rPr>
        <w:t>објективној</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потреби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сврсисходности</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могућностима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апликације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сваког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стандарда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поступка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Стратегија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обезбјеђења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Независног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Бања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Лука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Правилник</w:t>
      </w:r>
      <w:proofErr w:type="spellEnd"/>
      <w:r w:rsidRPr="00C31099">
        <w:rPr>
          <w:rFonts w:ascii="Times New Roman" w:eastAsia="Times New Roman" w:hAnsi="Times New Roman" w:cs="Times New Roman"/>
          <w:kern w:val="0"/>
          <w:sz w:val="24"/>
          <w:szCs w:val="24"/>
          <w14:ligatures w14:val="none"/>
        </w:rPr>
        <w:t xml:space="preserve"> о </w:t>
      </w:r>
      <w:proofErr w:type="spellStart"/>
      <w:r w:rsidRPr="00C31099">
        <w:rPr>
          <w:rFonts w:ascii="Times New Roman" w:eastAsia="Times New Roman" w:hAnsi="Times New Roman" w:cs="Times New Roman"/>
          <w:kern w:val="0"/>
          <w:sz w:val="24"/>
          <w:szCs w:val="24"/>
          <w14:ligatures w14:val="none"/>
        </w:rPr>
        <w:t>обезбјеђењу</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унапређењу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Правилник</w:t>
      </w:r>
      <w:proofErr w:type="spellEnd"/>
      <w:r w:rsidRPr="00C31099">
        <w:rPr>
          <w:rFonts w:ascii="Times New Roman" w:eastAsia="Times New Roman" w:hAnsi="Times New Roman" w:cs="Times New Roman"/>
          <w:kern w:val="0"/>
          <w:sz w:val="24"/>
          <w:szCs w:val="24"/>
          <w14:ligatures w14:val="none"/>
        </w:rPr>
        <w:t xml:space="preserve"> о </w:t>
      </w:r>
      <w:proofErr w:type="spellStart"/>
      <w:r w:rsidRPr="00C31099">
        <w:rPr>
          <w:rFonts w:ascii="Times New Roman" w:eastAsia="Times New Roman" w:hAnsi="Times New Roman" w:cs="Times New Roman"/>
          <w:kern w:val="0"/>
          <w:sz w:val="24"/>
          <w:szCs w:val="24"/>
          <w14:ligatures w14:val="none"/>
        </w:rPr>
        <w:t>студентском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вредновању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студија</w:t>
      </w:r>
      <w:proofErr w:type="spellEnd"/>
      <w:r w:rsidRPr="00C31099">
        <w:rPr>
          <w:rFonts w:ascii="Times New Roman" w:eastAsia="Times New Roman" w:hAnsi="Times New Roman" w:cs="Times New Roman"/>
          <w:kern w:val="0"/>
          <w:sz w:val="24"/>
          <w:szCs w:val="24"/>
          <w14:ligatures w14:val="none"/>
        </w:rPr>
        <w:t>).</w:t>
      </w:r>
    </w:p>
    <w:p w14:paraId="0DFE4E97" w14:textId="77777777" w:rsidR="00C31099" w:rsidRPr="00C31099" w:rsidRDefault="00C31099" w:rsidP="00C31099">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Times New Roman" w:hAnsi="Times New Roman" w:cs="Times New Roman"/>
          <w:kern w:val="0"/>
          <w:sz w:val="24"/>
          <w:szCs w:val="24"/>
          <w14:ligatures w14:val="none"/>
        </w:rPr>
        <w:t>Како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наставници</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студенти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самог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почетка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укључени</w:t>
      </w:r>
      <w:proofErr w:type="spellEnd"/>
      <w:r w:rsidRPr="00C31099">
        <w:rPr>
          <w:rFonts w:ascii="Times New Roman" w:eastAsia="Times New Roman" w:hAnsi="Times New Roman" w:cs="Times New Roman"/>
          <w:kern w:val="0"/>
          <w:sz w:val="24"/>
          <w:szCs w:val="24"/>
          <w14:ligatures w14:val="none"/>
        </w:rPr>
        <w:t xml:space="preserve"> у </w:t>
      </w:r>
      <w:proofErr w:type="spellStart"/>
      <w:r w:rsidRPr="00C31099">
        <w:rPr>
          <w:rFonts w:ascii="Times New Roman" w:eastAsia="Times New Roman" w:hAnsi="Times New Roman" w:cs="Times New Roman"/>
          <w:kern w:val="0"/>
          <w:sz w:val="24"/>
          <w:szCs w:val="24"/>
          <w14:ligatures w14:val="none"/>
        </w:rPr>
        <w:t>разраду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постулата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којима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почива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они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упознати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квалитативно-квантитативним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својствима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процеса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који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доводе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доводиће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остваривости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Факултет</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неће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задовољавати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само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минимално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прихватљивим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или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прописаним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условима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већ</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ће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тежити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трајном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својих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ресурса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научноистраживачког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рада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наставног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процеса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наставних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инструмената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напредовања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студената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итд</w:t>
      </w:r>
      <w:proofErr w:type="spellEnd"/>
      <w:r w:rsidRPr="00C31099">
        <w:rPr>
          <w:rFonts w:ascii="Times New Roman" w:eastAsia="Times New Roman" w:hAnsi="Times New Roman" w:cs="Times New Roman"/>
          <w:kern w:val="0"/>
          <w:sz w:val="24"/>
          <w:szCs w:val="24"/>
          <w14:ligatures w14:val="none"/>
        </w:rPr>
        <w:t>.</w:t>
      </w:r>
    </w:p>
    <w:p w14:paraId="7019A9A7" w14:textId="77777777" w:rsidR="00C31099" w:rsidRPr="00C31099" w:rsidRDefault="00C31099" w:rsidP="00C31099">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238E71B7" w14:textId="77777777" w:rsidR="00C31099" w:rsidRPr="00C31099" w:rsidRDefault="00C31099" w:rsidP="00C31099">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Times New Roman" w:hAnsi="Times New Roman" w:cs="Times New Roman"/>
          <w:kern w:val="0"/>
          <w:sz w:val="24"/>
          <w:szCs w:val="24"/>
          <w14:ligatures w14:val="none"/>
        </w:rPr>
        <w:t>Центар</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за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обезбјеђење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унапређење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у </w:t>
      </w:r>
      <w:proofErr w:type="spellStart"/>
      <w:r w:rsidRPr="00C31099">
        <w:rPr>
          <w:rFonts w:ascii="Times New Roman" w:eastAsia="Times New Roman" w:hAnsi="Times New Roman" w:cs="Times New Roman"/>
          <w:kern w:val="0"/>
          <w:sz w:val="24"/>
          <w:szCs w:val="24"/>
          <w14:ligatures w14:val="none"/>
        </w:rPr>
        <w:t>својству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тијела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одговорног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за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периодично</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синхронизовано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осталим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органима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процјењује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ниво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остваривања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поштовања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донијетих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параметара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обезбеђења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имајући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обавезу</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мотив</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основу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виђеног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предлаже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само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корективне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већ</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инвентивне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иновативне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приступе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унапређењу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w:t>
      </w:r>
    </w:p>
    <w:p w14:paraId="2AAD51AC" w14:textId="77777777" w:rsidR="00C31099" w:rsidRPr="00C31099" w:rsidRDefault="00C31099" w:rsidP="00C31099">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5623054E" w14:textId="77777777" w:rsidR="00C31099" w:rsidRPr="00C31099" w:rsidRDefault="00C31099" w:rsidP="00C31099">
      <w:pPr>
        <w:widowControl w:val="0"/>
        <w:suppressAutoHyphens/>
        <w:autoSpaceDN w:val="0"/>
        <w:spacing w:after="0"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Times New Roman" w:hAnsi="Times New Roman" w:cs="Times New Roman"/>
          <w:kern w:val="0"/>
          <w:sz w:val="24"/>
          <w:szCs w:val="24"/>
          <w14:ligatures w14:val="none"/>
        </w:rPr>
        <w:t>Квалитет</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студијских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програма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обезбјеђује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кроз</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праћење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провјеру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његових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циљева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структуре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радног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оптерећења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студената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као</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осавремењивање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садржаја</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стално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прикупљање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информација</w:t>
      </w:r>
      <w:proofErr w:type="spellEnd"/>
      <w:r w:rsidRPr="00C31099">
        <w:rPr>
          <w:rFonts w:ascii="Times New Roman" w:eastAsia="Times New Roman" w:hAnsi="Times New Roman" w:cs="Times New Roman"/>
          <w:kern w:val="0"/>
          <w:sz w:val="24"/>
          <w:szCs w:val="24"/>
          <w14:ligatures w14:val="none"/>
        </w:rPr>
        <w:t xml:space="preserve"> о </w:t>
      </w:r>
      <w:proofErr w:type="spellStart"/>
      <w:r w:rsidRPr="00C31099">
        <w:rPr>
          <w:rFonts w:ascii="Times New Roman" w:eastAsia="Times New Roman" w:hAnsi="Times New Roman" w:cs="Times New Roman"/>
          <w:kern w:val="0"/>
          <w:sz w:val="24"/>
          <w:szCs w:val="24"/>
          <w14:ligatures w14:val="none"/>
        </w:rPr>
        <w:t>квалитету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програма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одговарајућих</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организација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из</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lastRenderedPageBreak/>
        <w:t>окружења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путем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анонимне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анкете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која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представља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дио</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самоевалуционог</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процеса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Независном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универзитету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спроводи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праћење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успјешности</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квалитета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наставе</w:t>
      </w:r>
      <w:proofErr w:type="spellEnd"/>
      <w:r w:rsidRPr="00C31099">
        <w:rPr>
          <w:rFonts w:ascii="Times New Roman" w:eastAsia="Times New Roman" w:hAnsi="Times New Roman" w:cs="Times New Roman"/>
          <w:kern w:val="0"/>
          <w:sz w:val="24"/>
          <w:szCs w:val="24"/>
          <w14:ligatures w14:val="none"/>
        </w:rPr>
        <w:t>.</w:t>
      </w:r>
    </w:p>
    <w:p w14:paraId="188F68AA" w14:textId="77777777" w:rsidR="00C31099" w:rsidRPr="00C31099" w:rsidRDefault="00C31099" w:rsidP="00C31099">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50AF07BD" w14:textId="77777777" w:rsidR="00C31099" w:rsidRPr="00C31099" w:rsidRDefault="00C31099" w:rsidP="00C31099">
      <w:pPr>
        <w:tabs>
          <w:tab w:val="left" w:pos="360"/>
        </w:tabs>
        <w:suppressAutoHyphens/>
        <w:autoSpaceDN w:val="0"/>
        <w:spacing w:line="276" w:lineRule="auto"/>
        <w:ind w:firstLine="360"/>
        <w:jc w:val="both"/>
        <w:textAlignment w:val="baseline"/>
        <w:rPr>
          <w:rFonts w:ascii="Calibri" w:eastAsia="Calibri" w:hAnsi="Calibri" w:cs="Tahoma"/>
          <w:kern w:val="3"/>
          <w14:ligatures w14:val="none"/>
        </w:rPr>
      </w:pPr>
      <w:r w:rsidRPr="00C31099">
        <w:rPr>
          <w:rFonts w:ascii="Times New Roman" w:eastAsia="Calibri" w:hAnsi="Times New Roman" w:cs="Times New Roman"/>
          <w:kern w:val="3"/>
          <w:sz w:val="24"/>
          <w:szCs w:val="24"/>
          <w:lang w:val="ru-RU"/>
          <w14:ligatures w14:val="none"/>
        </w:rPr>
        <w:t xml:space="preserve">Циљ </w:t>
      </w:r>
      <w:r w:rsidRPr="00C31099">
        <w:rPr>
          <w:rFonts w:ascii="Times New Roman" w:eastAsia="Calibri" w:hAnsi="Times New Roman" w:cs="Times New Roman"/>
          <w:kern w:val="3"/>
          <w:sz w:val="24"/>
          <w:szCs w:val="24"/>
          <w14:ligatures w14:val="none"/>
        </w:rPr>
        <w:t>НУБЛ-</w:t>
      </w:r>
      <w:r w:rsidRPr="00C31099">
        <w:rPr>
          <w:rFonts w:ascii="Times New Roman" w:eastAsia="Calibri" w:hAnsi="Times New Roman" w:cs="Times New Roman"/>
          <w:kern w:val="3"/>
          <w:sz w:val="24"/>
          <w:szCs w:val="24"/>
          <w:lang w:val="sr-Cyrl-RS"/>
          <w14:ligatures w14:val="none"/>
        </w:rPr>
        <w:t>а</w:t>
      </w:r>
      <w:r w:rsidRPr="00C31099">
        <w:rPr>
          <w:rFonts w:ascii="Times New Roman" w:eastAsia="Calibri" w:hAnsi="Times New Roman" w:cs="Times New Roman"/>
          <w:kern w:val="3"/>
          <w:sz w:val="24"/>
          <w:szCs w:val="24"/>
          <w14:ligatures w14:val="none"/>
        </w:rPr>
        <w:t xml:space="preserve">, а </w:t>
      </w:r>
      <w:proofErr w:type="spellStart"/>
      <w:r w:rsidRPr="00C31099">
        <w:rPr>
          <w:rFonts w:ascii="Times New Roman" w:eastAsia="Calibri" w:hAnsi="Times New Roman" w:cs="Times New Roman"/>
          <w:kern w:val="3"/>
          <w:sz w:val="24"/>
          <w:szCs w:val="24"/>
          <w14:ligatures w14:val="none"/>
        </w:rPr>
        <w:t>посебно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Педагошког</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факултета</w:t>
      </w:r>
      <w:proofErr w:type="spellEnd"/>
      <w:r w:rsidRPr="00C31099">
        <w:rPr>
          <w:rFonts w:ascii="Times New Roman" w:eastAsia="Calibri" w:hAnsi="Times New Roman" w:cs="Times New Roman"/>
          <w:kern w:val="3"/>
          <w:sz w:val="24"/>
          <w:szCs w:val="24"/>
          <w14:ligatures w14:val="none"/>
        </w:rPr>
        <w:t>,</w:t>
      </w:r>
      <w:r w:rsidRPr="00C31099">
        <w:rPr>
          <w:rFonts w:ascii="Times New Roman" w:eastAsia="Calibri" w:hAnsi="Times New Roman" w:cs="Times New Roman"/>
          <w:kern w:val="3"/>
          <w:sz w:val="24"/>
          <w:szCs w:val="24"/>
          <w:lang w:val="ru-RU"/>
          <w14:ligatures w14:val="none"/>
        </w:rPr>
        <w:t xml:space="preserve"> у вези са политиком обезб</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 xml:space="preserve">еђења квалитета студијских програма је осигуравање високог стандарда и квалитета образовања који се пружа студентима. </w:t>
      </w:r>
      <w:r w:rsidRPr="00C31099">
        <w:rPr>
          <w:rFonts w:ascii="Times New Roman" w:eastAsia="Calibri" w:hAnsi="Times New Roman" w:cs="Times New Roman"/>
          <w:kern w:val="3"/>
          <w:sz w:val="24"/>
          <w:szCs w:val="24"/>
          <w14:ligatures w14:val="none"/>
        </w:rPr>
        <w:t xml:space="preserve">У </w:t>
      </w:r>
      <w:proofErr w:type="spellStart"/>
      <w:r w:rsidRPr="00C31099">
        <w:rPr>
          <w:rFonts w:ascii="Times New Roman" w:eastAsia="Calibri" w:hAnsi="Times New Roman" w:cs="Times New Roman"/>
          <w:kern w:val="3"/>
          <w:sz w:val="24"/>
          <w:szCs w:val="24"/>
          <w14:ligatures w14:val="none"/>
        </w:rPr>
        <w:t>оквиру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тога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усвојена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сљедећа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методологија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којом</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дефиничу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кораци</w:t>
      </w:r>
      <w:proofErr w:type="spellEnd"/>
      <w:r w:rsidRPr="00C31099">
        <w:rPr>
          <w:rFonts w:ascii="Times New Roman" w:eastAsia="Calibri" w:hAnsi="Times New Roman" w:cs="Times New Roman"/>
          <w:kern w:val="3"/>
          <w:sz w:val="24"/>
          <w:szCs w:val="24"/>
          <w14:ligatures w14:val="none"/>
        </w:rPr>
        <w:t xml:space="preserve"> и </w:t>
      </w:r>
      <w:proofErr w:type="spellStart"/>
      <w:r w:rsidRPr="00C31099">
        <w:rPr>
          <w:rFonts w:ascii="Times New Roman" w:eastAsia="Calibri" w:hAnsi="Times New Roman" w:cs="Times New Roman"/>
          <w:kern w:val="3"/>
          <w:sz w:val="24"/>
          <w:szCs w:val="24"/>
          <w14:ligatures w14:val="none"/>
        </w:rPr>
        <w:t>процедуре</w:t>
      </w:r>
      <w:proofErr w:type="spellEnd"/>
      <w:r w:rsidRPr="00C31099">
        <w:rPr>
          <w:rFonts w:ascii="Times New Roman" w:eastAsia="Calibri" w:hAnsi="Times New Roman" w:cs="Times New Roman"/>
          <w:kern w:val="3"/>
          <w:sz w:val="24"/>
          <w:szCs w:val="24"/>
          <w14:ligatures w14:val="none"/>
        </w:rPr>
        <w:t xml:space="preserve">: </w:t>
      </w:r>
    </w:p>
    <w:p w14:paraId="65C8D086" w14:textId="77777777" w:rsidR="00C31099" w:rsidRPr="00C31099" w:rsidRDefault="00C31099" w:rsidP="00C31099">
      <w:pPr>
        <w:widowControl w:val="0"/>
        <w:numPr>
          <w:ilvl w:val="0"/>
          <w:numId w:val="11"/>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kern w:val="3"/>
          <w:sz w:val="24"/>
          <w:szCs w:val="24"/>
          <w:u w:val="single"/>
          <w:lang w:val="ru-RU"/>
          <w14:ligatures w14:val="none"/>
        </w:rPr>
        <w:t>Дефинисање стандарда</w:t>
      </w:r>
      <w:r w:rsidRPr="00C31099">
        <w:rPr>
          <w:rFonts w:ascii="Times New Roman" w:eastAsia="Calibri" w:hAnsi="Times New Roman" w:cs="Times New Roman"/>
          <w:b/>
          <w:b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Усв</w:t>
      </w:r>
      <w:proofErr w:type="spellStart"/>
      <w:r w:rsidRPr="00C31099">
        <w:rPr>
          <w:rFonts w:ascii="Times New Roman" w:eastAsia="Calibri" w:hAnsi="Times New Roman" w:cs="Times New Roman"/>
          <w:kern w:val="3"/>
          <w:sz w:val="24"/>
          <w:szCs w:val="24"/>
          <w14:ligatures w14:val="none"/>
        </w:rPr>
        <w:t>ојили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смо</w:t>
      </w:r>
      <w:proofErr w:type="spellEnd"/>
      <w:r w:rsidRPr="00C31099">
        <w:rPr>
          <w:rFonts w:ascii="Times New Roman" w:eastAsia="Calibri" w:hAnsi="Times New Roman" w:cs="Times New Roman"/>
          <w:kern w:val="3"/>
          <w:sz w:val="24"/>
          <w:szCs w:val="24"/>
          <w:lang w:val="ru-RU"/>
          <w14:ligatures w14:val="none"/>
        </w:rPr>
        <w:t xml:space="preserve"> јасн</w:t>
      </w:r>
      <w:r w:rsidRPr="00C31099">
        <w:rPr>
          <w:rFonts w:ascii="Times New Roman" w:eastAsia="Calibri" w:hAnsi="Times New Roman" w:cs="Times New Roman"/>
          <w:kern w:val="3"/>
          <w:sz w:val="24"/>
          <w:szCs w:val="24"/>
          <w14:ligatures w14:val="none"/>
        </w:rPr>
        <w:t>е</w:t>
      </w:r>
      <w:r w:rsidRPr="00C31099">
        <w:rPr>
          <w:rFonts w:ascii="Times New Roman" w:eastAsia="Calibri" w:hAnsi="Times New Roman" w:cs="Times New Roman"/>
          <w:kern w:val="3"/>
          <w:sz w:val="24"/>
          <w:szCs w:val="24"/>
          <w:lang w:val="ru-RU"/>
          <w14:ligatures w14:val="none"/>
        </w:rPr>
        <w:t xml:space="preserve"> и м</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ерљив</w:t>
      </w:r>
      <w:r w:rsidRPr="00C31099">
        <w:rPr>
          <w:rFonts w:ascii="Times New Roman" w:eastAsia="Calibri" w:hAnsi="Times New Roman" w:cs="Times New Roman"/>
          <w:kern w:val="3"/>
          <w:sz w:val="24"/>
          <w:szCs w:val="24"/>
          <w14:ligatures w14:val="none"/>
        </w:rPr>
        <w:t>е</w:t>
      </w:r>
      <w:r w:rsidRPr="00C31099">
        <w:rPr>
          <w:rFonts w:ascii="Times New Roman" w:eastAsia="Calibri" w:hAnsi="Times New Roman" w:cs="Times New Roman"/>
          <w:kern w:val="3"/>
          <w:sz w:val="24"/>
          <w:szCs w:val="24"/>
          <w:lang w:val="ru-RU"/>
          <w14:ligatures w14:val="none"/>
        </w:rPr>
        <w:t xml:space="preserve"> стандард</w:t>
      </w:r>
      <w:r w:rsidRPr="00C31099">
        <w:rPr>
          <w:rFonts w:ascii="Times New Roman" w:eastAsia="Calibri" w:hAnsi="Times New Roman" w:cs="Times New Roman"/>
          <w:kern w:val="3"/>
          <w:sz w:val="24"/>
          <w:szCs w:val="24"/>
          <w14:ligatures w14:val="none"/>
        </w:rPr>
        <w:t>е</w:t>
      </w:r>
      <w:r w:rsidRPr="00C31099">
        <w:rPr>
          <w:rFonts w:ascii="Times New Roman" w:eastAsia="Calibri" w:hAnsi="Times New Roman" w:cs="Times New Roman"/>
          <w:kern w:val="3"/>
          <w:sz w:val="24"/>
          <w:szCs w:val="24"/>
          <w:lang w:val="ru-RU"/>
          <w14:ligatures w14:val="none"/>
        </w:rPr>
        <w:t xml:space="preserve"> квалитета за студијске програме. Ови стандарди обухватају аспекте као што су наставни планови и програми, квалитет наставе и проц</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ене, доступност ресурса за студенте и сл.</w:t>
      </w:r>
    </w:p>
    <w:p w14:paraId="63F48FFA" w14:textId="77777777" w:rsidR="00C31099" w:rsidRPr="00C31099" w:rsidRDefault="00C31099" w:rsidP="00C31099">
      <w:pPr>
        <w:widowControl w:val="0"/>
        <w:numPr>
          <w:ilvl w:val="0"/>
          <w:numId w:val="11"/>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kern w:val="3"/>
          <w:sz w:val="24"/>
          <w:szCs w:val="24"/>
          <w:u w:val="single"/>
          <w:lang w:val="ru-RU"/>
          <w14:ligatures w14:val="none"/>
        </w:rPr>
        <w:t>Евалуација и надгледање</w:t>
      </w:r>
      <w:r w:rsidRPr="00C31099">
        <w:rPr>
          <w:rFonts w:ascii="Times New Roman" w:eastAsia="Calibri" w:hAnsi="Times New Roman" w:cs="Times New Roman"/>
          <w:b/>
          <w:b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Систематска евалуација и надгледање студијских програма ради праћења и процене њиховог квалитета. Овај процес укључује интерни механизам евалуације, који </w:t>
      </w:r>
      <w:proofErr w:type="spellStart"/>
      <w:r w:rsidRPr="00C31099">
        <w:rPr>
          <w:rFonts w:ascii="Times New Roman" w:eastAsia="Calibri" w:hAnsi="Times New Roman" w:cs="Times New Roman"/>
          <w:kern w:val="3"/>
          <w:sz w:val="24"/>
          <w:szCs w:val="24"/>
          <w14:ligatures w14:val="none"/>
        </w:rPr>
        <w:t>се</w:t>
      </w:r>
      <w:proofErr w:type="spellEnd"/>
      <w:r w:rsidRPr="00C31099">
        <w:rPr>
          <w:rFonts w:ascii="Times New Roman" w:eastAsia="Calibri" w:hAnsi="Times New Roman" w:cs="Times New Roman"/>
          <w:kern w:val="3"/>
          <w:sz w:val="24"/>
          <w:szCs w:val="24"/>
          <w:lang w:val="ru-RU"/>
          <w14:ligatures w14:val="none"/>
        </w:rPr>
        <w:t xml:space="preserve"> изврш</w:t>
      </w:r>
      <w:proofErr w:type="spellStart"/>
      <w:r w:rsidRPr="00C31099">
        <w:rPr>
          <w:rFonts w:ascii="Times New Roman" w:eastAsia="Calibri" w:hAnsi="Times New Roman" w:cs="Times New Roman"/>
          <w:kern w:val="3"/>
          <w:sz w:val="24"/>
          <w:szCs w:val="24"/>
          <w14:ligatures w14:val="none"/>
        </w:rPr>
        <w:t>ава</w:t>
      </w:r>
      <w:proofErr w:type="spellEnd"/>
      <w:r w:rsidRPr="00C31099">
        <w:rPr>
          <w:rFonts w:ascii="Times New Roman" w:eastAsia="Calibri" w:hAnsi="Times New Roman" w:cs="Times New Roman"/>
          <w:kern w:val="3"/>
          <w:sz w:val="24"/>
          <w:szCs w:val="24"/>
          <w:lang w:val="ru-RU"/>
          <w14:ligatures w14:val="none"/>
        </w:rPr>
        <w:t xml:space="preserve"> од стране академског особља, студената и спољних експерата, како би се оц</w:t>
      </w:r>
      <w:proofErr w:type="spellStart"/>
      <w:r w:rsidRPr="00C31099">
        <w:rPr>
          <w:rFonts w:ascii="Times New Roman" w:eastAsia="Calibri" w:hAnsi="Times New Roman" w:cs="Times New Roman"/>
          <w:kern w:val="3"/>
          <w:sz w:val="24"/>
          <w:szCs w:val="24"/>
          <w14:ligatures w14:val="none"/>
        </w:rPr>
        <w:t>иј</w:t>
      </w:r>
      <w:proofErr w:type="spellEnd"/>
      <w:r w:rsidRPr="00C31099">
        <w:rPr>
          <w:rFonts w:ascii="Times New Roman" w:eastAsia="Calibri" w:hAnsi="Times New Roman" w:cs="Times New Roman"/>
          <w:kern w:val="3"/>
          <w:sz w:val="24"/>
          <w:szCs w:val="24"/>
          <w:lang w:val="ru-RU"/>
          <w14:ligatures w14:val="none"/>
        </w:rPr>
        <w:t>енио постигнути квалитет и идентификовале могућности за унапређење.</w:t>
      </w:r>
    </w:p>
    <w:p w14:paraId="384447DB" w14:textId="77777777" w:rsidR="00C31099" w:rsidRPr="00C31099" w:rsidRDefault="00C31099" w:rsidP="00C31099">
      <w:pPr>
        <w:widowControl w:val="0"/>
        <w:numPr>
          <w:ilvl w:val="0"/>
          <w:numId w:val="11"/>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kern w:val="3"/>
          <w:sz w:val="24"/>
          <w:szCs w:val="24"/>
          <w:u w:val="single"/>
          <w:lang w:val="ru-RU"/>
          <w14:ligatures w14:val="none"/>
        </w:rPr>
        <w:t>Планирање и подизање квалитета</w:t>
      </w:r>
      <w:r w:rsidRPr="00C31099">
        <w:rPr>
          <w:rFonts w:ascii="Times New Roman" w:eastAsia="Calibri" w:hAnsi="Times New Roman" w:cs="Times New Roman"/>
          <w:b/>
          <w:b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Развој планова и стратегија за унапређење квалитета студијских програма. Ов</w:t>
      </w:r>
      <w:proofErr w:type="spellStart"/>
      <w:r w:rsidRPr="00C31099">
        <w:rPr>
          <w:rFonts w:ascii="Times New Roman" w:eastAsia="Calibri" w:hAnsi="Times New Roman" w:cs="Times New Roman"/>
          <w:kern w:val="3"/>
          <w:sz w:val="24"/>
          <w:szCs w:val="24"/>
          <w14:ligatures w14:val="none"/>
        </w:rPr>
        <w:t>дје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су</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укључ</w:t>
      </w:r>
      <w:proofErr w:type="spellStart"/>
      <w:r w:rsidRPr="00C31099">
        <w:rPr>
          <w:rFonts w:ascii="Times New Roman" w:eastAsia="Calibri" w:hAnsi="Times New Roman" w:cs="Times New Roman"/>
          <w:kern w:val="3"/>
          <w:sz w:val="24"/>
          <w:szCs w:val="24"/>
          <w14:ligatures w14:val="none"/>
        </w:rPr>
        <w:t>ене</w:t>
      </w:r>
      <w:proofErr w:type="spellEnd"/>
      <w:r w:rsidRPr="00C31099">
        <w:rPr>
          <w:rFonts w:ascii="Times New Roman" w:eastAsia="Calibri" w:hAnsi="Times New Roman" w:cs="Times New Roman"/>
          <w:kern w:val="3"/>
          <w:sz w:val="24"/>
          <w:szCs w:val="24"/>
          <w:lang w:val="ru-RU"/>
          <w14:ligatures w14:val="none"/>
        </w:rPr>
        <w:t xml:space="preserve"> активности као што су професионални развој наставног </w:t>
      </w:r>
      <w:proofErr w:type="spellStart"/>
      <w:r w:rsidRPr="00C31099">
        <w:rPr>
          <w:rFonts w:ascii="Times New Roman" w:eastAsia="Calibri" w:hAnsi="Times New Roman" w:cs="Times New Roman"/>
          <w:kern w:val="3"/>
          <w:sz w:val="24"/>
          <w:szCs w:val="24"/>
          <w14:ligatures w14:val="none"/>
        </w:rPr>
        <w:t>кадра</w:t>
      </w:r>
      <w:proofErr w:type="spellEnd"/>
      <w:r w:rsidRPr="00C31099">
        <w:rPr>
          <w:rFonts w:ascii="Times New Roman" w:eastAsia="Calibri" w:hAnsi="Times New Roman" w:cs="Times New Roman"/>
          <w:kern w:val="3"/>
          <w:sz w:val="24"/>
          <w:szCs w:val="24"/>
          <w:lang w:val="ru-RU"/>
          <w14:ligatures w14:val="none"/>
        </w:rPr>
        <w:t>, праћење и усвајање најбољих пракси, стимулисање иновација у настави и континуирано праћење и ажурирање студијских програма.</w:t>
      </w:r>
    </w:p>
    <w:p w14:paraId="2E8574D3" w14:textId="77777777" w:rsidR="00C31099" w:rsidRPr="00C31099" w:rsidRDefault="00C31099" w:rsidP="00C31099">
      <w:pPr>
        <w:widowControl w:val="0"/>
        <w:numPr>
          <w:ilvl w:val="0"/>
          <w:numId w:val="11"/>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kern w:val="3"/>
          <w:sz w:val="24"/>
          <w:szCs w:val="24"/>
          <w:u w:val="single"/>
          <w:lang w:val="ru-RU"/>
          <w14:ligatures w14:val="none"/>
        </w:rPr>
        <w:t>Учешће студената</w:t>
      </w:r>
      <w:r w:rsidRPr="00C31099">
        <w:rPr>
          <w:rFonts w:ascii="Times New Roman" w:eastAsia="Calibri" w:hAnsi="Times New Roman" w:cs="Times New Roman"/>
          <w:b/>
          <w:b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Укључивање студената у процес обезб</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еђења квалитета</w:t>
      </w: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нешто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на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шта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покушавамо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обратимо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посебну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пажњу</w:t>
      </w:r>
      <w:proofErr w:type="spellEnd"/>
      <w:r w:rsidRPr="00C31099">
        <w:rPr>
          <w:rFonts w:ascii="Times New Roman" w:eastAsia="Calibri" w:hAnsi="Times New Roman" w:cs="Times New Roman"/>
          <w:kern w:val="3"/>
          <w:sz w:val="24"/>
          <w:szCs w:val="24"/>
          <w:lang w:val="ru-RU"/>
          <w14:ligatures w14:val="none"/>
        </w:rPr>
        <w:t xml:space="preserve">. </w:t>
      </w:r>
      <w:r w:rsidRPr="00C31099">
        <w:rPr>
          <w:rFonts w:ascii="Times New Roman" w:eastAsia="Calibri" w:hAnsi="Times New Roman" w:cs="Times New Roman"/>
          <w:kern w:val="3"/>
          <w:sz w:val="24"/>
          <w:szCs w:val="24"/>
          <w14:ligatures w14:val="none"/>
        </w:rPr>
        <w:t>С</w:t>
      </w:r>
      <w:r w:rsidRPr="00C31099">
        <w:rPr>
          <w:rFonts w:ascii="Times New Roman" w:eastAsia="Calibri" w:hAnsi="Times New Roman" w:cs="Times New Roman"/>
          <w:kern w:val="3"/>
          <w:sz w:val="24"/>
          <w:szCs w:val="24"/>
          <w:lang w:val="ru-RU"/>
          <w14:ligatures w14:val="none"/>
        </w:rPr>
        <w:t>туденти</w:t>
      </w: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стимулишу</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да изражавају своје мишљење, предлажу пром</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ене и учествују у евалуацији и надгледању студијских програма.</w:t>
      </w:r>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Ово им даје активну улогу у менаџменту квалитета и доприноси континуираном унапређењу.</w:t>
      </w:r>
    </w:p>
    <w:p w14:paraId="50DF9B71" w14:textId="77777777" w:rsidR="00C31099" w:rsidRPr="00C31099" w:rsidRDefault="00C31099" w:rsidP="00C31099">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2D5B2142" w14:textId="77777777" w:rsidR="00C31099" w:rsidRPr="00C31099" w:rsidRDefault="00C31099" w:rsidP="00C31099">
      <w:pPr>
        <w:widowControl w:val="0"/>
        <w:suppressAutoHyphens/>
        <w:autoSpaceDN w:val="0"/>
        <w:spacing w:after="0" w:line="276" w:lineRule="auto"/>
        <w:jc w:val="both"/>
        <w:textAlignment w:val="baseline"/>
        <w:rPr>
          <w:rFonts w:ascii="Calibri" w:eastAsia="Calibri" w:hAnsi="Calibri" w:cs="Tahoma"/>
          <w:kern w:val="3"/>
          <w14:ligatures w14:val="none"/>
        </w:rPr>
      </w:pPr>
    </w:p>
    <w:p w14:paraId="1C17A756"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6EDEBDD0"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079650E3"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0A902165"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6A91923C"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48DF3928"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45D86427"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6C490909"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33E80EFD"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07CB3251" w14:textId="77777777" w:rsid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1616B0F1" w14:textId="77777777" w:rsidR="00C31099" w:rsidRPr="00C31099" w:rsidRDefault="00C31099" w:rsidP="00C31099">
      <w:pPr>
        <w:widowControl w:val="0"/>
        <w:suppressAutoHyphens/>
        <w:autoSpaceDN w:val="0"/>
        <w:spacing w:after="0" w:line="276" w:lineRule="auto"/>
        <w:jc w:val="both"/>
        <w:textAlignment w:val="baseline"/>
        <w:rPr>
          <w:rFonts w:ascii="Calibri" w:eastAsia="Calibri" w:hAnsi="Calibri" w:cs="Tahoma"/>
          <w:kern w:val="3"/>
          <w:lang w:val="sr-Cyrl-BA"/>
          <w14:ligatures w14:val="none"/>
        </w:rPr>
      </w:pPr>
    </w:p>
    <w:p w14:paraId="527B5739" w14:textId="77777777" w:rsidR="00C31099" w:rsidRPr="00C31099" w:rsidRDefault="00C31099" w:rsidP="00C31099">
      <w:pPr>
        <w:widowControl w:val="0"/>
        <w:suppressAutoHyphens/>
        <w:autoSpaceDN w:val="0"/>
        <w:spacing w:after="0" w:line="276" w:lineRule="auto"/>
        <w:jc w:val="both"/>
        <w:textAlignment w:val="baseline"/>
        <w:rPr>
          <w:rFonts w:ascii="Calibri" w:eastAsia="Calibri" w:hAnsi="Calibri" w:cs="Tahoma"/>
          <w:kern w:val="3"/>
          <w14:ligatures w14:val="none"/>
        </w:rPr>
      </w:pPr>
    </w:p>
    <w:p w14:paraId="60CDFC66" w14:textId="2BF94EE7" w:rsidR="00C31099" w:rsidRPr="00C31099" w:rsidRDefault="00C31099" w:rsidP="00C31099">
      <w:pPr>
        <w:pStyle w:val="Heading2"/>
        <w:numPr>
          <w:ilvl w:val="0"/>
          <w:numId w:val="10"/>
        </w:numPr>
        <w:ind w:left="360"/>
        <w:rPr>
          <w:rFonts w:ascii="Times New Roman" w:eastAsia="Calibri" w:hAnsi="Times New Roman" w:cs="Times New Roman"/>
          <w:b/>
          <w:bCs/>
          <w:color w:val="000000" w:themeColor="text1"/>
          <w:sz w:val="28"/>
          <w:szCs w:val="28"/>
        </w:rPr>
      </w:pPr>
      <w:bookmarkStart w:id="68" w:name="_Toc184806323"/>
      <w:bookmarkStart w:id="69" w:name="_Toc186125105"/>
      <w:r w:rsidRPr="00C31099">
        <w:rPr>
          <w:rFonts w:ascii="Times New Roman" w:eastAsia="Calibri" w:hAnsi="Times New Roman" w:cs="Times New Roman"/>
          <w:b/>
          <w:bCs/>
          <w:color w:val="000000" w:themeColor="text1"/>
          <w:sz w:val="28"/>
          <w:szCs w:val="28"/>
          <w:lang w:val="ru-RU"/>
        </w:rPr>
        <w:lastRenderedPageBreak/>
        <w:t>Креирање и усвајање студијских програма</w:t>
      </w:r>
      <w:bookmarkEnd w:id="68"/>
      <w:bookmarkEnd w:id="69"/>
    </w:p>
    <w:p w14:paraId="5958B4F6" w14:textId="77777777" w:rsidR="00C31099" w:rsidRPr="00C31099" w:rsidRDefault="00C31099" w:rsidP="00C31099">
      <w:pPr>
        <w:rPr>
          <w:rFonts w:ascii="Calibri" w:eastAsia="Calibri" w:hAnsi="Calibri" w:cs="Times New Roman"/>
        </w:rPr>
      </w:pPr>
    </w:p>
    <w:p w14:paraId="3B232E63" w14:textId="77777777" w:rsidR="00C31099" w:rsidRPr="00C31099" w:rsidRDefault="00C31099" w:rsidP="00C31099">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C31099">
        <w:rPr>
          <w:rFonts w:ascii="Times New Roman" w:eastAsia="Calibri" w:hAnsi="Times New Roman" w:cs="Times New Roman"/>
          <w:kern w:val="3"/>
          <w:sz w:val="24"/>
          <w:szCs w:val="24"/>
          <w14:ligatures w14:val="none"/>
        </w:rPr>
        <w:t>Поштујући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стандарде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система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осигурања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квалитета</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 xml:space="preserve">у креирању и усвајању студијских програма </w:t>
      </w:r>
      <w:proofErr w:type="spellStart"/>
      <w:r w:rsidRPr="00C31099">
        <w:rPr>
          <w:rFonts w:ascii="Times New Roman" w:eastAsia="Calibri" w:hAnsi="Times New Roman" w:cs="Times New Roman"/>
          <w:kern w:val="3"/>
          <w:sz w:val="24"/>
          <w:szCs w:val="24"/>
          <w14:ligatures w14:val="none"/>
        </w:rPr>
        <w:t>се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трудимо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задовољимо</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следеће аспекте:</w:t>
      </w:r>
    </w:p>
    <w:p w14:paraId="4FB770D1" w14:textId="77777777" w:rsidR="00C31099" w:rsidRPr="00C31099" w:rsidRDefault="00C31099" w:rsidP="00C31099">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iCs/>
          <w:kern w:val="3"/>
          <w:sz w:val="24"/>
          <w:szCs w:val="24"/>
          <w:u w:val="single"/>
          <w:lang w:val="ru-RU"/>
          <w14:ligatures w14:val="none"/>
        </w:rPr>
        <w:t>Усаглашеност са стандардима</w:t>
      </w:r>
      <w:r w:rsidRPr="00C31099">
        <w:rPr>
          <w:rFonts w:ascii="Times New Roman" w:eastAsia="Calibri" w:hAnsi="Times New Roman" w:cs="Times New Roman"/>
          <w:b/>
          <w:bCs/>
          <w:i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Студијски програми </w:t>
      </w:r>
      <w:proofErr w:type="spellStart"/>
      <w:r w:rsidRPr="00C31099">
        <w:rPr>
          <w:rFonts w:ascii="Times New Roman" w:eastAsia="Calibri" w:hAnsi="Times New Roman" w:cs="Times New Roman"/>
          <w:kern w:val="3"/>
          <w:sz w:val="24"/>
          <w:szCs w:val="24"/>
          <w14:ligatures w14:val="none"/>
        </w:rPr>
        <w:t>се</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 xml:space="preserve"> усаглаш</w:t>
      </w:r>
      <w:proofErr w:type="spellStart"/>
      <w:r w:rsidRPr="00C31099">
        <w:rPr>
          <w:rFonts w:ascii="Times New Roman" w:eastAsia="Calibri" w:hAnsi="Times New Roman" w:cs="Times New Roman"/>
          <w:kern w:val="3"/>
          <w:sz w:val="24"/>
          <w:szCs w:val="24"/>
          <w14:ligatures w14:val="none"/>
        </w:rPr>
        <w:t>авају</w:t>
      </w:r>
      <w:proofErr w:type="spellEnd"/>
      <w:r w:rsidRPr="00C31099">
        <w:rPr>
          <w:rFonts w:ascii="Times New Roman" w:eastAsia="Calibri" w:hAnsi="Times New Roman" w:cs="Times New Roman"/>
          <w:kern w:val="3"/>
          <w:sz w:val="24"/>
          <w:szCs w:val="24"/>
          <w:lang w:val="ru-RU"/>
          <w14:ligatures w14:val="none"/>
        </w:rPr>
        <w:t xml:space="preserve"> са општим стандардима квалитета образовања </w:t>
      </w:r>
      <w:r w:rsidRPr="00C31099">
        <w:rPr>
          <w:rFonts w:ascii="Times New Roman" w:eastAsia="Calibri" w:hAnsi="Times New Roman" w:cs="Times New Roman"/>
          <w:kern w:val="3"/>
          <w:sz w:val="24"/>
          <w:szCs w:val="24"/>
          <w14:ligatures w14:val="none"/>
        </w:rPr>
        <w:t xml:space="preserve">и </w:t>
      </w:r>
      <w:proofErr w:type="spellStart"/>
      <w:r w:rsidRPr="00C31099">
        <w:rPr>
          <w:rFonts w:ascii="Times New Roman" w:eastAsia="Calibri" w:hAnsi="Times New Roman" w:cs="Times New Roman"/>
          <w:kern w:val="3"/>
          <w:sz w:val="24"/>
          <w:szCs w:val="24"/>
          <w14:ligatures w14:val="none"/>
        </w:rPr>
        <w:t>то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је</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континуиран</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процес</w:t>
      </w:r>
      <w:proofErr w:type="spellEnd"/>
      <w:r w:rsidRPr="00C31099">
        <w:rPr>
          <w:rFonts w:ascii="Times New Roman" w:eastAsia="Calibri" w:hAnsi="Times New Roman" w:cs="Times New Roman"/>
          <w:kern w:val="3"/>
          <w:sz w:val="24"/>
          <w:szCs w:val="24"/>
          <w:lang w:val="ru-RU"/>
          <w14:ligatures w14:val="none"/>
        </w:rPr>
        <w:t xml:space="preserve">. </w:t>
      </w:r>
    </w:p>
    <w:p w14:paraId="4B6FEE7F" w14:textId="77777777" w:rsidR="00C31099" w:rsidRPr="00C31099" w:rsidRDefault="00C31099" w:rsidP="00C31099">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iCs/>
          <w:kern w:val="3"/>
          <w:sz w:val="24"/>
          <w:szCs w:val="24"/>
          <w:u w:val="single"/>
          <w:lang w:val="ru-RU"/>
          <w14:ligatures w14:val="none"/>
        </w:rPr>
        <w:t>Квалитет наставе</w:t>
      </w:r>
      <w:r w:rsidRPr="00C31099">
        <w:rPr>
          <w:rFonts w:ascii="Times New Roman" w:eastAsia="Calibri" w:hAnsi="Times New Roman" w:cs="Times New Roman"/>
          <w:b/>
          <w:bCs/>
          <w:i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Студијски програми </w:t>
      </w:r>
      <w:proofErr w:type="spellStart"/>
      <w:r w:rsidRPr="00C31099">
        <w:rPr>
          <w:rFonts w:ascii="Times New Roman" w:eastAsia="Calibri" w:hAnsi="Times New Roman" w:cs="Times New Roman"/>
          <w:kern w:val="3"/>
          <w:sz w:val="24"/>
          <w:szCs w:val="24"/>
          <w14:ligatures w14:val="none"/>
        </w:rPr>
        <w:t>су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тако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конципирани</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да</w:t>
      </w:r>
      <w:proofErr w:type="spellEnd"/>
      <w:r w:rsidRPr="00C31099">
        <w:rPr>
          <w:rFonts w:ascii="Times New Roman" w:eastAsia="Calibri" w:hAnsi="Times New Roman" w:cs="Times New Roman"/>
          <w:kern w:val="3"/>
          <w:sz w:val="24"/>
          <w:szCs w:val="24"/>
          <w:lang w:val="ru-RU"/>
          <w14:ligatures w14:val="none"/>
        </w:rPr>
        <w:t xml:space="preserve"> обезб</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w:t>
      </w:r>
      <w:proofErr w:type="spellStart"/>
      <w:r w:rsidRPr="00C31099">
        <w:rPr>
          <w:rFonts w:ascii="Times New Roman" w:eastAsia="Calibri" w:hAnsi="Times New Roman" w:cs="Times New Roman"/>
          <w:kern w:val="3"/>
          <w:sz w:val="24"/>
          <w:szCs w:val="24"/>
          <w14:ligatures w14:val="none"/>
        </w:rPr>
        <w:t>ђују</w:t>
      </w:r>
      <w:proofErr w:type="spellEnd"/>
      <w:r w:rsidRPr="00C31099">
        <w:rPr>
          <w:rFonts w:ascii="Times New Roman" w:eastAsia="Calibri" w:hAnsi="Times New Roman" w:cs="Times New Roman"/>
          <w:kern w:val="3"/>
          <w:sz w:val="24"/>
          <w:szCs w:val="24"/>
          <w:lang w:val="ru-RU"/>
          <w14:ligatures w14:val="none"/>
        </w:rPr>
        <w:t xml:space="preserve"> квалитетну наставу и учење. Ово укључује дефинисање циљева наставе, метода </w:t>
      </w:r>
      <w:proofErr w:type="spellStart"/>
      <w:r w:rsidRPr="00C31099">
        <w:rPr>
          <w:rFonts w:ascii="Times New Roman" w:eastAsia="Calibri" w:hAnsi="Times New Roman" w:cs="Times New Roman"/>
          <w:kern w:val="3"/>
          <w:sz w:val="24"/>
          <w:szCs w:val="24"/>
          <w14:ligatures w14:val="none"/>
        </w:rPr>
        <w:t>резултата</w:t>
      </w:r>
      <w:proofErr w:type="spellEnd"/>
      <w:r w:rsidRPr="00C31099">
        <w:rPr>
          <w:rFonts w:ascii="Times New Roman" w:eastAsia="Calibri" w:hAnsi="Times New Roman" w:cs="Times New Roman"/>
          <w:kern w:val="3"/>
          <w:sz w:val="24"/>
          <w:szCs w:val="24"/>
          <w:lang w:val="ru-RU"/>
          <w14:ligatures w14:val="none"/>
        </w:rPr>
        <w:t xml:space="preserve"> учења, употребу активних метода наставе, праћење и оц</w:t>
      </w:r>
      <w:r w:rsidRPr="00C31099">
        <w:rPr>
          <w:rFonts w:ascii="Times New Roman" w:eastAsia="Calibri" w:hAnsi="Times New Roman" w:cs="Times New Roman"/>
          <w:kern w:val="3"/>
          <w:sz w:val="24"/>
          <w:szCs w:val="24"/>
          <w14:ligatures w14:val="none"/>
        </w:rPr>
        <w:t>ј</w:t>
      </w:r>
      <w:r w:rsidRPr="00C31099">
        <w:rPr>
          <w:rFonts w:ascii="Times New Roman" w:eastAsia="Calibri" w:hAnsi="Times New Roman" w:cs="Times New Roman"/>
          <w:kern w:val="3"/>
          <w:sz w:val="24"/>
          <w:szCs w:val="24"/>
          <w:lang w:val="ru-RU"/>
          <w14:ligatures w14:val="none"/>
        </w:rPr>
        <w:t>ењивање напретка студената и континуирано унапређење наставних метода и садржаја.</w:t>
      </w:r>
    </w:p>
    <w:p w14:paraId="201D5F8C" w14:textId="77777777" w:rsidR="00C31099" w:rsidRPr="00C31099" w:rsidRDefault="00C31099" w:rsidP="00C31099">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iCs/>
          <w:kern w:val="3"/>
          <w:sz w:val="24"/>
          <w:szCs w:val="24"/>
          <w:u w:val="single"/>
          <w:lang w:val="ru-RU"/>
          <w14:ligatures w14:val="none"/>
        </w:rPr>
        <w:t>Флексибилност и мобилност</w:t>
      </w:r>
      <w:r w:rsidRPr="00C31099">
        <w:rPr>
          <w:rFonts w:ascii="Times New Roman" w:eastAsia="Calibri" w:hAnsi="Times New Roman" w:cs="Times New Roman"/>
          <w:b/>
          <w:bCs/>
          <w:i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Студијски </w:t>
      </w:r>
      <w:proofErr w:type="spellStart"/>
      <w:r w:rsidRPr="00C31099">
        <w:rPr>
          <w:rFonts w:ascii="Times New Roman" w:eastAsia="Calibri" w:hAnsi="Times New Roman" w:cs="Times New Roman"/>
          <w:kern w:val="3"/>
          <w:sz w:val="24"/>
          <w:szCs w:val="24"/>
          <w14:ligatures w14:val="none"/>
        </w:rPr>
        <w:t>су</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тако</w:t>
      </w:r>
      <w:proofErr w:type="spellEnd"/>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Calibri" w:hAnsi="Times New Roman" w:cs="Times New Roman"/>
          <w:kern w:val="3"/>
          <w:sz w:val="24"/>
          <w:szCs w:val="24"/>
          <w14:ligatures w14:val="none"/>
        </w:rPr>
        <w:t>конципирани</w:t>
      </w:r>
      <w:proofErr w:type="spellEnd"/>
      <w:r w:rsidRPr="00C31099">
        <w:rPr>
          <w:rFonts w:ascii="Times New Roman" w:eastAsia="Calibri" w:hAnsi="Times New Roman" w:cs="Times New Roman"/>
          <w:kern w:val="3"/>
          <w:sz w:val="24"/>
          <w:szCs w:val="24"/>
          <w14:ligatures w14:val="none"/>
        </w:rPr>
        <w:t xml:space="preserve"> </w:t>
      </w:r>
      <w:r w:rsidRPr="00C31099">
        <w:rPr>
          <w:rFonts w:ascii="Times New Roman" w:eastAsia="Calibri" w:hAnsi="Times New Roman" w:cs="Times New Roman"/>
          <w:kern w:val="3"/>
          <w:sz w:val="24"/>
          <w:szCs w:val="24"/>
          <w:lang w:val="ru-RU"/>
          <w14:ligatures w14:val="none"/>
        </w:rPr>
        <w:t>да пруж</w:t>
      </w:r>
      <w:proofErr w:type="spellStart"/>
      <w:r w:rsidRPr="00C31099">
        <w:rPr>
          <w:rFonts w:ascii="Times New Roman" w:eastAsia="Calibri" w:hAnsi="Times New Roman" w:cs="Times New Roman"/>
          <w:kern w:val="3"/>
          <w:sz w:val="24"/>
          <w:szCs w:val="24"/>
          <w14:ligatures w14:val="none"/>
        </w:rPr>
        <w:t>ају</w:t>
      </w:r>
      <w:proofErr w:type="spellEnd"/>
      <w:r w:rsidRPr="00C31099">
        <w:rPr>
          <w:rFonts w:ascii="Times New Roman" w:eastAsia="Calibri" w:hAnsi="Times New Roman" w:cs="Times New Roman"/>
          <w:kern w:val="3"/>
          <w:sz w:val="24"/>
          <w:szCs w:val="24"/>
          <w:lang w:val="ru-RU"/>
          <w14:ligatures w14:val="none"/>
        </w:rPr>
        <w:t xml:space="preserve">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w:t>
      </w:r>
      <w:proofErr w:type="spellStart"/>
      <w:r w:rsidRPr="00C31099">
        <w:rPr>
          <w:rFonts w:ascii="Times New Roman" w:eastAsia="Calibri" w:hAnsi="Times New Roman" w:cs="Times New Roman"/>
          <w:kern w:val="3"/>
          <w:sz w:val="24"/>
          <w:szCs w:val="24"/>
          <w14:ligatures w14:val="none"/>
        </w:rPr>
        <w:t>региона</w:t>
      </w:r>
      <w:proofErr w:type="spellEnd"/>
      <w:r w:rsidRPr="00C31099">
        <w:rPr>
          <w:rFonts w:ascii="Times New Roman" w:eastAsia="Calibri" w:hAnsi="Times New Roman" w:cs="Times New Roman"/>
          <w:kern w:val="3"/>
          <w:sz w:val="24"/>
          <w:szCs w:val="24"/>
          <w:lang w:val="ru-RU"/>
          <w14:ligatures w14:val="none"/>
        </w:rPr>
        <w:t>.</w:t>
      </w:r>
    </w:p>
    <w:p w14:paraId="21E7366F" w14:textId="77777777" w:rsidR="00C31099" w:rsidRPr="00C31099" w:rsidRDefault="00C31099" w:rsidP="00C31099">
      <w:pPr>
        <w:widowControl w:val="0"/>
        <w:numPr>
          <w:ilvl w:val="0"/>
          <w:numId w:val="12"/>
        </w:numPr>
        <w:suppressAutoHyphens/>
        <w:autoSpaceDN w:val="0"/>
        <w:spacing w:after="0" w:line="276" w:lineRule="auto"/>
        <w:jc w:val="both"/>
        <w:textAlignment w:val="baseline"/>
        <w:rPr>
          <w:rFonts w:ascii="Calibri" w:eastAsia="Calibri" w:hAnsi="Calibri" w:cs="Tahoma"/>
          <w:kern w:val="3"/>
          <w14:ligatures w14:val="none"/>
        </w:rPr>
      </w:pPr>
      <w:r w:rsidRPr="00C31099">
        <w:rPr>
          <w:rFonts w:ascii="Times New Roman" w:eastAsia="Calibri" w:hAnsi="Times New Roman" w:cs="Times New Roman"/>
          <w:b/>
          <w:bCs/>
          <w:iCs/>
          <w:kern w:val="3"/>
          <w:sz w:val="24"/>
          <w:szCs w:val="24"/>
          <w:u w:val="single"/>
          <w:lang w:val="ru-RU"/>
          <w14:ligatures w14:val="none"/>
        </w:rPr>
        <w:t>Процес усвајања програма</w:t>
      </w:r>
      <w:r w:rsidRPr="00C31099">
        <w:rPr>
          <w:rFonts w:ascii="Times New Roman" w:eastAsia="Calibri" w:hAnsi="Times New Roman" w:cs="Times New Roman"/>
          <w:b/>
          <w:bCs/>
          <w:iCs/>
          <w:kern w:val="3"/>
          <w:sz w:val="24"/>
          <w:szCs w:val="24"/>
          <w:lang w:val="ru-RU"/>
          <w14:ligatures w14:val="none"/>
        </w:rPr>
        <w:t>:</w:t>
      </w:r>
      <w:r w:rsidRPr="00C31099">
        <w:rPr>
          <w:rFonts w:ascii="Times New Roman" w:eastAsia="Calibri" w:hAnsi="Times New Roman" w:cs="Times New Roman"/>
          <w:kern w:val="3"/>
          <w:sz w:val="24"/>
          <w:szCs w:val="24"/>
          <w:lang w:val="ru-RU"/>
          <w14:ligatures w14:val="none"/>
        </w:rPr>
        <w:t xml:space="preserve"> Процес усвајања студијских програма т</w:t>
      </w:r>
      <w:proofErr w:type="spellStart"/>
      <w:r w:rsidRPr="00C31099">
        <w:rPr>
          <w:rFonts w:ascii="Times New Roman" w:eastAsia="Calibri" w:hAnsi="Times New Roman" w:cs="Times New Roman"/>
          <w:kern w:val="3"/>
          <w:sz w:val="24"/>
          <w:szCs w:val="24"/>
          <w14:ligatures w14:val="none"/>
        </w:rPr>
        <w:t>ежи</w:t>
      </w:r>
      <w:proofErr w:type="spellEnd"/>
      <w:r w:rsidRPr="00C31099">
        <w:rPr>
          <w:rFonts w:ascii="Times New Roman" w:eastAsia="Calibri" w:hAnsi="Times New Roman" w:cs="Times New Roman"/>
          <w:kern w:val="3"/>
          <w:sz w:val="24"/>
          <w:szCs w:val="24"/>
          <w:lang w:val="ru-RU"/>
          <w14:ligatures w14:val="none"/>
        </w:rPr>
        <w:t xml:space="preserve"> да буде јасан, </w:t>
      </w:r>
      <w:proofErr w:type="spellStart"/>
      <w:r w:rsidRPr="00C31099">
        <w:rPr>
          <w:rFonts w:ascii="Times New Roman" w:eastAsia="Calibri" w:hAnsi="Times New Roman" w:cs="Times New Roman"/>
          <w:kern w:val="3"/>
          <w:sz w:val="24"/>
          <w:szCs w:val="24"/>
          <w14:ligatures w14:val="none"/>
        </w:rPr>
        <w:t>флексибилан</w:t>
      </w:r>
      <w:proofErr w:type="spellEnd"/>
      <w:r w:rsidRPr="00C31099">
        <w:rPr>
          <w:rFonts w:ascii="Times New Roman" w:eastAsia="Calibri" w:hAnsi="Times New Roman" w:cs="Times New Roman"/>
          <w:kern w:val="3"/>
          <w:sz w:val="24"/>
          <w:szCs w:val="24"/>
          <w:lang w:val="ru-RU"/>
          <w14:ligatures w14:val="none"/>
        </w:rPr>
        <w:t xml:space="preserve"> и укључив. Ово укључује учешће различитих стручњака, студената и стручне јавности у процесу донешења одлука о креирању и усвајању програма.</w:t>
      </w:r>
    </w:p>
    <w:p w14:paraId="3E1FF91F" w14:textId="77777777" w:rsidR="00C31099" w:rsidRPr="00C31099" w:rsidRDefault="00C31099" w:rsidP="00C31099">
      <w:pPr>
        <w:widowControl w:val="0"/>
        <w:suppressAutoHyphens/>
        <w:autoSpaceDN w:val="0"/>
        <w:spacing w:after="0" w:line="276" w:lineRule="auto"/>
        <w:ind w:left="720"/>
        <w:jc w:val="both"/>
        <w:textAlignment w:val="baseline"/>
        <w:rPr>
          <w:rFonts w:ascii="Calibri" w:eastAsia="Calibri" w:hAnsi="Calibri" w:cs="Tahoma"/>
          <w:kern w:val="3"/>
          <w14:ligatures w14:val="none"/>
        </w:rPr>
      </w:pPr>
    </w:p>
    <w:p w14:paraId="6BA4E7F6" w14:textId="77777777" w:rsidR="00C31099" w:rsidRDefault="00C31099" w:rsidP="00C31099">
      <w:pPr>
        <w:spacing w:after="539" w:line="360" w:lineRule="auto"/>
        <w:ind w:right="20"/>
        <w:contextualSpacing/>
        <w:jc w:val="both"/>
        <w:rPr>
          <w:rFonts w:ascii="Times New Roman" w:eastAsia="Calibri" w:hAnsi="Times New Roman" w:cs="Times New Roman"/>
          <w:sz w:val="24"/>
          <w:szCs w:val="24"/>
          <w:lang w:val="sr-Cyrl-BA"/>
        </w:rPr>
      </w:pPr>
    </w:p>
    <w:p w14:paraId="3063B012" w14:textId="77777777" w:rsidR="00C31099" w:rsidRPr="00C31099" w:rsidRDefault="00C31099" w:rsidP="00C31099">
      <w:pPr>
        <w:spacing w:after="539" w:line="360" w:lineRule="auto"/>
        <w:ind w:right="20"/>
        <w:contextualSpacing/>
        <w:jc w:val="both"/>
        <w:rPr>
          <w:rFonts w:ascii="Times New Roman" w:eastAsia="Calibri" w:hAnsi="Times New Roman" w:cs="Times New Roman"/>
          <w:sz w:val="24"/>
          <w:szCs w:val="24"/>
          <w:lang w:val="sr-Cyrl-BA"/>
        </w:rPr>
      </w:pPr>
    </w:p>
    <w:p w14:paraId="7B6664FF" w14:textId="766DC00E" w:rsidR="00C31099" w:rsidRPr="00C31099" w:rsidRDefault="00C31099" w:rsidP="00C31099">
      <w:pPr>
        <w:pStyle w:val="Heading3"/>
        <w:numPr>
          <w:ilvl w:val="1"/>
          <w:numId w:val="10"/>
        </w:numPr>
        <w:ind w:left="360"/>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lang w:val="ru-RU"/>
        </w:rPr>
        <w:t xml:space="preserve"> </w:t>
      </w:r>
      <w:bookmarkStart w:id="70" w:name="_Toc186125106"/>
      <w:r w:rsidRPr="00C31099">
        <w:rPr>
          <w:rFonts w:ascii="Times New Roman" w:eastAsia="Calibri" w:hAnsi="Times New Roman" w:cs="Times New Roman"/>
          <w:b/>
          <w:bCs/>
          <w:color w:val="000000" w:themeColor="text1"/>
          <w:lang w:val="ru-RU"/>
        </w:rPr>
        <w:t>Структура студијског програма</w:t>
      </w:r>
      <w:bookmarkEnd w:id="70"/>
    </w:p>
    <w:p w14:paraId="223D8F43" w14:textId="77777777" w:rsidR="00C31099" w:rsidRPr="00C31099" w:rsidRDefault="00C31099" w:rsidP="00C31099">
      <w:pPr>
        <w:rPr>
          <w:rFonts w:ascii="Calibri" w:eastAsia="Calibri" w:hAnsi="Calibri" w:cs="Times New Roman"/>
        </w:rPr>
      </w:pPr>
    </w:p>
    <w:p w14:paraId="2EADC44C" w14:textId="77777777" w:rsidR="00C31099" w:rsidRPr="00C31099" w:rsidRDefault="00C31099" w:rsidP="00C31099">
      <w:pPr>
        <w:suppressAutoHyphens/>
        <w:autoSpaceDN w:val="0"/>
        <w:spacing w:after="0" w:line="276" w:lineRule="auto"/>
        <w:ind w:firstLine="360"/>
        <w:jc w:val="both"/>
        <w:textAlignment w:val="baseline"/>
        <w:rPr>
          <w:rFonts w:ascii="Times New Roman" w:eastAsia="Times New Roman" w:hAnsi="Times New Roman" w:cs="Times New Roman"/>
          <w:kern w:val="0"/>
          <w:sz w:val="24"/>
          <w:szCs w:val="24"/>
          <w:lang w:val="sr-Cyrl-BA"/>
          <w14:ligatures w14:val="none"/>
        </w:rPr>
      </w:pPr>
      <w:proofErr w:type="spellStart"/>
      <w:r w:rsidRPr="00C31099">
        <w:rPr>
          <w:rFonts w:ascii="Times New Roman" w:eastAsia="Times New Roman" w:hAnsi="Times New Roman" w:cs="Times New Roman"/>
          <w:kern w:val="0"/>
          <w:sz w:val="24"/>
          <w:szCs w:val="24"/>
          <w14:ligatures w14:val="none"/>
        </w:rPr>
        <w:t>Студијски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програм</w:t>
      </w:r>
      <w:proofErr w:type="spellEnd"/>
      <w:r w:rsidRPr="00C31099">
        <w:rPr>
          <w:rFonts w:ascii="Times New Roman" w:eastAsia="Times New Roman" w:hAnsi="Times New Roman" w:cs="Times New Roman"/>
          <w:kern w:val="0"/>
          <w:sz w:val="24"/>
          <w:szCs w:val="24"/>
          <w14:ligatures w14:val="none"/>
        </w:rPr>
        <w:t xml:space="preserve"> </w:t>
      </w:r>
      <w:r w:rsidRPr="00C31099">
        <w:rPr>
          <w:rFonts w:ascii="Times New Roman" w:eastAsia="Times New Roman" w:hAnsi="Times New Roman" w:cs="Times New Roman"/>
          <w:b/>
          <w:kern w:val="0"/>
          <w:sz w:val="24"/>
          <w:szCs w:val="24"/>
          <w:lang w:val="sr-Cyrl-BA"/>
          <w14:ligatures w14:val="none"/>
        </w:rPr>
        <w:t xml:space="preserve">Специјална едукација и социјална рехабилитација </w:t>
      </w:r>
      <w:proofErr w:type="spellStart"/>
      <w:r w:rsidRPr="00C31099">
        <w:rPr>
          <w:rFonts w:ascii="Times New Roman" w:eastAsia="Times New Roman" w:hAnsi="Times New Roman" w:cs="Times New Roman"/>
          <w:kern w:val="0"/>
          <w:sz w:val="24"/>
          <w:szCs w:val="24"/>
          <w14:ligatures w14:val="none"/>
        </w:rPr>
        <w:t>реализоваће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се</w:t>
      </w:r>
      <w:proofErr w:type="spellEnd"/>
      <w:r w:rsidRPr="00C31099">
        <w:rPr>
          <w:rFonts w:ascii="Times New Roman" w:eastAsia="Times New Roman" w:hAnsi="Times New Roman" w:cs="Times New Roman"/>
          <w:kern w:val="0"/>
          <w:sz w:val="24"/>
          <w:szCs w:val="24"/>
          <w14:ligatures w14:val="none"/>
        </w:rPr>
        <w:t xml:space="preserve"> у I </w:t>
      </w:r>
      <w:proofErr w:type="spellStart"/>
      <w:r w:rsidRPr="00C31099">
        <w:rPr>
          <w:rFonts w:ascii="Times New Roman" w:eastAsia="Times New Roman" w:hAnsi="Times New Roman" w:cs="Times New Roman"/>
          <w:kern w:val="0"/>
          <w:sz w:val="24"/>
          <w:szCs w:val="24"/>
          <w14:ligatures w14:val="none"/>
        </w:rPr>
        <w:t>циклусу</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студија</w:t>
      </w:r>
      <w:proofErr w:type="spellEnd"/>
      <w:r w:rsidRPr="00C31099">
        <w:rPr>
          <w:rFonts w:ascii="Times New Roman" w:eastAsia="Times New Roman" w:hAnsi="Times New Roman" w:cs="Times New Roman"/>
          <w:kern w:val="0"/>
          <w:sz w:val="24"/>
          <w:szCs w:val="24"/>
          <w14:ligatures w14:val="none"/>
        </w:rPr>
        <w:t>.</w:t>
      </w: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Први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циклус</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студија</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траје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четири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године</w:t>
      </w:r>
      <w:proofErr w:type="spellEnd"/>
      <w:r w:rsidRPr="00C31099">
        <w:rPr>
          <w:rFonts w:ascii="Times New Roman" w:eastAsia="Times New Roman" w:hAnsi="Times New Roman" w:cs="Times New Roman"/>
          <w:kern w:val="0"/>
          <w:sz w:val="24"/>
          <w:szCs w:val="24"/>
          <w14:ligatures w14:val="none"/>
        </w:rPr>
        <w:t xml:space="preserve"> и </w:t>
      </w:r>
      <w:proofErr w:type="spellStart"/>
      <w:r w:rsidRPr="00C31099">
        <w:rPr>
          <w:rFonts w:ascii="Times New Roman" w:eastAsia="Times New Roman" w:hAnsi="Times New Roman" w:cs="Times New Roman"/>
          <w:kern w:val="0"/>
          <w:sz w:val="24"/>
          <w:szCs w:val="24"/>
          <w14:ligatures w14:val="none"/>
        </w:rPr>
        <w:t>вреднује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са</w:t>
      </w:r>
      <w:proofErr w:type="spellEnd"/>
      <w:r w:rsidRPr="00C31099">
        <w:rPr>
          <w:rFonts w:ascii="Times New Roman" w:eastAsia="Times New Roman" w:hAnsi="Times New Roman" w:cs="Times New Roman"/>
          <w:kern w:val="0"/>
          <w:sz w:val="24"/>
          <w:szCs w:val="24"/>
          <w14:ligatures w14:val="none"/>
        </w:rPr>
        <w:t xml:space="preserve"> 240 ЕЦТС </w:t>
      </w:r>
      <w:proofErr w:type="spellStart"/>
      <w:r w:rsidRPr="00C31099">
        <w:rPr>
          <w:rFonts w:ascii="Times New Roman" w:eastAsia="Times New Roman" w:hAnsi="Times New Roman" w:cs="Times New Roman"/>
          <w:kern w:val="0"/>
          <w:sz w:val="24"/>
          <w:szCs w:val="24"/>
          <w14:ligatures w14:val="none"/>
        </w:rPr>
        <w:t>бодова</w:t>
      </w:r>
      <w:proofErr w:type="spellEnd"/>
      <w:r w:rsidRPr="00C31099">
        <w:rPr>
          <w:rFonts w:ascii="Times New Roman" w:eastAsia="Times New Roman" w:hAnsi="Times New Roman" w:cs="Times New Roman"/>
          <w:kern w:val="0"/>
          <w:sz w:val="24"/>
          <w:szCs w:val="24"/>
          <w14:ligatures w14:val="none"/>
        </w:rPr>
        <w:t>.</w:t>
      </w:r>
      <w:r w:rsidRPr="00C31099">
        <w:rPr>
          <w:rFonts w:ascii="Times New Roman" w:eastAsia="Calibri" w:hAnsi="Times New Roman" w:cs="Times New Roman"/>
          <w:kern w:val="3"/>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Студијски</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програм</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је</w:t>
      </w:r>
      <w:proofErr w:type="spellEnd"/>
      <w:r w:rsidRPr="00C31099">
        <w:rPr>
          <w:rFonts w:ascii="Times New Roman" w:eastAsia="Times New Roman" w:hAnsi="Times New Roman" w:cs="Times New Roman"/>
          <w:kern w:val="0"/>
          <w:sz w:val="24"/>
          <w:szCs w:val="24"/>
          <w14:ligatures w14:val="none"/>
        </w:rPr>
        <w:t xml:space="preserve"> </w:t>
      </w:r>
      <w:proofErr w:type="spellStart"/>
      <w:r w:rsidRPr="00C31099">
        <w:rPr>
          <w:rFonts w:ascii="Times New Roman" w:eastAsia="Times New Roman" w:hAnsi="Times New Roman" w:cs="Times New Roman"/>
          <w:kern w:val="0"/>
          <w:sz w:val="24"/>
          <w:szCs w:val="24"/>
          <w14:ligatures w14:val="none"/>
        </w:rPr>
        <w:t>настао</w:t>
      </w:r>
      <w:proofErr w:type="spellEnd"/>
      <w:r w:rsidRPr="00C31099">
        <w:rPr>
          <w:rFonts w:ascii="Times New Roman" w:eastAsia="Times New Roman" w:hAnsi="Times New Roman" w:cs="Times New Roman"/>
          <w:kern w:val="0"/>
          <w:sz w:val="24"/>
          <w:szCs w:val="24"/>
          <w:lang w:val="sr-Cyrl-BA"/>
          <w14:ligatures w14:val="none"/>
        </w:rPr>
        <w:t xml:space="preserve"> </w:t>
      </w:r>
      <w:r w:rsidRPr="00C31099">
        <w:rPr>
          <w:rFonts w:ascii="Times New Roman" w:eastAsia="Calibri" w:hAnsi="Times New Roman" w:cs="Times New Roman"/>
          <w:sz w:val="24"/>
          <w:szCs w:val="24"/>
          <w:lang w:val="sr-Cyrl-BA"/>
        </w:rPr>
        <w:t xml:space="preserve">као </w:t>
      </w:r>
      <w:proofErr w:type="spellStart"/>
      <w:r w:rsidRPr="00C31099">
        <w:rPr>
          <w:rFonts w:ascii="Times New Roman" w:eastAsia="Calibri" w:hAnsi="Times New Roman" w:cs="Times New Roman"/>
          <w:sz w:val="24"/>
          <w:szCs w:val="24"/>
        </w:rPr>
        <w:t>интердисциплинарна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област</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која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користи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знања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из</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различитих</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научних</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области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као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што</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су</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психологија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медицина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педагогија</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социјални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рад</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циљем</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да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побољша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квалитет</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живота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особа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инвалидитетом</w:t>
      </w:r>
      <w:proofErr w:type="spellEnd"/>
      <w:r w:rsidRPr="00C31099">
        <w:rPr>
          <w:rFonts w:ascii="Times New Roman" w:eastAsia="Calibri" w:hAnsi="Times New Roman" w:cs="Times New Roman"/>
          <w:sz w:val="24"/>
          <w:szCs w:val="24"/>
        </w:rPr>
        <w:t xml:space="preserve"> и </w:t>
      </w:r>
      <w:proofErr w:type="spellStart"/>
      <w:r w:rsidRPr="00C31099">
        <w:rPr>
          <w:rFonts w:ascii="Times New Roman" w:eastAsia="Calibri" w:hAnsi="Times New Roman" w:cs="Times New Roman"/>
          <w:sz w:val="24"/>
          <w:szCs w:val="24"/>
        </w:rPr>
        <w:t>да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им</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се</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омогући</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већа</w:t>
      </w:r>
      <w:proofErr w:type="spellEnd"/>
      <w:r w:rsidRPr="00C31099">
        <w:rPr>
          <w:rFonts w:ascii="Times New Roman" w:eastAsia="Calibri" w:hAnsi="Times New Roman" w:cs="Times New Roman"/>
          <w:sz w:val="24"/>
          <w:szCs w:val="24"/>
        </w:rPr>
        <w:t xml:space="preserve"> </w:t>
      </w:r>
      <w:proofErr w:type="spellStart"/>
      <w:r w:rsidRPr="00C31099">
        <w:rPr>
          <w:rFonts w:ascii="Times New Roman" w:eastAsia="Calibri" w:hAnsi="Times New Roman" w:cs="Times New Roman"/>
          <w:sz w:val="24"/>
          <w:szCs w:val="24"/>
        </w:rPr>
        <w:t>интеграција</w:t>
      </w:r>
      <w:proofErr w:type="spellEnd"/>
      <w:r w:rsidRPr="00C31099">
        <w:rPr>
          <w:rFonts w:ascii="Times New Roman" w:eastAsia="Calibri" w:hAnsi="Times New Roman" w:cs="Times New Roman"/>
          <w:sz w:val="24"/>
          <w:szCs w:val="24"/>
        </w:rPr>
        <w:t xml:space="preserve"> у </w:t>
      </w:r>
      <w:proofErr w:type="spellStart"/>
      <w:r w:rsidRPr="00C31099">
        <w:rPr>
          <w:rFonts w:ascii="Times New Roman" w:eastAsia="Calibri" w:hAnsi="Times New Roman" w:cs="Times New Roman"/>
          <w:sz w:val="24"/>
          <w:szCs w:val="24"/>
        </w:rPr>
        <w:t>друштво</w:t>
      </w:r>
      <w:proofErr w:type="spellEnd"/>
      <w:r w:rsidRPr="00C31099">
        <w:rPr>
          <w:rFonts w:ascii="Times New Roman" w:eastAsia="Calibri" w:hAnsi="Times New Roman" w:cs="Times New Roman"/>
          <w:sz w:val="24"/>
          <w:szCs w:val="24"/>
        </w:rPr>
        <w:t>.</w:t>
      </w:r>
    </w:p>
    <w:p w14:paraId="5B5071F9" w14:textId="77777777" w:rsidR="00C31099" w:rsidRPr="00C31099" w:rsidRDefault="00C31099" w:rsidP="00C31099">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lang w:val="sr-Cyrl-BA"/>
          <w14:ligatures w14:val="none"/>
        </w:rPr>
      </w:pPr>
    </w:p>
    <w:p w14:paraId="3831398B" w14:textId="77777777" w:rsidR="00C31099" w:rsidRPr="00C31099" w:rsidRDefault="00C31099" w:rsidP="00C31099">
      <w:pPr>
        <w:suppressAutoHyphens/>
        <w:autoSpaceDN w:val="0"/>
        <w:spacing w:after="0" w:line="276" w:lineRule="auto"/>
        <w:ind w:firstLine="720"/>
        <w:jc w:val="both"/>
        <w:textAlignment w:val="baseline"/>
        <w:rPr>
          <w:rFonts w:ascii="Times New Roman" w:eastAsia="Times New Roman" w:hAnsi="Times New Roman" w:cs="Times New Roman"/>
          <w:kern w:val="0"/>
          <w:sz w:val="24"/>
          <w:szCs w:val="24"/>
          <w:lang w:val="sr-Cyrl-BA"/>
          <w14:ligatures w14:val="none"/>
        </w:rPr>
      </w:pPr>
    </w:p>
    <w:p w14:paraId="07EA7859" w14:textId="77777777" w:rsidR="00C31099" w:rsidRDefault="00C31099" w:rsidP="00C31099">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28E9C7EB" w14:textId="77777777" w:rsidR="00C31099" w:rsidRPr="00C31099" w:rsidRDefault="00C31099" w:rsidP="00C31099">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74407C43" w14:textId="32E66445" w:rsidR="00C31099" w:rsidRPr="00C31099" w:rsidRDefault="00C31099" w:rsidP="00C31099">
      <w:pPr>
        <w:pStyle w:val="Heading3"/>
        <w:numPr>
          <w:ilvl w:val="1"/>
          <w:numId w:val="10"/>
        </w:numPr>
        <w:ind w:left="360"/>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 xml:space="preserve"> </w:t>
      </w:r>
      <w:bookmarkStart w:id="71" w:name="_Toc186125107"/>
      <w:r w:rsidRPr="00C31099">
        <w:rPr>
          <w:rFonts w:ascii="Times New Roman" w:eastAsia="Times New Roman" w:hAnsi="Times New Roman" w:cs="Times New Roman"/>
          <w:b/>
          <w:bCs/>
          <w:color w:val="000000" w:themeColor="text1"/>
          <w:lang w:val="ru-RU"/>
        </w:rPr>
        <w:t>Сврха и циљеви студијског програма</w:t>
      </w:r>
      <w:bookmarkEnd w:id="71"/>
    </w:p>
    <w:p w14:paraId="68EC162A" w14:textId="77777777" w:rsidR="00C31099" w:rsidRPr="00C31099" w:rsidRDefault="00C31099" w:rsidP="00C31099">
      <w:pPr>
        <w:suppressAutoHyphens/>
        <w:autoSpaceDN w:val="0"/>
        <w:spacing w:after="0" w:line="276" w:lineRule="auto"/>
        <w:ind w:firstLine="720"/>
        <w:jc w:val="both"/>
        <w:textAlignment w:val="baseline"/>
        <w:rPr>
          <w:rFonts w:ascii="Calibri" w:eastAsia="Calibri" w:hAnsi="Calibri" w:cs="Tahoma"/>
          <w:kern w:val="3"/>
          <w:lang w:val="sr-Cyrl-BA"/>
          <w14:ligatures w14:val="none"/>
        </w:rPr>
      </w:pPr>
    </w:p>
    <w:p w14:paraId="441B44F7"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Школа и васпитно образовни процес су одувијек посматрани у актуелном друштвеном контексту, и усмјерени ка задовољавању очекивања која се пред њих постављају. У </w:t>
      </w:r>
      <w:r w:rsidRPr="00C31099">
        <w:rPr>
          <w:rFonts w:ascii="Times New Roman" w:eastAsia="Calibri" w:hAnsi="Times New Roman" w:cs="Times New Roman"/>
          <w:kern w:val="0"/>
          <w:sz w:val="24"/>
          <w:szCs w:val="24"/>
          <w:lang w:val="ru-RU"/>
          <w14:ligatures w14:val="none"/>
        </w:rPr>
        <w:lastRenderedPageBreak/>
        <w:t>контексту европске и уопште свјетске димензије квалитета у васпитању и образовању, која се примарно односи на поштовање људских права (у том смислу и права дјеце), јавља се инклузија као филозофија, покрет и процес са циљем задовољавања основних људских права. Тако усмјерен друштвени процес инклузију посматра као основно људско право, у склопу којега је и право на квалитетно образовање, са задатком друштва да  ствара предуслове за несметано социјално укључивање.</w:t>
      </w:r>
    </w:p>
    <w:p w14:paraId="65318D4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Школа је на најистакнутијем мјесту, како са аспекта одговорности за развој сваког дјетета, тако и сa аспекта одговорности према будућности друштва за којега  припрема члана. Реформа није фокусирана само на ученике, већ и на васпитно образовни систем у цјелости.  Образовање за све је у суштини постављени циљ у „школи по мјери дјетета“, која би требала да буде организована на начин да удовољи потребама сваког ученика. Посебно питање су улоге наставника, стручних сарадника и свих професионалаца, који својим професионалним компетенцијама треба да одговоре новонасталим захтјевима, које налаже социјална инклузија, те у том правцу и инклузија у образовању.</w:t>
      </w:r>
    </w:p>
    <w:p w14:paraId="39068715"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Инклузивно образовање ставља у фокус и додатну улогу родитеља (старатеља) у том и таквом систему, чије компетенције ће се развијати уз стручно вођену подршку и сарадњу актера система. Овакав захтјев подразумијева промјену цјелокупне политике, те провођење дјелимичне и неадекватно припремљене инклузије ограничава допринос према одрживом образовном развоју. Развој инклузије у образовању омогућава стварање услова за учење и изван васпитно образовних установа.</w:t>
      </w:r>
    </w:p>
    <w:p w14:paraId="4A790EB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 у области дефектологије јавила се потреба, не само за терминолошком промјеном у одређивању појмова као што су: дефектологија, дефектолог, дефектно дијете, дефектна особа, наслијеђених из руске терминологије. Савремени приступи терминолошком одређењу дефектологије различито су дефинисани с обзиром на земљу и говорно подручје. Код нас је приступ овом проблему ријешен тако што је сам назив произашао из проблематике којом се дефектологија бави највећим својим дијелом, а то је едукација и социјална рехабилитација дјеце, омладине и одраслих особа са тешкоћама у развоју. Едукација и социјализација ученика са тешкоћама у развоју, као посебног подручја у оквиру инклузије, произишао је као потреба због општих и посебних развојних способности дјеце и омладине са тешкоћама у развоју. Овај процес започиње и одвија се плански и организовано, још у предшколским установама и као такав наставља се током школовања и професионалног оспособљавања.</w:t>
      </w:r>
    </w:p>
    <w:p w14:paraId="213747E5"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Стога је рад са ученицима са тешкоћама у развоју специфичнији, сложенији, комплекснији од рада са ученицима тзв. редовне популације. </w:t>
      </w:r>
    </w:p>
    <w:p w14:paraId="60CDF0D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 xml:space="preserve">Ученици кроз наставно-васпитни процес стичу не само потребна знања, вјештине, него и навике које ће моћи да користе у свакодневном животу. У редовним (масовним) основним школама у чије разреде су укључени и ученици са тешкоћама у развоју, настава се изводи </w:t>
      </w:r>
      <w:r w:rsidRPr="00C31099">
        <w:rPr>
          <w:rFonts w:ascii="Times New Roman" w:eastAsia="Calibri" w:hAnsi="Times New Roman" w:cs="Times New Roman"/>
          <w:kern w:val="0"/>
          <w:sz w:val="24"/>
          <w:szCs w:val="24"/>
          <w:lang w:val="ru-RU"/>
          <w14:ligatures w14:val="none"/>
        </w:rPr>
        <w:lastRenderedPageBreak/>
        <w:t>према одобреном Наставном плану и програму. Важно питање је и организациони облик извођења наставе, а он звиси и од биопсихосоцијалних специфичности сваког дјетета.</w:t>
      </w:r>
    </w:p>
    <w:p w14:paraId="579E0B80"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Иако, на жалост, не постоје још увијек поуздани подаци о броју дјеце и омладине са тешкоћама у развоју која се налазе у васпитнообразовном систему, ипак тренутно највјеродостојније податке има систем социјалне заштите Републике Српске (подаци Јавног фонда за дјечију заштиту ).</w:t>
      </w:r>
    </w:p>
    <w:p w14:paraId="652C16B3"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Снажан утицај многих организација цивилног друштва, савеза и удружења особа са инвалидитетом, која су препозната као удружења од јавног интереса, врше снажан утицај на све области система, а посебно на систем образовања и социјалне заштите, да се права и потребе особа са инвалидитетом уваже. У том смислу, посебно мјесто заузима васпитнообразовни систем, од којега се очекује да се у раду са њиховом дјецом и члановима породица, ангажују стручњаци који ће бити довољно професионално оспособљени да знају и могу одговорити на многе специфичне потребе.</w:t>
      </w:r>
    </w:p>
    <w:p w14:paraId="676FABC3" w14:textId="77777777" w:rsidR="00C31099" w:rsidRPr="00C31099" w:rsidRDefault="00C31099" w:rsidP="00C31099">
      <w:pPr>
        <w:spacing w:line="360" w:lineRule="auto"/>
        <w:jc w:val="both"/>
        <w:rPr>
          <w:rFonts w:ascii="Times New Roman" w:eastAsia="Calibri" w:hAnsi="Times New Roman" w:cs="Times New Roman"/>
          <w:kern w:val="0"/>
          <w:sz w:val="24"/>
          <w:szCs w:val="24"/>
          <w14:ligatures w14:val="none"/>
        </w:rPr>
      </w:pPr>
    </w:p>
    <w:p w14:paraId="421D56C5"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r w:rsidRPr="00C31099">
        <w:rPr>
          <w:rFonts w:ascii="Times New Roman" w:eastAsia="Calibri" w:hAnsi="Times New Roman" w:cs="Times New Roman"/>
          <w:b/>
          <w:bCs/>
          <w:i/>
          <w:kern w:val="0"/>
          <w:sz w:val="24"/>
          <w:szCs w:val="24"/>
          <w:lang w:val="ru-RU"/>
          <w14:ligatures w14:val="none"/>
        </w:rPr>
        <w:t xml:space="preserve"> </w:t>
      </w:r>
      <w:r w:rsidRPr="00C31099">
        <w:rPr>
          <w:rFonts w:ascii="Times New Roman" w:eastAsia="Calibri" w:hAnsi="Times New Roman" w:cs="Times New Roman"/>
          <w:b/>
          <w:bCs/>
          <w:kern w:val="0"/>
          <w:sz w:val="24"/>
          <w:szCs w:val="24"/>
          <w:lang w:val="ru-RU"/>
          <w14:ligatures w14:val="none"/>
        </w:rPr>
        <w:t xml:space="preserve">Циљеви </w:t>
      </w:r>
    </w:p>
    <w:p w14:paraId="7A9691DD"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 основи је ријеч о концепту студија који препознаје појединца и његове потребе, са циљем креирања система који ће моћи одговорити на многобројне и различите потребе појединца. Профил стручњака овог студија треба да пружи подршку појединцу, али и систему/ма како би се остварила социјална инклузија у најширем њеном значењу.</w:t>
      </w:r>
    </w:p>
    <w:p w14:paraId="7D66C45E"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Социјални модел којега на овај начин подржавамо у центар проблема ставља дрштво (са свим својим системима) које кроз развој мрежа институција, примарно школских, мора наћи начина да осигура подршку особама са тешкоћама у развоју. На студијском програму Специјална едукација и социјална рехабилитација студенти се оспособљавају за проучавање и стално усавршавање метода које се користе у специјалној едукацији и социјалној рехабилитацији ове популације.</w:t>
      </w:r>
    </w:p>
    <w:p w14:paraId="6A88385E" w14:textId="77777777" w:rsid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Из претходно наведеног, основни циљ преложеног студијског програма је образовање кадра дипломирани професор специјалне едукације и рехабилитције, који се оспособљава за рад и запошљавање у васпитно образовним, социјалним, али и здравственим установама, на суду код заштите права особа са тешкоћама у развоју, установама за ментално здравље и савјетовалиштима, установама невладиног сектора,  приватној пракси, истраживачким центрима и др.</w:t>
      </w:r>
    </w:p>
    <w:p w14:paraId="0F65FF18" w14:textId="77777777" w:rsidR="00C31099" w:rsidRDefault="00C31099" w:rsidP="00C31099">
      <w:pPr>
        <w:spacing w:line="276" w:lineRule="auto"/>
        <w:ind w:firstLine="360"/>
        <w:jc w:val="both"/>
        <w:rPr>
          <w:rFonts w:ascii="Times New Roman" w:eastAsia="Calibri" w:hAnsi="Times New Roman" w:cs="Times New Roman"/>
          <w:kern w:val="0"/>
          <w:sz w:val="24"/>
          <w:szCs w:val="24"/>
          <w:lang w:val="sr-Cyrl-BA"/>
          <w14:ligatures w14:val="none"/>
        </w:rPr>
      </w:pPr>
    </w:p>
    <w:p w14:paraId="479D6576" w14:textId="77777777" w:rsidR="00F86119" w:rsidRDefault="00F86119" w:rsidP="00C31099">
      <w:pPr>
        <w:spacing w:line="276" w:lineRule="auto"/>
        <w:ind w:firstLine="360"/>
        <w:jc w:val="both"/>
        <w:rPr>
          <w:rFonts w:ascii="Times New Roman" w:eastAsia="Calibri" w:hAnsi="Times New Roman" w:cs="Times New Roman"/>
          <w:kern w:val="0"/>
          <w:sz w:val="24"/>
          <w:szCs w:val="24"/>
          <w:lang w:val="sr-Cyrl-BA"/>
          <w14:ligatures w14:val="none"/>
        </w:rPr>
      </w:pPr>
    </w:p>
    <w:p w14:paraId="47B1399F" w14:textId="77777777" w:rsidR="00F86119" w:rsidRPr="00C31099" w:rsidRDefault="00F86119" w:rsidP="00C31099">
      <w:pPr>
        <w:spacing w:line="276" w:lineRule="auto"/>
        <w:ind w:firstLine="360"/>
        <w:jc w:val="both"/>
        <w:rPr>
          <w:rFonts w:ascii="Times New Roman" w:eastAsia="Calibri" w:hAnsi="Times New Roman" w:cs="Times New Roman"/>
          <w:kern w:val="0"/>
          <w:sz w:val="24"/>
          <w:szCs w:val="24"/>
          <w:lang w:val="sr-Cyrl-BA"/>
          <w14:ligatures w14:val="none"/>
        </w:rPr>
      </w:pPr>
    </w:p>
    <w:p w14:paraId="06E74F7C" w14:textId="674A30C3" w:rsidR="00C31099" w:rsidRPr="00C31099" w:rsidRDefault="00C31099" w:rsidP="00C31099">
      <w:pPr>
        <w:pStyle w:val="Heading3"/>
        <w:numPr>
          <w:ilvl w:val="1"/>
          <w:numId w:val="10"/>
        </w:numPr>
        <w:ind w:left="360"/>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lastRenderedPageBreak/>
        <w:t xml:space="preserve"> </w:t>
      </w:r>
      <w:bookmarkStart w:id="72" w:name="_Toc186125108"/>
      <w:r w:rsidRPr="00C31099">
        <w:rPr>
          <w:rFonts w:ascii="Times New Roman" w:eastAsia="Times New Roman" w:hAnsi="Times New Roman" w:cs="Times New Roman"/>
          <w:b/>
          <w:bCs/>
          <w:color w:val="000000" w:themeColor="text1"/>
          <w:lang w:val="ru-RU"/>
        </w:rPr>
        <w:t>Наставни план и програм</w:t>
      </w:r>
      <w:bookmarkEnd w:id="72"/>
    </w:p>
    <w:p w14:paraId="72E0F9A6" w14:textId="77777777" w:rsidR="00C31099" w:rsidRPr="00C31099" w:rsidRDefault="00C31099" w:rsidP="00C31099">
      <w:pPr>
        <w:rPr>
          <w:rFonts w:ascii="Times New Roman" w:eastAsia="Calibri" w:hAnsi="Times New Roman" w:cs="Times New Roman"/>
          <w:kern w:val="0"/>
          <w:sz w:val="24"/>
          <w:szCs w:val="24"/>
          <w:lang w:val="ru-RU"/>
          <w14:ligatures w14:val="none"/>
        </w:rPr>
      </w:pPr>
    </w:p>
    <w:p w14:paraId="3BD63896" w14:textId="77777777" w:rsidR="00C31099" w:rsidRPr="00C31099" w:rsidRDefault="00C31099" w:rsidP="00C31099">
      <w:pPr>
        <w:spacing w:line="276" w:lineRule="auto"/>
        <w:ind w:firstLine="360"/>
        <w:jc w:val="both"/>
        <w:rPr>
          <w:rFonts w:ascii="Times New Roman" w:eastAsia="Calibri" w:hAnsi="Times New Roman" w:cs="Times New Roman"/>
          <w:bCs/>
          <w:kern w:val="0"/>
          <w:sz w:val="24"/>
          <w:szCs w:val="24"/>
          <w:lang w:val="sr-Cyrl-RS"/>
          <w14:ligatures w14:val="none"/>
        </w:rPr>
      </w:pPr>
      <w:r w:rsidRPr="00C31099">
        <w:rPr>
          <w:rFonts w:ascii="Times New Roman" w:eastAsia="Calibri" w:hAnsi="Times New Roman" w:cs="Times New Roman"/>
          <w:bCs/>
          <w:kern w:val="0"/>
          <w:sz w:val="24"/>
          <w:szCs w:val="24"/>
          <w:lang w:val="ru-RU"/>
          <w14:ligatures w14:val="none"/>
        </w:rPr>
        <w:t>Студијски програм специјална едукација и социјална рехабилитација (</w:t>
      </w:r>
      <w:r w:rsidRPr="00C31099">
        <w:rPr>
          <w:rFonts w:ascii="Times New Roman" w:eastAsia="Calibri" w:hAnsi="Times New Roman" w:cs="Times New Roman"/>
          <w:bCs/>
          <w:kern w:val="0"/>
          <w:sz w:val="24"/>
          <w:szCs w:val="24"/>
          <w14:ligatures w14:val="none"/>
        </w:rPr>
        <w:t xml:space="preserve">I </w:t>
      </w:r>
      <w:proofErr w:type="spellStart"/>
      <w:r w:rsidRPr="00C31099">
        <w:rPr>
          <w:rFonts w:ascii="Times New Roman" w:eastAsia="Calibri" w:hAnsi="Times New Roman" w:cs="Times New Roman"/>
          <w:bCs/>
          <w:kern w:val="0"/>
          <w:sz w:val="24"/>
          <w:szCs w:val="24"/>
          <w14:ligatures w14:val="none"/>
        </w:rPr>
        <w:t>циклус</w:t>
      </w:r>
      <w:proofErr w:type="spellEnd"/>
      <w:r w:rsidRPr="00C31099">
        <w:rPr>
          <w:rFonts w:ascii="Times New Roman" w:eastAsia="Calibri" w:hAnsi="Times New Roman" w:cs="Times New Roman"/>
          <w:bCs/>
          <w:kern w:val="0"/>
          <w:sz w:val="24"/>
          <w:szCs w:val="24"/>
          <w14:ligatures w14:val="none"/>
        </w:rPr>
        <w:t xml:space="preserve">) </w:t>
      </w:r>
      <w:r w:rsidRPr="00C31099">
        <w:rPr>
          <w:rFonts w:ascii="Times New Roman" w:eastAsia="Calibri" w:hAnsi="Times New Roman" w:cs="Times New Roman"/>
          <w:bCs/>
          <w:kern w:val="0"/>
          <w:sz w:val="24"/>
          <w:szCs w:val="24"/>
          <w:lang w:val="bs-Cyrl-BA"/>
          <w14:ligatures w14:val="none"/>
        </w:rPr>
        <w:t>конципиран</w:t>
      </w:r>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је</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као</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четворогодишњи</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студиј</w:t>
      </w:r>
      <w:proofErr w:type="spellEnd"/>
      <w:r w:rsidRPr="00C31099">
        <w:rPr>
          <w:rFonts w:ascii="Times New Roman" w:eastAsia="Calibri" w:hAnsi="Times New Roman" w:cs="Times New Roman"/>
          <w:bCs/>
          <w:kern w:val="0"/>
          <w:sz w:val="24"/>
          <w:szCs w:val="24"/>
          <w14:ligatures w14:val="none"/>
        </w:rPr>
        <w:t xml:space="preserve">, у </w:t>
      </w:r>
      <w:proofErr w:type="spellStart"/>
      <w:r w:rsidRPr="00C31099">
        <w:rPr>
          <w:rFonts w:ascii="Times New Roman" w:eastAsia="Calibri" w:hAnsi="Times New Roman" w:cs="Times New Roman"/>
          <w:bCs/>
          <w:kern w:val="0"/>
          <w:sz w:val="24"/>
          <w:szCs w:val="24"/>
          <w14:ligatures w14:val="none"/>
        </w:rPr>
        <w:t>оквиру</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којег</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се</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налази</w:t>
      </w:r>
      <w:proofErr w:type="spellEnd"/>
      <w:r w:rsidRPr="00C31099">
        <w:rPr>
          <w:rFonts w:ascii="Times New Roman" w:eastAsia="Calibri" w:hAnsi="Times New Roman" w:cs="Times New Roman"/>
          <w:bCs/>
          <w:kern w:val="0"/>
          <w:sz w:val="24"/>
          <w:szCs w:val="24"/>
          <w14:ligatures w14:val="none"/>
        </w:rPr>
        <w:t xml:space="preserve"> 240 ЕЦТС </w:t>
      </w:r>
      <w:proofErr w:type="spellStart"/>
      <w:r w:rsidRPr="00C31099">
        <w:rPr>
          <w:rFonts w:ascii="Times New Roman" w:eastAsia="Calibri" w:hAnsi="Times New Roman" w:cs="Times New Roman"/>
          <w:bCs/>
          <w:kern w:val="0"/>
          <w:sz w:val="24"/>
          <w:szCs w:val="24"/>
          <w14:ligatures w14:val="none"/>
        </w:rPr>
        <w:t>бодова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Наставни</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план</w:t>
      </w:r>
      <w:proofErr w:type="spellEnd"/>
      <w:r w:rsidRPr="00C31099">
        <w:rPr>
          <w:rFonts w:ascii="Times New Roman" w:eastAsia="Calibri" w:hAnsi="Times New Roman" w:cs="Times New Roman"/>
          <w:bCs/>
          <w:kern w:val="0"/>
          <w:sz w:val="24"/>
          <w:szCs w:val="24"/>
          <w14:ligatures w14:val="none"/>
        </w:rPr>
        <w:t xml:space="preserve"> и </w:t>
      </w:r>
      <w:proofErr w:type="spellStart"/>
      <w:r w:rsidRPr="00C31099">
        <w:rPr>
          <w:rFonts w:ascii="Times New Roman" w:eastAsia="Calibri" w:hAnsi="Times New Roman" w:cs="Times New Roman"/>
          <w:bCs/>
          <w:kern w:val="0"/>
          <w:sz w:val="24"/>
          <w:szCs w:val="24"/>
          <w14:ligatures w14:val="none"/>
        </w:rPr>
        <w:t>програм</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је</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дефинисан</w:t>
      </w:r>
      <w:proofErr w:type="spellEnd"/>
      <w:r w:rsidRPr="00C31099">
        <w:rPr>
          <w:rFonts w:ascii="Times New Roman" w:eastAsia="Calibri" w:hAnsi="Times New Roman" w:cs="Times New Roman"/>
          <w:bCs/>
          <w:kern w:val="0"/>
          <w:sz w:val="24"/>
          <w:szCs w:val="24"/>
          <w14:ligatures w14:val="none"/>
        </w:rPr>
        <w:t xml:space="preserve"> у </w:t>
      </w:r>
      <w:proofErr w:type="spellStart"/>
      <w:r w:rsidRPr="00C31099">
        <w:rPr>
          <w:rFonts w:ascii="Times New Roman" w:eastAsia="Calibri" w:hAnsi="Times New Roman" w:cs="Times New Roman"/>
          <w:bCs/>
          <w:kern w:val="0"/>
          <w:sz w:val="24"/>
          <w:szCs w:val="24"/>
          <w14:ligatures w14:val="none"/>
        </w:rPr>
        <w:t>складу</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потребама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студената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њиховим</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пред</w:t>
      </w:r>
      <w:proofErr w:type="spellEnd"/>
      <w:r w:rsidRPr="00C31099">
        <w:rPr>
          <w:rFonts w:ascii="Times New Roman" w:eastAsia="Calibri" w:hAnsi="Times New Roman" w:cs="Times New Roman"/>
          <w:bCs/>
          <w:kern w:val="0"/>
          <w:sz w:val="24"/>
          <w:szCs w:val="24"/>
          <w14:ligatures w14:val="none"/>
        </w:rPr>
        <w:t>)</w:t>
      </w:r>
      <w:proofErr w:type="spellStart"/>
      <w:r w:rsidRPr="00C31099">
        <w:rPr>
          <w:rFonts w:ascii="Times New Roman" w:eastAsia="Calibri" w:hAnsi="Times New Roman" w:cs="Times New Roman"/>
          <w:bCs/>
          <w:kern w:val="0"/>
          <w:sz w:val="24"/>
          <w:szCs w:val="24"/>
          <w14:ligatures w14:val="none"/>
        </w:rPr>
        <w:t>знањем</w:t>
      </w:r>
      <w:proofErr w:type="spellEnd"/>
      <w:r w:rsidRPr="00C31099">
        <w:rPr>
          <w:rFonts w:ascii="Times New Roman" w:eastAsia="Calibri" w:hAnsi="Times New Roman" w:cs="Times New Roman"/>
          <w:bCs/>
          <w:kern w:val="0"/>
          <w:sz w:val="24"/>
          <w:szCs w:val="24"/>
          <w14:ligatures w14:val="none"/>
        </w:rPr>
        <w:t xml:space="preserve"> и </w:t>
      </w:r>
      <w:proofErr w:type="spellStart"/>
      <w:r w:rsidRPr="00C31099">
        <w:rPr>
          <w:rFonts w:ascii="Times New Roman" w:eastAsia="Calibri" w:hAnsi="Times New Roman" w:cs="Times New Roman"/>
          <w:bCs/>
          <w:kern w:val="0"/>
          <w:sz w:val="24"/>
          <w:szCs w:val="24"/>
          <w14:ligatures w14:val="none"/>
        </w:rPr>
        <w:t>интенцијом</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да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се</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исти</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спроводи</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ефикасно</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како</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за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студенте</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тако</w:t>
      </w:r>
      <w:proofErr w:type="spellEnd"/>
      <w:r w:rsidRPr="00C31099">
        <w:rPr>
          <w:rFonts w:ascii="Times New Roman" w:eastAsia="Calibri" w:hAnsi="Times New Roman" w:cs="Times New Roman"/>
          <w:bCs/>
          <w:kern w:val="0"/>
          <w:sz w:val="24"/>
          <w:szCs w:val="24"/>
          <w14:ligatures w14:val="none"/>
        </w:rPr>
        <w:t xml:space="preserve"> и </w:t>
      </w:r>
      <w:proofErr w:type="spellStart"/>
      <w:r w:rsidRPr="00C31099">
        <w:rPr>
          <w:rFonts w:ascii="Times New Roman" w:eastAsia="Calibri" w:hAnsi="Times New Roman" w:cs="Times New Roman"/>
          <w:bCs/>
          <w:kern w:val="0"/>
          <w:sz w:val="24"/>
          <w:szCs w:val="24"/>
          <w14:ligatures w14:val="none"/>
        </w:rPr>
        <w:t>за</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наставно</w:t>
      </w:r>
      <w:proofErr w:type="spellEnd"/>
      <w:r w:rsidRPr="00C31099">
        <w:rPr>
          <w:rFonts w:ascii="Times New Roman" w:eastAsia="Calibri" w:hAnsi="Times New Roman" w:cs="Times New Roman"/>
          <w:bCs/>
          <w:kern w:val="0"/>
          <w:sz w:val="24"/>
          <w:szCs w:val="24"/>
          <w14:ligatures w14:val="none"/>
        </w:rPr>
        <w:t xml:space="preserve"> </w:t>
      </w:r>
      <w:proofErr w:type="spellStart"/>
      <w:r w:rsidRPr="00C31099">
        <w:rPr>
          <w:rFonts w:ascii="Times New Roman" w:eastAsia="Calibri" w:hAnsi="Times New Roman" w:cs="Times New Roman"/>
          <w:bCs/>
          <w:kern w:val="0"/>
          <w:sz w:val="24"/>
          <w:szCs w:val="24"/>
          <w14:ligatures w14:val="none"/>
        </w:rPr>
        <w:t>особље</w:t>
      </w:r>
      <w:proofErr w:type="spellEnd"/>
      <w:r w:rsidRPr="00C31099">
        <w:rPr>
          <w:rFonts w:ascii="Times New Roman" w:eastAsia="Calibri" w:hAnsi="Times New Roman" w:cs="Times New Roman"/>
          <w:bCs/>
          <w:kern w:val="0"/>
          <w:sz w:val="24"/>
          <w:szCs w:val="24"/>
          <w14:ligatures w14:val="none"/>
        </w:rPr>
        <w:t>.</w:t>
      </w:r>
      <w:r w:rsidRPr="00C31099">
        <w:rPr>
          <w:rFonts w:ascii="Times New Roman" w:eastAsia="Calibri" w:hAnsi="Times New Roman" w:cs="Times New Roman"/>
          <w:bCs/>
          <w:kern w:val="0"/>
          <w:sz w:val="24"/>
          <w:szCs w:val="24"/>
          <w:lang w:val="sr-Cyrl-RS"/>
          <w14:ligatures w14:val="none"/>
        </w:rPr>
        <w:t xml:space="preserve"> Наставни план се састоји од 38 предмета, распоређених на 4 године и 8 семестара. Обавезних предмета је укупно 34, 2 праксе се налазе на завршној четвртој години, док су преостала 4 предмета изборна и налазе се у 5,6,7 и 8 семестру.</w:t>
      </w:r>
    </w:p>
    <w:p w14:paraId="24459FE5" w14:textId="77777777" w:rsidR="00C31099" w:rsidRPr="00C31099" w:rsidRDefault="00C31099" w:rsidP="00C31099">
      <w:pPr>
        <w:rPr>
          <w:rFonts w:ascii="Calibri" w:eastAsia="Calibri" w:hAnsi="Calibri" w:cs="Times New Roman"/>
          <w:lang w:val="sr-Cyrl-BA"/>
        </w:rPr>
      </w:pPr>
    </w:p>
    <w:p w14:paraId="1E13E005" w14:textId="77777777" w:rsidR="00C31099" w:rsidRDefault="00C31099" w:rsidP="00C31099">
      <w:pPr>
        <w:rPr>
          <w:rFonts w:ascii="Calibri" w:eastAsia="Calibri" w:hAnsi="Calibri" w:cs="Times New Roman"/>
          <w:lang w:val="sr-Cyrl-BA"/>
        </w:rPr>
      </w:pPr>
    </w:p>
    <w:p w14:paraId="59A8CFF4" w14:textId="77777777" w:rsidR="00C31099" w:rsidRPr="00C31099" w:rsidRDefault="00C31099" w:rsidP="00C31099">
      <w:pPr>
        <w:rPr>
          <w:rFonts w:ascii="Calibri" w:eastAsia="Calibri" w:hAnsi="Calibri" w:cs="Times New Roman"/>
          <w:lang w:val="sr-Cyrl-BA"/>
        </w:rPr>
      </w:pPr>
    </w:p>
    <w:p w14:paraId="5CBEFF9A" w14:textId="085812F9" w:rsidR="00C31099" w:rsidRPr="00C31099" w:rsidRDefault="00C31099" w:rsidP="00C31099">
      <w:pPr>
        <w:pStyle w:val="Heading3"/>
        <w:numPr>
          <w:ilvl w:val="1"/>
          <w:numId w:val="10"/>
        </w:numPr>
        <w:ind w:left="360"/>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 xml:space="preserve"> </w:t>
      </w:r>
      <w:bookmarkStart w:id="73" w:name="_Toc186125109"/>
      <w:r w:rsidRPr="00C31099">
        <w:rPr>
          <w:rFonts w:ascii="Times New Roman" w:eastAsia="Times New Roman" w:hAnsi="Times New Roman" w:cs="Times New Roman"/>
          <w:b/>
          <w:bCs/>
          <w:color w:val="000000" w:themeColor="text1"/>
          <w:lang w:val="ru-RU"/>
        </w:rPr>
        <w:t>Компетенције дипломираних студената</w:t>
      </w:r>
      <w:bookmarkEnd w:id="73"/>
    </w:p>
    <w:p w14:paraId="26608BFE" w14:textId="77777777" w:rsidR="00C31099" w:rsidRPr="00C31099" w:rsidRDefault="00C31099" w:rsidP="00C31099">
      <w:pPr>
        <w:rPr>
          <w:rFonts w:ascii="Calibri" w:eastAsia="Calibri" w:hAnsi="Calibri" w:cs="Times New Roman"/>
          <w:lang w:val="sr-Cyrl-BA"/>
        </w:rPr>
      </w:pPr>
    </w:p>
    <w:p w14:paraId="60E748F7"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Дипломирани професор специјалне едукације и рехабилитције ће бити оспособљен за рад на  дијагностици, едукацији и социјалној рехабилитацији дјеце и младих, али и одраслих особа са тешкоћама у развоју којима је потребна подршка у задовољењу њихових потреба у процесу социјалне инклузије.</w:t>
      </w:r>
    </w:p>
    <w:p w14:paraId="23E726B1"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Опште компетенције студената основних академских студија Специјална едукација и социјална рехабилитација су: спровођење програма детекције, процјене,  индивидуалне подршке особама с тешкоћама у развоју; стручни дефектолошки рад у систему васпитања и образовања, учешће у комисијама за процјену потреба и усмјеравању дјеце и омладине са тешкоћама у развоју, учешће у провођењу мјера социјалне интеграције особа са тешкоћама у развоју (систем социјалне заштите), сарадња са родитељима; промовисање права особа са тешкоћама у  развоју.</w:t>
      </w:r>
    </w:p>
    <w:p w14:paraId="75C40A8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Предметно-специфичне компетенције студената основних академских студија: реализација васпитног процеса и васпитно-образовног процеса  код дјеце и младих са интелектуалном ометеношћу (ИО); рад у инклузивном образовном окружењу, изради и спровођењу Индивидуалног образовног плана (ИОП); учешће у свим фазама професионалног и радног оспособљавања и социјалне интеграције особа са ИО; процјена и третман особа са ИО, аутистичким спектром поремећаја, специфичним сметњама у учењу и вишеструким сметњама.</w:t>
      </w:r>
    </w:p>
    <w:p w14:paraId="5773258C" w14:textId="77777777" w:rsidR="00C31099" w:rsidRPr="00C31099" w:rsidRDefault="00C31099" w:rsidP="00C31099">
      <w:pPr>
        <w:rPr>
          <w:lang w:val="sr-Cyrl-BA"/>
        </w:rPr>
      </w:pPr>
    </w:p>
    <w:p w14:paraId="203E28D4" w14:textId="77777777" w:rsidR="00C31099" w:rsidRDefault="00C31099">
      <w:pPr>
        <w:rPr>
          <w:lang w:val="sr-Cyrl-BA"/>
        </w:rPr>
      </w:pPr>
    </w:p>
    <w:p w14:paraId="6C31D97B" w14:textId="77777777" w:rsidR="00C31099" w:rsidRDefault="00C31099">
      <w:pPr>
        <w:rPr>
          <w:lang w:val="sr-Cyrl-BA"/>
        </w:rPr>
      </w:pPr>
    </w:p>
    <w:p w14:paraId="2DACEDA1" w14:textId="70EE4753" w:rsidR="00C31099" w:rsidRPr="00C31099" w:rsidRDefault="00C31099" w:rsidP="00C31099">
      <w:pPr>
        <w:pStyle w:val="Heading2"/>
        <w:numPr>
          <w:ilvl w:val="0"/>
          <w:numId w:val="10"/>
        </w:numPr>
        <w:ind w:left="360"/>
        <w:rPr>
          <w:rFonts w:ascii="Times New Roman" w:eastAsia="Calibri" w:hAnsi="Times New Roman" w:cs="Times New Roman"/>
          <w:b/>
          <w:bCs/>
          <w:color w:val="000000" w:themeColor="text1"/>
          <w:sz w:val="28"/>
          <w:szCs w:val="28"/>
        </w:rPr>
      </w:pPr>
      <w:bookmarkStart w:id="74" w:name="_Toc184806324"/>
      <w:bookmarkStart w:id="75" w:name="_Toc186125110"/>
      <w:r w:rsidRPr="00C31099">
        <w:rPr>
          <w:rFonts w:ascii="Times New Roman" w:eastAsia="Calibri" w:hAnsi="Times New Roman" w:cs="Times New Roman"/>
          <w:b/>
          <w:bCs/>
          <w:color w:val="000000" w:themeColor="text1"/>
          <w:sz w:val="28"/>
          <w:szCs w:val="28"/>
          <w:lang w:val="ru-RU"/>
        </w:rPr>
        <w:lastRenderedPageBreak/>
        <w:t>Учење, подучавање и вредновање усмјерени на студента</w:t>
      </w:r>
      <w:bookmarkEnd w:id="74"/>
      <w:bookmarkEnd w:id="75"/>
    </w:p>
    <w:p w14:paraId="5E251726" w14:textId="77777777" w:rsidR="00C31099" w:rsidRPr="00C31099" w:rsidRDefault="00C31099" w:rsidP="00C31099">
      <w:pPr>
        <w:rPr>
          <w:rFonts w:ascii="Calibri" w:eastAsia="Calibri" w:hAnsi="Calibri" w:cs="Times New Roman"/>
        </w:rPr>
      </w:pPr>
    </w:p>
    <w:p w14:paraId="4FF5E897"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 xml:space="preserve">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w:t>
      </w:r>
      <w:r w:rsidRPr="00C31099">
        <w:rPr>
          <w:rFonts w:ascii="Times New Roman" w:eastAsia="Times New Roman" w:hAnsi="Times New Roman" w:cs="Times New Roman"/>
          <w:color w:val="000000"/>
          <w:kern w:val="0"/>
          <w:sz w:val="24"/>
          <w:szCs w:val="24"/>
          <w:lang w:val="sr-Cyrl-RS"/>
          <w14:ligatures w14:val="none"/>
        </w:rPr>
        <w:t>бодова</w:t>
      </w:r>
      <w:r w:rsidRPr="00C31099">
        <w:rPr>
          <w:rFonts w:ascii="Times New Roman" w:eastAsia="Times New Roman" w:hAnsi="Times New Roman" w:cs="Times New Roman"/>
          <w:color w:val="000000"/>
          <w:kern w:val="0"/>
          <w:sz w:val="24"/>
          <w:szCs w:val="24"/>
          <w:lang w:val="sr-Cyrl-CS"/>
          <w14:ligatures w14:val="none"/>
        </w:rPr>
        <w:t xml:space="preserve"> за сваки утврђени облик наставе и предиспитних обавеза. Показано знање студената оцјењује се према Законом о високом образовању, Статутом Универзитета. На почетку школске године професор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14:paraId="27E8D641"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p>
    <w:p w14:paraId="2A703695"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Координатори Факултета интезивно прате да ли се наставни планови студијских програма доследно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2DEACA19"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p>
    <w:p w14:paraId="2357DE00"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Наставно особље се труди да интерактивност у настави расте из семестра у семестар и да буде засновано на што више праксе, када и где год је то могуће.</w:t>
      </w:r>
    </w:p>
    <w:p w14:paraId="7CEC7353"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 xml:space="preserve">          </w:t>
      </w:r>
    </w:p>
    <w:p w14:paraId="16112261"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Рад наставника прати се путем анкета које се обављају у последњем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14:paraId="2A609405"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p>
    <w:p w14:paraId="561B40CF"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14:ligatures w14:val="none"/>
        </w:rPr>
      </w:pPr>
      <w:r w:rsidRPr="00C31099">
        <w:rPr>
          <w:rFonts w:ascii="Times New Roman" w:eastAsia="Times New Roman" w:hAnsi="Times New Roman" w:cs="Times New Roman"/>
          <w:color w:val="000000"/>
          <w:kern w:val="0"/>
          <w:sz w:val="24"/>
          <w:szCs w:val="24"/>
          <w:lang w:val="sr-Cyrl-CS"/>
          <w14:ligatures w14:val="none"/>
        </w:rPr>
        <w:t>Стандарди система осигурања квалитета у вези са учењем, подучавањем и вредновањем усмереним на студента, имплементирани кроз овај студијски програм, укључују следеће аспекте:</w:t>
      </w:r>
    </w:p>
    <w:p w14:paraId="6E92197E"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14:ligatures w14:val="none"/>
        </w:rPr>
      </w:pPr>
    </w:p>
    <w:p w14:paraId="75E8DDDF" w14:textId="77777777" w:rsidR="00C31099" w:rsidRPr="00C31099" w:rsidRDefault="00C31099" w:rsidP="00C31099">
      <w:pPr>
        <w:widowControl w:val="0"/>
        <w:numPr>
          <w:ilvl w:val="0"/>
          <w:numId w:val="1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b/>
          <w:bCs/>
          <w:color w:val="000000"/>
          <w:kern w:val="0"/>
          <w:sz w:val="24"/>
          <w:szCs w:val="24"/>
          <w:lang w:val="sr-Cyrl-CS"/>
          <w14:ligatures w14:val="none"/>
        </w:rPr>
        <w:lastRenderedPageBreak/>
        <w:t>Усмјереност на студента:</w:t>
      </w:r>
      <w:r w:rsidRPr="00C31099">
        <w:rPr>
          <w:rFonts w:ascii="Times New Roman" w:eastAsia="Times New Roman" w:hAnsi="Times New Roman" w:cs="Times New Roman"/>
          <w:color w:val="000000"/>
          <w:kern w:val="0"/>
          <w:sz w:val="24"/>
          <w:szCs w:val="24"/>
          <w:lang w:val="sr-Cyrl-CS"/>
          <w14:ligatures w14:val="none"/>
        </w:rPr>
        <w:t xml:space="preserve"> Програм образовања је дизајниран тако да постави студента у</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центар учења и подучавања. Ово практично значи да се пружа студентима простор и</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подршка да активно учествују у свом образовању, да постављају питања, износе мишљења</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и развијају своје вјештине и компетенције.</w:t>
      </w:r>
    </w:p>
    <w:p w14:paraId="0194B1D2"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407677DE" w14:textId="77777777" w:rsidR="00C31099" w:rsidRPr="00C31099" w:rsidRDefault="00C31099" w:rsidP="00C31099">
      <w:pPr>
        <w:widowControl w:val="0"/>
        <w:numPr>
          <w:ilvl w:val="0"/>
          <w:numId w:val="1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14:ligatures w14:val="none"/>
        </w:rPr>
      </w:pPr>
      <w:r w:rsidRPr="00C31099">
        <w:rPr>
          <w:rFonts w:ascii="Times New Roman" w:eastAsia="Times New Roman" w:hAnsi="Times New Roman" w:cs="Times New Roman"/>
          <w:b/>
          <w:bCs/>
          <w:color w:val="000000"/>
          <w:kern w:val="0"/>
          <w:sz w:val="24"/>
          <w:szCs w:val="24"/>
          <w:lang w:val="sr-Cyrl-CS"/>
          <w14:ligatures w14:val="none"/>
        </w:rPr>
        <w:t>Флексибилност и избор:</w:t>
      </w:r>
      <w:r w:rsidRPr="00C31099">
        <w:rPr>
          <w:rFonts w:ascii="Times New Roman" w:eastAsia="Times New Roman" w:hAnsi="Times New Roman" w:cs="Times New Roman"/>
          <w:color w:val="000000"/>
          <w:kern w:val="0"/>
          <w:sz w:val="24"/>
          <w:szCs w:val="24"/>
          <w:lang w:val="sr-Cyrl-CS"/>
          <w14:ligatures w14:val="none"/>
        </w:rPr>
        <w:t xml:space="preserve"> Омогућава студентима избор и флексибилност у одабиру курсева, специјализација и активности учења. Предвиђене су различите опције и могућности да се програм прилагоди појединачним потребама и интересовањима студената.</w:t>
      </w:r>
    </w:p>
    <w:p w14:paraId="1BE14A6E"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2CF1278B" w14:textId="77777777" w:rsidR="00C31099" w:rsidRPr="00C31099" w:rsidRDefault="00C31099" w:rsidP="00C31099">
      <w:pPr>
        <w:widowControl w:val="0"/>
        <w:numPr>
          <w:ilvl w:val="0"/>
          <w:numId w:val="1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b/>
          <w:bCs/>
          <w:color w:val="000000"/>
          <w:kern w:val="0"/>
          <w:sz w:val="24"/>
          <w:szCs w:val="24"/>
          <w:lang w:val="sr-Cyrl-CS"/>
          <w14:ligatures w14:val="none"/>
        </w:rPr>
        <w:t>Активно учење:</w:t>
      </w:r>
      <w:r w:rsidRPr="00C31099">
        <w:rPr>
          <w:rFonts w:ascii="Times New Roman" w:eastAsia="Times New Roman" w:hAnsi="Times New Roman" w:cs="Times New Roman"/>
          <w:color w:val="000000"/>
          <w:kern w:val="0"/>
          <w:sz w:val="24"/>
          <w:szCs w:val="24"/>
          <w:lang w:val="sr-Cyrl-CS"/>
          <w14:ligatures w14:val="none"/>
        </w:rPr>
        <w:t xml:space="preserve"> Програм промовише активно учење, што укључује колаборативни рад,</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пројектне задатке, практичне вежбе и друге активности које стимулишу учење и примјену</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знања у реалном окружењу.</w:t>
      </w:r>
    </w:p>
    <w:p w14:paraId="3A86C135"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5EAEF38E" w14:textId="77777777" w:rsidR="00C31099" w:rsidRPr="00C31099" w:rsidRDefault="00C31099" w:rsidP="00C31099">
      <w:pPr>
        <w:widowControl w:val="0"/>
        <w:numPr>
          <w:ilvl w:val="0"/>
          <w:numId w:val="13"/>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b/>
          <w:bCs/>
          <w:color w:val="000000"/>
          <w:kern w:val="0"/>
          <w:sz w:val="24"/>
          <w:szCs w:val="24"/>
          <w:lang w:val="sr-Cyrl-CS"/>
          <w14:ligatures w14:val="none"/>
        </w:rPr>
        <w:t>Вредновање учења:</w:t>
      </w:r>
      <w:r w:rsidRPr="00C31099">
        <w:rPr>
          <w:rFonts w:ascii="Times New Roman" w:eastAsia="Times New Roman" w:hAnsi="Times New Roman" w:cs="Times New Roman"/>
          <w:color w:val="000000"/>
          <w:kern w:val="0"/>
          <w:sz w:val="24"/>
          <w:szCs w:val="24"/>
          <w:lang w:val="sr-Cyrl-CS"/>
          <w14:ligatures w14:val="none"/>
        </w:rPr>
        <w:t xml:space="preserve"> Систем вредновања је тако имплементиран да буде објективан,</w:t>
      </w:r>
    </w:p>
    <w:p w14:paraId="78C27E9A" w14:textId="77777777" w:rsidR="00C31099" w:rsidRPr="00C31099" w:rsidRDefault="00C31099" w:rsidP="00C31099">
      <w:pPr>
        <w:widowControl w:val="0"/>
        <w:autoSpaceDE w:val="0"/>
        <w:autoSpaceDN w:val="0"/>
        <w:adjustRightInd w:val="0"/>
        <w:spacing w:after="0" w:line="276" w:lineRule="auto"/>
        <w:ind w:left="540" w:hanging="54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 xml:space="preserve">конзистентан и транспарентан. Он укључује различите методе вредновања, као што </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су</w:t>
      </w: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испити, пројекти, практични радови и друге форме испитивања.</w:t>
      </w:r>
    </w:p>
    <w:p w14:paraId="587FC8FD"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394E733E" w14:textId="77777777" w:rsidR="00C31099" w:rsidRPr="00C31099" w:rsidRDefault="00C31099" w:rsidP="00C31099">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b/>
          <w:bCs/>
          <w:color w:val="000000"/>
          <w:kern w:val="0"/>
          <w:sz w:val="24"/>
          <w:szCs w:val="24"/>
          <w:lang w:val="sr-Cyrl-CS"/>
          <w14:ligatures w14:val="none"/>
        </w:rPr>
        <w:t>Подучавање и подршка:</w:t>
      </w:r>
      <w:r w:rsidRPr="00C31099">
        <w:rPr>
          <w:rFonts w:ascii="Times New Roman" w:eastAsia="Times New Roman" w:hAnsi="Times New Roman" w:cs="Times New Roman"/>
          <w:color w:val="000000"/>
          <w:kern w:val="0"/>
          <w:sz w:val="24"/>
          <w:szCs w:val="24"/>
          <w:lang w:val="sr-Cyrl-CS"/>
          <w14:ligatures w14:val="none"/>
        </w:rPr>
        <w:t xml:space="preserve"> Програм обезбјеђује квалитетно подучавање и подршку</w:t>
      </w:r>
    </w:p>
    <w:p w14:paraId="11A7E97E"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студентима. Ово укључује доступне и стручне наставнике, менторство, туторство,</w:t>
      </w:r>
    </w:p>
    <w:p w14:paraId="71B543B0"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савјетовање и друге облике помоћи који ће помоћи студентима у њиховом учењу и</w:t>
      </w:r>
    </w:p>
    <w:p w14:paraId="51F2AAA0"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C31099">
        <w:rPr>
          <w:rFonts w:ascii="Times New Roman" w:eastAsia="Times New Roman" w:hAnsi="Times New Roman" w:cs="Times New Roman"/>
          <w:color w:val="000000"/>
          <w:kern w:val="0"/>
          <w:sz w:val="24"/>
          <w:szCs w:val="24"/>
          <w14:ligatures w14:val="none"/>
        </w:rPr>
        <w:t xml:space="preserve">            </w:t>
      </w:r>
      <w:r w:rsidRPr="00C31099">
        <w:rPr>
          <w:rFonts w:ascii="Times New Roman" w:eastAsia="Times New Roman" w:hAnsi="Times New Roman" w:cs="Times New Roman"/>
          <w:color w:val="000000"/>
          <w:kern w:val="0"/>
          <w:sz w:val="24"/>
          <w:szCs w:val="24"/>
          <w:lang w:val="sr-Cyrl-CS"/>
          <w14:ligatures w14:val="none"/>
        </w:rPr>
        <w:t>развоју.</w:t>
      </w:r>
    </w:p>
    <w:p w14:paraId="6588A758"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p>
    <w:p w14:paraId="4688D866" w14:textId="77777777" w:rsidR="00C31099" w:rsidRPr="00C31099" w:rsidRDefault="00C31099" w:rsidP="00C31099">
      <w:pPr>
        <w:widowControl w:val="0"/>
        <w:autoSpaceDE w:val="0"/>
        <w:autoSpaceDN w:val="0"/>
        <w:adjustRightInd w:val="0"/>
        <w:spacing w:after="0" w:line="276" w:lineRule="auto"/>
        <w:ind w:firstLine="360"/>
        <w:jc w:val="both"/>
        <w:rPr>
          <w:rFonts w:ascii="Times New Roman" w:eastAsia="Times New Roman" w:hAnsi="Times New Roman" w:cs="Times New Roman"/>
          <w:color w:val="000000"/>
          <w:kern w:val="0"/>
          <w:sz w:val="24"/>
          <w:szCs w:val="24"/>
          <w:lang w:val="sr-Cyrl-CS"/>
          <w14:ligatures w14:val="none"/>
        </w:rPr>
      </w:pPr>
      <w:r w:rsidRPr="00C31099">
        <w:rPr>
          <w:rFonts w:ascii="Times New Roman" w:eastAsia="Times New Roman" w:hAnsi="Times New Roman" w:cs="Times New Roman"/>
          <w:color w:val="000000"/>
          <w:kern w:val="0"/>
          <w:sz w:val="24"/>
          <w:szCs w:val="24"/>
          <w:lang w:val="sr-Cyrl-CS"/>
          <w14:ligatures w14:val="none"/>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0AE29D72" w14:textId="77777777" w:rsidR="00C31099" w:rsidRPr="00C31099" w:rsidRDefault="00C31099" w:rsidP="00C31099">
      <w:pPr>
        <w:widowControl w:val="0"/>
        <w:autoSpaceDE w:val="0"/>
        <w:autoSpaceDN w:val="0"/>
        <w:adjustRightInd w:val="0"/>
        <w:spacing w:after="0" w:line="276" w:lineRule="auto"/>
        <w:jc w:val="both"/>
        <w:rPr>
          <w:rFonts w:ascii="Times New Roman" w:eastAsia="Times New Roman" w:hAnsi="Times New Roman" w:cs="Times New Roman"/>
          <w:color w:val="000000"/>
          <w:kern w:val="0"/>
          <w:sz w:val="24"/>
          <w:szCs w:val="24"/>
          <w:lang w:val="sr-Cyrl-CS"/>
          <w14:ligatures w14:val="none"/>
        </w:rPr>
      </w:pPr>
    </w:p>
    <w:p w14:paraId="32BED078" w14:textId="77777777" w:rsidR="00C31099" w:rsidRDefault="00C31099" w:rsidP="00C31099">
      <w:pPr>
        <w:rPr>
          <w:rFonts w:ascii="Calibri" w:eastAsia="Calibri" w:hAnsi="Calibri" w:cs="Times New Roman"/>
          <w:lang w:val="sr-Cyrl-BA"/>
        </w:rPr>
      </w:pPr>
    </w:p>
    <w:p w14:paraId="65854253" w14:textId="77777777" w:rsidR="00C31099" w:rsidRDefault="00C31099" w:rsidP="00C31099">
      <w:pPr>
        <w:rPr>
          <w:rFonts w:ascii="Calibri" w:eastAsia="Calibri" w:hAnsi="Calibri" w:cs="Times New Roman"/>
          <w:lang w:val="sr-Cyrl-BA"/>
        </w:rPr>
      </w:pPr>
    </w:p>
    <w:p w14:paraId="0C61D89E" w14:textId="77777777" w:rsidR="00C31099" w:rsidRDefault="00C31099" w:rsidP="00C31099">
      <w:pPr>
        <w:rPr>
          <w:rFonts w:ascii="Calibri" w:eastAsia="Calibri" w:hAnsi="Calibri" w:cs="Times New Roman"/>
          <w:lang w:val="sr-Cyrl-BA"/>
        </w:rPr>
      </w:pPr>
    </w:p>
    <w:p w14:paraId="7BB35240" w14:textId="77777777" w:rsidR="00C31099" w:rsidRDefault="00C31099" w:rsidP="00C31099">
      <w:pPr>
        <w:rPr>
          <w:rFonts w:ascii="Calibri" w:eastAsia="Calibri" w:hAnsi="Calibri" w:cs="Times New Roman"/>
          <w:lang w:val="sr-Cyrl-BA"/>
        </w:rPr>
      </w:pPr>
    </w:p>
    <w:p w14:paraId="7C40C5D6" w14:textId="77777777" w:rsidR="00C31099" w:rsidRDefault="00C31099" w:rsidP="00C31099">
      <w:pPr>
        <w:rPr>
          <w:rFonts w:ascii="Calibri" w:eastAsia="Calibri" w:hAnsi="Calibri" w:cs="Times New Roman"/>
          <w:lang w:val="sr-Cyrl-BA"/>
        </w:rPr>
      </w:pPr>
    </w:p>
    <w:p w14:paraId="03EC6BEA" w14:textId="77777777" w:rsidR="00C31099" w:rsidRDefault="00C31099" w:rsidP="00C31099">
      <w:pPr>
        <w:rPr>
          <w:rFonts w:ascii="Calibri" w:eastAsia="Calibri" w:hAnsi="Calibri" w:cs="Times New Roman"/>
          <w:lang w:val="sr-Cyrl-BA"/>
        </w:rPr>
      </w:pPr>
    </w:p>
    <w:p w14:paraId="6FA74A88" w14:textId="77777777" w:rsidR="00C31099" w:rsidRPr="00C31099" w:rsidRDefault="00C31099" w:rsidP="00C31099">
      <w:pPr>
        <w:rPr>
          <w:rFonts w:ascii="Calibri" w:eastAsia="Calibri" w:hAnsi="Calibri" w:cs="Times New Roman"/>
          <w:lang w:val="sr-Cyrl-BA"/>
        </w:rPr>
      </w:pPr>
    </w:p>
    <w:p w14:paraId="0D75BC0D" w14:textId="77777777" w:rsidR="00C31099" w:rsidRDefault="00C31099" w:rsidP="00C31099">
      <w:pPr>
        <w:keepNext/>
        <w:keepLines/>
        <w:spacing w:before="40" w:after="0"/>
        <w:outlineLvl w:val="2"/>
        <w:rPr>
          <w:rFonts w:ascii="Calibri Light" w:eastAsia="Times New Roman" w:hAnsi="Calibri Light" w:cs="Times New Roman"/>
          <w:iCs/>
          <w:sz w:val="24"/>
          <w:szCs w:val="24"/>
          <w:lang w:val="sr-Cyrl-BA"/>
        </w:rPr>
      </w:pPr>
      <w:bookmarkStart w:id="76" w:name="_Toc184806325"/>
    </w:p>
    <w:p w14:paraId="136AA815" w14:textId="77777777" w:rsidR="00F86119" w:rsidRDefault="00F86119" w:rsidP="00C31099">
      <w:pPr>
        <w:keepNext/>
        <w:keepLines/>
        <w:spacing w:before="40" w:after="0"/>
        <w:outlineLvl w:val="2"/>
        <w:rPr>
          <w:rFonts w:ascii="Times New Roman" w:eastAsia="Calibri" w:hAnsi="Times New Roman" w:cs="Times New Roman"/>
          <w:b/>
          <w:iCs/>
          <w:sz w:val="24"/>
          <w:szCs w:val="24"/>
          <w:lang w:val="ru-RU"/>
        </w:rPr>
      </w:pPr>
    </w:p>
    <w:p w14:paraId="6C7ED0F7" w14:textId="71F752A0" w:rsidR="00C31099" w:rsidRPr="000854B1" w:rsidRDefault="00C31099" w:rsidP="000854B1">
      <w:pPr>
        <w:pStyle w:val="Heading2"/>
        <w:numPr>
          <w:ilvl w:val="0"/>
          <w:numId w:val="10"/>
        </w:numPr>
        <w:ind w:left="360"/>
        <w:rPr>
          <w:rFonts w:ascii="Times New Roman" w:eastAsia="Calibri" w:hAnsi="Times New Roman" w:cs="Times New Roman"/>
          <w:b/>
          <w:bCs/>
          <w:color w:val="000000" w:themeColor="text1"/>
          <w:sz w:val="28"/>
          <w:szCs w:val="28"/>
        </w:rPr>
      </w:pPr>
      <w:bookmarkStart w:id="77" w:name="_Toc186125111"/>
      <w:r w:rsidRPr="000854B1">
        <w:rPr>
          <w:rFonts w:ascii="Times New Roman" w:eastAsia="Calibri" w:hAnsi="Times New Roman" w:cs="Times New Roman"/>
          <w:b/>
          <w:bCs/>
          <w:color w:val="000000" w:themeColor="text1"/>
          <w:sz w:val="28"/>
          <w:szCs w:val="28"/>
          <w:lang w:val="ru-RU"/>
        </w:rPr>
        <w:t>Упис и напредовање студената, признавање и сертификовање</w:t>
      </w:r>
      <w:bookmarkEnd w:id="76"/>
      <w:bookmarkEnd w:id="77"/>
    </w:p>
    <w:p w14:paraId="58238133" w14:textId="77777777" w:rsidR="00C31099" w:rsidRPr="00C31099" w:rsidRDefault="00C31099" w:rsidP="00C31099">
      <w:pPr>
        <w:rPr>
          <w:rFonts w:ascii="Calibri" w:eastAsia="Calibri" w:hAnsi="Calibri" w:cs="Times New Roman"/>
        </w:rPr>
      </w:pPr>
    </w:p>
    <w:p w14:paraId="652069E7" w14:textId="77777777" w:rsidR="00C31099" w:rsidRPr="00C31099" w:rsidRDefault="00C31099" w:rsidP="00C31099">
      <w:pPr>
        <w:spacing w:line="276" w:lineRule="auto"/>
        <w:ind w:firstLine="360"/>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color w:val="000000"/>
          <w:sz w:val="24"/>
          <w:szCs w:val="24"/>
        </w:rPr>
        <w:t>Стандарди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вези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уписом</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напредовањем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признавањем</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сертификовањем</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према овом студијском програму</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укључују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аспект</w:t>
      </w:r>
      <w:proofErr w:type="spellEnd"/>
      <w:r w:rsidRPr="00C31099">
        <w:rPr>
          <w:rFonts w:ascii="Times New Roman" w:eastAsia="Calibri" w:hAnsi="Times New Roman" w:cs="Times New Roman"/>
          <w:color w:val="000000"/>
          <w:sz w:val="24"/>
          <w:szCs w:val="24"/>
          <w:lang w:val="sr-Cyrl-RS"/>
        </w:rPr>
        <w:t>е гдје ф</w:t>
      </w:r>
      <w:proofErr w:type="spellStart"/>
      <w:r w:rsidRPr="00C31099">
        <w:rPr>
          <w:rFonts w:ascii="Times New Roman" w:eastAsia="Calibri" w:hAnsi="Times New Roman" w:cs="Times New Roman"/>
          <w:color w:val="000000"/>
          <w:sz w:val="24"/>
          <w:szCs w:val="24"/>
        </w:rPr>
        <w:t>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јасне</w:t>
      </w:r>
      <w:proofErr w:type="spellEnd"/>
      <w:r w:rsidRPr="00C31099">
        <w:rPr>
          <w:rFonts w:ascii="Times New Roman" w:eastAsia="Calibri" w:hAnsi="Times New Roman" w:cs="Times New Roman"/>
          <w:color w:val="000000"/>
          <w:sz w:val="24"/>
          <w:szCs w:val="24"/>
        </w:rPr>
        <w:t xml:space="preserve"> и </w:t>
      </w:r>
      <w:r w:rsidRPr="00C31099">
        <w:rPr>
          <w:rFonts w:ascii="Times New Roman" w:eastAsia="Calibri" w:hAnsi="Times New Roman" w:cs="Times New Roman"/>
          <w:color w:val="000000"/>
          <w:sz w:val="24"/>
          <w:szCs w:val="24"/>
          <w:lang w:val="sr-Cyrl-RS"/>
        </w:rPr>
        <w:t>транспарентне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процедуре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Уписни </w:t>
      </w:r>
      <w:proofErr w:type="spellStart"/>
      <w:r w:rsidRPr="00C31099">
        <w:rPr>
          <w:rFonts w:ascii="Times New Roman" w:eastAsia="Calibri" w:hAnsi="Times New Roman" w:cs="Times New Roman"/>
          <w:color w:val="000000"/>
          <w:sz w:val="24"/>
          <w:szCs w:val="24"/>
        </w:rPr>
        <w:t>процес</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приступачан</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пропорционалан</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заснива</w:t>
      </w:r>
      <w:proofErr w:type="spellEnd"/>
      <w:r w:rsidRPr="00C31099">
        <w:rPr>
          <w:rFonts w:ascii="Times New Roman" w:eastAsia="Calibri" w:hAnsi="Times New Roman" w:cs="Times New Roman"/>
          <w:color w:val="000000"/>
          <w:sz w:val="24"/>
          <w:szCs w:val="24"/>
          <w:lang w:val="sr-Cyrl-RS"/>
        </w:rPr>
        <w:t xml:space="preserve"> се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заслуженим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квалификацијама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компетенцијама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w:t>
      </w:r>
      <w:r w:rsidRPr="00C31099">
        <w:rPr>
          <w:rFonts w:ascii="Times New Roman" w:eastAsia="Calibri" w:hAnsi="Times New Roman" w:cs="Times New Roman"/>
          <w:color w:val="000000"/>
          <w:sz w:val="24"/>
          <w:szCs w:val="24"/>
          <w:lang w:val="sr-Cyrl-RS"/>
        </w:rPr>
        <w:t xml:space="preserve"> Поред тога, јасни су критеријуми и процедуре за упис студената, а такође је и уписни процес приступачан и пропорционалан, и заснива се на заслуженим компетенцијама.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прати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напредовање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кроз</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прегледа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оцјене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w:t>
      </w:r>
      <w:proofErr w:type="spellEnd"/>
      <w:r w:rsidRPr="00C31099">
        <w:rPr>
          <w:rFonts w:ascii="Times New Roman" w:eastAsia="Calibri" w:hAnsi="Times New Roman" w:cs="Times New Roman"/>
          <w:color w:val="000000"/>
          <w:sz w:val="24"/>
          <w:szCs w:val="24"/>
          <w:lang w:val="sr-Cyrl-RS"/>
        </w:rPr>
        <w:t>ује</w:t>
      </w:r>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заслужену</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w:t>
      </w:r>
      <w:proofErr w:type="spellEnd"/>
      <w:r w:rsidRPr="00C31099">
        <w:rPr>
          <w:rFonts w:ascii="Times New Roman" w:eastAsia="Calibri" w:hAnsi="Times New Roman" w:cs="Times New Roman"/>
          <w:color w:val="000000"/>
          <w:sz w:val="24"/>
          <w:szCs w:val="24"/>
          <w:lang w:val="sr-Cyrl-RS"/>
        </w:rPr>
        <w:t>ј</w:t>
      </w:r>
      <w:proofErr w:type="spellStart"/>
      <w:r w:rsidRPr="00C31099">
        <w:rPr>
          <w:rFonts w:ascii="Times New Roman" w:eastAsia="Calibri" w:hAnsi="Times New Roman" w:cs="Times New Roman"/>
          <w:color w:val="000000"/>
          <w:sz w:val="24"/>
          <w:szCs w:val="24"/>
        </w:rPr>
        <w:t>ену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редовно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праћење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академског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напредовања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системе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подршке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случају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изазова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проблема</w:t>
      </w:r>
      <w:proofErr w:type="spellEnd"/>
      <w:r w:rsidRPr="00C31099">
        <w:rPr>
          <w:rFonts w:ascii="Times New Roman" w:eastAsia="Calibri" w:hAnsi="Times New Roman" w:cs="Times New Roman"/>
          <w:color w:val="000000"/>
          <w:sz w:val="24"/>
          <w:szCs w:val="24"/>
        </w:rPr>
        <w:t>.</w:t>
      </w:r>
      <w:r w:rsidRPr="00C31099">
        <w:rPr>
          <w:rFonts w:ascii="Times New Roman" w:eastAsia="Calibri" w:hAnsi="Times New Roman" w:cs="Times New Roman"/>
          <w:color w:val="000000"/>
          <w:sz w:val="24"/>
          <w:szCs w:val="24"/>
          <w:lang w:val="sr-Cyrl-RS"/>
        </w:rPr>
        <w:t xml:space="preserve"> Имамо</w:t>
      </w:r>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разрађен </w:t>
      </w:r>
      <w:proofErr w:type="spellStart"/>
      <w:r w:rsidRPr="00C31099">
        <w:rPr>
          <w:rFonts w:ascii="Times New Roman" w:eastAsia="Calibri" w:hAnsi="Times New Roman" w:cs="Times New Roman"/>
          <w:color w:val="000000"/>
          <w:sz w:val="24"/>
          <w:szCs w:val="24"/>
        </w:rPr>
        <w:t>поступак</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признавања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претходно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стечених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квалификација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учења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омогућава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већ</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завршили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одређене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курсеве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стекли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одређено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искуство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пренесу</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признају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као</w:t>
      </w:r>
      <w:proofErr w:type="spellEnd"/>
      <w:r w:rsidRPr="00C31099">
        <w:rPr>
          <w:rFonts w:ascii="Times New Roman" w:eastAsia="Calibri" w:hAnsi="Times New Roman" w:cs="Times New Roman"/>
          <w:color w:val="000000"/>
          <w:sz w:val="24"/>
          <w:szCs w:val="24"/>
        </w:rPr>
        <w:t xml:space="preserve"> д</w:t>
      </w:r>
      <w:r w:rsidRPr="00C31099">
        <w:rPr>
          <w:rFonts w:ascii="Times New Roman" w:eastAsia="Calibri" w:hAnsi="Times New Roman" w:cs="Times New Roman"/>
          <w:color w:val="000000"/>
          <w:sz w:val="24"/>
          <w:szCs w:val="24"/>
          <w:lang w:val="sr-Cyrl-RS"/>
        </w:rPr>
        <w:t>и</w:t>
      </w:r>
      <w:r w:rsidRPr="00C31099">
        <w:rPr>
          <w:rFonts w:ascii="Times New Roman" w:eastAsia="Calibri" w:hAnsi="Times New Roman" w:cs="Times New Roman"/>
          <w:color w:val="000000"/>
          <w:sz w:val="24"/>
          <w:szCs w:val="24"/>
        </w:rPr>
        <w:t xml:space="preserve">о </w:t>
      </w:r>
      <w:proofErr w:type="spellStart"/>
      <w:r w:rsidRPr="00C31099">
        <w:rPr>
          <w:rFonts w:ascii="Times New Roman" w:eastAsia="Calibri" w:hAnsi="Times New Roman" w:cs="Times New Roman"/>
          <w:color w:val="000000"/>
          <w:sz w:val="24"/>
          <w:szCs w:val="24"/>
        </w:rPr>
        <w:t>свог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текућег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образовања</w:t>
      </w:r>
      <w:proofErr w:type="spellEnd"/>
      <w:r w:rsidRPr="00C31099">
        <w:rPr>
          <w:rFonts w:ascii="Times New Roman" w:eastAsia="Calibri" w:hAnsi="Times New Roman" w:cs="Times New Roman"/>
          <w:color w:val="000000"/>
          <w:sz w:val="24"/>
          <w:szCs w:val="24"/>
          <w:lang w:val="sr-Cyrl-RS"/>
        </w:rPr>
        <w:t xml:space="preserve">, као и систем сертификовања који доказује да је студент успјешно завршио студијски програм и стекао одговарајућу диплому. </w:t>
      </w:r>
      <w:proofErr w:type="spellStart"/>
      <w:r w:rsidRPr="00C31099">
        <w:rPr>
          <w:rFonts w:ascii="Times New Roman" w:eastAsia="Calibri" w:hAnsi="Times New Roman" w:cs="Times New Roman"/>
          <w:color w:val="000000"/>
          <w:sz w:val="24"/>
          <w:szCs w:val="24"/>
        </w:rPr>
        <w:t>Сертификати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буду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прозирни</w:t>
      </w:r>
      <w:proofErr w:type="spellEnd"/>
      <w:r w:rsidRPr="00C31099">
        <w:rPr>
          <w:rFonts w:ascii="Times New Roman" w:eastAsia="Calibri" w:hAnsi="Times New Roman" w:cs="Times New Roman"/>
          <w:color w:val="000000"/>
          <w:sz w:val="24"/>
          <w:szCs w:val="24"/>
        </w:rPr>
        <w:t>, а</w:t>
      </w:r>
      <w:r w:rsidRPr="00C31099">
        <w:rPr>
          <w:rFonts w:ascii="Times New Roman" w:eastAsia="Calibri" w:hAnsi="Times New Roman" w:cs="Times New Roman"/>
          <w:color w:val="000000"/>
          <w:sz w:val="24"/>
          <w:szCs w:val="24"/>
          <w:lang w:val="sr-Cyrl-RS"/>
        </w:rPr>
        <w:t>у</w:t>
      </w:r>
      <w:proofErr w:type="spellStart"/>
      <w:r w:rsidRPr="00C31099">
        <w:rPr>
          <w:rFonts w:ascii="Times New Roman" w:eastAsia="Calibri" w:hAnsi="Times New Roman" w:cs="Times New Roman"/>
          <w:color w:val="000000"/>
          <w:sz w:val="24"/>
          <w:szCs w:val="24"/>
        </w:rPr>
        <w:t>тентични</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признати</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друштву</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тржишту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рада</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Потребно је да се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пружи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квалитетн</w:t>
      </w:r>
      <w:proofErr w:type="spellEnd"/>
      <w:r w:rsidRPr="00C31099">
        <w:rPr>
          <w:rFonts w:ascii="Times New Roman" w:eastAsia="Calibri" w:hAnsi="Times New Roman" w:cs="Times New Roman"/>
          <w:color w:val="000000"/>
          <w:sz w:val="24"/>
          <w:szCs w:val="24"/>
          <w:lang w:val="sr-Cyrl-RS"/>
        </w:rPr>
        <w:t>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подршк</w:t>
      </w:r>
      <w:proofErr w:type="spellEnd"/>
      <w:r w:rsidRPr="00C31099">
        <w:rPr>
          <w:rFonts w:ascii="Times New Roman" w:eastAsia="Calibri" w:hAnsi="Times New Roman" w:cs="Times New Roman"/>
          <w:color w:val="000000"/>
          <w:sz w:val="24"/>
          <w:szCs w:val="24"/>
          <w:lang w:val="sr-Cyrl-RS"/>
        </w:rPr>
        <w:t>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вези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напредовањем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признавањем</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сертификовањем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подршка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може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укључивати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савјетовање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оријентацију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подучавање</w:t>
      </w:r>
      <w:proofErr w:type="spellEnd"/>
      <w:r w:rsidRPr="00C31099">
        <w:rPr>
          <w:rFonts w:ascii="Times New Roman" w:eastAsia="Calibri" w:hAnsi="Times New Roman" w:cs="Times New Roman"/>
          <w:color w:val="000000"/>
          <w:sz w:val="24"/>
          <w:szCs w:val="24"/>
        </w:rPr>
        <w:t xml:space="preserve"> в</w:t>
      </w:r>
      <w:r w:rsidRPr="00C31099">
        <w:rPr>
          <w:rFonts w:ascii="Times New Roman" w:eastAsia="Calibri" w:hAnsi="Times New Roman" w:cs="Times New Roman"/>
          <w:color w:val="000000"/>
          <w:sz w:val="24"/>
          <w:szCs w:val="24"/>
          <w:lang w:val="sr-Cyrl-RS"/>
        </w:rPr>
        <w:t>ј</w:t>
      </w:r>
      <w:proofErr w:type="spellStart"/>
      <w:r w:rsidRPr="00C31099">
        <w:rPr>
          <w:rFonts w:ascii="Times New Roman" w:eastAsia="Calibri" w:hAnsi="Times New Roman" w:cs="Times New Roman"/>
          <w:color w:val="000000"/>
          <w:sz w:val="24"/>
          <w:szCs w:val="24"/>
        </w:rPr>
        <w:t>ештина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учења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друге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облике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помоћи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помажу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усп</w:t>
      </w:r>
      <w:proofErr w:type="spellEnd"/>
      <w:r w:rsidRPr="00C31099">
        <w:rPr>
          <w:rFonts w:ascii="Times New Roman" w:eastAsia="Calibri" w:hAnsi="Times New Roman" w:cs="Times New Roman"/>
          <w:color w:val="000000"/>
          <w:sz w:val="24"/>
          <w:szCs w:val="24"/>
          <w:lang w:val="sr-Cyrl-RS"/>
        </w:rPr>
        <w:t>ј</w:t>
      </w:r>
      <w:proofErr w:type="spellStart"/>
      <w:r w:rsidRPr="00C31099">
        <w:rPr>
          <w:rFonts w:ascii="Times New Roman" w:eastAsia="Calibri" w:hAnsi="Times New Roman" w:cs="Times New Roman"/>
          <w:color w:val="000000"/>
          <w:sz w:val="24"/>
          <w:szCs w:val="24"/>
        </w:rPr>
        <w:t>ешно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заврше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своје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студије</w:t>
      </w:r>
      <w:proofErr w:type="spellEnd"/>
      <w:r w:rsidRPr="00C31099">
        <w:rPr>
          <w:rFonts w:ascii="Times New Roman" w:eastAsia="Calibri" w:hAnsi="Times New Roman" w:cs="Times New Roman"/>
          <w:color w:val="000000"/>
          <w:sz w:val="24"/>
          <w:szCs w:val="24"/>
        </w:rPr>
        <w:t>.</w:t>
      </w:r>
      <w:r w:rsidRPr="00C31099">
        <w:rPr>
          <w:rFonts w:ascii="Times New Roman" w:eastAsia="Calibri" w:hAnsi="Times New Roman" w:cs="Times New Roman"/>
          <w:color w:val="000000"/>
          <w:sz w:val="24"/>
          <w:szCs w:val="24"/>
          <w:lang w:val="sr-Cyrl-RS"/>
        </w:rPr>
        <w:t xml:space="preserve"> </w:t>
      </w:r>
      <w:proofErr w:type="spellStart"/>
      <w:r w:rsidRPr="00C31099">
        <w:rPr>
          <w:rFonts w:ascii="Times New Roman" w:eastAsia="Calibri" w:hAnsi="Times New Roman" w:cs="Times New Roman"/>
          <w:color w:val="000000"/>
          <w:sz w:val="24"/>
          <w:szCs w:val="24"/>
        </w:rPr>
        <w:t>Све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ове</w:t>
      </w:r>
      <w:proofErr w:type="spellEnd"/>
      <w:r w:rsidRPr="00C31099">
        <w:rPr>
          <w:rFonts w:ascii="Times New Roman" w:eastAsia="Calibri" w:hAnsi="Times New Roman" w:cs="Times New Roman"/>
          <w:color w:val="000000"/>
          <w:sz w:val="24"/>
          <w:szCs w:val="24"/>
        </w:rPr>
        <w:t xml:space="preserve"> м</w:t>
      </w:r>
      <w:r w:rsidRPr="00C31099">
        <w:rPr>
          <w:rFonts w:ascii="Times New Roman" w:eastAsia="Calibri" w:hAnsi="Times New Roman" w:cs="Times New Roman"/>
          <w:color w:val="000000"/>
          <w:sz w:val="24"/>
          <w:szCs w:val="24"/>
          <w:lang w:val="sr-Cyrl-RS"/>
        </w:rPr>
        <w:t>ј</w:t>
      </w:r>
      <w:proofErr w:type="spellStart"/>
      <w:r w:rsidRPr="00C31099">
        <w:rPr>
          <w:rFonts w:ascii="Times New Roman" w:eastAsia="Calibri" w:hAnsi="Times New Roman" w:cs="Times New Roman"/>
          <w:color w:val="000000"/>
          <w:sz w:val="24"/>
          <w:szCs w:val="24"/>
        </w:rPr>
        <w:t>ере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циљ</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обезб</w:t>
      </w:r>
      <w:proofErr w:type="spellEnd"/>
      <w:r w:rsidRPr="00C31099">
        <w:rPr>
          <w:rFonts w:ascii="Times New Roman" w:eastAsia="Calibri" w:hAnsi="Times New Roman" w:cs="Times New Roman"/>
          <w:color w:val="000000"/>
          <w:sz w:val="24"/>
          <w:szCs w:val="24"/>
          <w:lang w:val="sr-Cyrl-RS"/>
        </w:rPr>
        <w:t>иј</w:t>
      </w:r>
      <w:proofErr w:type="spellStart"/>
      <w:r w:rsidRPr="00C31099">
        <w:rPr>
          <w:rFonts w:ascii="Times New Roman" w:eastAsia="Calibri" w:hAnsi="Times New Roman" w:cs="Times New Roman"/>
          <w:color w:val="000000"/>
          <w:sz w:val="24"/>
          <w:szCs w:val="24"/>
        </w:rPr>
        <w:t>еде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поштовање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стандарда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процесу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напредовања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признавања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сертификовања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гарантују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њихову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компетентност</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квалитет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стечених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квалификација</w:t>
      </w:r>
      <w:proofErr w:type="spellEnd"/>
      <w:r w:rsidRPr="00C31099">
        <w:rPr>
          <w:rFonts w:ascii="Times New Roman" w:eastAsia="Calibri" w:hAnsi="Times New Roman" w:cs="Times New Roman"/>
          <w:color w:val="000000"/>
          <w:sz w:val="24"/>
          <w:szCs w:val="24"/>
        </w:rPr>
        <w:t>.</w:t>
      </w:r>
    </w:p>
    <w:p w14:paraId="278B9DBC" w14:textId="77777777" w:rsidR="00C31099" w:rsidRPr="00C31099" w:rsidRDefault="00C31099" w:rsidP="00C31099">
      <w:pPr>
        <w:spacing w:line="360" w:lineRule="auto"/>
        <w:contextualSpacing/>
        <w:jc w:val="both"/>
        <w:rPr>
          <w:rFonts w:ascii="Times New Roman" w:eastAsia="Calibri" w:hAnsi="Times New Roman" w:cs="Times New Roman"/>
          <w:color w:val="000000"/>
          <w:sz w:val="24"/>
          <w:szCs w:val="24"/>
        </w:rPr>
      </w:pPr>
    </w:p>
    <w:p w14:paraId="322EEE78"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4D7F3BC6" w14:textId="77777777" w:rsidR="00C31099" w:rsidRPr="00C31099" w:rsidRDefault="00C31099" w:rsidP="00C31099">
      <w:pPr>
        <w:keepNext/>
        <w:keepLines/>
        <w:spacing w:before="40" w:after="0"/>
        <w:outlineLvl w:val="3"/>
        <w:rPr>
          <w:rFonts w:ascii="Times New Roman" w:eastAsia="Calibri" w:hAnsi="Times New Roman" w:cs="Times New Roman"/>
          <w:b/>
          <w:bCs/>
        </w:rPr>
      </w:pPr>
      <w:bookmarkStart w:id="78" w:name="_Toc141273362"/>
    </w:p>
    <w:p w14:paraId="2524EE07" w14:textId="37650141" w:rsidR="00C31099" w:rsidRPr="000854B1" w:rsidRDefault="000854B1" w:rsidP="000854B1">
      <w:pPr>
        <w:pStyle w:val="Heading3"/>
        <w:numPr>
          <w:ilvl w:val="1"/>
          <w:numId w:val="10"/>
        </w:numPr>
        <w:ind w:left="360"/>
        <w:rPr>
          <w:rFonts w:ascii="Times New Roman" w:eastAsia="Calibri" w:hAnsi="Times New Roman" w:cs="Times New Roman"/>
          <w:b/>
          <w:bCs/>
          <w:color w:val="000000" w:themeColor="text1"/>
          <w:lang w:val="ru-RU"/>
        </w:rPr>
      </w:pPr>
      <w:r>
        <w:rPr>
          <w:rFonts w:ascii="Times New Roman" w:eastAsia="Calibri" w:hAnsi="Times New Roman" w:cs="Times New Roman"/>
          <w:b/>
          <w:bCs/>
          <w:color w:val="000000" w:themeColor="text1"/>
          <w:lang w:val="ru-RU"/>
        </w:rPr>
        <w:t xml:space="preserve"> </w:t>
      </w:r>
      <w:bookmarkStart w:id="79" w:name="_Toc186125112"/>
      <w:r w:rsidR="00C31099" w:rsidRPr="000854B1">
        <w:rPr>
          <w:rFonts w:ascii="Times New Roman" w:eastAsia="Calibri" w:hAnsi="Times New Roman" w:cs="Times New Roman"/>
          <w:b/>
          <w:bCs/>
          <w:color w:val="000000" w:themeColor="text1"/>
          <w:lang w:val="ru-RU"/>
        </w:rPr>
        <w:t>Упис студената</w:t>
      </w:r>
      <w:bookmarkEnd w:id="79"/>
    </w:p>
    <w:bookmarkEnd w:id="78"/>
    <w:p w14:paraId="14CC46E1" w14:textId="77777777" w:rsidR="00C31099" w:rsidRPr="00C31099" w:rsidRDefault="00C31099" w:rsidP="00C31099">
      <w:pPr>
        <w:rPr>
          <w:rFonts w:ascii="Times New Roman" w:eastAsia="Calibri" w:hAnsi="Times New Roman" w:cs="Times New Roman"/>
          <w:b/>
          <w:bCs/>
          <w:kern w:val="0"/>
          <w:sz w:val="24"/>
          <w:szCs w:val="24"/>
          <w:lang w:val="ru-RU"/>
          <w14:ligatures w14:val="none"/>
        </w:rPr>
      </w:pPr>
    </w:p>
    <w:p w14:paraId="7BC7F263" w14:textId="77777777" w:rsidR="00C31099" w:rsidRPr="00C31099" w:rsidRDefault="00C31099" w:rsidP="00C31099">
      <w:pPr>
        <w:spacing w:line="276" w:lineRule="auto"/>
        <w:ind w:firstLine="360"/>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color w:val="000000"/>
          <w:sz w:val="24"/>
          <w:szCs w:val="24"/>
        </w:rPr>
        <w:t>Стандарди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вези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укључују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следеће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аспекте</w:t>
      </w:r>
      <w:proofErr w:type="spellEnd"/>
      <w:r w:rsidRPr="00C31099">
        <w:rPr>
          <w:rFonts w:ascii="Times New Roman" w:eastAsia="Calibri" w:hAnsi="Times New Roman" w:cs="Times New Roman"/>
          <w:color w:val="000000"/>
          <w:sz w:val="24"/>
          <w:szCs w:val="24"/>
        </w:rPr>
        <w:t>:</w:t>
      </w:r>
    </w:p>
    <w:p w14:paraId="40AAB933" w14:textId="77777777" w:rsidR="00C31099" w:rsidRPr="00C31099" w:rsidRDefault="00C31099" w:rsidP="00C31099">
      <w:pPr>
        <w:numPr>
          <w:ilvl w:val="0"/>
          <w:numId w:val="15"/>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Јасни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критеријуми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за</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упис</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Педагошки </w:t>
      </w:r>
      <w:r w:rsidRPr="00C31099">
        <w:rPr>
          <w:rFonts w:ascii="Times New Roman" w:eastAsia="Calibri" w:hAnsi="Times New Roman" w:cs="Times New Roman"/>
          <w:color w:val="000000"/>
          <w:sz w:val="24"/>
          <w:szCs w:val="24"/>
          <w:lang w:val="sr-Cyrl-BA"/>
        </w:rPr>
        <w:t>ф</w:t>
      </w:r>
      <w:proofErr w:type="spellStart"/>
      <w:r w:rsidRPr="00C31099">
        <w:rPr>
          <w:rFonts w:ascii="Times New Roman" w:eastAsia="Calibri" w:hAnsi="Times New Roman" w:cs="Times New Roman"/>
          <w:color w:val="000000"/>
          <w:sz w:val="24"/>
          <w:szCs w:val="24"/>
        </w:rPr>
        <w:t>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дефинисане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w:t>
      </w:r>
      <w:proofErr w:type="spellEnd"/>
      <w:r w:rsidRPr="00C31099">
        <w:rPr>
          <w:rFonts w:ascii="Times New Roman" w:eastAsia="Calibri" w:hAnsi="Times New Roman" w:cs="Times New Roman"/>
          <w:color w:val="000000"/>
          <w:sz w:val="24"/>
          <w:szCs w:val="24"/>
          <w:lang w:val="sr-Cyrl-RS"/>
        </w:rPr>
        <w:t>ују</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академске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захтеве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предусловне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курсеве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тестове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интервјуе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буду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објективни</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прозирни</w:t>
      </w:r>
      <w:proofErr w:type="spellEnd"/>
      <w:r w:rsidRPr="00C31099">
        <w:rPr>
          <w:rFonts w:ascii="Times New Roman" w:eastAsia="Calibri" w:hAnsi="Times New Roman" w:cs="Times New Roman"/>
          <w:color w:val="000000"/>
          <w:sz w:val="24"/>
          <w:szCs w:val="24"/>
        </w:rPr>
        <w:t>.</w:t>
      </w:r>
    </w:p>
    <w:p w14:paraId="708FAF78" w14:textId="77777777" w:rsidR="00C31099" w:rsidRPr="00C31099" w:rsidRDefault="00C31099" w:rsidP="00C31099">
      <w:pPr>
        <w:spacing w:line="276" w:lineRule="auto"/>
        <w:ind w:left="720"/>
        <w:contextualSpacing/>
        <w:jc w:val="both"/>
        <w:rPr>
          <w:rFonts w:ascii="Times New Roman" w:eastAsia="Calibri" w:hAnsi="Times New Roman" w:cs="Times New Roman"/>
          <w:color w:val="000000"/>
          <w:sz w:val="24"/>
          <w:szCs w:val="24"/>
        </w:rPr>
      </w:pPr>
    </w:p>
    <w:p w14:paraId="534B758B" w14:textId="77777777" w:rsidR="00C31099" w:rsidRPr="00C31099" w:rsidRDefault="00C31099" w:rsidP="00C31099">
      <w:pPr>
        <w:numPr>
          <w:ilvl w:val="0"/>
          <w:numId w:val="15"/>
        </w:numPr>
        <w:spacing w:line="276" w:lineRule="auto"/>
        <w:contextualSpacing/>
        <w:jc w:val="both"/>
        <w:rPr>
          <w:rFonts w:ascii="Times New Roman" w:eastAsia="Calibri" w:hAnsi="Times New Roman" w:cs="Times New Roman"/>
          <w:color w:val="000000"/>
          <w:sz w:val="24"/>
          <w:szCs w:val="24"/>
        </w:rPr>
      </w:pPr>
      <w:r w:rsidRPr="00C31099">
        <w:rPr>
          <w:rFonts w:ascii="Times New Roman" w:eastAsia="Calibri" w:hAnsi="Times New Roman" w:cs="Times New Roman"/>
          <w:b/>
          <w:bCs/>
          <w:color w:val="000000"/>
          <w:sz w:val="24"/>
          <w:szCs w:val="24"/>
          <w:u w:val="single"/>
          <w:lang w:val="sr-Cyrl-RS"/>
        </w:rPr>
        <w:t>Транспаре</w:t>
      </w:r>
      <w:r w:rsidRPr="00C31099">
        <w:rPr>
          <w:rFonts w:ascii="Times New Roman" w:eastAsia="Calibri" w:hAnsi="Times New Roman" w:cs="Times New Roman"/>
          <w:b/>
          <w:bCs/>
          <w:color w:val="000000"/>
          <w:sz w:val="24"/>
          <w:szCs w:val="24"/>
          <w:u w:val="single"/>
        </w:rPr>
        <w:t>н</w:t>
      </w:r>
      <w:r w:rsidRPr="00C31099">
        <w:rPr>
          <w:rFonts w:ascii="Times New Roman" w:eastAsia="Calibri" w:hAnsi="Times New Roman" w:cs="Times New Roman"/>
          <w:b/>
          <w:bCs/>
          <w:color w:val="000000"/>
          <w:sz w:val="24"/>
          <w:szCs w:val="24"/>
          <w:u w:val="single"/>
          <w:lang w:val="sr-Cyrl-RS"/>
        </w:rPr>
        <w:t>тн</w:t>
      </w:r>
      <w:r w:rsidRPr="00C31099">
        <w:rPr>
          <w:rFonts w:ascii="Times New Roman" w:eastAsia="Calibri" w:hAnsi="Times New Roman" w:cs="Times New Roman"/>
          <w:b/>
          <w:bCs/>
          <w:color w:val="000000"/>
          <w:sz w:val="24"/>
          <w:szCs w:val="24"/>
          <w:u w:val="single"/>
        </w:rPr>
        <w:t xml:space="preserve">и </w:t>
      </w:r>
      <w:proofErr w:type="spellStart"/>
      <w:r w:rsidRPr="00C31099">
        <w:rPr>
          <w:rFonts w:ascii="Times New Roman" w:eastAsia="Calibri" w:hAnsi="Times New Roman" w:cs="Times New Roman"/>
          <w:b/>
          <w:bCs/>
          <w:color w:val="000000"/>
          <w:sz w:val="24"/>
          <w:szCs w:val="24"/>
          <w:u w:val="single"/>
        </w:rPr>
        <w:t>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адекватни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услови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за</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пријаву</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обезбеди</w:t>
      </w:r>
      <w:proofErr w:type="spellEnd"/>
      <w:r w:rsidRPr="00C31099">
        <w:rPr>
          <w:rFonts w:ascii="Times New Roman" w:eastAsia="Calibri" w:hAnsi="Times New Roman" w:cs="Times New Roman"/>
          <w:color w:val="000000"/>
          <w:sz w:val="24"/>
          <w:szCs w:val="24"/>
          <w:lang w:val="sr-Cyrl-RS"/>
        </w:rPr>
        <w:t>о</w:t>
      </w:r>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транспарентне</w:t>
      </w:r>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адекватне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услове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пријаву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подразумијева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w:t>
      </w:r>
      <w:proofErr w:type="spellEnd"/>
      <w:r w:rsidRPr="00C31099">
        <w:rPr>
          <w:rFonts w:ascii="Times New Roman" w:eastAsia="Calibri" w:hAnsi="Times New Roman" w:cs="Times New Roman"/>
          <w:color w:val="000000"/>
          <w:sz w:val="24"/>
          <w:szCs w:val="24"/>
          <w:lang w:val="sr-Cyrl-RS"/>
        </w:rPr>
        <w:t>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lastRenderedPageBreak/>
        <w:t>упутства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рокове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пријаву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лак</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приступ</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апликационом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систему</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могућност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онлајн</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пријаве</w:t>
      </w:r>
      <w:proofErr w:type="spellEnd"/>
      <w:r w:rsidRPr="00C31099">
        <w:rPr>
          <w:rFonts w:ascii="Times New Roman" w:eastAsia="Calibri" w:hAnsi="Times New Roman" w:cs="Times New Roman"/>
          <w:color w:val="000000"/>
          <w:sz w:val="24"/>
          <w:szCs w:val="24"/>
        </w:rPr>
        <w:t>.</w:t>
      </w:r>
    </w:p>
    <w:p w14:paraId="10E94584"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601CA1A2" w14:textId="77777777" w:rsidR="00C31099" w:rsidRPr="00C31099" w:rsidRDefault="00C31099" w:rsidP="00C31099">
      <w:pPr>
        <w:numPr>
          <w:ilvl w:val="0"/>
          <w:numId w:val="15"/>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Евалуација</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пријава</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поступак</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евалуације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пријава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евалуација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w:t>
      </w:r>
      <w:proofErr w:type="spellEnd"/>
      <w:r w:rsidRPr="00C31099">
        <w:rPr>
          <w:rFonts w:ascii="Times New Roman" w:eastAsia="Calibri" w:hAnsi="Times New Roman" w:cs="Times New Roman"/>
          <w:color w:val="000000"/>
          <w:sz w:val="24"/>
          <w:szCs w:val="24"/>
          <w:lang w:val="sr-Cyrl-RS"/>
        </w:rPr>
        <w:t>ује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преглед</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академских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постигнућа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портфолио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препоруке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друге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релевантне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документе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евалуације</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објективан</w:t>
      </w:r>
      <w:proofErr w:type="spellEnd"/>
      <w:r w:rsidRPr="00C31099">
        <w:rPr>
          <w:rFonts w:ascii="Times New Roman" w:eastAsia="Calibri" w:hAnsi="Times New Roman" w:cs="Times New Roman"/>
          <w:color w:val="000000"/>
          <w:sz w:val="24"/>
          <w:szCs w:val="24"/>
        </w:rPr>
        <w:t xml:space="preserve"> и </w:t>
      </w:r>
      <w:r w:rsidRPr="00C31099">
        <w:rPr>
          <w:rFonts w:ascii="Times New Roman" w:eastAsia="Calibri" w:hAnsi="Times New Roman" w:cs="Times New Roman"/>
          <w:color w:val="000000"/>
          <w:sz w:val="24"/>
          <w:szCs w:val="24"/>
          <w:lang w:val="sr-Cyrl-RS"/>
        </w:rPr>
        <w:t>транспарентан</w:t>
      </w:r>
      <w:r w:rsidRPr="00C31099">
        <w:rPr>
          <w:rFonts w:ascii="Times New Roman" w:eastAsia="Calibri" w:hAnsi="Times New Roman" w:cs="Times New Roman"/>
          <w:color w:val="000000"/>
          <w:sz w:val="24"/>
          <w:szCs w:val="24"/>
        </w:rPr>
        <w:t>.</w:t>
      </w:r>
    </w:p>
    <w:p w14:paraId="4571A509"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33D5144D" w14:textId="77777777" w:rsidR="00C31099" w:rsidRPr="00C31099" w:rsidRDefault="00C31099" w:rsidP="00C31099">
      <w:pPr>
        <w:numPr>
          <w:ilvl w:val="0"/>
          <w:numId w:val="15"/>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Капацитети</w:t>
      </w:r>
      <w:proofErr w:type="spellEnd"/>
      <w:r w:rsidRPr="00C31099">
        <w:rPr>
          <w:rFonts w:ascii="Times New Roman" w:eastAsia="Calibri" w:hAnsi="Times New Roman" w:cs="Times New Roman"/>
          <w:b/>
          <w:bCs/>
          <w:color w:val="000000"/>
          <w:sz w:val="24"/>
          <w:szCs w:val="24"/>
          <w:u w:val="single"/>
        </w:rPr>
        <w:t xml:space="preserve"> и </w:t>
      </w:r>
      <w:proofErr w:type="spellStart"/>
      <w:r w:rsidRPr="00C31099">
        <w:rPr>
          <w:rFonts w:ascii="Times New Roman" w:eastAsia="Calibri" w:hAnsi="Times New Roman" w:cs="Times New Roman"/>
          <w:b/>
          <w:bCs/>
          <w:color w:val="000000"/>
          <w:sz w:val="24"/>
          <w:szCs w:val="24"/>
          <w:u w:val="single"/>
        </w:rPr>
        <w:t>ресурси</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обезб</w:t>
      </w:r>
      <w:proofErr w:type="spellEnd"/>
      <w:r w:rsidRPr="00C31099">
        <w:rPr>
          <w:rFonts w:ascii="Times New Roman" w:eastAsia="Calibri" w:hAnsi="Times New Roman" w:cs="Times New Roman"/>
          <w:color w:val="000000"/>
          <w:sz w:val="24"/>
          <w:szCs w:val="24"/>
          <w:lang w:val="sr-Cyrl-RS"/>
        </w:rPr>
        <w:t>јеђује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довољне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капацитете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ресурсе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прихватање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пружање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квалитетног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образовања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свим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испуњавају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услове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w:t>
      </w:r>
      <w:proofErr w:type="spellEnd"/>
      <w:r w:rsidRPr="00C31099">
        <w:rPr>
          <w:rFonts w:ascii="Times New Roman" w:eastAsia="Calibri" w:hAnsi="Times New Roman" w:cs="Times New Roman"/>
          <w:color w:val="000000"/>
          <w:sz w:val="24"/>
          <w:szCs w:val="24"/>
          <w:lang w:val="sr-Cyrl-RS"/>
        </w:rPr>
        <w:t>ује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довољан</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број</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наставних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кадрова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лабораторијских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простора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библиотек</w:t>
      </w:r>
      <w:proofErr w:type="spellEnd"/>
      <w:r w:rsidRPr="00C31099">
        <w:rPr>
          <w:rFonts w:ascii="Times New Roman" w:eastAsia="Calibri" w:hAnsi="Times New Roman" w:cs="Times New Roman"/>
          <w:color w:val="000000"/>
          <w:sz w:val="24"/>
          <w:szCs w:val="24"/>
          <w:lang w:val="sr-Cyrl-RS"/>
        </w:rPr>
        <w:t>у</w:t>
      </w:r>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друге</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потребне </w:t>
      </w:r>
      <w:proofErr w:type="spellStart"/>
      <w:r w:rsidRPr="00C31099">
        <w:rPr>
          <w:rFonts w:ascii="Times New Roman" w:eastAsia="Calibri" w:hAnsi="Times New Roman" w:cs="Times New Roman"/>
          <w:color w:val="000000"/>
          <w:sz w:val="24"/>
          <w:szCs w:val="24"/>
        </w:rPr>
        <w:t>инфраструктуре</w:t>
      </w:r>
      <w:proofErr w:type="spellEnd"/>
      <w:r w:rsidRPr="00C31099">
        <w:rPr>
          <w:rFonts w:ascii="Times New Roman" w:eastAsia="Calibri" w:hAnsi="Times New Roman" w:cs="Times New Roman"/>
          <w:color w:val="000000"/>
          <w:sz w:val="24"/>
          <w:szCs w:val="24"/>
        </w:rPr>
        <w:t>.</w:t>
      </w:r>
    </w:p>
    <w:p w14:paraId="10789322"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7CB14BED" w14:textId="77777777" w:rsidR="00C31099" w:rsidRPr="00C31099" w:rsidRDefault="00C31099" w:rsidP="00C31099">
      <w:pPr>
        <w:numPr>
          <w:ilvl w:val="0"/>
          <w:numId w:val="15"/>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Комуникација</w:t>
      </w:r>
      <w:proofErr w:type="spellEnd"/>
      <w:r w:rsidRPr="00C31099">
        <w:rPr>
          <w:rFonts w:ascii="Times New Roman" w:eastAsia="Calibri" w:hAnsi="Times New Roman" w:cs="Times New Roman"/>
          <w:b/>
          <w:bCs/>
          <w:color w:val="000000"/>
          <w:sz w:val="24"/>
          <w:szCs w:val="24"/>
          <w:u w:val="single"/>
        </w:rPr>
        <w:t xml:space="preserve"> и </w:t>
      </w:r>
      <w:proofErr w:type="spellStart"/>
      <w:r w:rsidRPr="00C31099">
        <w:rPr>
          <w:rFonts w:ascii="Times New Roman" w:eastAsia="Calibri" w:hAnsi="Times New Roman" w:cs="Times New Roman"/>
          <w:b/>
          <w:bCs/>
          <w:color w:val="000000"/>
          <w:sz w:val="24"/>
          <w:szCs w:val="24"/>
          <w:u w:val="single"/>
        </w:rPr>
        <w:t>информације</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има систем да може да </w:t>
      </w:r>
      <w:proofErr w:type="spellStart"/>
      <w:r w:rsidRPr="00C31099">
        <w:rPr>
          <w:rFonts w:ascii="Times New Roman" w:eastAsia="Calibri" w:hAnsi="Times New Roman" w:cs="Times New Roman"/>
          <w:color w:val="000000"/>
          <w:sz w:val="24"/>
          <w:szCs w:val="24"/>
        </w:rPr>
        <w:t>комуницира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пруж</w:t>
      </w:r>
      <w:proofErr w:type="spellEnd"/>
      <w:r w:rsidRPr="00C31099">
        <w:rPr>
          <w:rFonts w:ascii="Times New Roman" w:eastAsia="Calibri" w:hAnsi="Times New Roman" w:cs="Times New Roman"/>
          <w:color w:val="000000"/>
          <w:sz w:val="24"/>
          <w:szCs w:val="24"/>
          <w:lang w:val="sr-Cyrl-RS"/>
        </w:rPr>
        <w:t>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потребне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информације</w:t>
      </w:r>
      <w:proofErr w:type="spellEnd"/>
      <w:r w:rsidRPr="00C31099">
        <w:rPr>
          <w:rFonts w:ascii="Times New Roman" w:eastAsia="Calibri" w:hAnsi="Times New Roman" w:cs="Times New Roman"/>
          <w:color w:val="000000"/>
          <w:sz w:val="24"/>
          <w:szCs w:val="24"/>
        </w:rPr>
        <w:t xml:space="preserve"> о </w:t>
      </w:r>
      <w:proofErr w:type="spellStart"/>
      <w:r w:rsidRPr="00C31099">
        <w:rPr>
          <w:rFonts w:ascii="Times New Roman" w:eastAsia="Calibri" w:hAnsi="Times New Roman" w:cs="Times New Roman"/>
          <w:color w:val="000000"/>
          <w:sz w:val="24"/>
          <w:szCs w:val="24"/>
        </w:rPr>
        <w:t>упису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комуникација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може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обављати</w:t>
      </w:r>
      <w:proofErr w:type="spellEnd"/>
      <w:r w:rsidRPr="00C31099">
        <w:rPr>
          <w:rFonts w:ascii="Times New Roman" w:eastAsia="Calibri" w:hAnsi="Times New Roman" w:cs="Times New Roman"/>
          <w:color w:val="000000"/>
          <w:sz w:val="24"/>
          <w:szCs w:val="24"/>
          <w:lang w:val="sr-Cyrl-RS"/>
        </w:rPr>
        <w:t xml:space="preserve"> (по избору студента)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путем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веб-сајта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информативних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састанака</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е</w:t>
      </w:r>
      <w:proofErr w:type="spellStart"/>
      <w:r w:rsidRPr="00C31099">
        <w:rPr>
          <w:rFonts w:ascii="Times New Roman" w:eastAsia="Calibri" w:hAnsi="Times New Roman" w:cs="Times New Roman"/>
          <w:color w:val="000000"/>
          <w:sz w:val="24"/>
          <w:szCs w:val="24"/>
        </w:rPr>
        <w:t>мејлова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других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канала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комуникације</w:t>
      </w:r>
      <w:proofErr w:type="spellEnd"/>
      <w:r w:rsidRPr="00C31099">
        <w:rPr>
          <w:rFonts w:ascii="Times New Roman" w:eastAsia="Calibri" w:hAnsi="Times New Roman" w:cs="Times New Roman"/>
          <w:color w:val="000000"/>
          <w:sz w:val="24"/>
          <w:szCs w:val="24"/>
        </w:rPr>
        <w:t>.</w:t>
      </w:r>
    </w:p>
    <w:p w14:paraId="38BAB55D"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6DCC8AC6" w14:textId="77777777" w:rsidR="00C31099" w:rsidRDefault="00C31099" w:rsidP="00C31099">
      <w:pPr>
        <w:spacing w:line="276" w:lineRule="auto"/>
        <w:ind w:firstLine="360"/>
        <w:jc w:val="both"/>
        <w:rPr>
          <w:rFonts w:ascii="Times New Roman" w:eastAsia="Calibri" w:hAnsi="Times New Roman" w:cs="Times New Roman"/>
          <w:color w:val="000000"/>
          <w:sz w:val="24"/>
          <w:szCs w:val="24"/>
          <w:lang w:val="sr-Cyrl-BA"/>
        </w:rPr>
      </w:pPr>
      <w:r w:rsidRPr="00C31099">
        <w:rPr>
          <w:rFonts w:ascii="Times New Roman" w:eastAsia="Calibri" w:hAnsi="Times New Roman" w:cs="Times New Roman"/>
          <w:color w:val="000000"/>
          <w:sz w:val="24"/>
          <w:szCs w:val="24"/>
        </w:rPr>
        <w:t xml:space="preserve">Циљ </w:t>
      </w:r>
      <w:proofErr w:type="spellStart"/>
      <w:r w:rsidRPr="00C31099">
        <w:rPr>
          <w:rFonts w:ascii="Times New Roman" w:eastAsia="Calibri" w:hAnsi="Times New Roman" w:cs="Times New Roman"/>
          <w:color w:val="000000"/>
          <w:sz w:val="24"/>
          <w:szCs w:val="24"/>
        </w:rPr>
        <w:t>стандарда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вези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обезб</w:t>
      </w:r>
      <w:proofErr w:type="spellEnd"/>
      <w:r w:rsidRPr="00C31099">
        <w:rPr>
          <w:rFonts w:ascii="Times New Roman" w:eastAsia="Calibri" w:hAnsi="Times New Roman" w:cs="Times New Roman"/>
          <w:color w:val="000000"/>
          <w:sz w:val="24"/>
          <w:szCs w:val="24"/>
          <w:lang w:val="sr-Cyrl-RS"/>
        </w:rPr>
        <w:t>иј</w:t>
      </w:r>
      <w:proofErr w:type="spellStart"/>
      <w:r w:rsidRPr="00C31099">
        <w:rPr>
          <w:rFonts w:ascii="Times New Roman" w:eastAsia="Calibri" w:hAnsi="Times New Roman" w:cs="Times New Roman"/>
          <w:color w:val="000000"/>
          <w:sz w:val="24"/>
          <w:szCs w:val="24"/>
        </w:rPr>
        <w:t>еде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фер</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објективан</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уписа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чему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квалитетни</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мотивисани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испуњавају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услове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студирање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факултету</w:t>
      </w:r>
      <w:proofErr w:type="spellEnd"/>
      <w:r w:rsidRPr="00C31099">
        <w:rPr>
          <w:rFonts w:ascii="Times New Roman" w:eastAsia="Calibri" w:hAnsi="Times New Roman" w:cs="Times New Roman"/>
          <w:color w:val="000000"/>
          <w:sz w:val="24"/>
          <w:szCs w:val="24"/>
        </w:rPr>
        <w:t>.</w:t>
      </w:r>
    </w:p>
    <w:p w14:paraId="292E41B6"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23412A5B"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010C3E9F"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00775DF8"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429A4A48"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60200987"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3B0A4A52"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54ED28AA"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45ED44F1"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10839C31"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70A56EE9"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3CB00A7F" w14:textId="77777777" w:rsidR="000854B1"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7A5211AC" w14:textId="77777777" w:rsidR="000854B1" w:rsidRPr="00C31099" w:rsidRDefault="000854B1" w:rsidP="00C31099">
      <w:pPr>
        <w:spacing w:line="276" w:lineRule="auto"/>
        <w:ind w:firstLine="360"/>
        <w:jc w:val="both"/>
        <w:rPr>
          <w:rFonts w:ascii="Times New Roman" w:eastAsia="Calibri" w:hAnsi="Times New Roman" w:cs="Times New Roman"/>
          <w:color w:val="000000"/>
          <w:sz w:val="24"/>
          <w:szCs w:val="24"/>
          <w:lang w:val="sr-Cyrl-BA"/>
        </w:rPr>
      </w:pPr>
    </w:p>
    <w:p w14:paraId="5AF4AD89" w14:textId="77777777" w:rsidR="00C31099" w:rsidRPr="00C31099" w:rsidRDefault="00C31099" w:rsidP="00C31099">
      <w:pPr>
        <w:spacing w:line="276" w:lineRule="auto"/>
        <w:ind w:firstLine="360"/>
        <w:jc w:val="both"/>
        <w:rPr>
          <w:rFonts w:ascii="Times New Roman" w:eastAsia="Calibri" w:hAnsi="Times New Roman" w:cs="Times New Roman"/>
          <w:sz w:val="24"/>
          <w:szCs w:val="24"/>
          <w:lang w:val="sr-Cyrl-RS"/>
        </w:rPr>
      </w:pPr>
      <w:r w:rsidRPr="00C31099">
        <w:rPr>
          <w:rFonts w:ascii="Times New Roman" w:eastAsia="Calibri" w:hAnsi="Times New Roman" w:cs="Times New Roman"/>
          <w:sz w:val="24"/>
          <w:szCs w:val="24"/>
          <w:lang w:val="sr-Cyrl-RS"/>
        </w:rPr>
        <w:lastRenderedPageBreak/>
        <w:t>У табели 1. приказан је број уписаних студената (41) на студијски програм Специјална едукација и социјална рехабилитација у академској 2022/23. години. На прву годину уписано је укупно 14 студената, другу годину студија уписало је 7 студената, док је број уписани студената на трећој години 8, а на четвртој години студија 11</w:t>
      </w:r>
    </w:p>
    <w:p w14:paraId="77B25847" w14:textId="77777777" w:rsidR="00C31099" w:rsidRPr="00C31099" w:rsidRDefault="00C31099" w:rsidP="00C31099">
      <w:pPr>
        <w:rPr>
          <w:rFonts w:ascii="Calibri" w:eastAsia="Calibri" w:hAnsi="Calibri" w:cs="Times New Roman"/>
          <w:lang w:val="sr-Cyrl-BA"/>
        </w:rPr>
      </w:pPr>
    </w:p>
    <w:p w14:paraId="0FF19122" w14:textId="77777777" w:rsidR="00C31099" w:rsidRPr="00C31099" w:rsidRDefault="00C31099" w:rsidP="00C31099">
      <w:pPr>
        <w:widowControl w:val="0"/>
        <w:autoSpaceDE w:val="0"/>
        <w:autoSpaceDN w:val="0"/>
        <w:adjustRightInd w:val="0"/>
        <w:spacing w:after="0" w:line="240" w:lineRule="auto"/>
        <w:outlineLvl w:val="1"/>
        <w:rPr>
          <w:rFonts w:ascii="Times New Roman" w:eastAsia="Times New Roman" w:hAnsi="Times New Roman" w:cs="Times New Roman"/>
          <w:b/>
          <w:i/>
          <w:iCs/>
          <w:kern w:val="0"/>
          <w:sz w:val="24"/>
          <w:szCs w:val="24"/>
          <w14:ligatures w14:val="none"/>
        </w:rPr>
      </w:pPr>
      <w:bookmarkStart w:id="80" w:name="_Toc184806326"/>
      <w:bookmarkStart w:id="81" w:name="_Toc186125113"/>
      <w:r w:rsidRPr="00C31099">
        <w:rPr>
          <w:rFonts w:ascii="Times New Roman" w:eastAsia="Times New Roman" w:hAnsi="Times New Roman" w:cs="Times New Roman"/>
          <w:b/>
          <w:i/>
          <w:iCs/>
          <w:kern w:val="0"/>
          <w:sz w:val="24"/>
          <w:szCs w:val="24"/>
          <w14:ligatures w14:val="none"/>
        </w:rPr>
        <w:t>СТУДЕНТИ СТАТИСТИКA</w:t>
      </w:r>
      <w:bookmarkEnd w:id="80"/>
      <w:bookmarkEnd w:id="81"/>
    </w:p>
    <w:p w14:paraId="41598A36" w14:textId="77777777" w:rsidR="00C31099" w:rsidRPr="00C31099" w:rsidRDefault="00C31099" w:rsidP="00C31099">
      <w:pPr>
        <w:widowControl w:val="0"/>
        <w:autoSpaceDE w:val="0"/>
        <w:autoSpaceDN w:val="0"/>
        <w:adjustRightInd w:val="0"/>
        <w:spacing w:after="0" w:line="240" w:lineRule="auto"/>
        <w:rPr>
          <w:rFonts w:ascii="Times New Roman" w:eastAsia="Times New Roman" w:hAnsi="Times New Roman" w:cs="Times New Roman"/>
          <w:kern w:val="0"/>
          <w:sz w:val="24"/>
          <w:szCs w:val="24"/>
          <w:lang w:val="sr-Cyrl-CS"/>
          <w14:ligatures w14:val="none"/>
        </w:rPr>
      </w:pPr>
    </w:p>
    <w:p w14:paraId="231810B0" w14:textId="77777777" w:rsidR="00C31099" w:rsidRPr="00C31099" w:rsidRDefault="00C31099" w:rsidP="00C31099">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eastAsia="Times New Roman" w:hAnsi="Times New Roman" w:cs="Times New Roman"/>
          <w:b/>
          <w:kern w:val="0"/>
          <w:sz w:val="24"/>
          <w:szCs w:val="24"/>
          <w:lang w:eastAsia="hr-HR"/>
          <w14:ligatures w14:val="none"/>
        </w:rPr>
      </w:pPr>
      <w:r w:rsidRPr="00C31099">
        <w:rPr>
          <w:rFonts w:ascii="Times New Roman" w:eastAsia="Times New Roman" w:hAnsi="Times New Roman" w:cs="Times New Roman"/>
          <w:b/>
          <w:kern w:val="0"/>
          <w:sz w:val="24"/>
          <w:szCs w:val="24"/>
          <w:lang w:val="sr-Cyrl-CS" w:eastAsia="hr-HR"/>
          <w14:ligatures w14:val="none"/>
        </w:rPr>
        <w:t>АНАЛИЗА СТУДЕНТИ</w:t>
      </w:r>
      <w:r w:rsidRPr="00C31099">
        <w:rPr>
          <w:rFonts w:ascii="Times New Roman" w:eastAsia="Times New Roman" w:hAnsi="Times New Roman" w:cs="Times New Roman"/>
          <w:b/>
          <w:kern w:val="0"/>
          <w:sz w:val="24"/>
          <w:szCs w:val="24"/>
          <w:lang w:eastAsia="hr-HR"/>
          <w14:ligatures w14:val="none"/>
        </w:rPr>
        <w:t xml:space="preserve"> </w:t>
      </w:r>
    </w:p>
    <w:p w14:paraId="6D44E5F5" w14:textId="77777777" w:rsidR="00C31099" w:rsidRPr="00C31099" w:rsidRDefault="00C31099" w:rsidP="00C31099">
      <w:pPr>
        <w:widowControl w:val="0"/>
        <w:autoSpaceDE w:val="0"/>
        <w:autoSpaceDN w:val="0"/>
        <w:adjustRightInd w:val="0"/>
        <w:spacing w:after="0" w:line="240" w:lineRule="auto"/>
        <w:outlineLvl w:val="2"/>
        <w:rPr>
          <w:rFonts w:ascii="Times New Roman" w:eastAsia="Times New Roman" w:hAnsi="Times New Roman" w:cs="Times New Roman"/>
          <w:b/>
          <w:bCs/>
          <w:kern w:val="0"/>
          <w:sz w:val="24"/>
          <w:szCs w:val="24"/>
          <w:lang w:val="sr-Cyrl-RS" w:eastAsia="hr-HR"/>
          <w14:ligatures w14:val="none"/>
        </w:rPr>
      </w:pPr>
      <w:bookmarkStart w:id="82" w:name="_Toc184806327"/>
      <w:bookmarkStart w:id="83" w:name="_Toc186125114"/>
      <w:r w:rsidRPr="00C31099">
        <w:rPr>
          <w:rFonts w:ascii="Times New Roman" w:eastAsia="Times New Roman" w:hAnsi="Times New Roman" w:cs="Times New Roman"/>
          <w:b/>
          <w:bCs/>
          <w:kern w:val="0"/>
          <w:sz w:val="24"/>
          <w:szCs w:val="24"/>
          <w:lang w:eastAsia="hr-HR"/>
          <w14:ligatures w14:val="none"/>
        </w:rPr>
        <w:t>ГОДИНА 20</w:t>
      </w:r>
      <w:r w:rsidRPr="00C31099">
        <w:rPr>
          <w:rFonts w:ascii="Times New Roman" w:eastAsia="Times New Roman" w:hAnsi="Times New Roman" w:cs="Times New Roman"/>
          <w:b/>
          <w:bCs/>
          <w:kern w:val="0"/>
          <w:sz w:val="24"/>
          <w:szCs w:val="24"/>
          <w:lang w:val="sr-Cyrl-RS" w:eastAsia="hr-HR"/>
          <w14:ligatures w14:val="none"/>
        </w:rPr>
        <w:t>22</w:t>
      </w:r>
      <w:r w:rsidRPr="00C31099">
        <w:rPr>
          <w:rFonts w:ascii="Times New Roman" w:eastAsia="Times New Roman" w:hAnsi="Times New Roman" w:cs="Times New Roman"/>
          <w:b/>
          <w:bCs/>
          <w:kern w:val="0"/>
          <w:sz w:val="24"/>
          <w:szCs w:val="24"/>
          <w:lang w:eastAsia="hr-HR"/>
          <w14:ligatures w14:val="none"/>
        </w:rPr>
        <w:t>/</w:t>
      </w:r>
      <w:r w:rsidRPr="00C31099">
        <w:rPr>
          <w:rFonts w:ascii="Times New Roman" w:eastAsia="Times New Roman" w:hAnsi="Times New Roman" w:cs="Times New Roman"/>
          <w:b/>
          <w:bCs/>
          <w:kern w:val="0"/>
          <w:sz w:val="24"/>
          <w:szCs w:val="24"/>
          <w:lang w:val="sr-Cyrl-RS" w:eastAsia="hr-HR"/>
          <w14:ligatures w14:val="none"/>
        </w:rPr>
        <w:t>23.</w:t>
      </w:r>
      <w:bookmarkEnd w:id="82"/>
      <w:bookmarkEnd w:id="83"/>
    </w:p>
    <w:p w14:paraId="0736E6C9" w14:textId="77777777" w:rsidR="00C31099" w:rsidRPr="00C31099" w:rsidRDefault="00C31099" w:rsidP="00C31099">
      <w:pPr>
        <w:spacing w:before="100" w:beforeAutospacing="1" w:after="100" w:afterAutospacing="1" w:line="240" w:lineRule="auto"/>
        <w:outlineLvl w:val="2"/>
        <w:rPr>
          <w:rFonts w:ascii="Times New Roman" w:eastAsia="Times New Roman" w:hAnsi="Times New Roman" w:cs="Times New Roman"/>
          <w:bCs/>
          <w:kern w:val="0"/>
          <w:sz w:val="24"/>
          <w:szCs w:val="24"/>
          <w:lang w:val="sr-Cyrl-RS" w:eastAsia="hr-HR"/>
          <w14:ligatures w14:val="none"/>
        </w:rPr>
      </w:pPr>
      <w:bookmarkStart w:id="84" w:name="_Toc184806328"/>
      <w:bookmarkStart w:id="85" w:name="_Toc186125115"/>
      <w:r w:rsidRPr="00C31099">
        <w:rPr>
          <w:rFonts w:ascii="Times New Roman" w:eastAsia="Times New Roman" w:hAnsi="Times New Roman" w:cs="Times New Roman"/>
          <w:bCs/>
          <w:kern w:val="0"/>
          <w:sz w:val="24"/>
          <w:szCs w:val="24"/>
          <w:lang w:val="hr-HR" w:eastAsia="hr-HR"/>
          <w14:ligatures w14:val="none"/>
        </w:rPr>
        <w:t xml:space="preserve">Број уписаних студената на студијски програм </w:t>
      </w:r>
      <w:r w:rsidRPr="00C31099">
        <w:rPr>
          <w:rFonts w:ascii="Times New Roman" w:eastAsia="Times New Roman" w:hAnsi="Times New Roman" w:cs="Times New Roman"/>
          <w:bCs/>
          <w:kern w:val="0"/>
          <w:sz w:val="24"/>
          <w:szCs w:val="24"/>
          <w:lang w:val="sr-Cyrl-RS" w:eastAsia="hr-HR"/>
          <w14:ligatures w14:val="none"/>
        </w:rPr>
        <w:t>Специјална едукација и социјална рехабилитација:</w:t>
      </w:r>
      <w:bookmarkEnd w:id="84"/>
      <w:bookmarkEnd w:id="85"/>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351"/>
        <w:gridCol w:w="517"/>
        <w:gridCol w:w="479"/>
        <w:gridCol w:w="551"/>
        <w:gridCol w:w="554"/>
        <w:gridCol w:w="350"/>
        <w:gridCol w:w="352"/>
        <w:gridCol w:w="535"/>
        <w:gridCol w:w="580"/>
        <w:gridCol w:w="506"/>
        <w:gridCol w:w="510"/>
        <w:gridCol w:w="318"/>
        <w:gridCol w:w="344"/>
        <w:gridCol w:w="617"/>
      </w:tblGrid>
      <w:tr w:rsidR="00C31099" w:rsidRPr="00C31099" w14:paraId="22B12391" w14:textId="77777777" w:rsidTr="00091ED5">
        <w:trPr>
          <w:tblHeader/>
          <w:tblCellSpacing w:w="7" w:type="dxa"/>
          <w:jc w:val="center"/>
        </w:trPr>
        <w:tc>
          <w:tcPr>
            <w:tcW w:w="0" w:type="auto"/>
            <w:gridSpan w:val="14"/>
            <w:vAlign w:val="center"/>
          </w:tcPr>
          <w:p w14:paraId="60406D6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Први циклус студија</w:t>
            </w:r>
          </w:p>
        </w:tc>
      </w:tr>
      <w:tr w:rsidR="00C31099" w:rsidRPr="00C31099" w14:paraId="5DB87E50" w14:textId="77777777" w:rsidTr="00091ED5">
        <w:trPr>
          <w:tblHeader/>
          <w:tblCellSpacing w:w="7" w:type="dxa"/>
          <w:jc w:val="center"/>
        </w:trPr>
        <w:tc>
          <w:tcPr>
            <w:tcW w:w="1330" w:type="dxa"/>
            <w:vAlign w:val="center"/>
          </w:tcPr>
          <w:p w14:paraId="00AE38C9"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503" w:type="dxa"/>
            <w:vAlign w:val="center"/>
          </w:tcPr>
          <w:p w14:paraId="36C538F5"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4726E2DA"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39D98DF4"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6A278B6D"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0A1CC0DF"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0C1FF08C"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405BF3EA"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22A935AC"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507CBCE8"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5C67FDAD"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0" w:type="auto"/>
            <w:vAlign w:val="center"/>
          </w:tcPr>
          <w:p w14:paraId="1C7BB72F"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330" w:type="dxa"/>
            <w:vAlign w:val="center"/>
          </w:tcPr>
          <w:p w14:paraId="512F37AD"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c>
          <w:tcPr>
            <w:tcW w:w="596" w:type="dxa"/>
            <w:vAlign w:val="center"/>
          </w:tcPr>
          <w:p w14:paraId="1B77CB21"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p>
        </w:tc>
      </w:tr>
      <w:tr w:rsidR="00C31099" w:rsidRPr="00C31099" w14:paraId="25F7E309" w14:textId="77777777" w:rsidTr="00091ED5">
        <w:trPr>
          <w:tblHeader/>
          <w:tblCellSpacing w:w="7" w:type="dxa"/>
          <w:jc w:val="center"/>
        </w:trPr>
        <w:tc>
          <w:tcPr>
            <w:tcW w:w="1330" w:type="dxa"/>
            <w:vAlign w:val="center"/>
          </w:tcPr>
          <w:p w14:paraId="09D2AE4A"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Година</w:t>
            </w:r>
          </w:p>
        </w:tc>
        <w:tc>
          <w:tcPr>
            <w:tcW w:w="982" w:type="dxa"/>
            <w:gridSpan w:val="2"/>
            <w:vAlign w:val="center"/>
          </w:tcPr>
          <w:p w14:paraId="7274FD95"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Редовни</w:t>
            </w:r>
          </w:p>
        </w:tc>
        <w:tc>
          <w:tcPr>
            <w:tcW w:w="0" w:type="auto"/>
            <w:gridSpan w:val="2"/>
            <w:vAlign w:val="center"/>
          </w:tcPr>
          <w:p w14:paraId="0D313FE2"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Ванредни</w:t>
            </w:r>
          </w:p>
        </w:tc>
        <w:tc>
          <w:tcPr>
            <w:tcW w:w="0" w:type="auto"/>
            <w:gridSpan w:val="2"/>
            <w:vAlign w:val="center"/>
          </w:tcPr>
          <w:p w14:paraId="356C733B"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Буџет</w:t>
            </w:r>
          </w:p>
        </w:tc>
        <w:tc>
          <w:tcPr>
            <w:tcW w:w="0" w:type="auto"/>
            <w:gridSpan w:val="2"/>
            <w:vAlign w:val="center"/>
          </w:tcPr>
          <w:p w14:paraId="1C8D65C5"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Самофин.</w:t>
            </w:r>
          </w:p>
        </w:tc>
        <w:tc>
          <w:tcPr>
            <w:tcW w:w="0" w:type="auto"/>
            <w:gridSpan w:val="2"/>
            <w:vAlign w:val="center"/>
          </w:tcPr>
          <w:p w14:paraId="7785E70B"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Поновци</w:t>
            </w:r>
          </w:p>
        </w:tc>
        <w:tc>
          <w:tcPr>
            <w:tcW w:w="0" w:type="auto"/>
            <w:gridSpan w:val="3"/>
            <w:shd w:val="clear" w:color="auto" w:fill="E0E0E0"/>
            <w:vAlign w:val="center"/>
          </w:tcPr>
          <w:p w14:paraId="66FD7ED7"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Укупно</w:t>
            </w:r>
          </w:p>
        </w:tc>
      </w:tr>
      <w:tr w:rsidR="00C31099" w:rsidRPr="00C31099" w14:paraId="27F0397D" w14:textId="77777777" w:rsidTr="00091ED5">
        <w:trPr>
          <w:tblHeader/>
          <w:tblCellSpacing w:w="7" w:type="dxa"/>
          <w:jc w:val="center"/>
        </w:trPr>
        <w:tc>
          <w:tcPr>
            <w:tcW w:w="1330" w:type="dxa"/>
            <w:vAlign w:val="center"/>
          </w:tcPr>
          <w:p w14:paraId="31CD9D72"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 </w:t>
            </w:r>
          </w:p>
        </w:tc>
        <w:tc>
          <w:tcPr>
            <w:tcW w:w="503" w:type="dxa"/>
            <w:vAlign w:val="center"/>
          </w:tcPr>
          <w:p w14:paraId="381DFBB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0" w:type="auto"/>
            <w:vAlign w:val="center"/>
          </w:tcPr>
          <w:p w14:paraId="714DE15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0" w:type="auto"/>
            <w:vAlign w:val="center"/>
          </w:tcPr>
          <w:p w14:paraId="53CA7BE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0" w:type="auto"/>
            <w:vAlign w:val="center"/>
          </w:tcPr>
          <w:p w14:paraId="19FF464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0" w:type="auto"/>
            <w:vAlign w:val="center"/>
          </w:tcPr>
          <w:p w14:paraId="7137B59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0" w:type="auto"/>
            <w:vAlign w:val="center"/>
          </w:tcPr>
          <w:p w14:paraId="013EF4C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0" w:type="auto"/>
            <w:vAlign w:val="center"/>
          </w:tcPr>
          <w:p w14:paraId="6740EDF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0" w:type="auto"/>
            <w:vAlign w:val="center"/>
          </w:tcPr>
          <w:p w14:paraId="40F6637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0" w:type="auto"/>
            <w:vAlign w:val="center"/>
          </w:tcPr>
          <w:p w14:paraId="4751C04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0" w:type="auto"/>
            <w:vAlign w:val="center"/>
          </w:tcPr>
          <w:p w14:paraId="2649BED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0" w:type="auto"/>
            <w:shd w:val="clear" w:color="auto" w:fill="E0E0E0"/>
            <w:vAlign w:val="center"/>
          </w:tcPr>
          <w:p w14:paraId="762B9C5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w:t>
            </w:r>
          </w:p>
        </w:tc>
        <w:tc>
          <w:tcPr>
            <w:tcW w:w="330" w:type="dxa"/>
            <w:shd w:val="clear" w:color="auto" w:fill="E0E0E0"/>
            <w:vAlign w:val="center"/>
          </w:tcPr>
          <w:p w14:paraId="0219AC1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Ж</w:t>
            </w:r>
          </w:p>
        </w:tc>
        <w:tc>
          <w:tcPr>
            <w:tcW w:w="596" w:type="dxa"/>
            <w:shd w:val="clear" w:color="auto" w:fill="E0E0E0"/>
            <w:vAlign w:val="center"/>
          </w:tcPr>
          <w:p w14:paraId="2DEAE8C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МЖ</w:t>
            </w:r>
          </w:p>
        </w:tc>
      </w:tr>
      <w:tr w:rsidR="00C31099" w:rsidRPr="00C31099" w14:paraId="20F0EA12" w14:textId="77777777" w:rsidTr="00091ED5">
        <w:trPr>
          <w:tblCellSpacing w:w="7" w:type="dxa"/>
          <w:jc w:val="center"/>
        </w:trPr>
        <w:tc>
          <w:tcPr>
            <w:tcW w:w="1330" w:type="dxa"/>
            <w:vAlign w:val="center"/>
          </w:tcPr>
          <w:p w14:paraId="45DA472D"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Прва</w:t>
            </w:r>
          </w:p>
        </w:tc>
        <w:tc>
          <w:tcPr>
            <w:tcW w:w="503" w:type="dxa"/>
            <w:vAlign w:val="center"/>
          </w:tcPr>
          <w:p w14:paraId="61E9703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383239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11</w:t>
            </w:r>
          </w:p>
        </w:tc>
        <w:tc>
          <w:tcPr>
            <w:tcW w:w="0" w:type="auto"/>
            <w:vAlign w:val="center"/>
          </w:tcPr>
          <w:p w14:paraId="68F9D68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3A82ED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3</w:t>
            </w:r>
          </w:p>
        </w:tc>
        <w:tc>
          <w:tcPr>
            <w:tcW w:w="0" w:type="auto"/>
            <w:vAlign w:val="center"/>
          </w:tcPr>
          <w:p w14:paraId="7618FB1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65822A"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C3F52C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458A8F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14</w:t>
            </w:r>
          </w:p>
        </w:tc>
        <w:tc>
          <w:tcPr>
            <w:tcW w:w="0" w:type="auto"/>
            <w:vAlign w:val="center"/>
          </w:tcPr>
          <w:p w14:paraId="4856D66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66D3DD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67EA089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0</w:t>
            </w:r>
          </w:p>
        </w:tc>
        <w:tc>
          <w:tcPr>
            <w:tcW w:w="330" w:type="dxa"/>
            <w:shd w:val="clear" w:color="auto" w:fill="E0E0E0"/>
            <w:vAlign w:val="center"/>
          </w:tcPr>
          <w:p w14:paraId="18587E7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14</w:t>
            </w:r>
          </w:p>
        </w:tc>
        <w:tc>
          <w:tcPr>
            <w:tcW w:w="596" w:type="dxa"/>
            <w:shd w:val="clear" w:color="auto" w:fill="E0E0E0"/>
            <w:vAlign w:val="center"/>
          </w:tcPr>
          <w:p w14:paraId="15F9885C"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14</w:t>
            </w:r>
          </w:p>
        </w:tc>
      </w:tr>
      <w:tr w:rsidR="00C31099" w:rsidRPr="00C31099" w14:paraId="5F5DD957" w14:textId="77777777" w:rsidTr="00091ED5">
        <w:trPr>
          <w:tblCellSpacing w:w="7" w:type="dxa"/>
          <w:jc w:val="center"/>
        </w:trPr>
        <w:tc>
          <w:tcPr>
            <w:tcW w:w="1330" w:type="dxa"/>
            <w:vAlign w:val="center"/>
          </w:tcPr>
          <w:p w14:paraId="5550744D"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Друга</w:t>
            </w:r>
          </w:p>
        </w:tc>
        <w:tc>
          <w:tcPr>
            <w:tcW w:w="503" w:type="dxa"/>
            <w:vAlign w:val="center"/>
          </w:tcPr>
          <w:p w14:paraId="0A8A9DE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2D9021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5</w:t>
            </w:r>
          </w:p>
        </w:tc>
        <w:tc>
          <w:tcPr>
            <w:tcW w:w="0" w:type="auto"/>
            <w:vAlign w:val="center"/>
          </w:tcPr>
          <w:p w14:paraId="5A31C4E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25CCE7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7D6A245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C02024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41DB58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2CAF41C"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7</w:t>
            </w:r>
          </w:p>
        </w:tc>
        <w:tc>
          <w:tcPr>
            <w:tcW w:w="0" w:type="auto"/>
            <w:vAlign w:val="center"/>
          </w:tcPr>
          <w:p w14:paraId="5F03A2B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9876BA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B39BF9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BA" w:eastAsia="hr-HR"/>
                <w14:ligatures w14:val="none"/>
              </w:rPr>
            </w:pPr>
            <w:r w:rsidRPr="00C31099">
              <w:rPr>
                <w:rFonts w:ascii="Times New Roman" w:eastAsia="Times New Roman" w:hAnsi="Times New Roman" w:cs="Times New Roman"/>
                <w:kern w:val="0"/>
                <w:sz w:val="24"/>
                <w:szCs w:val="24"/>
                <w:lang w:val="sr-Cyrl-BA" w:eastAsia="hr-HR"/>
                <w14:ligatures w14:val="none"/>
              </w:rPr>
              <w:t>0</w:t>
            </w:r>
          </w:p>
        </w:tc>
        <w:tc>
          <w:tcPr>
            <w:tcW w:w="330" w:type="dxa"/>
            <w:shd w:val="clear" w:color="auto" w:fill="E0E0E0"/>
            <w:vAlign w:val="center"/>
          </w:tcPr>
          <w:p w14:paraId="01778FC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7</w:t>
            </w:r>
          </w:p>
        </w:tc>
        <w:tc>
          <w:tcPr>
            <w:tcW w:w="596" w:type="dxa"/>
            <w:shd w:val="clear" w:color="auto" w:fill="E0E0E0"/>
            <w:vAlign w:val="center"/>
          </w:tcPr>
          <w:p w14:paraId="62D34DD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BA" w:eastAsia="hr-HR"/>
                <w14:ligatures w14:val="none"/>
              </w:rPr>
            </w:pPr>
            <w:r w:rsidRPr="00C31099">
              <w:rPr>
                <w:rFonts w:ascii="Times New Roman" w:eastAsia="Times New Roman" w:hAnsi="Times New Roman" w:cs="Times New Roman"/>
                <w:kern w:val="0"/>
                <w:sz w:val="24"/>
                <w:szCs w:val="24"/>
                <w:lang w:val="sr-Cyrl-BA" w:eastAsia="hr-HR"/>
                <w14:ligatures w14:val="none"/>
              </w:rPr>
              <w:t>7</w:t>
            </w:r>
          </w:p>
        </w:tc>
      </w:tr>
      <w:tr w:rsidR="00C31099" w:rsidRPr="00C31099" w14:paraId="0ED4F91B" w14:textId="77777777" w:rsidTr="00091ED5">
        <w:trPr>
          <w:tblCellSpacing w:w="7" w:type="dxa"/>
          <w:jc w:val="center"/>
        </w:trPr>
        <w:tc>
          <w:tcPr>
            <w:tcW w:w="1330" w:type="dxa"/>
            <w:vAlign w:val="center"/>
          </w:tcPr>
          <w:p w14:paraId="2E67D8AA"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Трећа</w:t>
            </w:r>
          </w:p>
        </w:tc>
        <w:tc>
          <w:tcPr>
            <w:tcW w:w="503" w:type="dxa"/>
            <w:vAlign w:val="center"/>
          </w:tcPr>
          <w:p w14:paraId="60EFC77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69C4655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8</w:t>
            </w:r>
          </w:p>
        </w:tc>
        <w:tc>
          <w:tcPr>
            <w:tcW w:w="0" w:type="auto"/>
            <w:vAlign w:val="center"/>
          </w:tcPr>
          <w:p w14:paraId="2E719D0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7A1826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A15D05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1E56DC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9B1F1B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7A91F12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8</w:t>
            </w:r>
          </w:p>
        </w:tc>
        <w:tc>
          <w:tcPr>
            <w:tcW w:w="0" w:type="auto"/>
            <w:vAlign w:val="center"/>
          </w:tcPr>
          <w:p w14:paraId="4BDE88C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331A83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30FE84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330" w:type="dxa"/>
            <w:shd w:val="clear" w:color="auto" w:fill="E0E0E0"/>
            <w:vAlign w:val="center"/>
          </w:tcPr>
          <w:p w14:paraId="644DD30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8</w:t>
            </w:r>
          </w:p>
        </w:tc>
        <w:tc>
          <w:tcPr>
            <w:tcW w:w="596" w:type="dxa"/>
            <w:shd w:val="clear" w:color="auto" w:fill="E0E0E0"/>
            <w:vAlign w:val="center"/>
          </w:tcPr>
          <w:p w14:paraId="18A50C4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8</w:t>
            </w:r>
          </w:p>
        </w:tc>
      </w:tr>
      <w:tr w:rsidR="00C31099" w:rsidRPr="00C31099" w14:paraId="2CDA8E92" w14:textId="77777777" w:rsidTr="00091ED5">
        <w:trPr>
          <w:tblCellSpacing w:w="7" w:type="dxa"/>
          <w:jc w:val="center"/>
        </w:trPr>
        <w:tc>
          <w:tcPr>
            <w:tcW w:w="1330" w:type="dxa"/>
            <w:vAlign w:val="center"/>
          </w:tcPr>
          <w:p w14:paraId="1B653736"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Четврта</w:t>
            </w:r>
          </w:p>
        </w:tc>
        <w:tc>
          <w:tcPr>
            <w:tcW w:w="503" w:type="dxa"/>
            <w:vAlign w:val="center"/>
          </w:tcPr>
          <w:p w14:paraId="1503C12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4C15A0E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8</w:t>
            </w:r>
          </w:p>
        </w:tc>
        <w:tc>
          <w:tcPr>
            <w:tcW w:w="0" w:type="auto"/>
            <w:vAlign w:val="center"/>
          </w:tcPr>
          <w:p w14:paraId="74CB80E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E1E2CB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2</w:t>
            </w:r>
          </w:p>
        </w:tc>
        <w:tc>
          <w:tcPr>
            <w:tcW w:w="0" w:type="auto"/>
            <w:vAlign w:val="center"/>
          </w:tcPr>
          <w:p w14:paraId="26A52A1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94C792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5D02A2C"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0" w:type="auto"/>
            <w:vAlign w:val="center"/>
          </w:tcPr>
          <w:p w14:paraId="4DEEE0D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10</w:t>
            </w:r>
          </w:p>
        </w:tc>
        <w:tc>
          <w:tcPr>
            <w:tcW w:w="0" w:type="auto"/>
            <w:vAlign w:val="center"/>
          </w:tcPr>
          <w:p w14:paraId="6035099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DBE1CD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164E09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w:t>
            </w:r>
          </w:p>
        </w:tc>
        <w:tc>
          <w:tcPr>
            <w:tcW w:w="330" w:type="dxa"/>
            <w:shd w:val="clear" w:color="auto" w:fill="E0E0E0"/>
            <w:vAlign w:val="center"/>
          </w:tcPr>
          <w:p w14:paraId="06089FC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10</w:t>
            </w:r>
          </w:p>
        </w:tc>
        <w:tc>
          <w:tcPr>
            <w:tcW w:w="596" w:type="dxa"/>
            <w:shd w:val="clear" w:color="auto" w:fill="E0E0E0"/>
            <w:vAlign w:val="center"/>
          </w:tcPr>
          <w:p w14:paraId="13E755F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11</w:t>
            </w:r>
          </w:p>
        </w:tc>
      </w:tr>
      <w:tr w:rsidR="00C31099" w:rsidRPr="00C31099" w14:paraId="498B7FB0" w14:textId="77777777" w:rsidTr="00091ED5">
        <w:trPr>
          <w:tblCellSpacing w:w="7" w:type="dxa"/>
          <w:jc w:val="center"/>
        </w:trPr>
        <w:tc>
          <w:tcPr>
            <w:tcW w:w="1330" w:type="dxa"/>
            <w:vAlign w:val="center"/>
          </w:tcPr>
          <w:p w14:paraId="579C51B4"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Пета</w:t>
            </w:r>
          </w:p>
        </w:tc>
        <w:tc>
          <w:tcPr>
            <w:tcW w:w="503" w:type="dxa"/>
            <w:vAlign w:val="center"/>
          </w:tcPr>
          <w:p w14:paraId="22F737F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12BB75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5250A3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9061E7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ACAFCC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8500E2C"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23C8A8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79AF6A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EF5DC9B"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91D020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8E3603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45F00FFA"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25A1C19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r>
      <w:tr w:rsidR="00C31099" w:rsidRPr="00C31099" w14:paraId="5CA8E7F4" w14:textId="77777777" w:rsidTr="00091ED5">
        <w:trPr>
          <w:tblCellSpacing w:w="7" w:type="dxa"/>
          <w:jc w:val="center"/>
        </w:trPr>
        <w:tc>
          <w:tcPr>
            <w:tcW w:w="1330" w:type="dxa"/>
            <w:vAlign w:val="center"/>
          </w:tcPr>
          <w:p w14:paraId="07AE5CA1"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Шеста</w:t>
            </w:r>
          </w:p>
        </w:tc>
        <w:tc>
          <w:tcPr>
            <w:tcW w:w="503" w:type="dxa"/>
            <w:vAlign w:val="center"/>
          </w:tcPr>
          <w:p w14:paraId="4724503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7267C5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A7CE31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24206F6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B5F778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878273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48642C6"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0DBC8A3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50E084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65FCE5A"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47C2EA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1B15D1D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2F1F3E61"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r>
      <w:tr w:rsidR="00C31099" w:rsidRPr="00C31099" w14:paraId="54A70D54" w14:textId="77777777" w:rsidTr="00091ED5">
        <w:trPr>
          <w:tblCellSpacing w:w="7" w:type="dxa"/>
          <w:jc w:val="center"/>
        </w:trPr>
        <w:tc>
          <w:tcPr>
            <w:tcW w:w="1330" w:type="dxa"/>
            <w:vAlign w:val="center"/>
          </w:tcPr>
          <w:p w14:paraId="56D757E0"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Апсолвенти</w:t>
            </w:r>
          </w:p>
        </w:tc>
        <w:tc>
          <w:tcPr>
            <w:tcW w:w="503" w:type="dxa"/>
            <w:vAlign w:val="center"/>
          </w:tcPr>
          <w:p w14:paraId="1E531D38"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594B5F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515057D"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728080EC"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6DEC8E2"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6BCD565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3F7682C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4083DC3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1DA50919"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vAlign w:val="center"/>
          </w:tcPr>
          <w:p w14:paraId="5F5ABE0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737EF8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330" w:type="dxa"/>
            <w:shd w:val="clear" w:color="auto" w:fill="E0E0E0"/>
            <w:vAlign w:val="center"/>
          </w:tcPr>
          <w:p w14:paraId="77EBD1BF"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596" w:type="dxa"/>
            <w:shd w:val="clear" w:color="auto" w:fill="E0E0E0"/>
            <w:vAlign w:val="center"/>
          </w:tcPr>
          <w:p w14:paraId="2CDA7AD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r>
      <w:tr w:rsidR="00C31099" w:rsidRPr="00C31099" w14:paraId="79FC8AC1" w14:textId="77777777" w:rsidTr="00091ED5">
        <w:trPr>
          <w:tblCellSpacing w:w="7" w:type="dxa"/>
          <w:jc w:val="center"/>
        </w:trPr>
        <w:tc>
          <w:tcPr>
            <w:tcW w:w="1330" w:type="dxa"/>
            <w:shd w:val="clear" w:color="auto" w:fill="E0E0E0"/>
            <w:vAlign w:val="center"/>
          </w:tcPr>
          <w:p w14:paraId="27B72217" w14:textId="77777777" w:rsidR="00C31099" w:rsidRPr="00C31099" w:rsidRDefault="00C31099" w:rsidP="00C31099">
            <w:pPr>
              <w:spacing w:after="0" w:line="240" w:lineRule="auto"/>
              <w:rPr>
                <w:rFonts w:ascii="Times New Roman" w:eastAsia="Times New Roman" w:hAnsi="Times New Roman" w:cs="Times New Roman"/>
                <w:kern w:val="0"/>
                <w:sz w:val="24"/>
                <w:szCs w:val="24"/>
                <w:lang w:val="hr-HR" w:eastAsia="hr-HR"/>
                <w14:ligatures w14:val="none"/>
              </w:rPr>
            </w:pPr>
            <w:r w:rsidRPr="00C31099">
              <w:rPr>
                <w:rFonts w:ascii="Times New Roman" w:eastAsia="Times New Roman" w:hAnsi="Times New Roman" w:cs="Times New Roman"/>
                <w:kern w:val="0"/>
                <w:sz w:val="24"/>
                <w:szCs w:val="24"/>
                <w:lang w:val="hr-HR" w:eastAsia="hr-HR"/>
                <w14:ligatures w14:val="none"/>
              </w:rPr>
              <w:t>Укупно</w:t>
            </w:r>
          </w:p>
        </w:tc>
        <w:tc>
          <w:tcPr>
            <w:tcW w:w="503" w:type="dxa"/>
            <w:shd w:val="clear" w:color="auto" w:fill="E0E0E0"/>
            <w:vAlign w:val="center"/>
          </w:tcPr>
          <w:p w14:paraId="37A3864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2</w:t>
            </w:r>
          </w:p>
        </w:tc>
        <w:tc>
          <w:tcPr>
            <w:tcW w:w="0" w:type="auto"/>
            <w:shd w:val="clear" w:color="auto" w:fill="E0E0E0"/>
            <w:vAlign w:val="center"/>
          </w:tcPr>
          <w:p w14:paraId="176314E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32</w:t>
            </w:r>
          </w:p>
        </w:tc>
        <w:tc>
          <w:tcPr>
            <w:tcW w:w="0" w:type="auto"/>
            <w:shd w:val="clear" w:color="auto" w:fill="E0E0E0"/>
            <w:vAlign w:val="center"/>
          </w:tcPr>
          <w:p w14:paraId="4F26BEB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C6F143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7</w:t>
            </w:r>
          </w:p>
        </w:tc>
        <w:tc>
          <w:tcPr>
            <w:tcW w:w="0" w:type="auto"/>
            <w:shd w:val="clear" w:color="auto" w:fill="E0E0E0"/>
            <w:vAlign w:val="center"/>
          </w:tcPr>
          <w:p w14:paraId="6C66B85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3BBA3327"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71492154"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2</w:t>
            </w:r>
          </w:p>
        </w:tc>
        <w:tc>
          <w:tcPr>
            <w:tcW w:w="0" w:type="auto"/>
            <w:shd w:val="clear" w:color="auto" w:fill="E0E0E0"/>
            <w:vAlign w:val="center"/>
          </w:tcPr>
          <w:p w14:paraId="1D907C4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39</w:t>
            </w:r>
          </w:p>
        </w:tc>
        <w:tc>
          <w:tcPr>
            <w:tcW w:w="0" w:type="auto"/>
            <w:shd w:val="clear" w:color="auto" w:fill="E0E0E0"/>
            <w:vAlign w:val="center"/>
          </w:tcPr>
          <w:p w14:paraId="4AFC1425"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439DA84E"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w:t>
            </w:r>
          </w:p>
        </w:tc>
        <w:tc>
          <w:tcPr>
            <w:tcW w:w="0" w:type="auto"/>
            <w:shd w:val="clear" w:color="auto" w:fill="E0E0E0"/>
            <w:vAlign w:val="center"/>
          </w:tcPr>
          <w:p w14:paraId="124EA28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2</w:t>
            </w:r>
          </w:p>
        </w:tc>
        <w:tc>
          <w:tcPr>
            <w:tcW w:w="330" w:type="dxa"/>
            <w:shd w:val="clear" w:color="auto" w:fill="E0E0E0"/>
            <w:vAlign w:val="center"/>
          </w:tcPr>
          <w:p w14:paraId="6DBD3DD3"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39</w:t>
            </w:r>
          </w:p>
        </w:tc>
        <w:tc>
          <w:tcPr>
            <w:tcW w:w="596" w:type="dxa"/>
            <w:shd w:val="clear" w:color="auto" w:fill="E0E0E0"/>
            <w:vAlign w:val="center"/>
          </w:tcPr>
          <w:p w14:paraId="0FF9B760" w14:textId="77777777" w:rsidR="00C31099" w:rsidRPr="00C31099" w:rsidRDefault="00C31099" w:rsidP="00C31099">
            <w:pPr>
              <w:spacing w:after="0" w:line="240" w:lineRule="auto"/>
              <w:jc w:val="center"/>
              <w:rPr>
                <w:rFonts w:ascii="Times New Roman" w:eastAsia="Times New Roman" w:hAnsi="Times New Roman" w:cs="Times New Roman"/>
                <w:kern w:val="0"/>
                <w:sz w:val="24"/>
                <w:szCs w:val="24"/>
                <w:lang w:val="sr-Cyrl-CS" w:eastAsia="hr-HR"/>
                <w14:ligatures w14:val="none"/>
              </w:rPr>
            </w:pPr>
            <w:r w:rsidRPr="00C31099">
              <w:rPr>
                <w:rFonts w:ascii="Times New Roman" w:eastAsia="Times New Roman" w:hAnsi="Times New Roman" w:cs="Times New Roman"/>
                <w:kern w:val="0"/>
                <w:sz w:val="24"/>
                <w:szCs w:val="24"/>
                <w:lang w:val="sr-Cyrl-CS" w:eastAsia="hr-HR"/>
                <w14:ligatures w14:val="none"/>
              </w:rPr>
              <w:t>41</w:t>
            </w:r>
          </w:p>
        </w:tc>
      </w:tr>
    </w:tbl>
    <w:p w14:paraId="686406BF" w14:textId="77777777" w:rsidR="00C31099" w:rsidRPr="00C31099" w:rsidRDefault="00C31099" w:rsidP="00C31099">
      <w:pPr>
        <w:rPr>
          <w:rFonts w:ascii="Calibri" w:eastAsia="Calibri" w:hAnsi="Calibri" w:cs="Times New Roman"/>
          <w:lang w:val="sr-Cyrl-RS"/>
        </w:rPr>
      </w:pPr>
    </w:p>
    <w:p w14:paraId="6063B84F" w14:textId="77777777" w:rsidR="00C31099" w:rsidRDefault="00C31099" w:rsidP="00C31099">
      <w:pPr>
        <w:jc w:val="center"/>
        <w:rPr>
          <w:rFonts w:ascii="Times New Roman" w:eastAsia="Calibri" w:hAnsi="Times New Roman" w:cs="Times New Roman"/>
          <w:i/>
          <w:iCs/>
          <w:sz w:val="18"/>
          <w:szCs w:val="18"/>
          <w:lang w:val="sr-Cyrl-RS"/>
        </w:rPr>
      </w:pPr>
      <w:r w:rsidRPr="00C31099">
        <w:rPr>
          <w:rFonts w:ascii="Times New Roman" w:eastAsia="Calibri" w:hAnsi="Times New Roman" w:cs="Times New Roman"/>
          <w:i/>
          <w:iCs/>
          <w:sz w:val="18"/>
          <w:szCs w:val="18"/>
          <w:lang w:val="sr-Cyrl-RS"/>
        </w:rPr>
        <w:t>Табела 1. Табеларни приказ броја уписани студената на студијски програм Специјална едукација и социјална рехабилитација у академској 2022/23. години</w:t>
      </w:r>
    </w:p>
    <w:p w14:paraId="0A585035" w14:textId="77777777" w:rsidR="000854B1" w:rsidRDefault="000854B1" w:rsidP="00C31099">
      <w:pPr>
        <w:jc w:val="center"/>
        <w:rPr>
          <w:rFonts w:ascii="Times New Roman" w:eastAsia="Calibri" w:hAnsi="Times New Roman" w:cs="Times New Roman"/>
          <w:i/>
          <w:iCs/>
          <w:sz w:val="18"/>
          <w:szCs w:val="18"/>
          <w:lang w:val="sr-Cyrl-RS"/>
        </w:rPr>
      </w:pPr>
    </w:p>
    <w:p w14:paraId="046FDB39" w14:textId="77777777" w:rsidR="000854B1" w:rsidRDefault="000854B1" w:rsidP="00C31099">
      <w:pPr>
        <w:jc w:val="center"/>
        <w:rPr>
          <w:rFonts w:ascii="Times New Roman" w:eastAsia="Calibri" w:hAnsi="Times New Roman" w:cs="Times New Roman"/>
          <w:i/>
          <w:iCs/>
          <w:sz w:val="18"/>
          <w:szCs w:val="18"/>
          <w:lang w:val="sr-Cyrl-RS"/>
        </w:rPr>
      </w:pPr>
    </w:p>
    <w:p w14:paraId="3AAAB30C" w14:textId="77777777" w:rsidR="000854B1" w:rsidRPr="00C31099" w:rsidRDefault="000854B1" w:rsidP="00C31099">
      <w:pPr>
        <w:jc w:val="center"/>
        <w:rPr>
          <w:rFonts w:ascii="Times New Roman" w:eastAsia="Calibri" w:hAnsi="Times New Roman" w:cs="Times New Roman"/>
          <w:i/>
          <w:iCs/>
          <w:sz w:val="18"/>
          <w:szCs w:val="18"/>
          <w:lang w:val="sr-Cyrl-RS"/>
        </w:rPr>
      </w:pPr>
    </w:p>
    <w:p w14:paraId="6CA29041" w14:textId="49593F6A" w:rsidR="00C31099" w:rsidRPr="000854B1" w:rsidRDefault="000854B1" w:rsidP="000854B1">
      <w:pPr>
        <w:pStyle w:val="Heading3"/>
        <w:numPr>
          <w:ilvl w:val="1"/>
          <w:numId w:val="10"/>
        </w:numPr>
        <w:ind w:left="360"/>
        <w:rPr>
          <w:rFonts w:ascii="Times New Roman" w:eastAsia="Calibri" w:hAnsi="Times New Roman" w:cs="Times New Roman"/>
          <w:b/>
          <w:bCs/>
          <w:color w:val="000000" w:themeColor="text1"/>
          <w:lang w:val="ru-RU"/>
        </w:rPr>
      </w:pPr>
      <w:r>
        <w:rPr>
          <w:rFonts w:ascii="Times New Roman" w:eastAsia="Calibri" w:hAnsi="Times New Roman" w:cs="Times New Roman"/>
          <w:b/>
          <w:bCs/>
          <w:color w:val="000000" w:themeColor="text1"/>
          <w:lang w:val="ru-RU"/>
        </w:rPr>
        <w:t xml:space="preserve"> </w:t>
      </w:r>
      <w:bookmarkStart w:id="86" w:name="_Toc186125116"/>
      <w:r w:rsidR="00C31099" w:rsidRPr="000854B1">
        <w:rPr>
          <w:rFonts w:ascii="Times New Roman" w:eastAsia="Calibri" w:hAnsi="Times New Roman" w:cs="Times New Roman"/>
          <w:b/>
          <w:bCs/>
          <w:color w:val="000000" w:themeColor="text1"/>
          <w:lang w:val="ru-RU"/>
        </w:rPr>
        <w:t>Оцјењивање и напредовање студената</w:t>
      </w:r>
      <w:bookmarkEnd w:id="86"/>
    </w:p>
    <w:p w14:paraId="3384FA7C" w14:textId="77777777" w:rsidR="00C31099" w:rsidRPr="00C31099" w:rsidRDefault="00C31099" w:rsidP="00C31099">
      <w:pPr>
        <w:rPr>
          <w:rFonts w:ascii="Calibri" w:eastAsia="Calibri" w:hAnsi="Calibri" w:cs="Times New Roman"/>
          <w:lang w:val="ru-RU"/>
        </w:rPr>
      </w:pPr>
    </w:p>
    <w:p w14:paraId="0F8A3E0B" w14:textId="77777777" w:rsidR="00C31099" w:rsidRPr="00C31099" w:rsidRDefault="00C31099" w:rsidP="00C31099">
      <w:pPr>
        <w:spacing w:line="276" w:lineRule="auto"/>
        <w:ind w:firstLine="360"/>
        <w:jc w:val="both"/>
        <w:rPr>
          <w:rFonts w:ascii="Times New Roman" w:eastAsia="Calibri" w:hAnsi="Times New Roman" w:cs="Times New Roman"/>
          <w:color w:val="000000"/>
          <w:kern w:val="0"/>
          <w:sz w:val="24"/>
          <w:szCs w:val="24"/>
          <w:lang w:val="sr-Latn-BA"/>
          <w14:ligatures w14:val="none"/>
        </w:rPr>
      </w:pPr>
      <w:r w:rsidRPr="00C31099">
        <w:rPr>
          <w:rFonts w:ascii="Times New Roman" w:eastAsia="Calibri" w:hAnsi="Times New Roman" w:cs="Times New Roman"/>
          <w:color w:val="000000"/>
          <w:kern w:val="0"/>
          <w:sz w:val="24"/>
          <w:szCs w:val="24"/>
          <w:lang w:val="sr-Latn-BA"/>
          <w14:ligatures w14:val="none"/>
        </w:rPr>
        <w:t xml:space="preserve">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w:t>
      </w:r>
      <w:r w:rsidRPr="00C31099">
        <w:rPr>
          <w:rFonts w:ascii="Times New Roman" w:eastAsia="Calibri" w:hAnsi="Times New Roman" w:cs="Times New Roman"/>
          <w:color w:val="000000"/>
          <w:kern w:val="0"/>
          <w:sz w:val="24"/>
          <w:szCs w:val="24"/>
          <w:lang w:val="sr-Latn-BA"/>
          <w14:ligatures w14:val="none"/>
        </w:rPr>
        <w:lastRenderedPageBreak/>
        <w:t xml:space="preserve">вредновања и оцјењивања. Оцјењивање се врши додјељивањем поена за сваки утврђени облик наставе и предиспитних обавеза. </w:t>
      </w:r>
    </w:p>
    <w:p w14:paraId="457ADB0D" w14:textId="77777777" w:rsidR="00C31099" w:rsidRPr="00C31099" w:rsidRDefault="00C31099" w:rsidP="00C31099">
      <w:pPr>
        <w:spacing w:line="276" w:lineRule="auto"/>
        <w:ind w:firstLine="360"/>
        <w:jc w:val="both"/>
        <w:rPr>
          <w:rFonts w:ascii="Times New Roman" w:eastAsia="Calibri" w:hAnsi="Times New Roman" w:cs="Times New Roman"/>
          <w:color w:val="000000"/>
          <w:kern w:val="0"/>
          <w:sz w:val="24"/>
          <w:szCs w:val="24"/>
          <w:lang w:val="sr-Latn-BA"/>
          <w14:ligatures w14:val="none"/>
        </w:rPr>
      </w:pPr>
      <w:r w:rsidRPr="00C31099">
        <w:rPr>
          <w:rFonts w:ascii="Times New Roman" w:eastAsia="Calibri" w:hAnsi="Times New Roman" w:cs="Times New Roman"/>
          <w:color w:val="000000"/>
          <w:kern w:val="0"/>
          <w:sz w:val="24"/>
          <w:szCs w:val="24"/>
          <w:lang w:val="sr-Latn-BA"/>
          <w14:ligatures w14:val="none"/>
        </w:rPr>
        <w:t>Показано знање студената оцјењује се према Закону о високом образовању, Статутом Универзитета и Правилник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w:t>
      </w:r>
      <w:r w:rsidRPr="00C31099">
        <w:rPr>
          <w:rFonts w:ascii="Times New Roman" w:eastAsia="Calibri" w:hAnsi="Times New Roman" w:cs="Times New Roman"/>
          <w:color w:val="000000"/>
          <w:kern w:val="0"/>
          <w:sz w:val="24"/>
          <w:szCs w:val="24"/>
          <w:lang w:val="sr-Cyrl-RS"/>
          <w14:ligatures w14:val="none"/>
        </w:rPr>
        <w:t xml:space="preserve"> </w:t>
      </w:r>
      <w:r w:rsidRPr="00C31099">
        <w:rPr>
          <w:rFonts w:ascii="Times New Roman" w:eastAsia="Calibri" w:hAnsi="Times New Roman" w:cs="Times New Roman"/>
          <w:color w:val="000000"/>
          <w:kern w:val="0"/>
          <w:sz w:val="24"/>
          <w:szCs w:val="24"/>
          <w:lang w:val="sr-Latn-BA"/>
          <w14:ligatures w14:val="none"/>
        </w:rPr>
        <w:t>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w:t>
      </w:r>
      <w:r w:rsidRPr="00C31099">
        <w:rPr>
          <w:rFonts w:ascii="Times New Roman" w:eastAsia="Calibri" w:hAnsi="Times New Roman" w:cs="Times New Roman"/>
          <w:color w:val="000000"/>
          <w:kern w:val="0"/>
          <w:sz w:val="24"/>
          <w:szCs w:val="24"/>
          <w:lang w:val="sr-Cyrl-RS"/>
          <w14:ligatures w14:val="none"/>
        </w:rPr>
        <w:t>т</w:t>
      </w:r>
      <w:r w:rsidRPr="00C31099">
        <w:rPr>
          <w:rFonts w:ascii="Times New Roman" w:eastAsia="Calibri" w:hAnsi="Times New Roman" w:cs="Times New Roman"/>
          <w:color w:val="000000"/>
          <w:kern w:val="0"/>
          <w:sz w:val="24"/>
          <w:szCs w:val="24"/>
          <w:lang w:val="sr-Latn-BA"/>
          <w14:ligatures w14:val="none"/>
        </w:rPr>
        <w:t xml:space="preserve">а у студентским представничким тијелима, као и сва друга права у складу са наведеним прописима. </w:t>
      </w:r>
    </w:p>
    <w:p w14:paraId="15325E43" w14:textId="77777777" w:rsidR="00C31099" w:rsidRPr="00C31099" w:rsidRDefault="00C31099" w:rsidP="00C31099">
      <w:pPr>
        <w:spacing w:line="276" w:lineRule="auto"/>
        <w:ind w:firstLine="360"/>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color w:val="000000"/>
          <w:sz w:val="24"/>
          <w:szCs w:val="24"/>
        </w:rPr>
        <w:t>Стандарди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вези</w:t>
      </w:r>
      <w:proofErr w:type="spellEnd"/>
      <w:r w:rsidRPr="00C31099">
        <w:rPr>
          <w:rFonts w:ascii="Times New Roman" w:eastAsia="Calibri" w:hAnsi="Times New Roman" w:cs="Times New Roman"/>
          <w:color w:val="000000"/>
          <w:sz w:val="24"/>
          <w:szCs w:val="24"/>
        </w:rPr>
        <w:t xml:space="preserve"> с </w:t>
      </w:r>
      <w:proofErr w:type="spellStart"/>
      <w:r w:rsidRPr="00C31099">
        <w:rPr>
          <w:rFonts w:ascii="Times New Roman" w:eastAsia="Calibri" w:hAnsi="Times New Roman" w:cs="Times New Roman"/>
          <w:color w:val="000000"/>
          <w:sz w:val="24"/>
          <w:szCs w:val="24"/>
        </w:rPr>
        <w:t>оцјењивањем</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напредовањем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lang w:val="sr-Cyrl-RS"/>
        </w:rPr>
        <w:t>, сходно овом студијском програму</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укључују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следеће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аспекте</w:t>
      </w:r>
      <w:proofErr w:type="spellEnd"/>
      <w:r w:rsidRPr="00C31099">
        <w:rPr>
          <w:rFonts w:ascii="Times New Roman" w:eastAsia="Calibri" w:hAnsi="Times New Roman" w:cs="Times New Roman"/>
          <w:color w:val="000000"/>
          <w:sz w:val="24"/>
          <w:szCs w:val="24"/>
        </w:rPr>
        <w:t>:</w:t>
      </w:r>
    </w:p>
    <w:p w14:paraId="4856F054"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Јасни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критеријуми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оцјењивања</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дефинисане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прозирни</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разумљиви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критеријуми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односе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усвојене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знање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вјештине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способности</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буду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усклађени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циљевима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излазним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компетенцијама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студијског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програма</w:t>
      </w:r>
      <w:proofErr w:type="spellEnd"/>
      <w:r w:rsidRPr="00C31099">
        <w:rPr>
          <w:rFonts w:ascii="Times New Roman" w:eastAsia="Calibri" w:hAnsi="Times New Roman" w:cs="Times New Roman"/>
          <w:color w:val="000000"/>
          <w:sz w:val="24"/>
          <w:szCs w:val="24"/>
        </w:rPr>
        <w:t>.</w:t>
      </w:r>
    </w:p>
    <w:p w14:paraId="4A4EA500" w14:textId="77777777" w:rsidR="00C31099" w:rsidRPr="00C31099" w:rsidRDefault="00C31099" w:rsidP="00C31099">
      <w:pPr>
        <w:spacing w:line="276" w:lineRule="auto"/>
        <w:ind w:left="720"/>
        <w:contextualSpacing/>
        <w:jc w:val="both"/>
        <w:rPr>
          <w:rFonts w:ascii="Times New Roman" w:eastAsia="Calibri" w:hAnsi="Times New Roman" w:cs="Times New Roman"/>
          <w:color w:val="000000"/>
          <w:sz w:val="24"/>
          <w:szCs w:val="24"/>
        </w:rPr>
      </w:pPr>
    </w:p>
    <w:p w14:paraId="461CCCB6"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r w:rsidRPr="00C31099">
        <w:rPr>
          <w:rFonts w:ascii="Times New Roman" w:eastAsia="Calibri" w:hAnsi="Times New Roman" w:cs="Times New Roman"/>
          <w:b/>
          <w:bCs/>
          <w:color w:val="000000"/>
          <w:sz w:val="24"/>
          <w:szCs w:val="24"/>
          <w:u w:val="single"/>
          <w:lang w:val="sr-Cyrl-RS"/>
        </w:rPr>
        <w:t>Више</w:t>
      </w:r>
      <w:proofErr w:type="spellStart"/>
      <w:r w:rsidRPr="00C31099">
        <w:rPr>
          <w:rFonts w:ascii="Times New Roman" w:eastAsia="Calibri" w:hAnsi="Times New Roman" w:cs="Times New Roman"/>
          <w:b/>
          <w:bCs/>
          <w:color w:val="000000"/>
          <w:sz w:val="24"/>
          <w:szCs w:val="24"/>
          <w:u w:val="single"/>
        </w:rPr>
        <w:t>образни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начини</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оцјењивања</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користи</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различите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начине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како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добио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што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објективнију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слику</w:t>
      </w:r>
      <w:proofErr w:type="spellEnd"/>
      <w:r w:rsidRPr="00C31099">
        <w:rPr>
          <w:rFonts w:ascii="Times New Roman" w:eastAsia="Calibri" w:hAnsi="Times New Roman" w:cs="Times New Roman"/>
          <w:color w:val="000000"/>
          <w:sz w:val="24"/>
          <w:szCs w:val="24"/>
        </w:rPr>
        <w:t xml:space="preserve"> о </w:t>
      </w:r>
      <w:proofErr w:type="spellStart"/>
      <w:r w:rsidRPr="00C31099">
        <w:rPr>
          <w:rFonts w:ascii="Times New Roman" w:eastAsia="Calibri" w:hAnsi="Times New Roman" w:cs="Times New Roman"/>
          <w:color w:val="000000"/>
          <w:sz w:val="24"/>
          <w:szCs w:val="24"/>
        </w:rPr>
        <w:t>студентском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напретку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подразумијева</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испите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семинарске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радове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пројекте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практичне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вјежбе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усмени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испит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итд</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Важно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буде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адекватно</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усклађено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захтјевима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студијског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програма</w:t>
      </w:r>
      <w:proofErr w:type="spellEnd"/>
      <w:r w:rsidRPr="00C31099">
        <w:rPr>
          <w:rFonts w:ascii="Times New Roman" w:eastAsia="Calibri" w:hAnsi="Times New Roman" w:cs="Times New Roman"/>
          <w:color w:val="000000"/>
          <w:sz w:val="24"/>
          <w:szCs w:val="24"/>
        </w:rPr>
        <w:t>.</w:t>
      </w:r>
    </w:p>
    <w:p w14:paraId="59E6488B"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7279E1F2"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Поступак</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оцјењивања</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дефинисан</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поступак</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који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обухвата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процес</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предаје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радова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објављивања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резултата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Овај</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поступак</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је</w:t>
      </w:r>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транспарентан</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праведан</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адекватно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комунициран</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са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w:t>
      </w:r>
    </w:p>
    <w:p w14:paraId="48DDFEDE"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07877187"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rPr>
        <w:t>Формативно</w:t>
      </w:r>
      <w:proofErr w:type="spellEnd"/>
      <w:r w:rsidRPr="00C31099">
        <w:rPr>
          <w:rFonts w:ascii="Times New Roman" w:eastAsia="Calibri" w:hAnsi="Times New Roman" w:cs="Times New Roman"/>
          <w:b/>
          <w:bCs/>
          <w:color w:val="000000"/>
          <w:sz w:val="24"/>
          <w:szCs w:val="24"/>
        </w:rPr>
        <w:t xml:space="preserve"> и </w:t>
      </w:r>
      <w:r w:rsidRPr="00C31099">
        <w:rPr>
          <w:rFonts w:ascii="Times New Roman" w:eastAsia="Calibri" w:hAnsi="Times New Roman" w:cs="Times New Roman"/>
          <w:b/>
          <w:bCs/>
          <w:color w:val="000000"/>
          <w:sz w:val="24"/>
          <w:szCs w:val="24"/>
          <w:lang w:val="sr-Cyrl-RS"/>
        </w:rPr>
        <w:t>збирно</w:t>
      </w:r>
      <w:r w:rsidRPr="00C31099">
        <w:rPr>
          <w:rFonts w:ascii="Times New Roman" w:eastAsia="Calibri" w:hAnsi="Times New Roman" w:cs="Times New Roman"/>
          <w:b/>
          <w:bCs/>
          <w:color w:val="000000"/>
          <w:sz w:val="24"/>
          <w:szCs w:val="24"/>
        </w:rPr>
        <w:t xml:space="preserve"> </w:t>
      </w:r>
      <w:proofErr w:type="spellStart"/>
      <w:r w:rsidRPr="00C31099">
        <w:rPr>
          <w:rFonts w:ascii="Times New Roman" w:eastAsia="Calibri" w:hAnsi="Times New Roman" w:cs="Times New Roman"/>
          <w:b/>
          <w:bCs/>
          <w:color w:val="000000"/>
          <w:sz w:val="24"/>
          <w:szCs w:val="24"/>
        </w:rPr>
        <w:t>оцјењивање</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треба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примјењује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формативно</w:t>
      </w:r>
      <w:proofErr w:type="spellEnd"/>
      <w:r w:rsidRPr="00C31099">
        <w:rPr>
          <w:rFonts w:ascii="Times New Roman" w:eastAsia="Calibri" w:hAnsi="Times New Roman" w:cs="Times New Roman"/>
          <w:color w:val="000000"/>
          <w:sz w:val="24"/>
          <w:szCs w:val="24"/>
        </w:rPr>
        <w:t xml:space="preserve"> и </w:t>
      </w:r>
      <w:r w:rsidRPr="00C31099">
        <w:rPr>
          <w:rFonts w:ascii="Times New Roman" w:eastAsia="Calibri" w:hAnsi="Times New Roman" w:cs="Times New Roman"/>
          <w:color w:val="000000"/>
          <w:sz w:val="24"/>
          <w:szCs w:val="24"/>
          <w:lang w:val="sr-Cyrl-RS"/>
        </w:rPr>
        <w:t xml:space="preserve">збирно </w:t>
      </w:r>
      <w:proofErr w:type="spellStart"/>
      <w:r w:rsidRPr="00C31099">
        <w:rPr>
          <w:rFonts w:ascii="Times New Roman" w:eastAsia="Calibri" w:hAnsi="Times New Roman" w:cs="Times New Roman"/>
          <w:color w:val="000000"/>
          <w:sz w:val="24"/>
          <w:szCs w:val="24"/>
        </w:rPr>
        <w:t>оцјењивање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Формативно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односи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континуирану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процјену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студентског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напретка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током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цјелокупног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студијског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периода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док</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збирно</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представља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финалну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оцјену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крају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студија</w:t>
      </w:r>
      <w:proofErr w:type="spellEnd"/>
      <w:r w:rsidRPr="00C31099">
        <w:rPr>
          <w:rFonts w:ascii="Times New Roman" w:eastAsia="Calibri" w:hAnsi="Times New Roman" w:cs="Times New Roman"/>
          <w:color w:val="000000"/>
          <w:sz w:val="24"/>
          <w:szCs w:val="24"/>
        </w:rPr>
        <w:t>.</w:t>
      </w:r>
    </w:p>
    <w:p w14:paraId="721B0A94"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1271B4FF"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Објављивање</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резултата</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објав</w:t>
      </w:r>
      <w:proofErr w:type="spellEnd"/>
      <w:r w:rsidRPr="00C31099">
        <w:rPr>
          <w:rFonts w:ascii="Times New Roman" w:eastAsia="Calibri" w:hAnsi="Times New Roman" w:cs="Times New Roman"/>
          <w:color w:val="000000"/>
          <w:sz w:val="24"/>
          <w:szCs w:val="24"/>
          <w:lang w:val="sr-Cyrl-RS"/>
        </w:rPr>
        <w:t>љује</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објективан</w:t>
      </w:r>
      <w:proofErr w:type="spellEnd"/>
      <w:r w:rsidRPr="00C31099">
        <w:rPr>
          <w:rFonts w:ascii="Times New Roman" w:eastAsia="Calibri" w:hAnsi="Times New Roman" w:cs="Times New Roman"/>
          <w:color w:val="000000"/>
          <w:sz w:val="24"/>
          <w:szCs w:val="24"/>
        </w:rPr>
        <w:t xml:space="preserve"> и </w:t>
      </w:r>
      <w:r w:rsidRPr="00C31099">
        <w:rPr>
          <w:rFonts w:ascii="Times New Roman" w:eastAsia="Calibri" w:hAnsi="Times New Roman" w:cs="Times New Roman"/>
          <w:color w:val="000000"/>
          <w:sz w:val="24"/>
          <w:szCs w:val="24"/>
          <w:lang w:val="sr-Cyrl-RS"/>
        </w:rPr>
        <w:t>транспарентан</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начин</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може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укључивати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јавно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објављивање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резултата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табли</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и/</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путем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електронских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система</w:t>
      </w:r>
      <w:proofErr w:type="spellEnd"/>
      <w:r w:rsidRPr="00C31099">
        <w:rPr>
          <w:rFonts w:ascii="Times New Roman" w:eastAsia="Calibri" w:hAnsi="Times New Roman" w:cs="Times New Roman"/>
          <w:color w:val="000000"/>
          <w:sz w:val="24"/>
          <w:szCs w:val="24"/>
        </w:rPr>
        <w:t>.</w:t>
      </w:r>
    </w:p>
    <w:p w14:paraId="2F395D66"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46C0E5D3"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u w:val="single"/>
        </w:rPr>
        <w:t>Процедуре</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за</w:t>
      </w:r>
      <w:proofErr w:type="spellEnd"/>
      <w:r w:rsidRPr="00C31099">
        <w:rPr>
          <w:rFonts w:ascii="Times New Roman" w:eastAsia="Calibri" w:hAnsi="Times New Roman" w:cs="Times New Roman"/>
          <w:b/>
          <w:bCs/>
          <w:color w:val="000000"/>
          <w:sz w:val="24"/>
          <w:szCs w:val="24"/>
          <w:u w:val="single"/>
        </w:rPr>
        <w:t xml:space="preserve"> </w:t>
      </w:r>
      <w:proofErr w:type="spellStart"/>
      <w:r w:rsidRPr="00C31099">
        <w:rPr>
          <w:rFonts w:ascii="Times New Roman" w:eastAsia="Calibri" w:hAnsi="Times New Roman" w:cs="Times New Roman"/>
          <w:b/>
          <w:bCs/>
          <w:color w:val="000000"/>
          <w:sz w:val="24"/>
          <w:szCs w:val="24"/>
          <w:u w:val="single"/>
        </w:rPr>
        <w:t>преглед</w:t>
      </w:r>
      <w:proofErr w:type="spellEnd"/>
      <w:r w:rsidRPr="00C31099">
        <w:rPr>
          <w:rFonts w:ascii="Times New Roman" w:eastAsia="Calibri" w:hAnsi="Times New Roman" w:cs="Times New Roman"/>
          <w:b/>
          <w:bCs/>
          <w:color w:val="000000"/>
          <w:sz w:val="24"/>
          <w:szCs w:val="24"/>
          <w:u w:val="single"/>
        </w:rPr>
        <w:t xml:space="preserve"> и </w:t>
      </w:r>
      <w:proofErr w:type="spellStart"/>
      <w:r w:rsidRPr="00C31099">
        <w:rPr>
          <w:rFonts w:ascii="Times New Roman" w:eastAsia="Calibri" w:hAnsi="Times New Roman" w:cs="Times New Roman"/>
          <w:b/>
          <w:bCs/>
          <w:color w:val="000000"/>
          <w:sz w:val="24"/>
          <w:szCs w:val="24"/>
          <w:u w:val="single"/>
        </w:rPr>
        <w:t>жалбу</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усвојене </w:t>
      </w:r>
      <w:proofErr w:type="spellStart"/>
      <w:r w:rsidRPr="00C31099">
        <w:rPr>
          <w:rFonts w:ascii="Times New Roman" w:eastAsia="Calibri" w:hAnsi="Times New Roman" w:cs="Times New Roman"/>
          <w:color w:val="000000"/>
          <w:sz w:val="24"/>
          <w:szCs w:val="24"/>
        </w:rPr>
        <w:t>процедуре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преглед</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жалбу</w:t>
      </w:r>
      <w:proofErr w:type="spellEnd"/>
      <w:r w:rsidRPr="00C31099">
        <w:rPr>
          <w:rFonts w:ascii="Times New Roman" w:eastAsia="Calibri" w:hAnsi="Times New Roman" w:cs="Times New Roman"/>
          <w:color w:val="000000"/>
          <w:sz w:val="24"/>
          <w:szCs w:val="24"/>
        </w:rPr>
        <w:t xml:space="preserve"> у </w:t>
      </w:r>
      <w:proofErr w:type="spellStart"/>
      <w:r w:rsidRPr="00C31099">
        <w:rPr>
          <w:rFonts w:ascii="Times New Roman" w:eastAsia="Calibri" w:hAnsi="Times New Roman" w:cs="Times New Roman"/>
          <w:color w:val="000000"/>
          <w:sz w:val="24"/>
          <w:szCs w:val="24"/>
        </w:rPr>
        <w:t>случају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незадовољавајућих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резултата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или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неправедног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поступања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процедуре</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су</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доступне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познате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студентима</w:t>
      </w:r>
      <w:proofErr w:type="spellEnd"/>
      <w:r w:rsidRPr="00C31099">
        <w:rPr>
          <w:rFonts w:ascii="Times New Roman" w:eastAsia="Calibri" w:hAnsi="Times New Roman" w:cs="Times New Roman"/>
          <w:color w:val="000000"/>
          <w:sz w:val="24"/>
          <w:szCs w:val="24"/>
        </w:rPr>
        <w:t>.</w:t>
      </w:r>
    </w:p>
    <w:p w14:paraId="713DAC56" w14:textId="77777777" w:rsidR="00C31099" w:rsidRPr="00C31099" w:rsidRDefault="00C31099" w:rsidP="00C31099">
      <w:pPr>
        <w:spacing w:line="276" w:lineRule="auto"/>
        <w:jc w:val="both"/>
        <w:rPr>
          <w:rFonts w:ascii="Times New Roman" w:eastAsia="Calibri" w:hAnsi="Times New Roman" w:cs="Times New Roman"/>
          <w:color w:val="000000"/>
          <w:sz w:val="24"/>
          <w:szCs w:val="24"/>
        </w:rPr>
      </w:pPr>
    </w:p>
    <w:p w14:paraId="66095387" w14:textId="77777777" w:rsidR="00C31099" w:rsidRPr="00C31099" w:rsidRDefault="00C31099" w:rsidP="00C31099">
      <w:pPr>
        <w:numPr>
          <w:ilvl w:val="0"/>
          <w:numId w:val="16"/>
        </w:numPr>
        <w:spacing w:line="276" w:lineRule="auto"/>
        <w:contextualSpacing/>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b/>
          <w:bCs/>
          <w:color w:val="000000"/>
          <w:sz w:val="24"/>
          <w:szCs w:val="24"/>
        </w:rPr>
        <w:t>Признавање</w:t>
      </w:r>
      <w:proofErr w:type="spellEnd"/>
      <w:r w:rsidRPr="00C31099">
        <w:rPr>
          <w:rFonts w:ascii="Times New Roman" w:eastAsia="Calibri" w:hAnsi="Times New Roman" w:cs="Times New Roman"/>
          <w:b/>
          <w:bCs/>
          <w:color w:val="000000"/>
          <w:sz w:val="24"/>
          <w:szCs w:val="24"/>
        </w:rPr>
        <w:t xml:space="preserve"> и </w:t>
      </w:r>
      <w:proofErr w:type="spellStart"/>
      <w:r w:rsidRPr="00C31099">
        <w:rPr>
          <w:rFonts w:ascii="Times New Roman" w:eastAsia="Calibri" w:hAnsi="Times New Roman" w:cs="Times New Roman"/>
          <w:b/>
          <w:bCs/>
          <w:color w:val="000000"/>
          <w:sz w:val="24"/>
          <w:szCs w:val="24"/>
        </w:rPr>
        <w:t>сертификовање</w:t>
      </w:r>
      <w:proofErr w:type="spellEnd"/>
      <w:r w:rsidRPr="00C31099">
        <w:rPr>
          <w:rFonts w:ascii="Times New Roman" w:eastAsia="Calibri" w:hAnsi="Times New Roman" w:cs="Times New Roman"/>
          <w:b/>
          <w:bCs/>
          <w:color w:val="000000"/>
          <w:sz w:val="24"/>
          <w:szCs w:val="24"/>
        </w:rPr>
        <w:t>:</w:t>
      </w:r>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Факултет</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јасно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дефинисане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процедуре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признавање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предходних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квалификација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диплома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као</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за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издавање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диплома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сертификата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процедуре</w:t>
      </w:r>
      <w:proofErr w:type="spellEnd"/>
      <w:r w:rsidRPr="00C31099">
        <w:rPr>
          <w:rFonts w:ascii="Times New Roman" w:eastAsia="Calibri" w:hAnsi="Times New Roman" w:cs="Times New Roman"/>
          <w:color w:val="000000"/>
          <w:sz w:val="24"/>
          <w:szCs w:val="24"/>
        </w:rPr>
        <w:t xml:space="preserve"> </w:t>
      </w:r>
      <w:r w:rsidRPr="00C31099">
        <w:rPr>
          <w:rFonts w:ascii="Times New Roman" w:eastAsia="Calibri" w:hAnsi="Times New Roman" w:cs="Times New Roman"/>
          <w:color w:val="000000"/>
          <w:sz w:val="24"/>
          <w:szCs w:val="24"/>
          <w:lang w:val="sr-Cyrl-RS"/>
        </w:rPr>
        <w:t xml:space="preserve">су </w:t>
      </w:r>
      <w:proofErr w:type="spellStart"/>
      <w:r w:rsidRPr="00C31099">
        <w:rPr>
          <w:rFonts w:ascii="Times New Roman" w:eastAsia="Calibri" w:hAnsi="Times New Roman" w:cs="Times New Roman"/>
          <w:color w:val="000000"/>
          <w:sz w:val="24"/>
          <w:szCs w:val="24"/>
        </w:rPr>
        <w:t>усклађене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регулативним</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оквиром</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стандардима</w:t>
      </w:r>
      <w:proofErr w:type="spellEnd"/>
      <w:r w:rsidRPr="00C31099">
        <w:rPr>
          <w:rFonts w:ascii="Times New Roman" w:eastAsia="Calibri" w:hAnsi="Times New Roman" w:cs="Times New Roman"/>
          <w:color w:val="000000"/>
          <w:sz w:val="24"/>
          <w:szCs w:val="24"/>
        </w:rPr>
        <w:t>.</w:t>
      </w:r>
    </w:p>
    <w:p w14:paraId="0ED65EA7" w14:textId="77777777" w:rsidR="00C31099" w:rsidRPr="00C31099" w:rsidRDefault="00C31099" w:rsidP="00C31099">
      <w:pPr>
        <w:spacing w:line="276" w:lineRule="auto"/>
        <w:contextualSpacing/>
        <w:jc w:val="both"/>
        <w:rPr>
          <w:rFonts w:ascii="Times New Roman" w:eastAsia="Calibri" w:hAnsi="Times New Roman" w:cs="Times New Roman"/>
          <w:color w:val="000000"/>
          <w:sz w:val="24"/>
          <w:szCs w:val="24"/>
        </w:rPr>
      </w:pPr>
    </w:p>
    <w:p w14:paraId="50F9E2C4" w14:textId="77777777" w:rsidR="00C31099" w:rsidRPr="00C31099" w:rsidRDefault="00C31099" w:rsidP="00C31099">
      <w:pPr>
        <w:spacing w:line="276" w:lineRule="auto"/>
        <w:ind w:firstLine="360"/>
        <w:jc w:val="both"/>
        <w:rPr>
          <w:rFonts w:ascii="Times New Roman" w:eastAsia="Calibri" w:hAnsi="Times New Roman" w:cs="Times New Roman"/>
          <w:color w:val="000000"/>
          <w:sz w:val="24"/>
          <w:szCs w:val="24"/>
        </w:rPr>
      </w:pPr>
      <w:proofErr w:type="spellStart"/>
      <w:r w:rsidRPr="00C31099">
        <w:rPr>
          <w:rFonts w:ascii="Times New Roman" w:eastAsia="Calibri" w:hAnsi="Times New Roman" w:cs="Times New Roman"/>
          <w:color w:val="000000"/>
          <w:sz w:val="24"/>
          <w:szCs w:val="24"/>
        </w:rPr>
        <w:t>Примјена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ових</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стандарда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оцјењивања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напредовања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студената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доприноси</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осигурању</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квалитета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образовног</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процеса</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стимулише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студенте</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на</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активно</w:t>
      </w:r>
      <w:proofErr w:type="spellEnd"/>
      <w:r w:rsidRPr="00C31099">
        <w:rPr>
          <w:rFonts w:ascii="Times New Roman" w:eastAsia="Calibri" w:hAnsi="Times New Roman" w:cs="Times New Roman"/>
          <w:color w:val="000000"/>
          <w:sz w:val="24"/>
          <w:szCs w:val="24"/>
        </w:rPr>
        <w:t xml:space="preserve"> </w:t>
      </w:r>
      <w:proofErr w:type="spellStart"/>
      <w:r w:rsidRPr="00C31099">
        <w:rPr>
          <w:rFonts w:ascii="Times New Roman" w:eastAsia="Calibri" w:hAnsi="Times New Roman" w:cs="Times New Roman"/>
          <w:color w:val="000000"/>
          <w:sz w:val="24"/>
          <w:szCs w:val="24"/>
        </w:rPr>
        <w:t>учење</w:t>
      </w:r>
      <w:proofErr w:type="spellEnd"/>
      <w:r w:rsidRPr="00C31099">
        <w:rPr>
          <w:rFonts w:ascii="Times New Roman" w:eastAsia="Calibri" w:hAnsi="Times New Roman" w:cs="Times New Roman"/>
          <w:color w:val="000000"/>
          <w:sz w:val="24"/>
          <w:szCs w:val="24"/>
        </w:rPr>
        <w:t xml:space="preserve"> и </w:t>
      </w:r>
      <w:proofErr w:type="spellStart"/>
      <w:r w:rsidRPr="00C31099">
        <w:rPr>
          <w:rFonts w:ascii="Times New Roman" w:eastAsia="Calibri" w:hAnsi="Times New Roman" w:cs="Times New Roman"/>
          <w:color w:val="000000"/>
          <w:sz w:val="24"/>
          <w:szCs w:val="24"/>
        </w:rPr>
        <w:t>постигнуће</w:t>
      </w:r>
      <w:proofErr w:type="spellEnd"/>
      <w:r w:rsidRPr="00C31099">
        <w:rPr>
          <w:rFonts w:ascii="Times New Roman" w:eastAsia="Calibri" w:hAnsi="Times New Roman" w:cs="Times New Roman"/>
          <w:color w:val="000000"/>
          <w:sz w:val="24"/>
          <w:szCs w:val="24"/>
        </w:rPr>
        <w:t>.</w:t>
      </w:r>
    </w:p>
    <w:p w14:paraId="1D7D5897"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bookmarkStart w:id="87" w:name="_Hlk140407926"/>
      <w:r w:rsidRPr="00C31099">
        <w:rPr>
          <w:rFonts w:ascii="Times New Roman" w:eastAsia="Calibri" w:hAnsi="Times New Roman" w:cs="Times New Roman"/>
          <w:kern w:val="0"/>
          <w:sz w:val="24"/>
          <w:szCs w:val="24"/>
          <w:lang w:val="ru-RU"/>
          <w14:ligatures w14:val="none"/>
        </w:rPr>
        <w:t>Евалуацијом укупних активности студената током реализације студијсаког програма, студент сакупља бодове који су предвиђени за поједине активности, у складу са Правилником о студирању и наставним програмом за сваки поједини предмет. Исказано знање студената оцјењује се према критеријима Закона о високом образовању, Статута универзитета и Правилника о студирању. На почетку сваког семестра предметни наставник је дужан упознати студенте са начином рада и вредновања резултата рада и бројем бодова које носи свака поједина наставна активност. Успјех студента на испиту оцјењује се оцјеном 5 ( није положио)  до 10.</w:t>
      </w:r>
    </w:p>
    <w:p w14:paraId="6CBC5518"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На формирање оцјене на испиту утиче структура укупног броја поена које је студент остварио током наставе. Након  завршетка  испита,  наставник  утврђује  укупан  број  освојених поена  и  формира  коначну  оцјену  за  сваког  студента. Укупан  број  освојених  поена  и завршну оцјену наставник уноси у записник о полагању испита.</w:t>
      </w:r>
    </w:p>
    <w:p w14:paraId="10197B6C"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Успјех студената на испиту се изражава оценом од 5 до 10. Пролазне оцјене су: 6, 7, 8, 9 и 10, а према ECTS скали имају сљедеће значење:</w:t>
      </w:r>
    </w:p>
    <w:p w14:paraId="3CA0A1E5"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10 - усвајење, репродукција и креативна примјена цијелог градива (91-100 поена)</w:t>
      </w:r>
    </w:p>
    <w:p w14:paraId="796FA8DA"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9 - усвајење, репродукција и примјена цијелог градива (81-90 поена)</w:t>
      </w:r>
    </w:p>
    <w:p w14:paraId="4BADAB28"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8 - репродукција и примјена дијела градива (71-80 поена)</w:t>
      </w:r>
    </w:p>
    <w:p w14:paraId="608BF007"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7 - репродукција цијелог  градива (61-70 поена)</w:t>
      </w:r>
    </w:p>
    <w:p w14:paraId="738415DB" w14:textId="77777777" w:rsidR="00C31099" w:rsidRPr="00C31099" w:rsidRDefault="00C31099" w:rsidP="00C31099">
      <w:pPr>
        <w:spacing w:line="276" w:lineRule="auto"/>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w:t>
      </w:r>
      <w:r w:rsidRPr="00C31099">
        <w:rPr>
          <w:rFonts w:ascii="Times New Roman" w:eastAsia="Calibri" w:hAnsi="Times New Roman" w:cs="Times New Roman"/>
          <w:kern w:val="0"/>
          <w:sz w:val="24"/>
          <w:szCs w:val="24"/>
          <w:lang w:val="ru-RU"/>
          <w14:ligatures w14:val="none"/>
        </w:rPr>
        <w:tab/>
        <w:t>Оцјена 6 - репродукција дијела градива (51-60 поена)</w:t>
      </w:r>
    </w:p>
    <w:p w14:paraId="2D47602E" w14:textId="77777777" w:rsidR="00C31099" w:rsidRPr="00C31099" w:rsidRDefault="00C31099" w:rsidP="00C31099">
      <w:pPr>
        <w:spacing w:line="276" w:lineRule="auto"/>
        <w:ind w:firstLine="360"/>
        <w:jc w:val="both"/>
        <w:rPr>
          <w:rFonts w:ascii="Times New Roman" w:eastAsia="Calibri" w:hAnsi="Times New Roman" w:cs="Times New Roman"/>
          <w:kern w:val="0"/>
          <w:sz w:val="24"/>
          <w:szCs w:val="24"/>
          <w:lang w:val="ru-RU"/>
          <w14:ligatures w14:val="none"/>
        </w:rPr>
      </w:pPr>
      <w:r w:rsidRPr="00C31099">
        <w:rPr>
          <w:rFonts w:ascii="Times New Roman" w:eastAsia="Calibri" w:hAnsi="Times New Roman" w:cs="Times New Roman"/>
          <w:kern w:val="0"/>
          <w:sz w:val="24"/>
          <w:szCs w:val="24"/>
          <w:lang w:val="ru-RU"/>
          <w14:ligatures w14:val="none"/>
        </w:rPr>
        <w:t>Студент је дужан кроз семестар сакупити 30 ECTS , тј. до краја академске године студент је дужан сакупити 60 ECTS, што подразумијева положене све обавезне и онолико изборних предмета који заједно с обавезним испуњавају квоту од сакупљених 30 ECTS бодова по семестру (односно 60 ECTS  по години). Студент у наредну годину прелази са сакупљеним укупним бројем од најмање 45 ECTS бодова.</w:t>
      </w:r>
      <w:bookmarkEnd w:id="87"/>
    </w:p>
    <w:p w14:paraId="45C21E98" w14:textId="77777777" w:rsidR="00C31099" w:rsidRDefault="00C31099">
      <w:pPr>
        <w:rPr>
          <w:lang w:val="sr-Cyrl-BA"/>
        </w:rPr>
      </w:pPr>
    </w:p>
    <w:p w14:paraId="50910322" w14:textId="77777777" w:rsidR="000854B1" w:rsidRPr="000854B1" w:rsidRDefault="000854B1" w:rsidP="000854B1">
      <w:pPr>
        <w:rPr>
          <w:rFonts w:ascii="Calibri" w:eastAsia="Calibri" w:hAnsi="Calibri" w:cs="Times New Roman"/>
          <w:lang w:val="sr-Cyrl-BA"/>
        </w:rPr>
      </w:pPr>
    </w:p>
    <w:p w14:paraId="66321E9E" w14:textId="5A2F1DC9" w:rsidR="000854B1" w:rsidRPr="000854B1" w:rsidRDefault="000854B1" w:rsidP="000854B1">
      <w:pPr>
        <w:pStyle w:val="Heading2"/>
        <w:numPr>
          <w:ilvl w:val="0"/>
          <w:numId w:val="10"/>
        </w:numPr>
        <w:ind w:left="360"/>
        <w:rPr>
          <w:rFonts w:ascii="Times New Roman" w:hAnsi="Times New Roman" w:cs="Times New Roman"/>
          <w:b/>
          <w:bCs/>
          <w:color w:val="000000" w:themeColor="text1"/>
          <w:sz w:val="28"/>
          <w:szCs w:val="28"/>
        </w:rPr>
      </w:pPr>
      <w:bookmarkStart w:id="88" w:name="_Toc184806329"/>
      <w:bookmarkStart w:id="89" w:name="_Toc186125117"/>
      <w:proofErr w:type="spellStart"/>
      <w:r w:rsidRPr="000854B1">
        <w:rPr>
          <w:rFonts w:ascii="Times New Roman" w:hAnsi="Times New Roman" w:cs="Times New Roman"/>
          <w:b/>
          <w:bCs/>
          <w:color w:val="000000" w:themeColor="text1"/>
          <w:sz w:val="28"/>
          <w:szCs w:val="28"/>
        </w:rPr>
        <w:lastRenderedPageBreak/>
        <w:t>Људски</w:t>
      </w:r>
      <w:proofErr w:type="spellEnd"/>
      <w:r w:rsidRPr="000854B1">
        <w:rPr>
          <w:rFonts w:ascii="Times New Roman" w:hAnsi="Times New Roman" w:cs="Times New Roman"/>
          <w:b/>
          <w:bCs/>
          <w:color w:val="000000" w:themeColor="text1"/>
          <w:sz w:val="28"/>
          <w:szCs w:val="28"/>
        </w:rPr>
        <w:t xml:space="preserve"> </w:t>
      </w:r>
      <w:proofErr w:type="spellStart"/>
      <w:r w:rsidRPr="000854B1">
        <w:rPr>
          <w:rFonts w:ascii="Times New Roman" w:hAnsi="Times New Roman" w:cs="Times New Roman"/>
          <w:b/>
          <w:bCs/>
          <w:color w:val="000000" w:themeColor="text1"/>
          <w:sz w:val="28"/>
          <w:szCs w:val="28"/>
        </w:rPr>
        <w:t>потенцијали</w:t>
      </w:r>
      <w:bookmarkEnd w:id="88"/>
      <w:bookmarkEnd w:id="89"/>
      <w:proofErr w:type="spellEnd"/>
    </w:p>
    <w:p w14:paraId="2BCD897D" w14:textId="77777777" w:rsidR="000854B1" w:rsidRPr="000854B1" w:rsidRDefault="000854B1" w:rsidP="000854B1">
      <w:pPr>
        <w:rPr>
          <w:rFonts w:ascii="Calibri" w:eastAsia="Calibri" w:hAnsi="Calibri" w:cs="Times New Roman"/>
          <w:lang w:val="ru-RU"/>
        </w:rPr>
      </w:pPr>
    </w:p>
    <w:p w14:paraId="07203E14" w14:textId="77777777" w:rsidR="000854B1" w:rsidRPr="000854B1" w:rsidRDefault="000854B1" w:rsidP="000854B1">
      <w:pPr>
        <w:spacing w:line="276" w:lineRule="auto"/>
        <w:ind w:firstLine="360"/>
        <w:contextualSpacing/>
        <w:jc w:val="both"/>
        <w:rPr>
          <w:rFonts w:ascii="Times New Roman" w:eastAsia="Calibri" w:hAnsi="Times New Roman" w:cs="Times New Roman"/>
          <w:color w:val="000000"/>
          <w:sz w:val="24"/>
          <w:szCs w:val="24"/>
        </w:rPr>
      </w:pPr>
      <w:proofErr w:type="spellStart"/>
      <w:r w:rsidRPr="000854B1">
        <w:rPr>
          <w:rFonts w:ascii="Times New Roman" w:eastAsia="Calibri" w:hAnsi="Times New Roman" w:cs="Times New Roman"/>
          <w:color w:val="000000"/>
          <w:sz w:val="24"/>
          <w:szCs w:val="24"/>
        </w:rPr>
        <w:t>Стандарди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система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осигурања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квалитета</w:t>
      </w:r>
      <w:proofErr w:type="spellEnd"/>
      <w:r w:rsidRPr="000854B1">
        <w:rPr>
          <w:rFonts w:ascii="Times New Roman" w:eastAsia="Calibri" w:hAnsi="Times New Roman" w:cs="Times New Roman"/>
          <w:color w:val="000000"/>
          <w:sz w:val="24"/>
          <w:szCs w:val="24"/>
        </w:rPr>
        <w:t xml:space="preserve"> у </w:t>
      </w:r>
      <w:proofErr w:type="spellStart"/>
      <w:r w:rsidRPr="000854B1">
        <w:rPr>
          <w:rFonts w:ascii="Times New Roman" w:eastAsia="Calibri" w:hAnsi="Times New Roman" w:cs="Times New Roman"/>
          <w:color w:val="000000"/>
          <w:sz w:val="24"/>
          <w:szCs w:val="24"/>
        </w:rPr>
        <w:t>вези</w:t>
      </w:r>
      <w:proofErr w:type="spellEnd"/>
      <w:r w:rsidRPr="000854B1">
        <w:rPr>
          <w:rFonts w:ascii="Times New Roman" w:eastAsia="Calibri" w:hAnsi="Times New Roman" w:cs="Times New Roman"/>
          <w:color w:val="000000"/>
          <w:sz w:val="24"/>
          <w:szCs w:val="24"/>
        </w:rPr>
        <w:t xml:space="preserve"> с </w:t>
      </w:r>
      <w:proofErr w:type="spellStart"/>
      <w:r w:rsidRPr="000854B1">
        <w:rPr>
          <w:rFonts w:ascii="Times New Roman" w:eastAsia="Calibri" w:hAnsi="Times New Roman" w:cs="Times New Roman"/>
          <w:color w:val="000000"/>
          <w:sz w:val="24"/>
          <w:szCs w:val="24"/>
        </w:rPr>
        <w:t>људским</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потенцијалима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имају</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циљ</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осигурање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квалитетног</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стимулативног</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радног</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окружења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своје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запослене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као</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подршку</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њиховом</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професионалном</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развоју</w:t>
      </w:r>
      <w:proofErr w:type="spellEnd"/>
      <w:r w:rsidRPr="000854B1">
        <w:rPr>
          <w:rFonts w:ascii="Times New Roman" w:eastAsia="Calibri" w:hAnsi="Times New Roman" w:cs="Times New Roman"/>
          <w:color w:val="000000"/>
          <w:sz w:val="24"/>
          <w:szCs w:val="24"/>
        </w:rPr>
        <w:t xml:space="preserve">. </w:t>
      </w:r>
      <w:r w:rsidRPr="000854B1">
        <w:rPr>
          <w:rFonts w:ascii="Times New Roman" w:eastAsia="Calibri" w:hAnsi="Times New Roman" w:cs="Times New Roman"/>
          <w:color w:val="000000"/>
          <w:sz w:val="24"/>
          <w:szCs w:val="24"/>
          <w:lang w:val="sr-Cyrl-RS"/>
        </w:rPr>
        <w:t>Овај студијски програм укључује</w:t>
      </w:r>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аспект</w:t>
      </w:r>
      <w:proofErr w:type="spellEnd"/>
      <w:r w:rsidRPr="000854B1">
        <w:rPr>
          <w:rFonts w:ascii="Times New Roman" w:eastAsia="Calibri" w:hAnsi="Times New Roman" w:cs="Times New Roman"/>
          <w:color w:val="000000"/>
          <w:sz w:val="24"/>
          <w:szCs w:val="24"/>
          <w:lang w:val="sr-Cyrl-RS"/>
        </w:rPr>
        <w:t xml:space="preserve">е о јасно дефинисаном процесу одабира запослених који ће допринијетио остварењу циљева и мисија, а самим тим овај процес учинити транспарентним. </w:t>
      </w:r>
      <w:proofErr w:type="spellStart"/>
      <w:r w:rsidRPr="000854B1">
        <w:rPr>
          <w:rFonts w:ascii="Times New Roman" w:eastAsia="Calibri" w:hAnsi="Times New Roman" w:cs="Times New Roman"/>
          <w:color w:val="000000"/>
          <w:sz w:val="24"/>
          <w:szCs w:val="24"/>
        </w:rPr>
        <w:t>Факултет</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обезб</w:t>
      </w:r>
      <w:proofErr w:type="spellEnd"/>
      <w:r w:rsidRPr="000854B1">
        <w:rPr>
          <w:rFonts w:ascii="Times New Roman" w:eastAsia="Calibri" w:hAnsi="Times New Roman" w:cs="Times New Roman"/>
          <w:color w:val="000000"/>
          <w:sz w:val="24"/>
          <w:szCs w:val="24"/>
          <w:lang w:val="sr-Cyrl-RS"/>
        </w:rPr>
        <w:t>јеђује</w:t>
      </w:r>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планове</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механизме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професионални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развој</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запослених</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укључујући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могућности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стручно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усавршавање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обуке</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семинаре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Такође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омогућ</w:t>
      </w:r>
      <w:proofErr w:type="spellEnd"/>
      <w:r w:rsidRPr="000854B1">
        <w:rPr>
          <w:rFonts w:ascii="Times New Roman" w:eastAsia="Calibri" w:hAnsi="Times New Roman" w:cs="Times New Roman"/>
          <w:color w:val="000000"/>
          <w:sz w:val="24"/>
          <w:szCs w:val="24"/>
          <w:lang w:val="sr-Cyrl-RS"/>
        </w:rPr>
        <w:t>ује</w:t>
      </w:r>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стимулативно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радно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окружење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укључујући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награде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промоције</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признања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добро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обављен</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посао</w:t>
      </w:r>
      <w:proofErr w:type="spellEnd"/>
      <w:r w:rsidRPr="000854B1">
        <w:rPr>
          <w:rFonts w:ascii="Times New Roman" w:eastAsia="Calibri" w:hAnsi="Times New Roman" w:cs="Times New Roman"/>
          <w:color w:val="000000"/>
          <w:sz w:val="24"/>
          <w:szCs w:val="24"/>
        </w:rPr>
        <w:t>.</w:t>
      </w:r>
      <w:r w:rsidRPr="000854B1">
        <w:rPr>
          <w:rFonts w:ascii="Times New Roman" w:eastAsia="Calibri" w:hAnsi="Times New Roman" w:cs="Times New Roman"/>
          <w:color w:val="000000"/>
          <w:sz w:val="24"/>
          <w:szCs w:val="24"/>
          <w:lang w:val="sr-Cyrl-RS"/>
        </w:rPr>
        <w:t xml:space="preserve"> Ако причамо о развоју и стимулацији, обезбеђени су планови и механизми за професионални развој, укључујући стручно усавршавање, обуке и сл. </w:t>
      </w:r>
      <w:proofErr w:type="spellStart"/>
      <w:r w:rsidRPr="000854B1">
        <w:rPr>
          <w:rFonts w:ascii="Times New Roman" w:eastAsia="Calibri" w:hAnsi="Times New Roman" w:cs="Times New Roman"/>
          <w:color w:val="000000"/>
          <w:sz w:val="24"/>
          <w:szCs w:val="24"/>
        </w:rPr>
        <w:t>Такође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омогућ</w:t>
      </w:r>
      <w:proofErr w:type="spellEnd"/>
      <w:r w:rsidRPr="000854B1">
        <w:rPr>
          <w:rFonts w:ascii="Times New Roman" w:eastAsia="Calibri" w:hAnsi="Times New Roman" w:cs="Times New Roman"/>
          <w:color w:val="000000"/>
          <w:sz w:val="24"/>
          <w:szCs w:val="24"/>
          <w:lang w:val="sr-Cyrl-RS"/>
        </w:rPr>
        <w:t>ује</w:t>
      </w:r>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стимулативно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радно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окружење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укључујући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награде</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промоције</w:t>
      </w:r>
      <w:proofErr w:type="spellEnd"/>
      <w:r w:rsidRPr="000854B1">
        <w:rPr>
          <w:rFonts w:ascii="Times New Roman" w:eastAsia="Calibri" w:hAnsi="Times New Roman" w:cs="Times New Roman"/>
          <w:color w:val="000000"/>
          <w:sz w:val="24"/>
          <w:szCs w:val="24"/>
        </w:rPr>
        <w:t xml:space="preserve"> и </w:t>
      </w:r>
      <w:proofErr w:type="spellStart"/>
      <w:r w:rsidRPr="000854B1">
        <w:rPr>
          <w:rFonts w:ascii="Times New Roman" w:eastAsia="Calibri" w:hAnsi="Times New Roman" w:cs="Times New Roman"/>
          <w:color w:val="000000"/>
          <w:sz w:val="24"/>
          <w:szCs w:val="24"/>
        </w:rPr>
        <w:t>признања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за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добро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обављен</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посао</w:t>
      </w:r>
      <w:proofErr w:type="spellEnd"/>
      <w:r w:rsidRPr="000854B1">
        <w:rPr>
          <w:rFonts w:ascii="Times New Roman" w:eastAsia="Calibri" w:hAnsi="Times New Roman" w:cs="Times New Roman"/>
          <w:color w:val="000000"/>
          <w:sz w:val="24"/>
          <w:szCs w:val="24"/>
        </w:rPr>
        <w:t>.</w:t>
      </w:r>
      <w:r w:rsidRPr="000854B1">
        <w:rPr>
          <w:rFonts w:ascii="Times New Roman" w:eastAsia="Calibri" w:hAnsi="Times New Roman" w:cs="Times New Roman"/>
          <w:color w:val="000000"/>
          <w:sz w:val="24"/>
          <w:szCs w:val="24"/>
          <w:lang w:val="sr-Cyrl-RS"/>
        </w:rPr>
        <w:t xml:space="preserve"> Обезбјеђени су сви неопходни ресурси и услови за ефикасан рад запослених, укључујући опрему, материјалне и техничке ресурсе. </w:t>
      </w:r>
      <w:proofErr w:type="spellStart"/>
      <w:r w:rsidRPr="000854B1">
        <w:rPr>
          <w:rFonts w:ascii="Times New Roman" w:eastAsia="Calibri" w:hAnsi="Times New Roman" w:cs="Times New Roman"/>
          <w:color w:val="000000"/>
          <w:sz w:val="24"/>
          <w:szCs w:val="24"/>
        </w:rPr>
        <w:t>Примјена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стандарда</w:t>
      </w:r>
      <w:proofErr w:type="spellEnd"/>
      <w:r w:rsidRPr="000854B1">
        <w:rPr>
          <w:rFonts w:ascii="Times New Roman" w:eastAsia="Calibri" w:hAnsi="Times New Roman" w:cs="Times New Roman"/>
          <w:color w:val="000000"/>
          <w:sz w:val="24"/>
          <w:szCs w:val="24"/>
        </w:rPr>
        <w:t xml:space="preserve"> у </w:t>
      </w:r>
      <w:proofErr w:type="spellStart"/>
      <w:r w:rsidRPr="000854B1">
        <w:rPr>
          <w:rFonts w:ascii="Times New Roman" w:eastAsia="Calibri" w:hAnsi="Times New Roman" w:cs="Times New Roman"/>
          <w:color w:val="000000"/>
          <w:sz w:val="24"/>
          <w:szCs w:val="24"/>
        </w:rPr>
        <w:t>вези</w:t>
      </w:r>
      <w:proofErr w:type="spellEnd"/>
      <w:r w:rsidRPr="000854B1">
        <w:rPr>
          <w:rFonts w:ascii="Times New Roman" w:eastAsia="Calibri" w:hAnsi="Times New Roman" w:cs="Times New Roman"/>
          <w:color w:val="000000"/>
          <w:sz w:val="24"/>
          <w:szCs w:val="24"/>
        </w:rPr>
        <w:t xml:space="preserve"> с </w:t>
      </w:r>
      <w:proofErr w:type="spellStart"/>
      <w:r w:rsidRPr="000854B1">
        <w:rPr>
          <w:rFonts w:ascii="Times New Roman" w:eastAsia="Calibri" w:hAnsi="Times New Roman" w:cs="Times New Roman"/>
          <w:color w:val="000000"/>
          <w:sz w:val="24"/>
          <w:szCs w:val="24"/>
        </w:rPr>
        <w:t>људским</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потенцијалима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помаже</w:t>
      </w:r>
      <w:proofErr w:type="spellEnd"/>
      <w:r w:rsidRPr="000854B1">
        <w:rPr>
          <w:rFonts w:ascii="Times New Roman" w:eastAsia="Calibri" w:hAnsi="Times New Roman" w:cs="Times New Roman"/>
          <w:color w:val="000000"/>
          <w:sz w:val="24"/>
          <w:szCs w:val="24"/>
        </w:rPr>
        <w:t xml:space="preserve"> у </w:t>
      </w:r>
      <w:proofErr w:type="spellStart"/>
      <w:r w:rsidRPr="000854B1">
        <w:rPr>
          <w:rFonts w:ascii="Times New Roman" w:eastAsia="Calibri" w:hAnsi="Times New Roman" w:cs="Times New Roman"/>
          <w:color w:val="000000"/>
          <w:sz w:val="24"/>
          <w:szCs w:val="24"/>
        </w:rPr>
        <w:t>изградњи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позитивног</w:t>
      </w:r>
      <w:proofErr w:type="spellEnd"/>
      <w:r w:rsidRPr="000854B1">
        <w:rPr>
          <w:rFonts w:ascii="Times New Roman" w:eastAsia="Calibri" w:hAnsi="Times New Roman" w:cs="Times New Roman"/>
          <w:color w:val="000000"/>
          <w:sz w:val="24"/>
          <w:szCs w:val="24"/>
        </w:rPr>
        <w:t xml:space="preserve"> и </w:t>
      </w:r>
      <w:r w:rsidRPr="000854B1">
        <w:rPr>
          <w:rFonts w:ascii="Times New Roman" w:eastAsia="Calibri" w:hAnsi="Times New Roman" w:cs="Times New Roman"/>
          <w:color w:val="000000"/>
          <w:sz w:val="24"/>
          <w:szCs w:val="24"/>
          <w:lang w:val="sr-Cyrl-RS"/>
        </w:rPr>
        <w:t>потицајно</w:t>
      </w:r>
      <w:r w:rsidRPr="000854B1">
        <w:rPr>
          <w:rFonts w:ascii="Times New Roman" w:eastAsia="Calibri" w:hAnsi="Times New Roman" w:cs="Times New Roman"/>
          <w:color w:val="000000"/>
          <w:sz w:val="24"/>
          <w:szCs w:val="24"/>
        </w:rPr>
        <w:t xml:space="preserve">г </w:t>
      </w:r>
      <w:proofErr w:type="spellStart"/>
      <w:r w:rsidRPr="000854B1">
        <w:rPr>
          <w:rFonts w:ascii="Times New Roman" w:eastAsia="Calibri" w:hAnsi="Times New Roman" w:cs="Times New Roman"/>
          <w:color w:val="000000"/>
          <w:sz w:val="24"/>
          <w:szCs w:val="24"/>
        </w:rPr>
        <w:t>радног</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окружења</w:t>
      </w:r>
      <w:proofErr w:type="spellEnd"/>
      <w:r w:rsidRPr="000854B1">
        <w:rPr>
          <w:rFonts w:ascii="Times New Roman" w:eastAsia="Calibri" w:hAnsi="Times New Roman" w:cs="Times New Roman"/>
          <w:color w:val="000000"/>
          <w:sz w:val="24"/>
          <w:szCs w:val="24"/>
        </w:rPr>
        <w:t xml:space="preserve">, а </w:t>
      </w:r>
      <w:proofErr w:type="spellStart"/>
      <w:r w:rsidRPr="000854B1">
        <w:rPr>
          <w:rFonts w:ascii="Times New Roman" w:eastAsia="Calibri" w:hAnsi="Times New Roman" w:cs="Times New Roman"/>
          <w:color w:val="000000"/>
          <w:sz w:val="24"/>
          <w:szCs w:val="24"/>
        </w:rPr>
        <w:t>што</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доприноси</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квалитету</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образовног</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процеса</w:t>
      </w:r>
      <w:proofErr w:type="spellEnd"/>
      <w:r w:rsidRPr="000854B1">
        <w:rPr>
          <w:rFonts w:ascii="Times New Roman" w:eastAsia="Calibri" w:hAnsi="Times New Roman" w:cs="Times New Roman"/>
          <w:color w:val="000000"/>
          <w:sz w:val="24"/>
          <w:szCs w:val="24"/>
        </w:rPr>
        <w:t xml:space="preserve"> и </w:t>
      </w:r>
      <w:r w:rsidRPr="000854B1">
        <w:rPr>
          <w:rFonts w:ascii="Times New Roman" w:eastAsia="Calibri" w:hAnsi="Times New Roman" w:cs="Times New Roman"/>
          <w:color w:val="000000"/>
          <w:sz w:val="24"/>
          <w:szCs w:val="24"/>
          <w:lang w:val="sr-Cyrl-RS"/>
        </w:rPr>
        <w:t>до</w:t>
      </w:r>
      <w:proofErr w:type="spellStart"/>
      <w:r w:rsidRPr="000854B1">
        <w:rPr>
          <w:rFonts w:ascii="Times New Roman" w:eastAsia="Calibri" w:hAnsi="Times New Roman" w:cs="Times New Roman"/>
          <w:color w:val="000000"/>
          <w:sz w:val="24"/>
          <w:szCs w:val="24"/>
        </w:rPr>
        <w:t>стигнућима</w:t>
      </w:r>
      <w:proofErr w:type="spellEnd"/>
      <w:r w:rsidRPr="000854B1">
        <w:rPr>
          <w:rFonts w:ascii="Times New Roman" w:eastAsia="Calibri" w:hAnsi="Times New Roman" w:cs="Times New Roman"/>
          <w:color w:val="000000"/>
          <w:sz w:val="24"/>
          <w:szCs w:val="24"/>
        </w:rPr>
        <w:t xml:space="preserve"> </w:t>
      </w:r>
      <w:proofErr w:type="spellStart"/>
      <w:r w:rsidRPr="000854B1">
        <w:rPr>
          <w:rFonts w:ascii="Times New Roman" w:eastAsia="Calibri" w:hAnsi="Times New Roman" w:cs="Times New Roman"/>
          <w:color w:val="000000"/>
          <w:sz w:val="24"/>
          <w:szCs w:val="24"/>
        </w:rPr>
        <w:t>факултета</w:t>
      </w:r>
      <w:proofErr w:type="spellEnd"/>
      <w:r w:rsidRPr="000854B1">
        <w:rPr>
          <w:rFonts w:ascii="Times New Roman" w:eastAsia="Calibri" w:hAnsi="Times New Roman" w:cs="Times New Roman"/>
          <w:color w:val="000000"/>
          <w:sz w:val="24"/>
          <w:szCs w:val="24"/>
        </w:rPr>
        <w:t>.</w:t>
      </w:r>
    </w:p>
    <w:p w14:paraId="7AFA4B8C" w14:textId="77777777" w:rsidR="000854B1" w:rsidRPr="000854B1" w:rsidRDefault="000854B1" w:rsidP="000854B1">
      <w:pPr>
        <w:spacing w:line="276" w:lineRule="auto"/>
        <w:ind w:firstLine="720"/>
        <w:contextualSpacing/>
        <w:jc w:val="both"/>
        <w:rPr>
          <w:rFonts w:ascii="Times New Roman" w:eastAsia="Calibri" w:hAnsi="Times New Roman" w:cs="Times New Roman"/>
          <w:color w:val="000000"/>
          <w:sz w:val="24"/>
          <w:szCs w:val="24"/>
        </w:rPr>
      </w:pPr>
    </w:p>
    <w:p w14:paraId="6F31223B" w14:textId="77777777" w:rsidR="000854B1" w:rsidRPr="000854B1" w:rsidRDefault="000854B1" w:rsidP="000854B1">
      <w:pPr>
        <w:spacing w:line="276" w:lineRule="auto"/>
        <w:ind w:firstLine="360"/>
        <w:jc w:val="both"/>
        <w:rPr>
          <w:rFonts w:ascii="Times New Roman" w:eastAsia="Calibri" w:hAnsi="Times New Roman" w:cs="Times New Roman"/>
          <w:b/>
          <w:sz w:val="24"/>
          <w:szCs w:val="24"/>
          <w:lang w:val="ru-RU"/>
        </w:rPr>
      </w:pPr>
      <w:r w:rsidRPr="000854B1">
        <w:rPr>
          <w:rFonts w:ascii="Times New Roman" w:eastAsia="Calibri" w:hAnsi="Times New Roman" w:cs="Times New Roman"/>
          <w:sz w:val="24"/>
          <w:szCs w:val="24"/>
          <w:lang w:val="sr-Cyrl-RS"/>
        </w:rPr>
        <w:t>Путем</w:t>
      </w:r>
      <w:r w:rsidRPr="000854B1">
        <w:rPr>
          <w:rFonts w:ascii="Times New Roman" w:eastAsia="Calibri" w:hAnsi="Times New Roman" w:cs="Times New Roman"/>
          <w:sz w:val="24"/>
          <w:szCs w:val="24"/>
          <w:lang w:val="ru-RU"/>
        </w:rPr>
        <w:t xml:space="preserve">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 </w:t>
      </w:r>
    </w:p>
    <w:p w14:paraId="4AFB32AF" w14:textId="77777777" w:rsidR="000854B1" w:rsidRPr="000854B1" w:rsidRDefault="000854B1" w:rsidP="000854B1">
      <w:pPr>
        <w:spacing w:line="276" w:lineRule="auto"/>
        <w:ind w:firstLine="360"/>
        <w:jc w:val="both"/>
        <w:rPr>
          <w:rFonts w:ascii="Times New Roman" w:eastAsia="Calibri" w:hAnsi="Times New Roman" w:cs="Times New Roman"/>
          <w:b/>
          <w:sz w:val="24"/>
          <w:szCs w:val="24"/>
          <w:lang w:val="ru-RU"/>
        </w:rPr>
      </w:pPr>
      <w:r w:rsidRPr="000854B1">
        <w:rPr>
          <w:rFonts w:ascii="Times New Roman" w:eastAsia="Calibri" w:hAnsi="Times New Roman" w:cs="Times New Roman"/>
          <w:sz w:val="24"/>
          <w:szCs w:val="24"/>
          <w:lang w:val="ru-RU"/>
        </w:rPr>
        <w:t>Наставно особље се труди да интерактивност у настави расте из семестра у семестар и да буде засновано на што више праксе, када и гд</w:t>
      </w:r>
      <w:r w:rsidRPr="000854B1">
        <w:rPr>
          <w:rFonts w:ascii="Times New Roman" w:eastAsia="Calibri" w:hAnsi="Times New Roman" w:cs="Times New Roman"/>
          <w:sz w:val="24"/>
          <w:szCs w:val="24"/>
          <w:lang w:val="sr-Cyrl-BA"/>
        </w:rPr>
        <w:t>ј</w:t>
      </w:r>
      <w:r w:rsidRPr="000854B1">
        <w:rPr>
          <w:rFonts w:ascii="Times New Roman" w:eastAsia="Calibri" w:hAnsi="Times New Roman" w:cs="Times New Roman"/>
          <w:sz w:val="24"/>
          <w:szCs w:val="24"/>
          <w:lang w:val="ru-RU"/>
        </w:rPr>
        <w:t xml:space="preserve">е год је то могуће. </w:t>
      </w:r>
      <w:r w:rsidRPr="000854B1">
        <w:rPr>
          <w:rFonts w:ascii="Times New Roman" w:eastAsia="Calibri" w:hAnsi="Times New Roman" w:cs="Times New Roman"/>
          <w:b/>
          <w:sz w:val="24"/>
          <w:szCs w:val="24"/>
          <w:lang w:val="ru-RU"/>
        </w:rPr>
        <w:t xml:space="preserve"> </w:t>
      </w:r>
      <w:r w:rsidRPr="000854B1">
        <w:rPr>
          <w:rFonts w:ascii="Times New Roman" w:eastAsia="Calibri" w:hAnsi="Times New Roman" w:cs="Times New Roman"/>
          <w:sz w:val="24"/>
          <w:szCs w:val="24"/>
          <w:lang w:val="ru-RU"/>
        </w:rPr>
        <w:t xml:space="preserve">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 </w:t>
      </w:r>
    </w:p>
    <w:p w14:paraId="21D44A27" w14:textId="77777777" w:rsidR="000854B1" w:rsidRPr="000854B1" w:rsidRDefault="000854B1"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r w:rsidRPr="000854B1">
        <w:rPr>
          <w:rFonts w:ascii="Times New Roman" w:eastAsia="Calibri" w:hAnsi="Times New Roman" w:cs="Times New Roman"/>
          <w:kern w:val="3"/>
          <w:sz w:val="24"/>
          <w:szCs w:val="24"/>
          <w:lang w:val="ru-RU"/>
          <w14:ligatures w14:val="none"/>
        </w:rPr>
        <w:t xml:space="preserve">Оцјене </w:t>
      </w:r>
      <w:proofErr w:type="spellStart"/>
      <w:r w:rsidRPr="000854B1">
        <w:rPr>
          <w:rFonts w:ascii="Times New Roman" w:eastAsia="Calibri" w:hAnsi="Times New Roman" w:cs="Times New Roman"/>
          <w:kern w:val="3"/>
          <w:sz w:val="24"/>
          <w:szCs w:val="24"/>
          <w14:ligatures w14:val="none"/>
        </w:rPr>
        <w:t>рада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одговорних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наставника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студијском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кроз</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студентско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вредновање</w:t>
      </w:r>
      <w:proofErr w:type="spellEnd"/>
      <w:r w:rsidRPr="000854B1">
        <w:rPr>
          <w:rFonts w:ascii="Times New Roman" w:eastAsia="Calibri" w:hAnsi="Times New Roman" w:cs="Times New Roman"/>
          <w:kern w:val="3"/>
          <w:sz w:val="24"/>
          <w:szCs w:val="24"/>
          <w:lang w:val="ru-RU"/>
          <w14:ligatures w14:val="none"/>
        </w:rPr>
        <w:t xml:space="preserve"> </w:t>
      </w:r>
      <w:proofErr w:type="spellStart"/>
      <w:r w:rsidRPr="000854B1">
        <w:rPr>
          <w:rFonts w:ascii="Times New Roman" w:eastAsia="Calibri" w:hAnsi="Times New Roman" w:cs="Times New Roman"/>
          <w:kern w:val="3"/>
          <w:sz w:val="24"/>
          <w:szCs w:val="24"/>
          <w14:ligatures w14:val="none"/>
        </w:rPr>
        <w:t>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вршено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путем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анкетирања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студената</w:t>
      </w:r>
      <w:proofErr w:type="spellEnd"/>
      <w:r w:rsidRPr="000854B1">
        <w:rPr>
          <w:rFonts w:ascii="Times New Roman" w:eastAsia="Calibri" w:hAnsi="Times New Roman" w:cs="Times New Roman"/>
          <w:kern w:val="3"/>
          <w:sz w:val="24"/>
          <w:szCs w:val="24"/>
          <w14:ligatures w14:val="none"/>
        </w:rPr>
        <w:t xml:space="preserve">. </w:t>
      </w:r>
      <w:r w:rsidRPr="000854B1">
        <w:rPr>
          <w:rFonts w:ascii="Times New Roman" w:eastAsia="Calibri" w:hAnsi="Times New Roman" w:cs="Times New Roman"/>
          <w:kern w:val="3"/>
          <w:sz w:val="24"/>
          <w:szCs w:val="24"/>
          <w:lang w:val="ru-RU"/>
          <w14:ligatures w14:val="none"/>
        </w:rPr>
        <w:t xml:space="preserve">У анкети су учествовали студенти </w:t>
      </w:r>
      <w:r w:rsidRPr="000854B1">
        <w:rPr>
          <w:rFonts w:ascii="Times New Roman" w:eastAsia="Calibri" w:hAnsi="Times New Roman" w:cs="Times New Roman"/>
          <w:kern w:val="3"/>
          <w:sz w:val="24"/>
          <w:szCs w:val="24"/>
          <w:lang w:val="sr-Cyrl-BA"/>
          <w14:ligatures w14:val="none"/>
        </w:rPr>
        <w:t xml:space="preserve">студијског програма Специјална едукација и социјална рехабилитација. </w:t>
      </w:r>
      <w:proofErr w:type="spellStart"/>
      <w:r w:rsidRPr="000854B1">
        <w:rPr>
          <w:rFonts w:ascii="Times New Roman" w:eastAsia="Calibri" w:hAnsi="Times New Roman" w:cs="Times New Roman"/>
          <w:kern w:val="3"/>
          <w:sz w:val="24"/>
          <w:szCs w:val="24"/>
          <w14:ligatures w14:val="none"/>
        </w:rPr>
        <w:t>Анкета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садржала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трвдње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студенти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оцјењивали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оцјеном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од</w:t>
      </w:r>
      <w:proofErr w:type="spellEnd"/>
      <w:r w:rsidRPr="000854B1">
        <w:rPr>
          <w:rFonts w:ascii="Times New Roman" w:eastAsia="Calibri" w:hAnsi="Times New Roman" w:cs="Times New Roman"/>
          <w:kern w:val="3"/>
          <w:sz w:val="24"/>
          <w:szCs w:val="24"/>
          <w14:ligatures w14:val="none"/>
        </w:rPr>
        <w:t xml:space="preserve"> 5-10, с </w:t>
      </w:r>
      <w:proofErr w:type="spellStart"/>
      <w:r w:rsidRPr="000854B1">
        <w:rPr>
          <w:rFonts w:ascii="Times New Roman" w:eastAsia="Calibri" w:hAnsi="Times New Roman" w:cs="Times New Roman"/>
          <w:kern w:val="3"/>
          <w:sz w:val="24"/>
          <w:szCs w:val="24"/>
          <w14:ligatures w14:val="none"/>
        </w:rPr>
        <w:t>тим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је</w:t>
      </w:r>
      <w:proofErr w:type="spellEnd"/>
      <w:r w:rsidRPr="000854B1">
        <w:rPr>
          <w:rFonts w:ascii="Times New Roman" w:eastAsia="Calibri" w:hAnsi="Times New Roman" w:cs="Times New Roman"/>
          <w:kern w:val="3"/>
          <w:sz w:val="24"/>
          <w:szCs w:val="24"/>
          <w14:ligatures w14:val="none"/>
        </w:rPr>
        <w:t xml:space="preserve"> 5 </w:t>
      </w:r>
      <w:proofErr w:type="spellStart"/>
      <w:r w:rsidRPr="000854B1">
        <w:rPr>
          <w:rFonts w:ascii="Times New Roman" w:eastAsia="Calibri" w:hAnsi="Times New Roman" w:cs="Times New Roman"/>
          <w:kern w:val="3"/>
          <w:sz w:val="24"/>
          <w:szCs w:val="24"/>
          <w14:ligatures w14:val="none"/>
        </w:rPr>
        <w:t>најлошија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оцјена</w:t>
      </w:r>
      <w:proofErr w:type="spellEnd"/>
      <w:r w:rsidRPr="000854B1">
        <w:rPr>
          <w:rFonts w:ascii="Times New Roman" w:eastAsia="Calibri" w:hAnsi="Times New Roman" w:cs="Times New Roman"/>
          <w:kern w:val="3"/>
          <w:sz w:val="24"/>
          <w:szCs w:val="24"/>
          <w14:ligatures w14:val="none"/>
        </w:rPr>
        <w:t xml:space="preserve">, а 10 </w:t>
      </w:r>
      <w:proofErr w:type="spellStart"/>
      <w:r w:rsidRPr="000854B1">
        <w:rPr>
          <w:rFonts w:ascii="Times New Roman" w:eastAsia="Calibri" w:hAnsi="Times New Roman" w:cs="Times New Roman"/>
          <w:kern w:val="3"/>
          <w:sz w:val="24"/>
          <w:szCs w:val="24"/>
          <w14:ligatures w14:val="none"/>
        </w:rPr>
        <w:t>најбоља</w:t>
      </w:r>
      <w:proofErr w:type="spellEnd"/>
      <w:r w:rsidRPr="000854B1">
        <w:rPr>
          <w:rFonts w:ascii="Times New Roman" w:eastAsia="Calibri" w:hAnsi="Times New Roman" w:cs="Times New Roman"/>
          <w:kern w:val="3"/>
          <w:sz w:val="24"/>
          <w:szCs w:val="24"/>
          <w14:ligatures w14:val="none"/>
        </w:rPr>
        <w:t xml:space="preserve">.  </w:t>
      </w:r>
      <w:r w:rsidRPr="000854B1">
        <w:rPr>
          <w:rFonts w:ascii="Times New Roman" w:eastAsia="Calibri" w:hAnsi="Times New Roman" w:cs="Times New Roman"/>
          <w:kern w:val="3"/>
          <w:sz w:val="24"/>
          <w:szCs w:val="24"/>
          <w:lang w:val="ru-RU"/>
          <w14:ligatures w14:val="none"/>
        </w:rPr>
        <w:t>Анкета је обављена на крају љетњог семестра академске 2022/23. године</w:t>
      </w:r>
      <w:r w:rsidRPr="000854B1">
        <w:rPr>
          <w:rFonts w:ascii="Times New Roman" w:eastAsia="Calibri" w:hAnsi="Times New Roman" w:cs="Times New Roman"/>
          <w:kern w:val="3"/>
          <w:sz w:val="24"/>
          <w:szCs w:val="24"/>
          <w14:ligatures w14:val="none"/>
        </w:rPr>
        <w:t xml:space="preserve">. </w:t>
      </w:r>
    </w:p>
    <w:p w14:paraId="682D8731" w14:textId="77777777" w:rsidR="000854B1" w:rsidRDefault="000854B1"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p>
    <w:p w14:paraId="1AEE0BE5" w14:textId="77777777" w:rsidR="000854B1" w:rsidRDefault="000854B1"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p>
    <w:p w14:paraId="0D8AEC4A" w14:textId="77777777" w:rsidR="000854B1" w:rsidRDefault="000854B1"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p>
    <w:p w14:paraId="77E53953" w14:textId="77777777" w:rsidR="00F86119" w:rsidRPr="000854B1" w:rsidRDefault="00F86119"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p>
    <w:p w14:paraId="35A85884" w14:textId="77777777" w:rsidR="000854B1" w:rsidRPr="000854B1" w:rsidRDefault="000854B1" w:rsidP="000854B1">
      <w:pPr>
        <w:spacing w:line="276" w:lineRule="auto"/>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lastRenderedPageBreak/>
        <w:t>Преглед ангажованих професора у настави на студијском програму Специјална едукација и социјална рехабилитација за академску 2022/23. годину, зимски и љетни семестар:</w:t>
      </w:r>
    </w:p>
    <w:p w14:paraId="16588125" w14:textId="77777777" w:rsidR="000854B1" w:rsidRPr="000854B1" w:rsidRDefault="000854B1" w:rsidP="000854B1">
      <w:pPr>
        <w:spacing w:line="252" w:lineRule="auto"/>
        <w:rPr>
          <w:rFonts w:ascii="Calibri" w:eastAsia="Calibri" w:hAnsi="Calibri" w:cs="Times New Roman"/>
          <w:lang w:val="sr-Cyrl-RS"/>
        </w:rPr>
      </w:pPr>
    </w:p>
    <w:tbl>
      <w:tblPr>
        <w:tblStyle w:val="TableGrid"/>
        <w:tblW w:w="0" w:type="auto"/>
        <w:tblInd w:w="0" w:type="dxa"/>
        <w:tblLook w:val="04A0" w:firstRow="1" w:lastRow="0" w:firstColumn="1" w:lastColumn="0" w:noHBand="0" w:noVBand="1"/>
      </w:tblPr>
      <w:tblGrid>
        <w:gridCol w:w="985"/>
        <w:gridCol w:w="5248"/>
        <w:gridCol w:w="3117"/>
      </w:tblGrid>
      <w:tr w:rsidR="000854B1" w:rsidRPr="000854B1" w14:paraId="26B5C208" w14:textId="77777777" w:rsidTr="00091ED5">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5C5F1CF7"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47E7163B"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Наставник</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74CC1DC"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Број предмета</w:t>
            </w:r>
          </w:p>
        </w:tc>
      </w:tr>
      <w:tr w:rsidR="000854B1" w:rsidRPr="000854B1" w14:paraId="7AB6719A"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25E16DB9"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tcPr>
          <w:p w14:paraId="543B0A41"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Асим Праскић</w:t>
            </w:r>
          </w:p>
        </w:tc>
        <w:tc>
          <w:tcPr>
            <w:tcW w:w="3117" w:type="dxa"/>
            <w:tcBorders>
              <w:top w:val="single" w:sz="4" w:space="0" w:color="auto"/>
              <w:left w:val="single" w:sz="4" w:space="0" w:color="auto"/>
              <w:bottom w:val="single" w:sz="4" w:space="0" w:color="auto"/>
              <w:right w:val="single" w:sz="4" w:space="0" w:color="auto"/>
            </w:tcBorders>
          </w:tcPr>
          <w:p w14:paraId="7805345B"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r>
      <w:tr w:rsidR="000854B1" w:rsidRPr="000854B1" w14:paraId="0AF09A0F"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44312C89"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tcPr>
          <w:p w14:paraId="2D866CE5"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Александра Вученовић</w:t>
            </w:r>
          </w:p>
        </w:tc>
        <w:tc>
          <w:tcPr>
            <w:tcW w:w="3117" w:type="dxa"/>
            <w:tcBorders>
              <w:top w:val="single" w:sz="4" w:space="0" w:color="auto"/>
              <w:left w:val="single" w:sz="4" w:space="0" w:color="auto"/>
              <w:bottom w:val="single" w:sz="4" w:space="0" w:color="auto"/>
              <w:right w:val="single" w:sz="4" w:space="0" w:color="auto"/>
            </w:tcBorders>
          </w:tcPr>
          <w:p w14:paraId="190C60F7"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50960BFD"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4B52D903"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tcPr>
          <w:p w14:paraId="445C1E55"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Драгана Алексић</w:t>
            </w:r>
          </w:p>
        </w:tc>
        <w:tc>
          <w:tcPr>
            <w:tcW w:w="3117" w:type="dxa"/>
            <w:tcBorders>
              <w:top w:val="single" w:sz="4" w:space="0" w:color="auto"/>
              <w:left w:val="single" w:sz="4" w:space="0" w:color="auto"/>
              <w:bottom w:val="single" w:sz="4" w:space="0" w:color="auto"/>
              <w:right w:val="single" w:sz="4" w:space="0" w:color="auto"/>
            </w:tcBorders>
          </w:tcPr>
          <w:p w14:paraId="1D047F58"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r>
      <w:tr w:rsidR="000854B1" w:rsidRPr="000854B1" w14:paraId="6925B112"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2756CB85"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4.</w:t>
            </w:r>
          </w:p>
        </w:tc>
        <w:tc>
          <w:tcPr>
            <w:tcW w:w="5248" w:type="dxa"/>
            <w:tcBorders>
              <w:top w:val="single" w:sz="4" w:space="0" w:color="auto"/>
              <w:left w:val="single" w:sz="4" w:space="0" w:color="auto"/>
              <w:bottom w:val="single" w:sz="4" w:space="0" w:color="auto"/>
              <w:right w:val="single" w:sz="4" w:space="0" w:color="auto"/>
            </w:tcBorders>
          </w:tcPr>
          <w:p w14:paraId="47CA624A"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Борка Вукајловић</w:t>
            </w:r>
          </w:p>
        </w:tc>
        <w:tc>
          <w:tcPr>
            <w:tcW w:w="3117" w:type="dxa"/>
            <w:tcBorders>
              <w:top w:val="single" w:sz="4" w:space="0" w:color="auto"/>
              <w:left w:val="single" w:sz="4" w:space="0" w:color="auto"/>
              <w:bottom w:val="single" w:sz="4" w:space="0" w:color="auto"/>
              <w:right w:val="single" w:sz="4" w:space="0" w:color="auto"/>
            </w:tcBorders>
          </w:tcPr>
          <w:p w14:paraId="3A299AD5"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5</w:t>
            </w:r>
          </w:p>
        </w:tc>
      </w:tr>
      <w:tr w:rsidR="000854B1" w:rsidRPr="000854B1" w14:paraId="48516F29"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6606FB9E"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5.</w:t>
            </w:r>
          </w:p>
        </w:tc>
        <w:tc>
          <w:tcPr>
            <w:tcW w:w="5248" w:type="dxa"/>
            <w:tcBorders>
              <w:top w:val="single" w:sz="4" w:space="0" w:color="auto"/>
              <w:left w:val="single" w:sz="4" w:space="0" w:color="auto"/>
              <w:bottom w:val="single" w:sz="4" w:space="0" w:color="auto"/>
              <w:right w:val="single" w:sz="4" w:space="0" w:color="auto"/>
            </w:tcBorders>
          </w:tcPr>
          <w:p w14:paraId="34EFD4C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Мр Чедомир Кнежевић</w:t>
            </w:r>
          </w:p>
        </w:tc>
        <w:tc>
          <w:tcPr>
            <w:tcW w:w="3117" w:type="dxa"/>
            <w:tcBorders>
              <w:top w:val="single" w:sz="4" w:space="0" w:color="auto"/>
              <w:left w:val="single" w:sz="4" w:space="0" w:color="auto"/>
              <w:bottom w:val="single" w:sz="4" w:space="0" w:color="auto"/>
              <w:right w:val="single" w:sz="4" w:space="0" w:color="auto"/>
            </w:tcBorders>
          </w:tcPr>
          <w:p w14:paraId="6FC3DF10"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r>
      <w:tr w:rsidR="000854B1" w:rsidRPr="000854B1" w14:paraId="115CF381"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77224598"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6.</w:t>
            </w:r>
          </w:p>
        </w:tc>
        <w:tc>
          <w:tcPr>
            <w:tcW w:w="5248" w:type="dxa"/>
            <w:tcBorders>
              <w:top w:val="single" w:sz="4" w:space="0" w:color="auto"/>
              <w:left w:val="single" w:sz="4" w:space="0" w:color="auto"/>
              <w:bottom w:val="single" w:sz="4" w:space="0" w:color="auto"/>
              <w:right w:val="single" w:sz="4" w:space="0" w:color="auto"/>
            </w:tcBorders>
          </w:tcPr>
          <w:p w14:paraId="78D4BFEB"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Марко Јелић</w:t>
            </w:r>
          </w:p>
        </w:tc>
        <w:tc>
          <w:tcPr>
            <w:tcW w:w="3117" w:type="dxa"/>
            <w:tcBorders>
              <w:top w:val="single" w:sz="4" w:space="0" w:color="auto"/>
              <w:left w:val="single" w:sz="4" w:space="0" w:color="auto"/>
              <w:bottom w:val="single" w:sz="4" w:space="0" w:color="auto"/>
              <w:right w:val="single" w:sz="4" w:space="0" w:color="auto"/>
            </w:tcBorders>
          </w:tcPr>
          <w:p w14:paraId="14D38333"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37AF4FA8"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35F64347"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7.</w:t>
            </w:r>
          </w:p>
        </w:tc>
        <w:tc>
          <w:tcPr>
            <w:tcW w:w="5248" w:type="dxa"/>
            <w:tcBorders>
              <w:top w:val="single" w:sz="4" w:space="0" w:color="auto"/>
              <w:left w:val="single" w:sz="4" w:space="0" w:color="auto"/>
              <w:bottom w:val="single" w:sz="4" w:space="0" w:color="auto"/>
              <w:right w:val="single" w:sz="4" w:space="0" w:color="auto"/>
            </w:tcBorders>
          </w:tcPr>
          <w:p w14:paraId="437FC319"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Марија Бургић</w:t>
            </w:r>
          </w:p>
        </w:tc>
        <w:tc>
          <w:tcPr>
            <w:tcW w:w="3117" w:type="dxa"/>
            <w:tcBorders>
              <w:top w:val="single" w:sz="4" w:space="0" w:color="auto"/>
              <w:left w:val="single" w:sz="4" w:space="0" w:color="auto"/>
              <w:bottom w:val="single" w:sz="4" w:space="0" w:color="auto"/>
              <w:right w:val="single" w:sz="4" w:space="0" w:color="auto"/>
            </w:tcBorders>
          </w:tcPr>
          <w:p w14:paraId="176C7ACA"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2F44C7ED" w14:textId="77777777" w:rsidTr="00091ED5">
        <w:tc>
          <w:tcPr>
            <w:tcW w:w="985" w:type="dxa"/>
            <w:tcBorders>
              <w:top w:val="single" w:sz="4" w:space="0" w:color="auto"/>
              <w:left w:val="single" w:sz="4" w:space="0" w:color="auto"/>
              <w:bottom w:val="single" w:sz="4" w:space="0" w:color="auto"/>
              <w:right w:val="single" w:sz="4" w:space="0" w:color="auto"/>
            </w:tcBorders>
          </w:tcPr>
          <w:p w14:paraId="5B8FA351"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8.</w:t>
            </w:r>
          </w:p>
        </w:tc>
        <w:tc>
          <w:tcPr>
            <w:tcW w:w="5248" w:type="dxa"/>
            <w:tcBorders>
              <w:top w:val="single" w:sz="4" w:space="0" w:color="auto"/>
              <w:left w:val="single" w:sz="4" w:space="0" w:color="auto"/>
              <w:bottom w:val="single" w:sz="4" w:space="0" w:color="auto"/>
              <w:right w:val="single" w:sz="4" w:space="0" w:color="auto"/>
            </w:tcBorders>
          </w:tcPr>
          <w:p w14:paraId="3079389D"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Јасна Богдановић-Чурић</w:t>
            </w:r>
          </w:p>
        </w:tc>
        <w:tc>
          <w:tcPr>
            <w:tcW w:w="3117" w:type="dxa"/>
            <w:tcBorders>
              <w:top w:val="single" w:sz="4" w:space="0" w:color="auto"/>
              <w:left w:val="single" w:sz="4" w:space="0" w:color="auto"/>
              <w:bottom w:val="single" w:sz="4" w:space="0" w:color="auto"/>
              <w:right w:val="single" w:sz="4" w:space="0" w:color="auto"/>
            </w:tcBorders>
          </w:tcPr>
          <w:p w14:paraId="357D9EE0"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1C2ACBB8" w14:textId="77777777" w:rsidTr="00091ED5">
        <w:tc>
          <w:tcPr>
            <w:tcW w:w="985" w:type="dxa"/>
            <w:tcBorders>
              <w:top w:val="single" w:sz="4" w:space="0" w:color="auto"/>
              <w:left w:val="single" w:sz="4" w:space="0" w:color="auto"/>
              <w:bottom w:val="single" w:sz="4" w:space="0" w:color="auto"/>
              <w:right w:val="single" w:sz="4" w:space="0" w:color="auto"/>
            </w:tcBorders>
          </w:tcPr>
          <w:p w14:paraId="7CB68CAF"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9.</w:t>
            </w:r>
          </w:p>
        </w:tc>
        <w:tc>
          <w:tcPr>
            <w:tcW w:w="5248" w:type="dxa"/>
            <w:tcBorders>
              <w:top w:val="single" w:sz="4" w:space="0" w:color="auto"/>
              <w:left w:val="single" w:sz="4" w:space="0" w:color="auto"/>
              <w:bottom w:val="single" w:sz="4" w:space="0" w:color="auto"/>
              <w:right w:val="single" w:sz="4" w:space="0" w:color="auto"/>
            </w:tcBorders>
          </w:tcPr>
          <w:p w14:paraId="0240219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Гордана Николић</w:t>
            </w:r>
          </w:p>
        </w:tc>
        <w:tc>
          <w:tcPr>
            <w:tcW w:w="3117" w:type="dxa"/>
            <w:tcBorders>
              <w:top w:val="single" w:sz="4" w:space="0" w:color="auto"/>
              <w:left w:val="single" w:sz="4" w:space="0" w:color="auto"/>
              <w:bottom w:val="single" w:sz="4" w:space="0" w:color="auto"/>
              <w:right w:val="single" w:sz="4" w:space="0" w:color="auto"/>
            </w:tcBorders>
          </w:tcPr>
          <w:p w14:paraId="7156709B"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6</w:t>
            </w:r>
          </w:p>
        </w:tc>
      </w:tr>
      <w:tr w:rsidR="000854B1" w:rsidRPr="000854B1" w14:paraId="112F3272" w14:textId="77777777" w:rsidTr="00091ED5">
        <w:tc>
          <w:tcPr>
            <w:tcW w:w="985" w:type="dxa"/>
            <w:tcBorders>
              <w:top w:val="single" w:sz="4" w:space="0" w:color="auto"/>
              <w:left w:val="single" w:sz="4" w:space="0" w:color="auto"/>
              <w:bottom w:val="single" w:sz="4" w:space="0" w:color="auto"/>
              <w:right w:val="single" w:sz="4" w:space="0" w:color="auto"/>
            </w:tcBorders>
          </w:tcPr>
          <w:p w14:paraId="30D6217E"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10.</w:t>
            </w:r>
          </w:p>
        </w:tc>
        <w:tc>
          <w:tcPr>
            <w:tcW w:w="5248" w:type="dxa"/>
            <w:tcBorders>
              <w:top w:val="single" w:sz="4" w:space="0" w:color="auto"/>
              <w:left w:val="single" w:sz="4" w:space="0" w:color="auto"/>
              <w:bottom w:val="single" w:sz="4" w:space="0" w:color="auto"/>
              <w:right w:val="single" w:sz="4" w:space="0" w:color="auto"/>
            </w:tcBorders>
          </w:tcPr>
          <w:p w14:paraId="21CFBBD6"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Рада Ракочевић</w:t>
            </w:r>
          </w:p>
        </w:tc>
        <w:tc>
          <w:tcPr>
            <w:tcW w:w="3117" w:type="dxa"/>
            <w:tcBorders>
              <w:top w:val="single" w:sz="4" w:space="0" w:color="auto"/>
              <w:left w:val="single" w:sz="4" w:space="0" w:color="auto"/>
              <w:bottom w:val="single" w:sz="4" w:space="0" w:color="auto"/>
              <w:right w:val="single" w:sz="4" w:space="0" w:color="auto"/>
            </w:tcBorders>
          </w:tcPr>
          <w:p w14:paraId="3965CB2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4</w:t>
            </w:r>
          </w:p>
        </w:tc>
      </w:tr>
      <w:tr w:rsidR="000854B1" w:rsidRPr="000854B1" w14:paraId="7128E637" w14:textId="77777777" w:rsidTr="00091ED5">
        <w:tc>
          <w:tcPr>
            <w:tcW w:w="985" w:type="dxa"/>
            <w:tcBorders>
              <w:top w:val="single" w:sz="4" w:space="0" w:color="auto"/>
              <w:left w:val="single" w:sz="4" w:space="0" w:color="auto"/>
              <w:bottom w:val="single" w:sz="4" w:space="0" w:color="auto"/>
              <w:right w:val="single" w:sz="4" w:space="0" w:color="auto"/>
            </w:tcBorders>
          </w:tcPr>
          <w:p w14:paraId="5AAEF762"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11.</w:t>
            </w:r>
          </w:p>
        </w:tc>
        <w:tc>
          <w:tcPr>
            <w:tcW w:w="5248" w:type="dxa"/>
            <w:tcBorders>
              <w:top w:val="single" w:sz="4" w:space="0" w:color="auto"/>
              <w:left w:val="single" w:sz="4" w:space="0" w:color="auto"/>
              <w:bottom w:val="single" w:sz="4" w:space="0" w:color="auto"/>
              <w:right w:val="single" w:sz="4" w:space="0" w:color="auto"/>
            </w:tcBorders>
          </w:tcPr>
          <w:p w14:paraId="05555EB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Тања Чолић</w:t>
            </w:r>
          </w:p>
        </w:tc>
        <w:tc>
          <w:tcPr>
            <w:tcW w:w="3117" w:type="dxa"/>
            <w:tcBorders>
              <w:top w:val="single" w:sz="4" w:space="0" w:color="auto"/>
              <w:left w:val="single" w:sz="4" w:space="0" w:color="auto"/>
              <w:bottom w:val="single" w:sz="4" w:space="0" w:color="auto"/>
              <w:right w:val="single" w:sz="4" w:space="0" w:color="auto"/>
            </w:tcBorders>
          </w:tcPr>
          <w:p w14:paraId="37206755"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3</w:t>
            </w:r>
          </w:p>
        </w:tc>
      </w:tr>
      <w:tr w:rsidR="000854B1" w:rsidRPr="000854B1" w14:paraId="43316763" w14:textId="77777777" w:rsidTr="00091ED5">
        <w:tc>
          <w:tcPr>
            <w:tcW w:w="985" w:type="dxa"/>
            <w:tcBorders>
              <w:top w:val="single" w:sz="4" w:space="0" w:color="auto"/>
              <w:left w:val="single" w:sz="4" w:space="0" w:color="auto"/>
              <w:bottom w:val="single" w:sz="4" w:space="0" w:color="auto"/>
              <w:right w:val="single" w:sz="4" w:space="0" w:color="auto"/>
            </w:tcBorders>
          </w:tcPr>
          <w:p w14:paraId="4914D0FA"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12.</w:t>
            </w:r>
          </w:p>
        </w:tc>
        <w:tc>
          <w:tcPr>
            <w:tcW w:w="5248" w:type="dxa"/>
            <w:tcBorders>
              <w:top w:val="single" w:sz="4" w:space="0" w:color="auto"/>
              <w:left w:val="single" w:sz="4" w:space="0" w:color="auto"/>
              <w:bottom w:val="single" w:sz="4" w:space="0" w:color="auto"/>
              <w:right w:val="single" w:sz="4" w:space="0" w:color="auto"/>
            </w:tcBorders>
          </w:tcPr>
          <w:p w14:paraId="3EA1F08B"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Миломир Мартић</w:t>
            </w:r>
          </w:p>
        </w:tc>
        <w:tc>
          <w:tcPr>
            <w:tcW w:w="3117" w:type="dxa"/>
            <w:tcBorders>
              <w:top w:val="single" w:sz="4" w:space="0" w:color="auto"/>
              <w:left w:val="single" w:sz="4" w:space="0" w:color="auto"/>
              <w:bottom w:val="single" w:sz="4" w:space="0" w:color="auto"/>
              <w:right w:val="single" w:sz="4" w:space="0" w:color="auto"/>
            </w:tcBorders>
          </w:tcPr>
          <w:p w14:paraId="6595E9A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2127697F" w14:textId="77777777" w:rsidTr="00091ED5">
        <w:tc>
          <w:tcPr>
            <w:tcW w:w="985" w:type="dxa"/>
            <w:tcBorders>
              <w:top w:val="single" w:sz="4" w:space="0" w:color="auto"/>
              <w:left w:val="single" w:sz="4" w:space="0" w:color="auto"/>
              <w:bottom w:val="single" w:sz="4" w:space="0" w:color="auto"/>
              <w:right w:val="single" w:sz="4" w:space="0" w:color="auto"/>
            </w:tcBorders>
          </w:tcPr>
          <w:p w14:paraId="595811E3"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13.</w:t>
            </w:r>
          </w:p>
        </w:tc>
        <w:tc>
          <w:tcPr>
            <w:tcW w:w="5248" w:type="dxa"/>
            <w:tcBorders>
              <w:top w:val="single" w:sz="4" w:space="0" w:color="auto"/>
              <w:left w:val="single" w:sz="4" w:space="0" w:color="auto"/>
              <w:bottom w:val="single" w:sz="4" w:space="0" w:color="auto"/>
              <w:right w:val="single" w:sz="4" w:space="0" w:color="auto"/>
            </w:tcBorders>
          </w:tcPr>
          <w:p w14:paraId="22B311E6"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Мира Лакетић</w:t>
            </w:r>
          </w:p>
        </w:tc>
        <w:tc>
          <w:tcPr>
            <w:tcW w:w="3117" w:type="dxa"/>
            <w:tcBorders>
              <w:top w:val="single" w:sz="4" w:space="0" w:color="auto"/>
              <w:left w:val="single" w:sz="4" w:space="0" w:color="auto"/>
              <w:bottom w:val="single" w:sz="4" w:space="0" w:color="auto"/>
              <w:right w:val="single" w:sz="4" w:space="0" w:color="auto"/>
            </w:tcBorders>
          </w:tcPr>
          <w:p w14:paraId="4AC275A0"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5F269E17" w14:textId="77777777" w:rsidTr="00091ED5">
        <w:tc>
          <w:tcPr>
            <w:tcW w:w="985" w:type="dxa"/>
            <w:tcBorders>
              <w:top w:val="single" w:sz="4" w:space="0" w:color="auto"/>
              <w:left w:val="single" w:sz="4" w:space="0" w:color="auto"/>
              <w:bottom w:val="single" w:sz="4" w:space="0" w:color="auto"/>
              <w:right w:val="single" w:sz="4" w:space="0" w:color="auto"/>
            </w:tcBorders>
          </w:tcPr>
          <w:p w14:paraId="0006F5F9"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14.</w:t>
            </w:r>
          </w:p>
        </w:tc>
        <w:tc>
          <w:tcPr>
            <w:tcW w:w="5248" w:type="dxa"/>
            <w:tcBorders>
              <w:top w:val="single" w:sz="4" w:space="0" w:color="auto"/>
              <w:left w:val="single" w:sz="4" w:space="0" w:color="auto"/>
              <w:bottom w:val="single" w:sz="4" w:space="0" w:color="auto"/>
              <w:right w:val="single" w:sz="4" w:space="0" w:color="auto"/>
            </w:tcBorders>
          </w:tcPr>
          <w:p w14:paraId="2616F3DA"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Јелена Војиновић-Костић</w:t>
            </w:r>
          </w:p>
        </w:tc>
        <w:tc>
          <w:tcPr>
            <w:tcW w:w="3117" w:type="dxa"/>
            <w:tcBorders>
              <w:top w:val="single" w:sz="4" w:space="0" w:color="auto"/>
              <w:left w:val="single" w:sz="4" w:space="0" w:color="auto"/>
              <w:bottom w:val="single" w:sz="4" w:space="0" w:color="auto"/>
              <w:right w:val="single" w:sz="4" w:space="0" w:color="auto"/>
            </w:tcBorders>
          </w:tcPr>
          <w:p w14:paraId="5995B3FC"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341DAD87" w14:textId="77777777" w:rsidTr="00091ED5">
        <w:tc>
          <w:tcPr>
            <w:tcW w:w="985" w:type="dxa"/>
            <w:tcBorders>
              <w:top w:val="single" w:sz="4" w:space="0" w:color="auto"/>
              <w:left w:val="single" w:sz="4" w:space="0" w:color="auto"/>
              <w:bottom w:val="single" w:sz="4" w:space="0" w:color="auto"/>
              <w:right w:val="single" w:sz="4" w:space="0" w:color="auto"/>
            </w:tcBorders>
          </w:tcPr>
          <w:p w14:paraId="678BC67F"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15.</w:t>
            </w:r>
          </w:p>
        </w:tc>
        <w:tc>
          <w:tcPr>
            <w:tcW w:w="5248" w:type="dxa"/>
            <w:tcBorders>
              <w:top w:val="single" w:sz="4" w:space="0" w:color="auto"/>
              <w:left w:val="single" w:sz="4" w:space="0" w:color="auto"/>
              <w:bottom w:val="single" w:sz="4" w:space="0" w:color="auto"/>
              <w:right w:val="single" w:sz="4" w:space="0" w:color="auto"/>
            </w:tcBorders>
          </w:tcPr>
          <w:p w14:paraId="784AF6C9"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Гордана Дукић</w:t>
            </w:r>
          </w:p>
        </w:tc>
        <w:tc>
          <w:tcPr>
            <w:tcW w:w="3117" w:type="dxa"/>
            <w:tcBorders>
              <w:top w:val="single" w:sz="4" w:space="0" w:color="auto"/>
              <w:left w:val="single" w:sz="4" w:space="0" w:color="auto"/>
              <w:bottom w:val="single" w:sz="4" w:space="0" w:color="auto"/>
              <w:right w:val="single" w:sz="4" w:space="0" w:color="auto"/>
            </w:tcBorders>
          </w:tcPr>
          <w:p w14:paraId="6EEA7880"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4</w:t>
            </w:r>
          </w:p>
        </w:tc>
      </w:tr>
      <w:tr w:rsidR="000854B1" w:rsidRPr="000854B1" w14:paraId="084D579E" w14:textId="77777777" w:rsidTr="00091ED5">
        <w:tc>
          <w:tcPr>
            <w:tcW w:w="985" w:type="dxa"/>
            <w:tcBorders>
              <w:top w:val="single" w:sz="4" w:space="0" w:color="auto"/>
              <w:left w:val="single" w:sz="4" w:space="0" w:color="auto"/>
              <w:bottom w:val="single" w:sz="4" w:space="0" w:color="auto"/>
              <w:right w:val="single" w:sz="4" w:space="0" w:color="auto"/>
            </w:tcBorders>
          </w:tcPr>
          <w:p w14:paraId="7196E497"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16.</w:t>
            </w:r>
          </w:p>
        </w:tc>
        <w:tc>
          <w:tcPr>
            <w:tcW w:w="5248" w:type="dxa"/>
            <w:tcBorders>
              <w:top w:val="single" w:sz="4" w:space="0" w:color="auto"/>
              <w:left w:val="single" w:sz="4" w:space="0" w:color="auto"/>
              <w:bottom w:val="single" w:sz="4" w:space="0" w:color="auto"/>
              <w:right w:val="single" w:sz="4" w:space="0" w:color="auto"/>
            </w:tcBorders>
          </w:tcPr>
          <w:p w14:paraId="44CC58C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Радомир Чолаковић</w:t>
            </w:r>
          </w:p>
        </w:tc>
        <w:tc>
          <w:tcPr>
            <w:tcW w:w="3117" w:type="dxa"/>
            <w:tcBorders>
              <w:top w:val="single" w:sz="4" w:space="0" w:color="auto"/>
              <w:left w:val="single" w:sz="4" w:space="0" w:color="auto"/>
              <w:bottom w:val="single" w:sz="4" w:space="0" w:color="auto"/>
              <w:right w:val="single" w:sz="4" w:space="0" w:color="auto"/>
            </w:tcBorders>
          </w:tcPr>
          <w:p w14:paraId="6E77E30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1D87D2B3" w14:textId="77777777" w:rsidTr="00091ED5">
        <w:tc>
          <w:tcPr>
            <w:tcW w:w="985" w:type="dxa"/>
            <w:tcBorders>
              <w:top w:val="single" w:sz="4" w:space="0" w:color="auto"/>
              <w:left w:val="single" w:sz="4" w:space="0" w:color="auto"/>
              <w:bottom w:val="single" w:sz="4" w:space="0" w:color="auto"/>
              <w:right w:val="single" w:sz="4" w:space="0" w:color="auto"/>
            </w:tcBorders>
          </w:tcPr>
          <w:p w14:paraId="1A26F462"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17.</w:t>
            </w:r>
          </w:p>
        </w:tc>
        <w:tc>
          <w:tcPr>
            <w:tcW w:w="5248" w:type="dxa"/>
            <w:tcBorders>
              <w:top w:val="single" w:sz="4" w:space="0" w:color="auto"/>
              <w:left w:val="single" w:sz="4" w:space="0" w:color="auto"/>
              <w:bottom w:val="single" w:sz="4" w:space="0" w:color="auto"/>
              <w:right w:val="single" w:sz="4" w:space="0" w:color="auto"/>
            </w:tcBorders>
          </w:tcPr>
          <w:p w14:paraId="637A1EFA"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 др Маријана Маран</w:t>
            </w:r>
          </w:p>
        </w:tc>
        <w:tc>
          <w:tcPr>
            <w:tcW w:w="3117" w:type="dxa"/>
            <w:tcBorders>
              <w:top w:val="single" w:sz="4" w:space="0" w:color="auto"/>
              <w:left w:val="single" w:sz="4" w:space="0" w:color="auto"/>
              <w:bottom w:val="single" w:sz="4" w:space="0" w:color="auto"/>
              <w:right w:val="single" w:sz="4" w:space="0" w:color="auto"/>
            </w:tcBorders>
          </w:tcPr>
          <w:p w14:paraId="5F0352AE"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04C32A4A" w14:textId="77777777" w:rsidTr="00091ED5">
        <w:tc>
          <w:tcPr>
            <w:tcW w:w="985" w:type="dxa"/>
            <w:tcBorders>
              <w:top w:val="single" w:sz="4" w:space="0" w:color="auto"/>
              <w:left w:val="single" w:sz="4" w:space="0" w:color="auto"/>
              <w:bottom w:val="single" w:sz="4" w:space="0" w:color="auto"/>
              <w:right w:val="single" w:sz="4" w:space="0" w:color="auto"/>
            </w:tcBorders>
          </w:tcPr>
          <w:p w14:paraId="7EAAEFAB"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18.</w:t>
            </w:r>
          </w:p>
        </w:tc>
        <w:tc>
          <w:tcPr>
            <w:tcW w:w="5248" w:type="dxa"/>
            <w:tcBorders>
              <w:top w:val="single" w:sz="4" w:space="0" w:color="auto"/>
              <w:left w:val="single" w:sz="4" w:space="0" w:color="auto"/>
              <w:bottom w:val="single" w:sz="4" w:space="0" w:color="auto"/>
              <w:right w:val="single" w:sz="4" w:space="0" w:color="auto"/>
            </w:tcBorders>
          </w:tcPr>
          <w:p w14:paraId="7EB980BB"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Проф. др Радмила Чокорило</w:t>
            </w:r>
          </w:p>
        </w:tc>
        <w:tc>
          <w:tcPr>
            <w:tcW w:w="3117" w:type="dxa"/>
            <w:tcBorders>
              <w:top w:val="single" w:sz="4" w:space="0" w:color="auto"/>
              <w:left w:val="single" w:sz="4" w:space="0" w:color="auto"/>
              <w:bottom w:val="single" w:sz="4" w:space="0" w:color="auto"/>
              <w:right w:val="single" w:sz="4" w:space="0" w:color="auto"/>
            </w:tcBorders>
          </w:tcPr>
          <w:p w14:paraId="2D8C91D3"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bl>
    <w:p w14:paraId="4E3A1C2B" w14:textId="77777777" w:rsidR="000854B1" w:rsidRPr="000854B1" w:rsidRDefault="000854B1" w:rsidP="000854B1">
      <w:pPr>
        <w:spacing w:line="256" w:lineRule="auto"/>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2. Табеларни приказ ангажованих професора у настави на студијском програму специјална едукација и социјална рехабилитација за академску 2022/23. годину</w:t>
      </w:r>
    </w:p>
    <w:p w14:paraId="26577BCF" w14:textId="77777777" w:rsidR="000854B1" w:rsidRPr="000854B1" w:rsidRDefault="000854B1" w:rsidP="000854B1">
      <w:pPr>
        <w:spacing w:line="252" w:lineRule="auto"/>
        <w:rPr>
          <w:rFonts w:ascii="Calibri" w:eastAsia="Calibri" w:hAnsi="Calibri" w:cs="Times New Roman"/>
          <w:lang w:val="sr-Cyrl-RS"/>
        </w:rPr>
      </w:pPr>
    </w:p>
    <w:p w14:paraId="0535740B" w14:textId="77777777" w:rsidR="000854B1" w:rsidRPr="000854B1" w:rsidRDefault="000854B1" w:rsidP="000854B1">
      <w:pPr>
        <w:spacing w:line="252" w:lineRule="auto"/>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Преглед ангажованих асистената у настави на студијском програму Специјална едукација и социјална рехабилитација за академску 2022/23. годину, зимски и љетни семестар:</w:t>
      </w:r>
    </w:p>
    <w:tbl>
      <w:tblPr>
        <w:tblStyle w:val="TableGrid"/>
        <w:tblW w:w="0" w:type="auto"/>
        <w:tblInd w:w="0" w:type="dxa"/>
        <w:tblLook w:val="04A0" w:firstRow="1" w:lastRow="0" w:firstColumn="1" w:lastColumn="0" w:noHBand="0" w:noVBand="1"/>
      </w:tblPr>
      <w:tblGrid>
        <w:gridCol w:w="985"/>
        <w:gridCol w:w="5248"/>
        <w:gridCol w:w="3117"/>
      </w:tblGrid>
      <w:tr w:rsidR="000854B1" w:rsidRPr="000854B1" w14:paraId="27751D90" w14:textId="77777777" w:rsidTr="00091ED5">
        <w:tc>
          <w:tcPr>
            <w:tcW w:w="985" w:type="dxa"/>
            <w:tcBorders>
              <w:top w:val="single" w:sz="4" w:space="0" w:color="auto"/>
              <w:left w:val="single" w:sz="4" w:space="0" w:color="auto"/>
              <w:bottom w:val="single" w:sz="4" w:space="0" w:color="auto"/>
              <w:right w:val="single" w:sz="4" w:space="0" w:color="auto"/>
            </w:tcBorders>
            <w:shd w:val="clear" w:color="auto" w:fill="FFFF00"/>
            <w:hideMark/>
          </w:tcPr>
          <w:p w14:paraId="6EB1742E"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Р. Бр.</w:t>
            </w:r>
          </w:p>
        </w:tc>
        <w:tc>
          <w:tcPr>
            <w:tcW w:w="5248" w:type="dxa"/>
            <w:tcBorders>
              <w:top w:val="single" w:sz="4" w:space="0" w:color="auto"/>
              <w:left w:val="single" w:sz="4" w:space="0" w:color="auto"/>
              <w:bottom w:val="single" w:sz="4" w:space="0" w:color="auto"/>
              <w:right w:val="single" w:sz="4" w:space="0" w:color="auto"/>
            </w:tcBorders>
            <w:shd w:val="clear" w:color="auto" w:fill="FFFF00"/>
            <w:hideMark/>
          </w:tcPr>
          <w:p w14:paraId="28C2ECAB"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Асистент</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58FE1B96"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Број предмета</w:t>
            </w:r>
          </w:p>
        </w:tc>
      </w:tr>
      <w:tr w:rsidR="000854B1" w:rsidRPr="000854B1" w14:paraId="06EC92AF"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52FBEF82"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c>
          <w:tcPr>
            <w:tcW w:w="5248" w:type="dxa"/>
            <w:tcBorders>
              <w:top w:val="single" w:sz="4" w:space="0" w:color="auto"/>
              <w:left w:val="single" w:sz="4" w:space="0" w:color="auto"/>
              <w:bottom w:val="single" w:sz="4" w:space="0" w:color="auto"/>
              <w:right w:val="single" w:sz="4" w:space="0" w:color="auto"/>
            </w:tcBorders>
            <w:hideMark/>
          </w:tcPr>
          <w:p w14:paraId="26203208"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Мануела Рађевић-Јокић</w:t>
            </w:r>
          </w:p>
        </w:tc>
        <w:tc>
          <w:tcPr>
            <w:tcW w:w="3117" w:type="dxa"/>
            <w:tcBorders>
              <w:top w:val="single" w:sz="4" w:space="0" w:color="auto"/>
              <w:left w:val="single" w:sz="4" w:space="0" w:color="auto"/>
              <w:bottom w:val="single" w:sz="4" w:space="0" w:color="auto"/>
              <w:right w:val="single" w:sz="4" w:space="0" w:color="auto"/>
            </w:tcBorders>
          </w:tcPr>
          <w:p w14:paraId="3C2C34A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r w:rsidR="000854B1" w:rsidRPr="000854B1" w14:paraId="54219673" w14:textId="77777777" w:rsidTr="00091ED5">
        <w:tc>
          <w:tcPr>
            <w:tcW w:w="985" w:type="dxa"/>
            <w:tcBorders>
              <w:top w:val="single" w:sz="4" w:space="0" w:color="auto"/>
              <w:left w:val="single" w:sz="4" w:space="0" w:color="auto"/>
              <w:bottom w:val="single" w:sz="4" w:space="0" w:color="auto"/>
              <w:right w:val="single" w:sz="4" w:space="0" w:color="auto"/>
            </w:tcBorders>
            <w:hideMark/>
          </w:tcPr>
          <w:p w14:paraId="3CC3F6E7"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c>
          <w:tcPr>
            <w:tcW w:w="5248" w:type="dxa"/>
            <w:tcBorders>
              <w:top w:val="single" w:sz="4" w:space="0" w:color="auto"/>
              <w:left w:val="single" w:sz="4" w:space="0" w:color="auto"/>
              <w:bottom w:val="single" w:sz="4" w:space="0" w:color="auto"/>
              <w:right w:val="single" w:sz="4" w:space="0" w:color="auto"/>
            </w:tcBorders>
            <w:hideMark/>
          </w:tcPr>
          <w:p w14:paraId="44E3BFA7"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Марија Томић</w:t>
            </w:r>
          </w:p>
        </w:tc>
        <w:tc>
          <w:tcPr>
            <w:tcW w:w="3117" w:type="dxa"/>
            <w:tcBorders>
              <w:top w:val="single" w:sz="4" w:space="0" w:color="auto"/>
              <w:left w:val="single" w:sz="4" w:space="0" w:color="auto"/>
              <w:bottom w:val="single" w:sz="4" w:space="0" w:color="auto"/>
              <w:right w:val="single" w:sz="4" w:space="0" w:color="auto"/>
            </w:tcBorders>
          </w:tcPr>
          <w:p w14:paraId="703C4B4C"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r>
      <w:tr w:rsidR="000854B1" w:rsidRPr="000854B1" w14:paraId="5B39BB08" w14:textId="77777777" w:rsidTr="00091ED5">
        <w:tc>
          <w:tcPr>
            <w:tcW w:w="985" w:type="dxa"/>
            <w:tcBorders>
              <w:top w:val="single" w:sz="4" w:space="0" w:color="auto"/>
              <w:left w:val="single" w:sz="4" w:space="0" w:color="auto"/>
              <w:bottom w:val="single" w:sz="4" w:space="0" w:color="auto"/>
              <w:right w:val="single" w:sz="4" w:space="0" w:color="auto"/>
            </w:tcBorders>
          </w:tcPr>
          <w:p w14:paraId="27958CBA"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3.</w:t>
            </w:r>
          </w:p>
        </w:tc>
        <w:tc>
          <w:tcPr>
            <w:tcW w:w="5248" w:type="dxa"/>
            <w:tcBorders>
              <w:top w:val="single" w:sz="4" w:space="0" w:color="auto"/>
              <w:left w:val="single" w:sz="4" w:space="0" w:color="auto"/>
              <w:bottom w:val="single" w:sz="4" w:space="0" w:color="auto"/>
              <w:right w:val="single" w:sz="4" w:space="0" w:color="auto"/>
            </w:tcBorders>
          </w:tcPr>
          <w:p w14:paraId="2F4471F8"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Петар Зорановић</w:t>
            </w:r>
          </w:p>
        </w:tc>
        <w:tc>
          <w:tcPr>
            <w:tcW w:w="3117" w:type="dxa"/>
            <w:tcBorders>
              <w:top w:val="single" w:sz="4" w:space="0" w:color="auto"/>
              <w:left w:val="single" w:sz="4" w:space="0" w:color="auto"/>
              <w:bottom w:val="single" w:sz="4" w:space="0" w:color="auto"/>
              <w:right w:val="single" w:sz="4" w:space="0" w:color="auto"/>
            </w:tcBorders>
          </w:tcPr>
          <w:p w14:paraId="6FD50BFC"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2</w:t>
            </w:r>
          </w:p>
        </w:tc>
      </w:tr>
      <w:tr w:rsidR="000854B1" w:rsidRPr="000854B1" w14:paraId="6520E670" w14:textId="77777777" w:rsidTr="00091ED5">
        <w:tc>
          <w:tcPr>
            <w:tcW w:w="985" w:type="dxa"/>
            <w:tcBorders>
              <w:top w:val="single" w:sz="4" w:space="0" w:color="auto"/>
              <w:left w:val="single" w:sz="4" w:space="0" w:color="auto"/>
              <w:bottom w:val="single" w:sz="4" w:space="0" w:color="auto"/>
              <w:right w:val="single" w:sz="4" w:space="0" w:color="auto"/>
            </w:tcBorders>
          </w:tcPr>
          <w:p w14:paraId="50C8FEBE"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4.</w:t>
            </w:r>
          </w:p>
        </w:tc>
        <w:tc>
          <w:tcPr>
            <w:tcW w:w="5248" w:type="dxa"/>
            <w:tcBorders>
              <w:top w:val="single" w:sz="4" w:space="0" w:color="auto"/>
              <w:left w:val="single" w:sz="4" w:space="0" w:color="auto"/>
              <w:bottom w:val="single" w:sz="4" w:space="0" w:color="auto"/>
              <w:right w:val="single" w:sz="4" w:space="0" w:color="auto"/>
            </w:tcBorders>
          </w:tcPr>
          <w:p w14:paraId="49E19AE3"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Стеван Шеатовић</w:t>
            </w:r>
          </w:p>
        </w:tc>
        <w:tc>
          <w:tcPr>
            <w:tcW w:w="3117" w:type="dxa"/>
            <w:tcBorders>
              <w:top w:val="single" w:sz="4" w:space="0" w:color="auto"/>
              <w:left w:val="single" w:sz="4" w:space="0" w:color="auto"/>
              <w:bottom w:val="single" w:sz="4" w:space="0" w:color="auto"/>
              <w:right w:val="single" w:sz="4" w:space="0" w:color="auto"/>
            </w:tcBorders>
          </w:tcPr>
          <w:p w14:paraId="6EFFC47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6</w:t>
            </w:r>
          </w:p>
        </w:tc>
      </w:tr>
      <w:tr w:rsidR="000854B1" w:rsidRPr="000854B1" w14:paraId="310FCA00" w14:textId="77777777" w:rsidTr="00091ED5">
        <w:tc>
          <w:tcPr>
            <w:tcW w:w="985" w:type="dxa"/>
            <w:tcBorders>
              <w:top w:val="single" w:sz="4" w:space="0" w:color="auto"/>
              <w:left w:val="single" w:sz="4" w:space="0" w:color="auto"/>
              <w:bottom w:val="single" w:sz="4" w:space="0" w:color="auto"/>
              <w:right w:val="single" w:sz="4" w:space="0" w:color="auto"/>
            </w:tcBorders>
          </w:tcPr>
          <w:p w14:paraId="3A355564"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5.</w:t>
            </w:r>
          </w:p>
        </w:tc>
        <w:tc>
          <w:tcPr>
            <w:tcW w:w="5248" w:type="dxa"/>
            <w:tcBorders>
              <w:top w:val="single" w:sz="4" w:space="0" w:color="auto"/>
              <w:left w:val="single" w:sz="4" w:space="0" w:color="auto"/>
              <w:bottom w:val="single" w:sz="4" w:space="0" w:color="auto"/>
              <w:right w:val="single" w:sz="4" w:space="0" w:color="auto"/>
            </w:tcBorders>
          </w:tcPr>
          <w:p w14:paraId="2B19BD17"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Ранка Куртиновић</w:t>
            </w:r>
          </w:p>
        </w:tc>
        <w:tc>
          <w:tcPr>
            <w:tcW w:w="3117" w:type="dxa"/>
            <w:tcBorders>
              <w:top w:val="single" w:sz="4" w:space="0" w:color="auto"/>
              <w:left w:val="single" w:sz="4" w:space="0" w:color="auto"/>
              <w:bottom w:val="single" w:sz="4" w:space="0" w:color="auto"/>
              <w:right w:val="single" w:sz="4" w:space="0" w:color="auto"/>
            </w:tcBorders>
          </w:tcPr>
          <w:p w14:paraId="1577D414"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1</w:t>
            </w:r>
          </w:p>
        </w:tc>
      </w:tr>
    </w:tbl>
    <w:p w14:paraId="45C52775" w14:textId="77777777" w:rsidR="000854B1" w:rsidRPr="000854B1" w:rsidRDefault="000854B1" w:rsidP="000854B1">
      <w:pPr>
        <w:spacing w:line="256" w:lineRule="auto"/>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3. Табеларни приказ ангажованих асистената у настави на студијском програму специјална едукација и социјална рехабилитација за академску 2022/23. годину</w:t>
      </w:r>
    </w:p>
    <w:p w14:paraId="37879BF4" w14:textId="77777777" w:rsidR="000854B1" w:rsidRPr="000854B1" w:rsidRDefault="000854B1" w:rsidP="000854B1">
      <w:pPr>
        <w:spacing w:line="252" w:lineRule="auto"/>
        <w:rPr>
          <w:rFonts w:ascii="Times New Roman" w:eastAsia="Calibri" w:hAnsi="Times New Roman" w:cs="Times New Roman"/>
          <w:sz w:val="18"/>
          <w:szCs w:val="18"/>
          <w:lang w:val="sr-Cyrl-RS"/>
        </w:rPr>
      </w:pPr>
    </w:p>
    <w:p w14:paraId="6876C16B" w14:textId="77777777" w:rsidR="000854B1" w:rsidRDefault="000854B1" w:rsidP="000854B1">
      <w:pPr>
        <w:spacing w:line="252" w:lineRule="auto"/>
        <w:rPr>
          <w:rFonts w:ascii="Calibri" w:eastAsia="Calibri" w:hAnsi="Calibri" w:cs="Times New Roman"/>
          <w:lang w:val="sr-Cyrl-BA"/>
        </w:rPr>
      </w:pPr>
    </w:p>
    <w:p w14:paraId="40667077" w14:textId="77777777" w:rsidR="000854B1" w:rsidRDefault="000854B1" w:rsidP="000854B1">
      <w:pPr>
        <w:spacing w:line="252" w:lineRule="auto"/>
        <w:rPr>
          <w:rFonts w:ascii="Calibri" w:eastAsia="Calibri" w:hAnsi="Calibri" w:cs="Times New Roman"/>
          <w:lang w:val="sr-Cyrl-BA"/>
        </w:rPr>
      </w:pPr>
    </w:p>
    <w:p w14:paraId="44F0DFD7" w14:textId="77777777" w:rsidR="000854B1" w:rsidRDefault="000854B1" w:rsidP="000854B1">
      <w:pPr>
        <w:spacing w:line="252" w:lineRule="auto"/>
        <w:rPr>
          <w:rFonts w:ascii="Calibri" w:eastAsia="Calibri" w:hAnsi="Calibri" w:cs="Times New Roman"/>
          <w:lang w:val="sr-Cyrl-BA"/>
        </w:rPr>
      </w:pPr>
    </w:p>
    <w:p w14:paraId="01120283" w14:textId="77777777" w:rsidR="000854B1" w:rsidRPr="000854B1" w:rsidRDefault="000854B1" w:rsidP="000854B1">
      <w:pPr>
        <w:spacing w:line="252" w:lineRule="auto"/>
        <w:rPr>
          <w:rFonts w:ascii="Calibri" w:eastAsia="Calibri" w:hAnsi="Calibri" w:cs="Times New Roman"/>
          <w:lang w:val="sr-Cyrl-BA"/>
        </w:rPr>
      </w:pPr>
    </w:p>
    <w:p w14:paraId="2EE727A6" w14:textId="77777777" w:rsidR="000854B1" w:rsidRPr="000854B1" w:rsidRDefault="000854B1" w:rsidP="000854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r w:rsidRPr="000854B1">
        <w:rPr>
          <w:rFonts w:ascii="Times New Roman" w:eastAsia="Times New Roman" w:hAnsi="Times New Roman" w:cs="Times New Roman"/>
          <w:kern w:val="0"/>
          <w:sz w:val="24"/>
          <w:szCs w:val="24"/>
          <w:lang w:val="sr-Cyrl-RS"/>
          <w14:ligatures w14:val="none"/>
        </w:rPr>
        <w:lastRenderedPageBreak/>
        <w:t xml:space="preserve">Структура ангажованих професора и асистената у наставном процесу на студијском програму </w:t>
      </w:r>
      <w:r w:rsidRPr="000854B1">
        <w:rPr>
          <w:rFonts w:ascii="Times New Roman" w:eastAsia="Calibri" w:hAnsi="Times New Roman" w:cs="Times New Roman"/>
          <w:sz w:val="24"/>
          <w:szCs w:val="24"/>
          <w:lang w:val="sr-Cyrl-RS"/>
        </w:rPr>
        <w:t>Специјална едукација и социјална рехабилитација</w:t>
      </w:r>
      <w:r w:rsidRPr="000854B1">
        <w:rPr>
          <w:rFonts w:ascii="Times New Roman" w:eastAsia="Times New Roman" w:hAnsi="Times New Roman" w:cs="Times New Roman"/>
          <w:kern w:val="0"/>
          <w:sz w:val="24"/>
          <w:szCs w:val="24"/>
          <w:lang w:val="sr-Cyrl-RS"/>
          <w14:ligatures w14:val="none"/>
        </w:rPr>
        <w:t xml:space="preserve"> у академској 2022/23. години:</w:t>
      </w:r>
    </w:p>
    <w:p w14:paraId="74E8D5DB" w14:textId="77777777" w:rsidR="000854B1" w:rsidRPr="000854B1" w:rsidRDefault="000854B1" w:rsidP="000854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1806"/>
        <w:gridCol w:w="1480"/>
        <w:gridCol w:w="1529"/>
        <w:gridCol w:w="1529"/>
        <w:gridCol w:w="1524"/>
        <w:gridCol w:w="1482"/>
      </w:tblGrid>
      <w:tr w:rsidR="000854B1" w:rsidRPr="000854B1" w14:paraId="0F901DF2" w14:textId="77777777" w:rsidTr="00091ED5">
        <w:tc>
          <w:tcPr>
            <w:tcW w:w="1605" w:type="dxa"/>
            <w:tcBorders>
              <w:top w:val="single" w:sz="4" w:space="0" w:color="auto"/>
              <w:left w:val="single" w:sz="4" w:space="0" w:color="auto"/>
              <w:bottom w:val="single" w:sz="4" w:space="0" w:color="auto"/>
              <w:right w:val="single" w:sz="4" w:space="0" w:color="auto"/>
            </w:tcBorders>
            <w:shd w:val="clear" w:color="auto" w:fill="FFFF00"/>
            <w:hideMark/>
          </w:tcPr>
          <w:p w14:paraId="2361287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Студијски програм</w:t>
            </w:r>
          </w:p>
        </w:tc>
        <w:tc>
          <w:tcPr>
            <w:tcW w:w="1543" w:type="dxa"/>
            <w:tcBorders>
              <w:top w:val="single" w:sz="4" w:space="0" w:color="auto"/>
              <w:left w:val="single" w:sz="4" w:space="0" w:color="auto"/>
              <w:bottom w:val="single" w:sz="4" w:space="0" w:color="auto"/>
              <w:right w:val="single" w:sz="4" w:space="0" w:color="auto"/>
            </w:tcBorders>
            <w:shd w:val="clear" w:color="auto" w:fill="FFFF00"/>
            <w:hideMark/>
          </w:tcPr>
          <w:p w14:paraId="615B6661"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Доцент</w:t>
            </w:r>
          </w:p>
        </w:tc>
        <w:tc>
          <w:tcPr>
            <w:tcW w:w="1553" w:type="dxa"/>
            <w:tcBorders>
              <w:top w:val="single" w:sz="4" w:space="0" w:color="auto"/>
              <w:left w:val="single" w:sz="4" w:space="0" w:color="auto"/>
              <w:bottom w:val="single" w:sz="4" w:space="0" w:color="auto"/>
              <w:right w:val="single" w:sz="4" w:space="0" w:color="auto"/>
            </w:tcBorders>
            <w:shd w:val="clear" w:color="auto" w:fill="FFFF00"/>
            <w:hideMark/>
          </w:tcPr>
          <w:p w14:paraId="0A7373B4"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Ванредни професори</w:t>
            </w:r>
          </w:p>
        </w:tc>
        <w:tc>
          <w:tcPr>
            <w:tcW w:w="1553" w:type="dxa"/>
            <w:tcBorders>
              <w:top w:val="single" w:sz="4" w:space="0" w:color="auto"/>
              <w:left w:val="single" w:sz="4" w:space="0" w:color="auto"/>
              <w:bottom w:val="single" w:sz="4" w:space="0" w:color="auto"/>
              <w:right w:val="single" w:sz="4" w:space="0" w:color="auto"/>
            </w:tcBorders>
            <w:shd w:val="clear" w:color="auto" w:fill="FFFF00"/>
            <w:hideMark/>
          </w:tcPr>
          <w:p w14:paraId="0A2A796A"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Редовни професори</w:t>
            </w:r>
          </w:p>
        </w:tc>
        <w:tc>
          <w:tcPr>
            <w:tcW w:w="1552" w:type="dxa"/>
            <w:tcBorders>
              <w:top w:val="single" w:sz="4" w:space="0" w:color="auto"/>
              <w:left w:val="single" w:sz="4" w:space="0" w:color="auto"/>
              <w:bottom w:val="single" w:sz="4" w:space="0" w:color="auto"/>
              <w:right w:val="single" w:sz="4" w:space="0" w:color="auto"/>
            </w:tcBorders>
            <w:shd w:val="clear" w:color="auto" w:fill="FFFF00"/>
            <w:hideMark/>
          </w:tcPr>
          <w:p w14:paraId="1A8093C1"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Асистенти</w:t>
            </w:r>
          </w:p>
        </w:tc>
        <w:tc>
          <w:tcPr>
            <w:tcW w:w="1544" w:type="dxa"/>
            <w:tcBorders>
              <w:top w:val="single" w:sz="4" w:space="0" w:color="auto"/>
              <w:left w:val="single" w:sz="4" w:space="0" w:color="auto"/>
              <w:bottom w:val="single" w:sz="4" w:space="0" w:color="auto"/>
              <w:right w:val="single" w:sz="4" w:space="0" w:color="auto"/>
            </w:tcBorders>
            <w:shd w:val="clear" w:color="auto" w:fill="FFFF00"/>
            <w:hideMark/>
          </w:tcPr>
          <w:p w14:paraId="51B10816" w14:textId="77777777" w:rsidR="000854B1" w:rsidRPr="000854B1" w:rsidRDefault="000854B1" w:rsidP="000854B1">
            <w:pPr>
              <w:widowControl w:val="0"/>
              <w:autoSpaceDE w:val="0"/>
              <w:autoSpaceDN w:val="0"/>
              <w:adjustRightInd w:val="0"/>
              <w:jc w:val="center"/>
              <w:rPr>
                <w:rFonts w:ascii="Times New Roman" w:hAnsi="Times New Roman"/>
                <w:sz w:val="24"/>
                <w:szCs w:val="24"/>
                <w:lang w:val="sr-Cyrl-RS"/>
              </w:rPr>
            </w:pPr>
            <w:r w:rsidRPr="000854B1">
              <w:rPr>
                <w:rFonts w:ascii="Times New Roman" w:hAnsi="Times New Roman"/>
                <w:sz w:val="24"/>
                <w:szCs w:val="24"/>
                <w:lang w:val="sr-Cyrl-RS"/>
              </w:rPr>
              <w:t>Укупно</w:t>
            </w:r>
          </w:p>
        </w:tc>
      </w:tr>
      <w:tr w:rsidR="000854B1" w:rsidRPr="000854B1" w14:paraId="5B829039" w14:textId="77777777" w:rsidTr="00091ED5">
        <w:tc>
          <w:tcPr>
            <w:tcW w:w="1605" w:type="dxa"/>
            <w:tcBorders>
              <w:top w:val="single" w:sz="4" w:space="0" w:color="auto"/>
              <w:left w:val="single" w:sz="4" w:space="0" w:color="auto"/>
              <w:bottom w:val="single" w:sz="4" w:space="0" w:color="auto"/>
              <w:right w:val="single" w:sz="4" w:space="0" w:color="auto"/>
            </w:tcBorders>
            <w:shd w:val="clear" w:color="auto" w:fill="B4C6E7"/>
            <w:hideMark/>
          </w:tcPr>
          <w:p w14:paraId="26D97A3F" w14:textId="77777777" w:rsidR="000854B1" w:rsidRPr="000854B1" w:rsidRDefault="000854B1" w:rsidP="000854B1">
            <w:pPr>
              <w:widowControl w:val="0"/>
              <w:autoSpaceDE w:val="0"/>
              <w:autoSpaceDN w:val="0"/>
              <w:adjustRightInd w:val="0"/>
              <w:jc w:val="both"/>
              <w:rPr>
                <w:rFonts w:ascii="Times New Roman" w:hAnsi="Times New Roman"/>
                <w:sz w:val="24"/>
                <w:szCs w:val="24"/>
                <w:lang w:val="sr-Cyrl-RS"/>
              </w:rPr>
            </w:pPr>
            <w:r w:rsidRPr="000854B1">
              <w:rPr>
                <w:rFonts w:ascii="Times New Roman" w:hAnsi="Times New Roman"/>
                <w:sz w:val="24"/>
                <w:szCs w:val="24"/>
                <w:lang w:val="sr-Cyrl-RS"/>
              </w:rPr>
              <w:t>Специјална едукација и социјална рехабилитација</w:t>
            </w:r>
          </w:p>
        </w:tc>
        <w:tc>
          <w:tcPr>
            <w:tcW w:w="1543" w:type="dxa"/>
            <w:tcBorders>
              <w:top w:val="single" w:sz="4" w:space="0" w:color="auto"/>
              <w:left w:val="single" w:sz="4" w:space="0" w:color="auto"/>
              <w:bottom w:val="single" w:sz="4" w:space="0" w:color="auto"/>
              <w:right w:val="single" w:sz="4" w:space="0" w:color="auto"/>
            </w:tcBorders>
            <w:hideMark/>
          </w:tcPr>
          <w:p w14:paraId="0033989C" w14:textId="77777777" w:rsidR="000854B1" w:rsidRPr="000854B1" w:rsidRDefault="000854B1" w:rsidP="000854B1">
            <w:pPr>
              <w:widowControl w:val="0"/>
              <w:autoSpaceDE w:val="0"/>
              <w:autoSpaceDN w:val="0"/>
              <w:adjustRightInd w:val="0"/>
              <w:jc w:val="center"/>
              <w:rPr>
                <w:rFonts w:ascii="Times New Roman" w:hAnsi="Times New Roman"/>
                <w:sz w:val="24"/>
                <w:szCs w:val="24"/>
              </w:rPr>
            </w:pPr>
            <w:r w:rsidRPr="000854B1">
              <w:rPr>
                <w:rFonts w:ascii="Times New Roman" w:hAnsi="Times New Roman"/>
                <w:sz w:val="24"/>
                <w:szCs w:val="24"/>
              </w:rPr>
              <w:t>9</w:t>
            </w:r>
          </w:p>
        </w:tc>
        <w:tc>
          <w:tcPr>
            <w:tcW w:w="1553" w:type="dxa"/>
            <w:tcBorders>
              <w:top w:val="single" w:sz="4" w:space="0" w:color="auto"/>
              <w:left w:val="single" w:sz="4" w:space="0" w:color="auto"/>
              <w:bottom w:val="single" w:sz="4" w:space="0" w:color="auto"/>
              <w:right w:val="single" w:sz="4" w:space="0" w:color="auto"/>
            </w:tcBorders>
            <w:hideMark/>
          </w:tcPr>
          <w:p w14:paraId="5672445B" w14:textId="77777777" w:rsidR="000854B1" w:rsidRPr="000854B1" w:rsidRDefault="000854B1" w:rsidP="000854B1">
            <w:pPr>
              <w:widowControl w:val="0"/>
              <w:autoSpaceDE w:val="0"/>
              <w:autoSpaceDN w:val="0"/>
              <w:adjustRightInd w:val="0"/>
              <w:jc w:val="center"/>
              <w:rPr>
                <w:rFonts w:ascii="Times New Roman" w:hAnsi="Times New Roman"/>
                <w:sz w:val="24"/>
                <w:szCs w:val="24"/>
              </w:rPr>
            </w:pPr>
            <w:r w:rsidRPr="000854B1">
              <w:rPr>
                <w:rFonts w:ascii="Times New Roman" w:hAnsi="Times New Roman"/>
                <w:sz w:val="24"/>
                <w:szCs w:val="24"/>
              </w:rPr>
              <w:t>5</w:t>
            </w:r>
          </w:p>
        </w:tc>
        <w:tc>
          <w:tcPr>
            <w:tcW w:w="1553" w:type="dxa"/>
            <w:tcBorders>
              <w:top w:val="single" w:sz="4" w:space="0" w:color="auto"/>
              <w:left w:val="single" w:sz="4" w:space="0" w:color="auto"/>
              <w:bottom w:val="single" w:sz="4" w:space="0" w:color="auto"/>
              <w:right w:val="single" w:sz="4" w:space="0" w:color="auto"/>
            </w:tcBorders>
            <w:hideMark/>
          </w:tcPr>
          <w:p w14:paraId="78B52CED" w14:textId="77777777" w:rsidR="000854B1" w:rsidRPr="000854B1" w:rsidRDefault="000854B1" w:rsidP="000854B1">
            <w:pPr>
              <w:widowControl w:val="0"/>
              <w:autoSpaceDE w:val="0"/>
              <w:autoSpaceDN w:val="0"/>
              <w:adjustRightInd w:val="0"/>
              <w:jc w:val="center"/>
              <w:rPr>
                <w:rFonts w:ascii="Times New Roman" w:hAnsi="Times New Roman"/>
                <w:sz w:val="24"/>
                <w:szCs w:val="24"/>
              </w:rPr>
            </w:pPr>
            <w:r w:rsidRPr="000854B1">
              <w:rPr>
                <w:rFonts w:ascii="Times New Roman" w:hAnsi="Times New Roman"/>
                <w:sz w:val="24"/>
                <w:szCs w:val="24"/>
              </w:rPr>
              <w:t>4</w:t>
            </w:r>
          </w:p>
        </w:tc>
        <w:tc>
          <w:tcPr>
            <w:tcW w:w="1552" w:type="dxa"/>
            <w:tcBorders>
              <w:top w:val="single" w:sz="4" w:space="0" w:color="auto"/>
              <w:left w:val="single" w:sz="4" w:space="0" w:color="auto"/>
              <w:bottom w:val="single" w:sz="4" w:space="0" w:color="auto"/>
              <w:right w:val="single" w:sz="4" w:space="0" w:color="auto"/>
            </w:tcBorders>
            <w:hideMark/>
          </w:tcPr>
          <w:p w14:paraId="59896E77" w14:textId="77777777" w:rsidR="000854B1" w:rsidRPr="000854B1" w:rsidRDefault="000854B1" w:rsidP="000854B1">
            <w:pPr>
              <w:widowControl w:val="0"/>
              <w:autoSpaceDE w:val="0"/>
              <w:autoSpaceDN w:val="0"/>
              <w:adjustRightInd w:val="0"/>
              <w:jc w:val="center"/>
              <w:rPr>
                <w:rFonts w:ascii="Times New Roman" w:hAnsi="Times New Roman"/>
                <w:sz w:val="24"/>
                <w:szCs w:val="24"/>
              </w:rPr>
            </w:pPr>
            <w:r w:rsidRPr="000854B1">
              <w:rPr>
                <w:rFonts w:ascii="Times New Roman" w:hAnsi="Times New Roman"/>
                <w:sz w:val="24"/>
                <w:szCs w:val="24"/>
              </w:rPr>
              <w:t>5</w:t>
            </w:r>
          </w:p>
        </w:tc>
        <w:tc>
          <w:tcPr>
            <w:tcW w:w="1544" w:type="dxa"/>
            <w:tcBorders>
              <w:top w:val="single" w:sz="4" w:space="0" w:color="auto"/>
              <w:left w:val="single" w:sz="4" w:space="0" w:color="auto"/>
              <w:bottom w:val="single" w:sz="4" w:space="0" w:color="auto"/>
              <w:right w:val="single" w:sz="4" w:space="0" w:color="auto"/>
            </w:tcBorders>
            <w:hideMark/>
          </w:tcPr>
          <w:p w14:paraId="085FBA81" w14:textId="77777777" w:rsidR="000854B1" w:rsidRPr="000854B1" w:rsidRDefault="000854B1" w:rsidP="000854B1">
            <w:pPr>
              <w:widowControl w:val="0"/>
              <w:autoSpaceDE w:val="0"/>
              <w:autoSpaceDN w:val="0"/>
              <w:adjustRightInd w:val="0"/>
              <w:jc w:val="center"/>
              <w:rPr>
                <w:rFonts w:ascii="Times New Roman" w:hAnsi="Times New Roman"/>
                <w:sz w:val="24"/>
                <w:szCs w:val="24"/>
              </w:rPr>
            </w:pPr>
            <w:r w:rsidRPr="000854B1">
              <w:rPr>
                <w:rFonts w:ascii="Times New Roman" w:hAnsi="Times New Roman"/>
                <w:sz w:val="24"/>
                <w:szCs w:val="24"/>
              </w:rPr>
              <w:t>23</w:t>
            </w:r>
          </w:p>
        </w:tc>
      </w:tr>
    </w:tbl>
    <w:p w14:paraId="3AE3BEBD"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4. Табеларни приказ структуре ангажованих професора у наставном процесу на студијском програму специјална едукација и социјална рехабилитација у академској 2022/23. години</w:t>
      </w:r>
    </w:p>
    <w:p w14:paraId="4E191EF1"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34C4EBE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19BBDEA" w14:textId="77777777" w:rsidR="000854B1" w:rsidRPr="000854B1" w:rsidRDefault="000854B1" w:rsidP="000854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val="sr-Cyrl-RS"/>
          <w14:ligatures w14:val="none"/>
        </w:rPr>
      </w:pPr>
      <w:r w:rsidRPr="000854B1">
        <w:rPr>
          <w:rFonts w:ascii="Times New Roman" w:eastAsia="Times New Roman" w:hAnsi="Times New Roman" w:cs="Times New Roman"/>
          <w:kern w:val="0"/>
          <w:sz w:val="24"/>
          <w:szCs w:val="24"/>
          <w:lang w:val="sr-Cyrl-RS"/>
          <w14:ligatures w14:val="none"/>
        </w:rPr>
        <w:t xml:space="preserve">Старосна структура наставног особља у академској 2022/23. години на студијском програму </w:t>
      </w:r>
      <w:r w:rsidRPr="000854B1">
        <w:rPr>
          <w:rFonts w:ascii="Times New Roman" w:eastAsia="Calibri" w:hAnsi="Times New Roman" w:cs="Times New Roman"/>
          <w:sz w:val="24"/>
          <w:szCs w:val="24"/>
          <w:lang w:val="sr-Cyrl-RS"/>
        </w:rPr>
        <w:t>Специјална едукација и социјална рехабилитација</w:t>
      </w:r>
      <w:r w:rsidRPr="000854B1">
        <w:rPr>
          <w:rFonts w:ascii="Times New Roman" w:eastAsia="Times New Roman" w:hAnsi="Times New Roman" w:cs="Times New Roman"/>
          <w:kern w:val="0"/>
          <w:sz w:val="24"/>
          <w:szCs w:val="24"/>
          <w:lang w:val="sr-Cyrl-RS"/>
          <w14:ligatures w14:val="none"/>
        </w:rPr>
        <w:t>:</w:t>
      </w:r>
    </w:p>
    <w:p w14:paraId="4ED1732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Reetkatablice1"/>
        <w:tblW w:w="0" w:type="auto"/>
        <w:tblInd w:w="0" w:type="dxa"/>
        <w:tblLook w:val="04A0" w:firstRow="1" w:lastRow="0" w:firstColumn="1" w:lastColumn="0" w:noHBand="0" w:noVBand="1"/>
      </w:tblPr>
      <w:tblGrid>
        <w:gridCol w:w="3116"/>
        <w:gridCol w:w="3117"/>
        <w:gridCol w:w="3117"/>
      </w:tblGrid>
      <w:tr w:rsidR="000854B1" w:rsidRPr="000854B1" w14:paraId="29B0CE40"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FFFF00"/>
            <w:hideMark/>
          </w:tcPr>
          <w:p w14:paraId="543C75E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Старост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2E838A6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Број наставника</w:t>
            </w:r>
          </w:p>
        </w:tc>
        <w:tc>
          <w:tcPr>
            <w:tcW w:w="3117" w:type="dxa"/>
            <w:tcBorders>
              <w:top w:val="single" w:sz="4" w:space="0" w:color="auto"/>
              <w:left w:val="single" w:sz="4" w:space="0" w:color="auto"/>
              <w:bottom w:val="single" w:sz="4" w:space="0" w:color="auto"/>
              <w:right w:val="single" w:sz="4" w:space="0" w:color="auto"/>
            </w:tcBorders>
            <w:shd w:val="clear" w:color="auto" w:fill="FFFF00"/>
            <w:hideMark/>
          </w:tcPr>
          <w:p w14:paraId="0760DAA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Проценат</w:t>
            </w:r>
          </w:p>
        </w:tc>
      </w:tr>
      <w:tr w:rsidR="000854B1" w:rsidRPr="000854B1" w14:paraId="133E0F6C"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7EE52CB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38F13C8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w:t>
            </w:r>
          </w:p>
        </w:tc>
        <w:tc>
          <w:tcPr>
            <w:tcW w:w="3117" w:type="dxa"/>
            <w:tcBorders>
              <w:top w:val="single" w:sz="4" w:space="0" w:color="auto"/>
              <w:left w:val="single" w:sz="4" w:space="0" w:color="auto"/>
              <w:bottom w:val="single" w:sz="4" w:space="0" w:color="auto"/>
              <w:right w:val="single" w:sz="4" w:space="0" w:color="auto"/>
            </w:tcBorders>
            <w:hideMark/>
          </w:tcPr>
          <w:p w14:paraId="19ACBF9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w:t>
            </w:r>
          </w:p>
        </w:tc>
      </w:tr>
      <w:tr w:rsidR="000854B1" w:rsidRPr="000854B1" w14:paraId="196DDC2D"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4EE24B5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20-29 година</w:t>
            </w:r>
          </w:p>
        </w:tc>
        <w:tc>
          <w:tcPr>
            <w:tcW w:w="3117" w:type="dxa"/>
            <w:tcBorders>
              <w:top w:val="single" w:sz="4" w:space="0" w:color="auto"/>
              <w:left w:val="single" w:sz="4" w:space="0" w:color="auto"/>
              <w:bottom w:val="single" w:sz="4" w:space="0" w:color="auto"/>
              <w:right w:val="single" w:sz="4" w:space="0" w:color="auto"/>
            </w:tcBorders>
          </w:tcPr>
          <w:p w14:paraId="5A724AA2"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0</w:t>
            </w:r>
          </w:p>
        </w:tc>
        <w:tc>
          <w:tcPr>
            <w:tcW w:w="3117" w:type="dxa"/>
            <w:tcBorders>
              <w:top w:val="single" w:sz="4" w:space="0" w:color="auto"/>
              <w:left w:val="single" w:sz="4" w:space="0" w:color="auto"/>
              <w:bottom w:val="single" w:sz="4" w:space="0" w:color="auto"/>
              <w:right w:val="single" w:sz="4" w:space="0" w:color="auto"/>
            </w:tcBorders>
          </w:tcPr>
          <w:p w14:paraId="6DA621DC"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0%</w:t>
            </w:r>
          </w:p>
        </w:tc>
      </w:tr>
      <w:tr w:rsidR="000854B1" w:rsidRPr="000854B1" w14:paraId="3C19C85A"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26A4698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30-39 година</w:t>
            </w:r>
          </w:p>
        </w:tc>
        <w:tc>
          <w:tcPr>
            <w:tcW w:w="3117" w:type="dxa"/>
            <w:tcBorders>
              <w:top w:val="single" w:sz="4" w:space="0" w:color="auto"/>
              <w:left w:val="single" w:sz="4" w:space="0" w:color="auto"/>
              <w:bottom w:val="single" w:sz="4" w:space="0" w:color="auto"/>
              <w:right w:val="single" w:sz="4" w:space="0" w:color="auto"/>
            </w:tcBorders>
          </w:tcPr>
          <w:p w14:paraId="0C70A527"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2</w:t>
            </w:r>
          </w:p>
        </w:tc>
        <w:tc>
          <w:tcPr>
            <w:tcW w:w="3117" w:type="dxa"/>
            <w:tcBorders>
              <w:top w:val="single" w:sz="4" w:space="0" w:color="auto"/>
              <w:left w:val="single" w:sz="4" w:space="0" w:color="auto"/>
              <w:bottom w:val="single" w:sz="4" w:space="0" w:color="auto"/>
              <w:right w:val="single" w:sz="4" w:space="0" w:color="auto"/>
            </w:tcBorders>
          </w:tcPr>
          <w:p w14:paraId="587C857C"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11,11%</w:t>
            </w:r>
          </w:p>
        </w:tc>
      </w:tr>
      <w:tr w:rsidR="000854B1" w:rsidRPr="000854B1" w14:paraId="306D5CB8"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44280A8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40-49 година</w:t>
            </w:r>
          </w:p>
        </w:tc>
        <w:tc>
          <w:tcPr>
            <w:tcW w:w="3117" w:type="dxa"/>
            <w:tcBorders>
              <w:top w:val="single" w:sz="4" w:space="0" w:color="auto"/>
              <w:left w:val="single" w:sz="4" w:space="0" w:color="auto"/>
              <w:bottom w:val="single" w:sz="4" w:space="0" w:color="auto"/>
              <w:right w:val="single" w:sz="4" w:space="0" w:color="auto"/>
            </w:tcBorders>
          </w:tcPr>
          <w:p w14:paraId="4F288AC0"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2</w:t>
            </w:r>
          </w:p>
        </w:tc>
        <w:tc>
          <w:tcPr>
            <w:tcW w:w="3117" w:type="dxa"/>
            <w:tcBorders>
              <w:top w:val="single" w:sz="4" w:space="0" w:color="auto"/>
              <w:left w:val="single" w:sz="4" w:space="0" w:color="auto"/>
              <w:bottom w:val="single" w:sz="4" w:space="0" w:color="auto"/>
              <w:right w:val="single" w:sz="4" w:space="0" w:color="auto"/>
            </w:tcBorders>
          </w:tcPr>
          <w:p w14:paraId="615FB9F2"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11,11%</w:t>
            </w:r>
          </w:p>
        </w:tc>
      </w:tr>
      <w:tr w:rsidR="000854B1" w:rsidRPr="000854B1" w14:paraId="68162914"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6E8AD69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50-59 година</w:t>
            </w:r>
          </w:p>
        </w:tc>
        <w:tc>
          <w:tcPr>
            <w:tcW w:w="3117" w:type="dxa"/>
            <w:tcBorders>
              <w:top w:val="single" w:sz="4" w:space="0" w:color="auto"/>
              <w:left w:val="single" w:sz="4" w:space="0" w:color="auto"/>
              <w:bottom w:val="single" w:sz="4" w:space="0" w:color="auto"/>
              <w:right w:val="single" w:sz="4" w:space="0" w:color="auto"/>
            </w:tcBorders>
          </w:tcPr>
          <w:p w14:paraId="5F5706DE"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6</w:t>
            </w:r>
          </w:p>
        </w:tc>
        <w:tc>
          <w:tcPr>
            <w:tcW w:w="3117" w:type="dxa"/>
            <w:tcBorders>
              <w:top w:val="single" w:sz="4" w:space="0" w:color="auto"/>
              <w:left w:val="single" w:sz="4" w:space="0" w:color="auto"/>
              <w:bottom w:val="single" w:sz="4" w:space="0" w:color="auto"/>
              <w:right w:val="single" w:sz="4" w:space="0" w:color="auto"/>
            </w:tcBorders>
          </w:tcPr>
          <w:p w14:paraId="28AF4C7D"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33,33%</w:t>
            </w:r>
          </w:p>
        </w:tc>
      </w:tr>
      <w:tr w:rsidR="000854B1" w:rsidRPr="000854B1" w14:paraId="7DC790CC"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3532E40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60-69 година</w:t>
            </w:r>
          </w:p>
        </w:tc>
        <w:tc>
          <w:tcPr>
            <w:tcW w:w="3117" w:type="dxa"/>
            <w:tcBorders>
              <w:top w:val="single" w:sz="4" w:space="0" w:color="auto"/>
              <w:left w:val="single" w:sz="4" w:space="0" w:color="auto"/>
              <w:bottom w:val="single" w:sz="4" w:space="0" w:color="auto"/>
              <w:right w:val="single" w:sz="4" w:space="0" w:color="auto"/>
            </w:tcBorders>
          </w:tcPr>
          <w:p w14:paraId="7C62620A"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7</w:t>
            </w:r>
          </w:p>
        </w:tc>
        <w:tc>
          <w:tcPr>
            <w:tcW w:w="3117" w:type="dxa"/>
            <w:tcBorders>
              <w:top w:val="single" w:sz="4" w:space="0" w:color="auto"/>
              <w:left w:val="single" w:sz="4" w:space="0" w:color="auto"/>
              <w:bottom w:val="single" w:sz="4" w:space="0" w:color="auto"/>
              <w:right w:val="single" w:sz="4" w:space="0" w:color="auto"/>
            </w:tcBorders>
          </w:tcPr>
          <w:p w14:paraId="65580BBF"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38,88%</w:t>
            </w:r>
          </w:p>
        </w:tc>
      </w:tr>
      <w:tr w:rsidR="000854B1" w:rsidRPr="000854B1" w14:paraId="007070D0" w14:textId="77777777" w:rsidTr="00091ED5">
        <w:tc>
          <w:tcPr>
            <w:tcW w:w="3116" w:type="dxa"/>
            <w:tcBorders>
              <w:top w:val="single" w:sz="4" w:space="0" w:color="auto"/>
              <w:left w:val="single" w:sz="4" w:space="0" w:color="auto"/>
              <w:bottom w:val="single" w:sz="4" w:space="0" w:color="auto"/>
              <w:right w:val="single" w:sz="4" w:space="0" w:color="auto"/>
            </w:tcBorders>
            <w:shd w:val="clear" w:color="auto" w:fill="B4C6E7"/>
            <w:hideMark/>
          </w:tcPr>
          <w:p w14:paraId="6C0AF05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70-79 година</w:t>
            </w:r>
          </w:p>
        </w:tc>
        <w:tc>
          <w:tcPr>
            <w:tcW w:w="3117" w:type="dxa"/>
            <w:tcBorders>
              <w:top w:val="single" w:sz="4" w:space="0" w:color="auto"/>
              <w:left w:val="single" w:sz="4" w:space="0" w:color="auto"/>
              <w:bottom w:val="single" w:sz="4" w:space="0" w:color="auto"/>
              <w:right w:val="single" w:sz="4" w:space="0" w:color="auto"/>
            </w:tcBorders>
          </w:tcPr>
          <w:p w14:paraId="7AB270B2"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1</w:t>
            </w:r>
          </w:p>
        </w:tc>
        <w:tc>
          <w:tcPr>
            <w:tcW w:w="3117" w:type="dxa"/>
            <w:tcBorders>
              <w:top w:val="single" w:sz="4" w:space="0" w:color="auto"/>
              <w:left w:val="single" w:sz="4" w:space="0" w:color="auto"/>
              <w:bottom w:val="single" w:sz="4" w:space="0" w:color="auto"/>
              <w:right w:val="single" w:sz="4" w:space="0" w:color="auto"/>
            </w:tcBorders>
          </w:tcPr>
          <w:p w14:paraId="2A9A670F" w14:textId="77777777" w:rsidR="000854B1" w:rsidRPr="000854B1" w:rsidRDefault="000854B1" w:rsidP="000854B1">
            <w:pPr>
              <w:widowControl w:val="0"/>
              <w:autoSpaceDE w:val="0"/>
              <w:autoSpaceDN w:val="0"/>
              <w:adjustRightInd w:val="0"/>
              <w:jc w:val="center"/>
              <w:rPr>
                <w:rFonts w:ascii="Times New Roman" w:eastAsia="Times New Roman" w:hAnsi="Times New Roman"/>
                <w:kern w:val="0"/>
                <w:sz w:val="24"/>
                <w:szCs w:val="24"/>
                <w14:ligatures w14:val="none"/>
              </w:rPr>
            </w:pPr>
            <w:r w:rsidRPr="000854B1">
              <w:rPr>
                <w:rFonts w:ascii="Times New Roman" w:eastAsia="Times New Roman" w:hAnsi="Times New Roman"/>
                <w:kern w:val="0"/>
                <w:sz w:val="24"/>
                <w:szCs w:val="24"/>
                <w14:ligatures w14:val="none"/>
              </w:rPr>
              <w:t>5,57%</w:t>
            </w:r>
          </w:p>
        </w:tc>
      </w:tr>
    </w:tbl>
    <w:p w14:paraId="74A47E2D" w14:textId="77777777" w:rsidR="000854B1" w:rsidRPr="000854B1" w:rsidRDefault="000854B1" w:rsidP="000854B1">
      <w:pPr>
        <w:spacing w:line="256" w:lineRule="auto"/>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 xml:space="preserve">Табела 5. Табеларни приказ </w:t>
      </w:r>
      <w:r w:rsidRPr="000854B1">
        <w:rPr>
          <w:rFonts w:ascii="Times New Roman" w:eastAsia="Times New Roman" w:hAnsi="Times New Roman" w:cs="Times New Roman"/>
          <w:i/>
          <w:iCs/>
          <w:kern w:val="0"/>
          <w:sz w:val="18"/>
          <w:szCs w:val="18"/>
          <w:lang w:val="sr-Cyrl-RS"/>
          <w14:ligatures w14:val="none"/>
        </w:rPr>
        <w:t>старосне структуре наставног особља у академској 2022/23. години на студијском програму специјална едукација и социјална рехабилитација</w:t>
      </w:r>
    </w:p>
    <w:p w14:paraId="65898167" w14:textId="77777777" w:rsidR="000854B1" w:rsidRPr="000854B1" w:rsidRDefault="000854B1" w:rsidP="000854B1">
      <w:pPr>
        <w:spacing w:line="252" w:lineRule="auto"/>
        <w:rPr>
          <w:rFonts w:ascii="Calibri" w:eastAsia="Calibri" w:hAnsi="Calibri" w:cs="Times New Roman"/>
          <w:lang w:val="sr-Cyrl-RS"/>
        </w:rPr>
      </w:pPr>
    </w:p>
    <w:p w14:paraId="503755EC" w14:textId="77777777" w:rsidR="000854B1" w:rsidRDefault="000854B1">
      <w:pPr>
        <w:rPr>
          <w:lang w:val="sr-Cyrl-BA"/>
        </w:rPr>
      </w:pPr>
    </w:p>
    <w:p w14:paraId="65571656" w14:textId="77777777" w:rsidR="000854B1" w:rsidRDefault="000854B1">
      <w:pPr>
        <w:rPr>
          <w:lang w:val="sr-Cyrl-BA"/>
        </w:rPr>
      </w:pPr>
    </w:p>
    <w:p w14:paraId="0D9E449D" w14:textId="77777777" w:rsidR="000854B1" w:rsidRDefault="000854B1">
      <w:pPr>
        <w:rPr>
          <w:lang w:val="sr-Cyrl-BA"/>
        </w:rPr>
      </w:pPr>
    </w:p>
    <w:p w14:paraId="1EB5D9BF" w14:textId="77777777" w:rsidR="000854B1" w:rsidRDefault="000854B1">
      <w:pPr>
        <w:rPr>
          <w:lang w:val="sr-Cyrl-BA"/>
        </w:rPr>
      </w:pPr>
    </w:p>
    <w:p w14:paraId="60E8D47D" w14:textId="77777777" w:rsidR="000854B1" w:rsidRDefault="000854B1">
      <w:pPr>
        <w:rPr>
          <w:lang w:val="sr-Cyrl-BA"/>
        </w:rPr>
      </w:pPr>
    </w:p>
    <w:p w14:paraId="508C550E" w14:textId="77777777" w:rsidR="000854B1" w:rsidRDefault="000854B1">
      <w:pPr>
        <w:rPr>
          <w:lang w:val="sr-Cyrl-BA"/>
        </w:rPr>
      </w:pPr>
    </w:p>
    <w:p w14:paraId="6BB939EC" w14:textId="77777777" w:rsidR="000854B1" w:rsidRDefault="000854B1">
      <w:pPr>
        <w:rPr>
          <w:lang w:val="sr-Cyrl-BA"/>
        </w:rPr>
      </w:pPr>
    </w:p>
    <w:p w14:paraId="01EB6BC5" w14:textId="77777777" w:rsidR="000854B1" w:rsidRDefault="000854B1">
      <w:pPr>
        <w:rPr>
          <w:lang w:val="sr-Cyrl-BA"/>
        </w:rPr>
      </w:pPr>
    </w:p>
    <w:p w14:paraId="61835D3F" w14:textId="77777777" w:rsidR="000854B1" w:rsidRDefault="000854B1">
      <w:pPr>
        <w:rPr>
          <w:lang w:val="sr-Cyrl-BA"/>
        </w:rPr>
      </w:pPr>
    </w:p>
    <w:p w14:paraId="3506DED3" w14:textId="77777777" w:rsidR="000854B1" w:rsidRDefault="000854B1">
      <w:pPr>
        <w:rPr>
          <w:lang w:val="sr-Cyrl-BA"/>
        </w:rPr>
      </w:pPr>
    </w:p>
    <w:p w14:paraId="66510842" w14:textId="77777777" w:rsidR="000854B1" w:rsidRDefault="000854B1">
      <w:pPr>
        <w:rPr>
          <w:lang w:val="sr-Cyrl-BA"/>
        </w:rPr>
      </w:pPr>
    </w:p>
    <w:p w14:paraId="457D2C04" w14:textId="77777777" w:rsidR="000854B1" w:rsidRPr="000854B1" w:rsidRDefault="000854B1" w:rsidP="000854B1">
      <w:pPr>
        <w:rPr>
          <w:rFonts w:ascii="Calibri" w:eastAsia="Calibri" w:hAnsi="Calibri" w:cs="Times New Roman"/>
          <w:lang w:val="ru-RU"/>
        </w:rPr>
      </w:pPr>
    </w:p>
    <w:p w14:paraId="6E0E64A6" w14:textId="4A6089D3" w:rsidR="000854B1" w:rsidRPr="000854B1" w:rsidRDefault="000854B1" w:rsidP="000854B1">
      <w:pPr>
        <w:pStyle w:val="Heading2"/>
        <w:numPr>
          <w:ilvl w:val="0"/>
          <w:numId w:val="10"/>
        </w:numPr>
        <w:ind w:left="360"/>
        <w:rPr>
          <w:rFonts w:ascii="Times New Roman" w:eastAsia="Calibri" w:hAnsi="Times New Roman" w:cs="Times New Roman"/>
          <w:b/>
          <w:bCs/>
          <w:color w:val="000000" w:themeColor="text1"/>
          <w:lang w:val="ru-RU"/>
        </w:rPr>
      </w:pPr>
      <w:bookmarkStart w:id="90" w:name="_Toc184806330"/>
      <w:bookmarkStart w:id="91" w:name="_Toc186125118"/>
      <w:r w:rsidRPr="000854B1">
        <w:rPr>
          <w:rFonts w:ascii="Times New Roman" w:eastAsia="Calibri" w:hAnsi="Times New Roman" w:cs="Times New Roman"/>
          <w:b/>
          <w:bCs/>
          <w:color w:val="000000" w:themeColor="text1"/>
          <w:lang w:val="ru-RU"/>
        </w:rPr>
        <w:lastRenderedPageBreak/>
        <w:t>Ресурси и финансирање</w:t>
      </w:r>
      <w:bookmarkEnd w:id="90"/>
      <w:bookmarkEnd w:id="91"/>
    </w:p>
    <w:p w14:paraId="39383448" w14:textId="77777777" w:rsidR="000854B1" w:rsidRPr="000854B1" w:rsidRDefault="000854B1" w:rsidP="000854B1">
      <w:pPr>
        <w:rPr>
          <w:rFonts w:ascii="Times New Roman" w:eastAsia="Calibri" w:hAnsi="Times New Roman" w:cs="Times New Roman"/>
          <w:b/>
          <w:i/>
          <w:sz w:val="24"/>
          <w:szCs w:val="24"/>
          <w:lang w:val="ru-RU"/>
        </w:rPr>
      </w:pPr>
    </w:p>
    <w:p w14:paraId="3C3A9149" w14:textId="77777777" w:rsidR="000854B1" w:rsidRPr="000854B1" w:rsidRDefault="000854B1" w:rsidP="000854B1">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2" w:name="_Toc140655335"/>
      <w:bookmarkStart w:id="93" w:name="_Toc140733794"/>
      <w:bookmarkStart w:id="94" w:name="_Toc141170774"/>
      <w:bookmarkStart w:id="95" w:name="_Toc184806331"/>
      <w:bookmarkStart w:id="96" w:name="_Toc186125119"/>
      <w:proofErr w:type="spellStart"/>
      <w:r w:rsidRPr="000854B1">
        <w:rPr>
          <w:rFonts w:ascii="Times New Roman" w:eastAsia="Times New Roman" w:hAnsi="Times New Roman" w:cs="Times New Roman"/>
          <w:b/>
          <w:bCs/>
          <w:i/>
          <w:kern w:val="0"/>
          <w:sz w:val="24"/>
          <w:szCs w:val="24"/>
          <w14:ligatures w14:val="none"/>
        </w:rPr>
        <w:t>Библиотечки</w:t>
      </w:r>
      <w:proofErr w:type="spellEnd"/>
      <w:r w:rsidRPr="000854B1">
        <w:rPr>
          <w:rFonts w:ascii="Times New Roman" w:eastAsia="Times New Roman" w:hAnsi="Times New Roman" w:cs="Times New Roman"/>
          <w:b/>
          <w:bCs/>
          <w:i/>
          <w:kern w:val="0"/>
          <w:sz w:val="24"/>
          <w:szCs w:val="24"/>
          <w14:ligatures w14:val="none"/>
        </w:rPr>
        <w:t xml:space="preserve"> </w:t>
      </w:r>
      <w:proofErr w:type="spellStart"/>
      <w:r w:rsidRPr="000854B1">
        <w:rPr>
          <w:rFonts w:ascii="Times New Roman" w:eastAsia="Times New Roman" w:hAnsi="Times New Roman" w:cs="Times New Roman"/>
          <w:b/>
          <w:bCs/>
          <w:i/>
          <w:kern w:val="0"/>
          <w:sz w:val="24"/>
          <w:szCs w:val="24"/>
          <w14:ligatures w14:val="none"/>
        </w:rPr>
        <w:t>ресурси</w:t>
      </w:r>
      <w:bookmarkEnd w:id="92"/>
      <w:bookmarkEnd w:id="93"/>
      <w:bookmarkEnd w:id="94"/>
      <w:bookmarkEnd w:id="95"/>
      <w:bookmarkEnd w:id="96"/>
      <w:proofErr w:type="spellEnd"/>
    </w:p>
    <w:p w14:paraId="2DE48346" w14:textId="77777777" w:rsidR="000854B1" w:rsidRPr="000854B1" w:rsidRDefault="000854B1" w:rsidP="000854B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328CE188" w14:textId="77777777" w:rsidR="000854B1" w:rsidRPr="000854B1" w:rsidRDefault="000854B1" w:rsidP="000854B1">
      <w:pPr>
        <w:widowControl w:val="0"/>
        <w:tabs>
          <w:tab w:val="left" w:pos="360"/>
        </w:tabs>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Универзитет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благовремено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обезбјеђује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сваком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студенту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уџбенике</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другу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помоћну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литературу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савлађивање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наставног</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градива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спремање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предиспитних</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испитних</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обавеза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сваког</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предмета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сваког</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предмета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покривена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одговарајућим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уџбеницима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другим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училима</w:t>
      </w:r>
      <w:proofErr w:type="spellEnd"/>
      <w:r w:rsidRPr="000854B1">
        <w:rPr>
          <w:rFonts w:ascii="Times New Roman" w:eastAsia="Times New Roman" w:hAnsi="Times New Roman" w:cs="Times New Roman"/>
          <w:kern w:val="0"/>
          <w:sz w:val="24"/>
          <w:szCs w:val="24"/>
          <w14:ligatures w14:val="none"/>
        </w:rPr>
        <w:t>.</w:t>
      </w:r>
    </w:p>
    <w:p w14:paraId="61B4F4B9"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3"/>
          <w14:ligatures w14:val="none"/>
        </w:rPr>
      </w:pPr>
    </w:p>
    <w:p w14:paraId="761D40A2" w14:textId="77777777" w:rsidR="000854B1" w:rsidRPr="000854B1" w:rsidRDefault="000854B1" w:rsidP="000854B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lang w:val="sr-Cyrl-BA"/>
          <w14:ligatures w14:val="none"/>
        </w:rPr>
      </w:pPr>
      <w:r w:rsidRPr="000854B1">
        <w:rPr>
          <w:rFonts w:ascii="Times New Roman" w:eastAsia="Times New Roman" w:hAnsi="Times New Roman" w:cs="Times New Roman"/>
          <w:kern w:val="0"/>
          <w:sz w:val="24"/>
          <w:szCs w:val="24"/>
          <w14:ligatures w14:val="none"/>
        </w:rPr>
        <w:t xml:space="preserve">     У </w:t>
      </w:r>
      <w:proofErr w:type="spellStart"/>
      <w:r w:rsidRPr="000854B1">
        <w:rPr>
          <w:rFonts w:ascii="Times New Roman" w:eastAsia="Times New Roman" w:hAnsi="Times New Roman" w:cs="Times New Roman"/>
          <w:kern w:val="0"/>
          <w:sz w:val="24"/>
          <w:szCs w:val="24"/>
          <w14:ligatures w14:val="none"/>
        </w:rPr>
        <w:t>циљу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ефикасног</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функционисања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наставе</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библиотеке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Универзитет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усвојио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акте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везане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квалитет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уџбеника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рад</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библиотеке</w:t>
      </w:r>
      <w:proofErr w:type="spellEnd"/>
      <w:r w:rsidRPr="000854B1">
        <w:rPr>
          <w:rFonts w:ascii="Times New Roman" w:eastAsia="Times New Roman" w:hAnsi="Times New Roman" w:cs="Times New Roman"/>
          <w:kern w:val="0"/>
          <w:sz w:val="24"/>
          <w:szCs w:val="24"/>
          <w14:ligatures w14:val="none"/>
        </w:rPr>
        <w:t>. (</w:t>
      </w:r>
      <w:proofErr w:type="spellStart"/>
      <w:r w:rsidRPr="000854B1">
        <w:rPr>
          <w:rFonts w:ascii="Times New Roman" w:eastAsia="Times New Roman" w:hAnsi="Times New Roman" w:cs="Times New Roman"/>
          <w:kern w:val="0"/>
          <w:sz w:val="24"/>
          <w:szCs w:val="24"/>
          <w14:ligatures w14:val="none"/>
        </w:rPr>
        <w:t>Правилник</w:t>
      </w:r>
      <w:proofErr w:type="spellEnd"/>
      <w:r w:rsidRPr="000854B1">
        <w:rPr>
          <w:rFonts w:ascii="Times New Roman" w:eastAsia="Times New Roman" w:hAnsi="Times New Roman" w:cs="Times New Roman"/>
          <w:kern w:val="0"/>
          <w:sz w:val="24"/>
          <w:szCs w:val="24"/>
          <w14:ligatures w14:val="none"/>
        </w:rPr>
        <w:t xml:space="preserve"> о </w:t>
      </w:r>
      <w:proofErr w:type="spellStart"/>
      <w:r w:rsidRPr="000854B1">
        <w:rPr>
          <w:rFonts w:ascii="Times New Roman" w:eastAsia="Times New Roman" w:hAnsi="Times New Roman" w:cs="Times New Roman"/>
          <w:kern w:val="0"/>
          <w:sz w:val="24"/>
          <w:szCs w:val="24"/>
          <w14:ligatures w14:val="none"/>
        </w:rPr>
        <w:t>уџбеницима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Правилник</w:t>
      </w:r>
      <w:proofErr w:type="spellEnd"/>
      <w:r w:rsidRPr="000854B1">
        <w:rPr>
          <w:rFonts w:ascii="Times New Roman" w:eastAsia="Times New Roman" w:hAnsi="Times New Roman" w:cs="Times New Roman"/>
          <w:kern w:val="0"/>
          <w:sz w:val="24"/>
          <w:szCs w:val="24"/>
          <w14:ligatures w14:val="none"/>
        </w:rPr>
        <w:t xml:space="preserve"> о </w:t>
      </w:r>
      <w:proofErr w:type="spellStart"/>
      <w:r w:rsidRPr="000854B1">
        <w:rPr>
          <w:rFonts w:ascii="Times New Roman" w:eastAsia="Times New Roman" w:hAnsi="Times New Roman" w:cs="Times New Roman"/>
          <w:kern w:val="0"/>
          <w:sz w:val="24"/>
          <w:szCs w:val="24"/>
          <w14:ligatures w14:val="none"/>
        </w:rPr>
        <w:t>раду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библиотеке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Библиотека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организациона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јединица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факултета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која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својом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опремљеношћу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значајно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доприноси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квалитету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наставног</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процеса</w:t>
      </w:r>
      <w:proofErr w:type="spellEnd"/>
      <w:r w:rsidRPr="000854B1">
        <w:rPr>
          <w:rFonts w:ascii="Times New Roman" w:eastAsia="Times New Roman" w:hAnsi="Times New Roman" w:cs="Times New Roman"/>
          <w:kern w:val="0"/>
          <w:sz w:val="24"/>
          <w:szCs w:val="24"/>
          <w14:ligatures w14:val="none"/>
        </w:rPr>
        <w:t>.</w:t>
      </w:r>
    </w:p>
    <w:p w14:paraId="5B45887A" w14:textId="77777777" w:rsidR="000854B1" w:rsidRPr="000854B1" w:rsidRDefault="000854B1" w:rsidP="000854B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lang w:val="sr-Cyrl-BA"/>
          <w14:ligatures w14:val="none"/>
        </w:rPr>
      </w:pPr>
    </w:p>
    <w:p w14:paraId="15919374" w14:textId="77777777" w:rsidR="000854B1" w:rsidRPr="000854B1" w:rsidRDefault="000854B1" w:rsidP="000854B1">
      <w:pPr>
        <w:widowControl w:val="0"/>
        <w:suppressAutoHyphens/>
        <w:autoSpaceDN w:val="0"/>
        <w:spacing w:after="0" w:line="276" w:lineRule="auto"/>
        <w:jc w:val="both"/>
        <w:textAlignment w:val="baseline"/>
        <w:rPr>
          <w:rFonts w:ascii="Times New Roman" w:eastAsia="Times New Roman" w:hAnsi="Times New Roman" w:cs="Times New Roman"/>
          <w:kern w:val="0"/>
          <w:sz w:val="24"/>
          <w:szCs w:val="24"/>
          <w14:ligatures w14:val="none"/>
        </w:rPr>
      </w:pPr>
    </w:p>
    <w:p w14:paraId="0CD28889" w14:textId="77777777" w:rsidR="000854B1" w:rsidRPr="000854B1" w:rsidRDefault="000854B1" w:rsidP="000854B1">
      <w:pPr>
        <w:widowControl w:val="0"/>
        <w:suppressAutoHyphens/>
        <w:autoSpaceDN w:val="0"/>
        <w:spacing w:after="0" w:line="276" w:lineRule="auto"/>
        <w:jc w:val="both"/>
        <w:textAlignment w:val="baseline"/>
        <w:rPr>
          <w:rFonts w:ascii="Calibri" w:eastAsia="Calibri" w:hAnsi="Calibri" w:cs="Tahoma"/>
          <w:kern w:val="3"/>
          <w14:ligatures w14:val="none"/>
        </w:rPr>
      </w:pPr>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Библиотека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w:t>
      </w:r>
      <w:proofErr w:type="spellEnd"/>
      <w:r w:rsidRPr="000854B1">
        <w:rPr>
          <w:rFonts w:ascii="Times New Roman" w:eastAsia="Times New Roman" w:hAnsi="Times New Roman" w:cs="Times New Roman"/>
          <w:kern w:val="0"/>
          <w:sz w:val="24"/>
          <w:szCs w:val="24"/>
          <w14:ligatures w14:val="none"/>
        </w:rPr>
        <w:t xml:space="preserve"> </w:t>
      </w:r>
      <w:proofErr w:type="spellStart"/>
      <w:proofErr w:type="gramStart"/>
      <w:r w:rsidRPr="000854B1">
        <w:rPr>
          <w:rFonts w:ascii="Times New Roman" w:eastAsia="Times New Roman" w:hAnsi="Times New Roman" w:cs="Times New Roman"/>
          <w:kern w:val="0"/>
          <w:sz w:val="24"/>
          <w:szCs w:val="24"/>
          <w14:ligatures w14:val="none"/>
        </w:rPr>
        <w:t>опремљена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уџбеницима</w:t>
      </w:r>
      <w:proofErr w:type="spellEnd"/>
      <w:proofErr w:type="gram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приручницима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додатном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уџбеничком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литературом</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електронским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изворима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претежно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српском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језику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али</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другим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језицима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они</w:t>
      </w:r>
      <w:proofErr w:type="spellEnd"/>
      <w:r w:rsidRPr="000854B1">
        <w:rPr>
          <w:rFonts w:ascii="Times New Roman" w:eastAsia="Times New Roman" w:hAnsi="Times New Roman" w:cs="Times New Roman"/>
          <w:kern w:val="0"/>
          <w:sz w:val="24"/>
          <w:szCs w:val="24"/>
          <w14:ligatures w14:val="none"/>
        </w:rPr>
        <w:t xml:space="preserve"> у </w:t>
      </w:r>
      <w:proofErr w:type="spellStart"/>
      <w:r w:rsidRPr="000854B1">
        <w:rPr>
          <w:rFonts w:ascii="Times New Roman" w:eastAsia="Times New Roman" w:hAnsi="Times New Roman" w:cs="Times New Roman"/>
          <w:kern w:val="0"/>
          <w:sz w:val="24"/>
          <w:szCs w:val="24"/>
          <w14:ligatures w14:val="none"/>
        </w:rPr>
        <w:t>потпуности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покривају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наставна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подручја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Фонд</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библиотека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континуирано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обнавља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допуњује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савременим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уџбеницима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приручницима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електронским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изворима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публикацијама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владиних</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организација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техничким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извјештајима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публикацијама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невладиних</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организација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сл</w:t>
      </w:r>
      <w:proofErr w:type="spellEnd"/>
      <w:r w:rsidRPr="000854B1">
        <w:rPr>
          <w:rFonts w:ascii="Times New Roman" w:eastAsia="Times New Roman" w:hAnsi="Times New Roman" w:cs="Times New Roman"/>
          <w:kern w:val="0"/>
          <w:sz w:val="24"/>
          <w:szCs w:val="24"/>
          <w14:ligatures w14:val="none"/>
        </w:rPr>
        <w:t>.</w:t>
      </w:r>
    </w:p>
    <w:p w14:paraId="03CC9683" w14:textId="77777777" w:rsidR="000854B1" w:rsidRDefault="000854B1" w:rsidP="000854B1">
      <w:pPr>
        <w:suppressAutoHyphens/>
        <w:autoSpaceDN w:val="0"/>
        <w:spacing w:after="200" w:line="276" w:lineRule="auto"/>
        <w:jc w:val="both"/>
        <w:textAlignment w:val="baseline"/>
        <w:outlineLvl w:val="0"/>
        <w:rPr>
          <w:rFonts w:ascii="Times New Roman" w:eastAsia="Calibri" w:hAnsi="Times New Roman" w:cs="Times New Roman"/>
          <w:kern w:val="0"/>
          <w:sz w:val="24"/>
          <w:szCs w:val="24"/>
          <w:lang w:val="sr-Cyrl-BA"/>
          <w14:ligatures w14:val="none"/>
        </w:rPr>
      </w:pPr>
    </w:p>
    <w:p w14:paraId="1D5A9927" w14:textId="77777777" w:rsidR="00F86119" w:rsidRPr="000854B1" w:rsidRDefault="00F86119" w:rsidP="000854B1">
      <w:pPr>
        <w:suppressAutoHyphens/>
        <w:autoSpaceDN w:val="0"/>
        <w:spacing w:after="200" w:line="276" w:lineRule="auto"/>
        <w:jc w:val="both"/>
        <w:textAlignment w:val="baseline"/>
        <w:outlineLvl w:val="0"/>
        <w:rPr>
          <w:rFonts w:ascii="Times New Roman" w:eastAsia="Calibri" w:hAnsi="Times New Roman" w:cs="Times New Roman"/>
          <w:kern w:val="0"/>
          <w:sz w:val="24"/>
          <w:szCs w:val="24"/>
          <w:lang w:val="sr-Cyrl-BA"/>
          <w14:ligatures w14:val="none"/>
        </w:rPr>
      </w:pPr>
    </w:p>
    <w:tbl>
      <w:tblPr>
        <w:tblW w:w="5000" w:type="pct"/>
        <w:tblInd w:w="5" w:type="dxa"/>
        <w:tblLayout w:type="fixed"/>
        <w:tblCellMar>
          <w:left w:w="10" w:type="dxa"/>
          <w:right w:w="10" w:type="dxa"/>
        </w:tblCellMar>
        <w:tblLook w:val="04A0" w:firstRow="1" w:lastRow="0" w:firstColumn="1" w:lastColumn="0" w:noHBand="0" w:noVBand="1"/>
      </w:tblPr>
      <w:tblGrid>
        <w:gridCol w:w="847"/>
        <w:gridCol w:w="5922"/>
        <w:gridCol w:w="2581"/>
      </w:tblGrid>
      <w:tr w:rsidR="000854B1" w:rsidRPr="000854B1" w14:paraId="18F5615D" w14:textId="77777777" w:rsidTr="00091ED5">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6CF8B" w14:textId="77777777" w:rsidR="000854B1" w:rsidRPr="000854B1" w:rsidRDefault="000854B1" w:rsidP="000854B1">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r w:rsidRPr="000854B1">
              <w:rPr>
                <w:rFonts w:ascii="Times New Roman" w:eastAsia="Calibri" w:hAnsi="Times New Roman" w:cs="Times New Roman"/>
                <w:bCs/>
                <w:kern w:val="0"/>
                <w:sz w:val="24"/>
                <w:szCs w:val="24"/>
                <w14:ligatures w14:val="none"/>
              </w:rPr>
              <w:t>БИБЛИОТЕЧКИ РЕСУРСИ</w:t>
            </w:r>
          </w:p>
          <w:p w14:paraId="3244EAED" w14:textId="77777777" w:rsidR="000854B1" w:rsidRPr="000854B1" w:rsidRDefault="000854B1" w:rsidP="000854B1">
            <w:pPr>
              <w:widowControl w:val="0"/>
              <w:suppressAutoHyphens/>
              <w:autoSpaceDN w:val="0"/>
              <w:spacing w:after="280" w:line="276" w:lineRule="auto"/>
              <w:jc w:val="center"/>
              <w:textAlignment w:val="baseline"/>
              <w:rPr>
                <w:rFonts w:ascii="Times New Roman" w:eastAsia="Calibri" w:hAnsi="Times New Roman" w:cs="Times New Roman"/>
                <w:b/>
                <w:kern w:val="0"/>
                <w:sz w:val="24"/>
                <w:szCs w:val="24"/>
                <w:lang w:val="sr-Cyrl-RS"/>
                <w14:ligatures w14:val="none"/>
              </w:rPr>
            </w:pPr>
            <w:proofErr w:type="spellStart"/>
            <w:r w:rsidRPr="000854B1">
              <w:rPr>
                <w:rFonts w:ascii="Times New Roman" w:eastAsia="Calibri" w:hAnsi="Times New Roman" w:cs="Times New Roman"/>
                <w:b/>
                <w:kern w:val="0"/>
                <w:sz w:val="24"/>
                <w:szCs w:val="24"/>
                <w14:ligatures w14:val="none"/>
              </w:rPr>
              <w:t>Збирни</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преглед</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броја</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библиотечких</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јединица</w:t>
            </w:r>
            <w:proofErr w:type="spellEnd"/>
            <w:r w:rsidRPr="000854B1">
              <w:rPr>
                <w:rFonts w:ascii="Times New Roman" w:eastAsia="Calibri" w:hAnsi="Times New Roman" w:cs="Times New Roman"/>
                <w:b/>
                <w:kern w:val="0"/>
                <w:sz w:val="24"/>
                <w:szCs w:val="24"/>
                <w14:ligatures w14:val="none"/>
              </w:rPr>
              <w:t xml:space="preserve"> у </w:t>
            </w:r>
            <w:proofErr w:type="spellStart"/>
            <w:r w:rsidRPr="000854B1">
              <w:rPr>
                <w:rFonts w:ascii="Times New Roman" w:eastAsia="Calibri" w:hAnsi="Times New Roman" w:cs="Times New Roman"/>
                <w:b/>
                <w:kern w:val="0"/>
                <w:sz w:val="24"/>
                <w:szCs w:val="24"/>
                <w14:ligatures w14:val="none"/>
              </w:rPr>
              <w:t>високошколској</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установи</w:t>
            </w:r>
            <w:proofErr w:type="spellEnd"/>
          </w:p>
        </w:tc>
      </w:tr>
      <w:tr w:rsidR="000854B1" w:rsidRPr="000854B1" w14:paraId="099AEC3D" w14:textId="77777777" w:rsidTr="00091ED5">
        <w:tc>
          <w:tcPr>
            <w:tcW w:w="935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A4E968" w14:textId="77777777" w:rsidR="000854B1" w:rsidRPr="000854B1" w:rsidRDefault="000854B1" w:rsidP="000854B1">
            <w:pPr>
              <w:widowControl w:val="0"/>
              <w:suppressAutoHyphens/>
              <w:autoSpaceDN w:val="0"/>
              <w:spacing w:after="200" w:line="276" w:lineRule="auto"/>
              <w:jc w:val="center"/>
              <w:textAlignment w:val="baseline"/>
              <w:rPr>
                <w:rFonts w:ascii="Times New Roman" w:eastAsia="Calibri" w:hAnsi="Times New Roman" w:cs="Times New Roman"/>
                <w:bCs/>
                <w:kern w:val="0"/>
                <w:sz w:val="24"/>
                <w:szCs w:val="24"/>
                <w14:ligatures w14:val="none"/>
              </w:rPr>
            </w:pPr>
          </w:p>
        </w:tc>
      </w:tr>
      <w:tr w:rsidR="000854B1" w:rsidRPr="000854B1" w14:paraId="33F6A99E"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58F25"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Р.бр</w:t>
            </w:r>
            <w:proofErr w:type="spellEnd"/>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2DA6"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FD6A"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број</w:t>
            </w:r>
            <w:proofErr w:type="spellEnd"/>
          </w:p>
        </w:tc>
      </w:tr>
      <w:tr w:rsidR="000854B1" w:rsidRPr="000854B1" w14:paraId="72A80F63"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F1A3" w14:textId="77777777" w:rsidR="000854B1" w:rsidRPr="000854B1" w:rsidRDefault="000854B1" w:rsidP="000854B1">
            <w:pPr>
              <w:widowControl w:val="0"/>
              <w:numPr>
                <w:ilvl w:val="0"/>
                <w:numId w:val="19"/>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3A885"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Књиге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српском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босанском</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хрватском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језику</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D9E6"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2530</w:t>
            </w:r>
          </w:p>
        </w:tc>
      </w:tr>
      <w:tr w:rsidR="000854B1" w:rsidRPr="000854B1" w14:paraId="55926DC3"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4A11"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46D0"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Књиге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страним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9531"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152</w:t>
            </w:r>
          </w:p>
        </w:tc>
      </w:tr>
      <w:tr w:rsidR="000854B1" w:rsidRPr="000854B1" w14:paraId="41FD2E09"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C06E"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400F"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Књиге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националних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мањина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6248"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3</w:t>
            </w:r>
          </w:p>
        </w:tc>
      </w:tr>
      <w:tr w:rsidR="000854B1" w:rsidRPr="000854B1" w14:paraId="473CEE64" w14:textId="77777777" w:rsidTr="00091ED5">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ECDB"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roofErr w:type="spellStart"/>
            <w:r w:rsidRPr="000854B1">
              <w:rPr>
                <w:rFonts w:ascii="Times New Roman" w:eastAsia="Calibri" w:hAnsi="Times New Roman" w:cs="Times New Roman"/>
                <w:b/>
                <w:bCs/>
                <w:kern w:val="0"/>
                <w:sz w:val="24"/>
                <w:szCs w:val="24"/>
                <w14:ligatures w14:val="none"/>
              </w:rPr>
              <w:t>Укупно</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6261"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b/>
                <w:bCs/>
                <w:kern w:val="0"/>
                <w:sz w:val="24"/>
                <w:szCs w:val="24"/>
                <w14:ligatures w14:val="none"/>
              </w:rPr>
              <w:t>2685</w:t>
            </w:r>
          </w:p>
        </w:tc>
      </w:tr>
      <w:tr w:rsidR="000854B1" w:rsidRPr="000854B1" w14:paraId="4C4D13B4"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2534A"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F303"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Монографије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српском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босанском</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хрватском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језику</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653F"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0"/>
                <w:sz w:val="24"/>
                <w:szCs w:val="24"/>
                <w14:ligatures w14:val="none"/>
              </w:rPr>
              <w:t>25</w:t>
            </w:r>
          </w:p>
        </w:tc>
      </w:tr>
      <w:tr w:rsidR="000854B1" w:rsidRPr="000854B1" w14:paraId="71C2DDA0"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9B6DC"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E0EC"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Монографије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страним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B71E"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5</w:t>
            </w:r>
          </w:p>
        </w:tc>
      </w:tr>
      <w:tr w:rsidR="000854B1" w:rsidRPr="000854B1" w14:paraId="3930177D"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3A42"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EEFD"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Монографије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националних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мањина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20CC"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w:t>
            </w:r>
          </w:p>
        </w:tc>
      </w:tr>
      <w:tr w:rsidR="000854B1" w:rsidRPr="000854B1" w14:paraId="36A48E93" w14:textId="77777777" w:rsidTr="00091ED5">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1E709"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roofErr w:type="spellStart"/>
            <w:r w:rsidRPr="000854B1">
              <w:rPr>
                <w:rFonts w:ascii="Times New Roman" w:eastAsia="Calibri" w:hAnsi="Times New Roman" w:cs="Times New Roman"/>
                <w:b/>
                <w:bCs/>
                <w:kern w:val="0"/>
                <w:sz w:val="24"/>
                <w:szCs w:val="24"/>
                <w14:ligatures w14:val="none"/>
              </w:rPr>
              <w:t>Укупно</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08D4"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0854B1">
              <w:rPr>
                <w:rFonts w:ascii="Times New Roman" w:eastAsia="Calibri" w:hAnsi="Times New Roman" w:cs="Times New Roman"/>
                <w:b/>
                <w:bCs/>
                <w:kern w:val="0"/>
                <w:sz w:val="24"/>
                <w:szCs w:val="24"/>
                <w14:ligatures w14:val="none"/>
              </w:rPr>
              <w:t>30</w:t>
            </w:r>
          </w:p>
        </w:tc>
      </w:tr>
      <w:tr w:rsidR="000854B1" w:rsidRPr="000854B1" w14:paraId="6A7F2B92"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63E8"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B88F"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Часописи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српском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босанском</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хрватском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језику</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3AC4"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32</w:t>
            </w:r>
          </w:p>
        </w:tc>
      </w:tr>
      <w:tr w:rsidR="000854B1" w:rsidRPr="000854B1" w14:paraId="5870A8B3" w14:textId="77777777" w:rsidTr="00091ED5">
        <w:trPr>
          <w:trHeight w:val="227"/>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76CFD"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DD6F"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Часописи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страним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B5A7"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10</w:t>
            </w:r>
          </w:p>
        </w:tc>
      </w:tr>
      <w:tr w:rsidR="000854B1" w:rsidRPr="000854B1" w14:paraId="42D71B20"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4BD7B"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0B72"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Часописи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националних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мањина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06AF"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w:t>
            </w:r>
          </w:p>
        </w:tc>
      </w:tr>
      <w:tr w:rsidR="000854B1" w:rsidRPr="000854B1" w14:paraId="1E3E0746" w14:textId="77777777" w:rsidTr="00091ED5">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344"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roofErr w:type="spellStart"/>
            <w:r w:rsidRPr="000854B1">
              <w:rPr>
                <w:rFonts w:ascii="Times New Roman" w:eastAsia="Calibri" w:hAnsi="Times New Roman" w:cs="Times New Roman"/>
                <w:b/>
                <w:bCs/>
                <w:kern w:val="0"/>
                <w:sz w:val="24"/>
                <w:szCs w:val="24"/>
                <w14:ligatures w14:val="none"/>
              </w:rPr>
              <w:t>Укупно</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D86F"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0854B1">
              <w:rPr>
                <w:rFonts w:ascii="Times New Roman" w:eastAsia="Calibri" w:hAnsi="Times New Roman" w:cs="Times New Roman"/>
                <w:b/>
                <w:bCs/>
                <w:kern w:val="0"/>
                <w:sz w:val="24"/>
                <w:szCs w:val="24"/>
                <w14:ligatures w14:val="none"/>
              </w:rPr>
              <w:t>42</w:t>
            </w:r>
          </w:p>
        </w:tc>
      </w:tr>
      <w:tr w:rsidR="000854B1" w:rsidRPr="000854B1" w14:paraId="6934B27C"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C01A"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7DB6"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proofErr w:type="gramStart"/>
            <w:r w:rsidRPr="000854B1">
              <w:rPr>
                <w:rFonts w:ascii="Times New Roman" w:eastAsia="Calibri" w:hAnsi="Times New Roman" w:cs="Times New Roman"/>
                <w:kern w:val="0"/>
                <w:sz w:val="24"/>
                <w:szCs w:val="24"/>
                <w14:ligatures w14:val="none"/>
              </w:rPr>
              <w:t>Уџбеници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proofErr w:type="gram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српском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босанском</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хрватском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језику</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87E9"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0"/>
                <w:sz w:val="24"/>
                <w:szCs w:val="24"/>
                <w14:ligatures w14:val="none"/>
              </w:rPr>
              <w:t>285</w:t>
            </w:r>
          </w:p>
        </w:tc>
      </w:tr>
      <w:tr w:rsidR="000854B1" w:rsidRPr="000854B1" w14:paraId="0C470336"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02BC5"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ED8B"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0"/>
                <w:sz w:val="24"/>
                <w:szCs w:val="24"/>
                <w14:ligatures w14:val="none"/>
              </w:rPr>
              <w:t>Уџбеници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страним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EA8C"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30</w:t>
            </w:r>
          </w:p>
        </w:tc>
      </w:tr>
      <w:tr w:rsidR="000854B1" w:rsidRPr="000854B1" w14:paraId="02EBA53A"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D5F5"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D957"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Уџбеници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језицима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националних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мањина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C76E"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w:t>
            </w:r>
          </w:p>
        </w:tc>
      </w:tr>
      <w:tr w:rsidR="000854B1" w:rsidRPr="000854B1" w14:paraId="13092C48" w14:textId="77777777" w:rsidTr="00091ED5">
        <w:trPr>
          <w:trHeight w:val="449"/>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E4284"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r w:rsidRPr="000854B1">
              <w:rPr>
                <w:rFonts w:ascii="Times New Roman" w:eastAsia="Calibri" w:hAnsi="Times New Roman" w:cs="Times New Roman"/>
                <w:b/>
                <w:bCs/>
                <w:kern w:val="0"/>
                <w:sz w:val="24"/>
                <w:szCs w:val="24"/>
                <w14:ligatures w14:val="none"/>
              </w:rPr>
              <w:t xml:space="preserve">                                                                                                      </w:t>
            </w:r>
            <w:proofErr w:type="spellStart"/>
            <w:r w:rsidRPr="000854B1">
              <w:rPr>
                <w:rFonts w:ascii="Times New Roman" w:eastAsia="Calibri" w:hAnsi="Times New Roman" w:cs="Times New Roman"/>
                <w:b/>
                <w:bCs/>
                <w:kern w:val="0"/>
                <w:sz w:val="24"/>
                <w:szCs w:val="24"/>
                <w14:ligatures w14:val="none"/>
              </w:rPr>
              <w:t>Укупно</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8E61" w14:textId="77777777" w:rsidR="000854B1" w:rsidRPr="000854B1" w:rsidRDefault="000854B1" w:rsidP="000854B1">
            <w:pPr>
              <w:widowControl w:val="0"/>
              <w:suppressAutoHyphens/>
              <w:autoSpaceDN w:val="0"/>
              <w:spacing w:after="0" w:line="276" w:lineRule="auto"/>
              <w:textAlignment w:val="baseline"/>
              <w:rPr>
                <w:rFonts w:ascii="Times New Roman" w:eastAsia="Calibri" w:hAnsi="Times New Roman" w:cs="Times New Roman"/>
                <w:b/>
                <w:bCs/>
                <w:kern w:val="0"/>
                <w:sz w:val="24"/>
                <w:szCs w:val="24"/>
                <w:lang w:val="sr-Cyrl-RS"/>
                <w14:ligatures w14:val="none"/>
              </w:rPr>
            </w:pPr>
          </w:p>
          <w:p w14:paraId="61F51A92"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b/>
                <w:bCs/>
                <w:kern w:val="0"/>
                <w:sz w:val="24"/>
                <w:szCs w:val="24"/>
                <w14:ligatures w14:val="none"/>
              </w:rPr>
            </w:pPr>
            <w:r w:rsidRPr="000854B1">
              <w:rPr>
                <w:rFonts w:ascii="Times New Roman" w:eastAsia="Calibri" w:hAnsi="Times New Roman" w:cs="Times New Roman"/>
                <w:b/>
                <w:bCs/>
                <w:kern w:val="0"/>
                <w:sz w:val="24"/>
                <w:szCs w:val="24"/>
                <w14:ligatures w14:val="none"/>
              </w:rPr>
              <w:t>315</w:t>
            </w:r>
          </w:p>
        </w:tc>
      </w:tr>
      <w:tr w:rsidR="000854B1" w:rsidRPr="000854B1" w14:paraId="4B79BE70"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8671"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9768"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Издања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Независног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625F"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152</w:t>
            </w:r>
          </w:p>
        </w:tc>
      </w:tr>
      <w:tr w:rsidR="000854B1" w:rsidRPr="000854B1" w14:paraId="3AFFA78C"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A60E"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E38FC"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Наставничко-истраживачка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библиотека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E37A"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0"/>
                <w:sz w:val="24"/>
                <w:szCs w:val="24"/>
                <w14:ligatures w14:val="none"/>
              </w:rPr>
              <w:t>1528</w:t>
            </w:r>
          </w:p>
        </w:tc>
      </w:tr>
      <w:tr w:rsidR="000854B1" w:rsidRPr="000854B1" w14:paraId="2BE43EE4" w14:textId="77777777" w:rsidTr="00091ED5">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72BB" w14:textId="77777777" w:rsidR="000854B1" w:rsidRPr="000854B1" w:rsidRDefault="000854B1" w:rsidP="000854B1">
            <w:pPr>
              <w:widowControl w:val="0"/>
              <w:numPr>
                <w:ilvl w:val="0"/>
                <w:numId w:val="18"/>
              </w:numPr>
              <w:suppressAutoHyphens/>
              <w:autoSpaceDN w:val="0"/>
              <w:spacing w:after="280" w:line="276" w:lineRule="auto"/>
              <w:jc w:val="both"/>
              <w:textAlignment w:val="baseline"/>
              <w:rPr>
                <w:rFonts w:ascii="Times New Roman" w:eastAsia="Calibri" w:hAnsi="Times New Roman" w:cs="Times New Roman"/>
                <w:kern w:val="0"/>
                <w:sz w:val="24"/>
                <w:szCs w:val="24"/>
                <w14:ligatures w14:val="none"/>
              </w:rPr>
            </w:pPr>
          </w:p>
        </w:tc>
        <w:tc>
          <w:tcPr>
            <w:tcW w:w="5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7E13"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Електронска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издања</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6868"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12 191</w:t>
            </w:r>
          </w:p>
        </w:tc>
      </w:tr>
      <w:tr w:rsidR="000854B1" w:rsidRPr="000854B1" w14:paraId="090DED87" w14:textId="77777777" w:rsidTr="00091ED5">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73E3"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roofErr w:type="spellStart"/>
            <w:r w:rsidRPr="000854B1">
              <w:rPr>
                <w:rFonts w:ascii="Times New Roman" w:eastAsia="Calibri" w:hAnsi="Times New Roman" w:cs="Times New Roman"/>
                <w:b/>
                <w:bCs/>
                <w:kern w:val="0"/>
                <w:sz w:val="24"/>
                <w:szCs w:val="24"/>
                <w14:ligatures w14:val="none"/>
              </w:rPr>
              <w:t>Укупно</w:t>
            </w:r>
            <w:proofErr w:type="spellEnd"/>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BB1C" w14:textId="77777777" w:rsidR="000854B1" w:rsidRPr="000854B1" w:rsidRDefault="000854B1" w:rsidP="000854B1">
            <w:pPr>
              <w:widowControl w:val="0"/>
              <w:suppressAutoHyphens/>
              <w:autoSpaceDN w:val="0"/>
              <w:spacing w:after="0" w:line="276" w:lineRule="auto"/>
              <w:jc w:val="center"/>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b/>
                <w:bCs/>
                <w:kern w:val="0"/>
                <w:sz w:val="24"/>
                <w:szCs w:val="24"/>
                <w14:ligatures w14:val="none"/>
              </w:rPr>
              <w:t>13 871</w:t>
            </w:r>
          </w:p>
        </w:tc>
      </w:tr>
      <w:tr w:rsidR="000854B1" w:rsidRPr="000854B1" w14:paraId="10DA64EA" w14:textId="77777777" w:rsidTr="00091ED5">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0B0A"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bCs/>
                <w:kern w:val="0"/>
                <w:sz w:val="24"/>
                <w:szCs w:val="24"/>
                <w14:ligatures w14:val="none"/>
              </w:rPr>
            </w:pPr>
          </w:p>
        </w:tc>
      </w:tr>
      <w:tr w:rsidR="000854B1" w:rsidRPr="000854B1" w14:paraId="690CE983" w14:textId="77777777" w:rsidTr="00091ED5">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163D"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b/>
                <w:kern w:val="0"/>
                <w:sz w:val="24"/>
                <w:szCs w:val="24"/>
                <w14:ligatures w14:val="none"/>
              </w:rPr>
            </w:pPr>
            <w:proofErr w:type="spellStart"/>
            <w:r w:rsidRPr="000854B1">
              <w:rPr>
                <w:rFonts w:ascii="Times New Roman" w:eastAsia="Calibri" w:hAnsi="Times New Roman" w:cs="Times New Roman"/>
                <w:b/>
                <w:kern w:val="0"/>
                <w:sz w:val="24"/>
                <w:szCs w:val="24"/>
                <w14:ligatures w14:val="none"/>
              </w:rPr>
              <w:t>Укупно</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библиотечких</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јединица</w:t>
            </w:r>
            <w:proofErr w:type="spellEnd"/>
            <w:r w:rsidRPr="000854B1">
              <w:rPr>
                <w:rFonts w:ascii="Times New Roman" w:eastAsia="Calibri" w:hAnsi="Times New Roman" w:cs="Times New Roman"/>
                <w:b/>
                <w:kern w:val="0"/>
                <w:sz w:val="24"/>
                <w:szCs w:val="24"/>
                <w14:ligatures w14:val="none"/>
              </w:rPr>
              <w:t xml:space="preserve"> /</w:t>
            </w:r>
            <w:proofErr w:type="spellStart"/>
            <w:r w:rsidRPr="000854B1">
              <w:rPr>
                <w:rFonts w:ascii="Times New Roman" w:eastAsia="Calibri" w:hAnsi="Times New Roman" w:cs="Times New Roman"/>
                <w:b/>
                <w:kern w:val="0"/>
                <w:sz w:val="24"/>
                <w:szCs w:val="24"/>
                <w14:ligatures w14:val="none"/>
              </w:rPr>
              <w:t>наслова</w:t>
            </w:r>
            <w:proofErr w:type="spellEnd"/>
            <w:r w:rsidRPr="000854B1">
              <w:rPr>
                <w:rFonts w:ascii="Times New Roman" w:eastAsia="Calibri" w:hAnsi="Times New Roman" w:cs="Times New Roman"/>
                <w:b/>
                <w:kern w:val="0"/>
                <w:sz w:val="24"/>
                <w:szCs w:val="24"/>
                <w14:ligatures w14:val="none"/>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E29A" w14:textId="77777777" w:rsidR="000854B1" w:rsidRPr="000854B1" w:rsidRDefault="000854B1" w:rsidP="000854B1">
            <w:pPr>
              <w:widowControl w:val="0"/>
              <w:suppressAutoHyphens/>
              <w:autoSpaceDN w:val="0"/>
              <w:spacing w:after="0" w:line="276" w:lineRule="auto"/>
              <w:jc w:val="both"/>
              <w:textAlignment w:val="baseline"/>
              <w:rPr>
                <w:rFonts w:ascii="Times New Roman" w:eastAsia="Calibri" w:hAnsi="Times New Roman" w:cs="Times New Roman"/>
                <w:kern w:val="3"/>
                <w:sz w:val="24"/>
                <w:szCs w:val="24"/>
                <w14:ligatures w14:val="none"/>
              </w:rPr>
            </w:pPr>
            <w:r w:rsidRPr="000854B1">
              <w:rPr>
                <w:rFonts w:ascii="Times New Roman" w:eastAsia="Calibri" w:hAnsi="Times New Roman" w:cs="Times New Roman"/>
                <w:b/>
                <w:bCs/>
                <w:kern w:val="0"/>
                <w:sz w:val="24"/>
                <w:szCs w:val="24"/>
                <w14:ligatures w14:val="none"/>
              </w:rPr>
              <w:t>16 943</w:t>
            </w:r>
          </w:p>
        </w:tc>
      </w:tr>
    </w:tbl>
    <w:p w14:paraId="2F672FF1" w14:textId="77777777" w:rsidR="000854B1" w:rsidRPr="000854B1" w:rsidRDefault="000854B1" w:rsidP="000854B1">
      <w:pPr>
        <w:suppressAutoHyphens/>
        <w:autoSpaceDN w:val="0"/>
        <w:spacing w:after="200" w:line="276" w:lineRule="auto"/>
        <w:jc w:val="center"/>
        <w:textAlignment w:val="baseline"/>
        <w:rPr>
          <w:rFonts w:ascii="Times New Roman" w:eastAsia="Calibri" w:hAnsi="Times New Roman" w:cs="Times New Roman"/>
          <w:i/>
          <w:iCs/>
          <w:kern w:val="0"/>
          <w:sz w:val="18"/>
          <w:szCs w:val="18"/>
          <w:lang w:val="sr-Cyrl-RS"/>
          <w14:ligatures w14:val="none"/>
        </w:rPr>
      </w:pPr>
      <w:r w:rsidRPr="000854B1">
        <w:rPr>
          <w:rFonts w:ascii="Times New Roman" w:eastAsia="Calibri" w:hAnsi="Times New Roman" w:cs="Times New Roman"/>
          <w:i/>
          <w:iCs/>
          <w:kern w:val="0"/>
          <w:sz w:val="18"/>
          <w:szCs w:val="18"/>
          <w:lang w:val="sr-Cyrl-RS"/>
          <w14:ligatures w14:val="none"/>
        </w:rPr>
        <w:t>Табела 6. Табеларни приказ библиотечки ресурса</w:t>
      </w:r>
    </w:p>
    <w:p w14:paraId="24A6F2DD" w14:textId="77777777" w:rsidR="000854B1" w:rsidRPr="000854B1" w:rsidRDefault="000854B1" w:rsidP="000854B1">
      <w:pPr>
        <w:suppressAutoHyphens/>
        <w:autoSpaceDN w:val="0"/>
        <w:spacing w:after="200" w:line="276" w:lineRule="auto"/>
        <w:jc w:val="both"/>
        <w:textAlignment w:val="baseline"/>
        <w:rPr>
          <w:rFonts w:ascii="Times New Roman" w:eastAsia="Calibri" w:hAnsi="Times New Roman" w:cs="Times New Roman"/>
          <w:b/>
          <w:bCs/>
          <w:kern w:val="0"/>
          <w:sz w:val="24"/>
          <w:szCs w:val="24"/>
          <w:lang w:val="sr-Cyrl-RS"/>
          <w14:ligatures w14:val="none"/>
        </w:rPr>
      </w:pPr>
    </w:p>
    <w:p w14:paraId="33BFD89C" w14:textId="77777777" w:rsidR="000854B1" w:rsidRPr="000854B1" w:rsidRDefault="000854B1" w:rsidP="000854B1">
      <w:pPr>
        <w:suppressAutoHyphens/>
        <w:autoSpaceDN w:val="0"/>
        <w:spacing w:after="200" w:line="276" w:lineRule="auto"/>
        <w:jc w:val="both"/>
        <w:textAlignment w:val="baseline"/>
        <w:rPr>
          <w:rFonts w:ascii="Times New Roman" w:eastAsia="Calibri" w:hAnsi="Times New Roman" w:cs="Times New Roman"/>
          <w:b/>
          <w:bCs/>
          <w:kern w:val="0"/>
          <w:sz w:val="24"/>
          <w:szCs w:val="24"/>
          <w14:ligatures w14:val="none"/>
        </w:rPr>
      </w:pPr>
      <w:proofErr w:type="spellStart"/>
      <w:r w:rsidRPr="000854B1">
        <w:rPr>
          <w:rFonts w:ascii="Times New Roman" w:eastAsia="Calibri" w:hAnsi="Times New Roman" w:cs="Times New Roman"/>
          <w:b/>
          <w:bCs/>
          <w:kern w:val="0"/>
          <w:sz w:val="24"/>
          <w:szCs w:val="24"/>
          <w14:ligatures w14:val="none"/>
        </w:rPr>
        <w:t>Напомене</w:t>
      </w:r>
      <w:proofErr w:type="spellEnd"/>
      <w:r w:rsidRPr="000854B1">
        <w:rPr>
          <w:rFonts w:ascii="Times New Roman" w:eastAsia="Calibri" w:hAnsi="Times New Roman" w:cs="Times New Roman"/>
          <w:b/>
          <w:bCs/>
          <w:kern w:val="0"/>
          <w:sz w:val="24"/>
          <w:szCs w:val="24"/>
          <w14:ligatures w14:val="none"/>
        </w:rPr>
        <w:t>:</w:t>
      </w:r>
    </w:p>
    <w:p w14:paraId="61E5A7B8" w14:textId="77777777" w:rsidR="000854B1" w:rsidRPr="000854B1" w:rsidRDefault="000854B1" w:rsidP="000854B1">
      <w:pPr>
        <w:widowControl w:val="0"/>
        <w:numPr>
          <w:ilvl w:val="0"/>
          <w:numId w:val="17"/>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r w:rsidRPr="000854B1">
        <w:rPr>
          <w:rFonts w:ascii="Times New Roman" w:eastAsia="Calibri" w:hAnsi="Times New Roman" w:cs="Times New Roman"/>
          <w:kern w:val="0"/>
          <w:sz w:val="24"/>
          <w:szCs w:val="24"/>
          <w14:ligatures w14:val="none"/>
        </w:rPr>
        <w:t xml:space="preserve">У </w:t>
      </w:r>
      <w:proofErr w:type="spellStart"/>
      <w:r w:rsidRPr="000854B1">
        <w:rPr>
          <w:rFonts w:ascii="Times New Roman" w:eastAsia="Calibri" w:hAnsi="Times New Roman" w:cs="Times New Roman"/>
          <w:kern w:val="0"/>
          <w:sz w:val="24"/>
          <w:szCs w:val="24"/>
          <w14:ligatures w14:val="none"/>
        </w:rPr>
        <w:t>току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стална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реинвентура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библиотечких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јединица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отпис</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унос</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нових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јединица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тако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бројчано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стање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прецизно</w:t>
      </w:r>
      <w:proofErr w:type="spellEnd"/>
      <w:r w:rsidRPr="000854B1">
        <w:rPr>
          <w:rFonts w:ascii="Times New Roman" w:eastAsia="Calibri" w:hAnsi="Times New Roman" w:cs="Times New Roman"/>
          <w:kern w:val="0"/>
          <w:sz w:val="24"/>
          <w:szCs w:val="24"/>
          <w14:ligatures w14:val="none"/>
        </w:rPr>
        <w:t>.</w:t>
      </w:r>
    </w:p>
    <w:p w14:paraId="42602FE3" w14:textId="77777777" w:rsidR="000854B1" w:rsidRPr="000854B1" w:rsidRDefault="000854B1" w:rsidP="000854B1">
      <w:pPr>
        <w:widowControl w:val="0"/>
        <w:numPr>
          <w:ilvl w:val="0"/>
          <w:numId w:val="17"/>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Због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другачијег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груписања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библиотечке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грађе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могућа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непрецизност</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код</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података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унесених</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табелу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број</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књига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монографија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уџбеника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јер</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рађена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детаљна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подјела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тај</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начин</w:t>
      </w:r>
      <w:proofErr w:type="spellEnd"/>
      <w:r w:rsidRPr="000854B1">
        <w:rPr>
          <w:rFonts w:ascii="Times New Roman" w:eastAsia="Calibri" w:hAnsi="Times New Roman" w:cs="Times New Roman"/>
          <w:kern w:val="0"/>
          <w:sz w:val="24"/>
          <w:szCs w:val="24"/>
          <w14:ligatures w14:val="none"/>
        </w:rPr>
        <w:t>.</w:t>
      </w:r>
    </w:p>
    <w:p w14:paraId="7F19DC78" w14:textId="77777777" w:rsidR="000854B1" w:rsidRPr="000854B1" w:rsidRDefault="000854B1" w:rsidP="000854B1">
      <w:pPr>
        <w:widowControl w:val="0"/>
        <w:numPr>
          <w:ilvl w:val="0"/>
          <w:numId w:val="17"/>
        </w:numPr>
        <w:suppressAutoHyphens/>
        <w:autoSpaceDN w:val="0"/>
        <w:spacing w:after="0" w:line="276" w:lineRule="auto"/>
        <w:jc w:val="both"/>
        <w:textAlignment w:val="baseline"/>
        <w:rPr>
          <w:rFonts w:ascii="Times New Roman" w:eastAsia="Calibri" w:hAnsi="Times New Roman" w:cs="Times New Roman"/>
          <w:kern w:val="0"/>
          <w:sz w:val="24"/>
          <w:szCs w:val="24"/>
          <w14:ligatures w14:val="none"/>
        </w:rPr>
      </w:pPr>
      <w:proofErr w:type="spellStart"/>
      <w:r w:rsidRPr="000854B1">
        <w:rPr>
          <w:rFonts w:ascii="Times New Roman" w:eastAsia="Calibri" w:hAnsi="Times New Roman" w:cs="Times New Roman"/>
          <w:kern w:val="0"/>
          <w:sz w:val="24"/>
          <w:szCs w:val="24"/>
          <w14:ligatures w14:val="none"/>
        </w:rPr>
        <w:t>Библиотечки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фонд</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библиотеке</w:t>
      </w:r>
      <w:proofErr w:type="spellEnd"/>
      <w:r w:rsidRPr="000854B1">
        <w:rPr>
          <w:rFonts w:ascii="Times New Roman" w:eastAsia="Calibri" w:hAnsi="Times New Roman" w:cs="Times New Roman"/>
          <w:kern w:val="0"/>
          <w:sz w:val="24"/>
          <w:szCs w:val="24"/>
          <w14:ligatures w14:val="none"/>
        </w:rPr>
        <w:t xml:space="preserve"> НУБЛ-а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бар</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три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пута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већи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због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великог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броја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копија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појединих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библотечких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јединица</w:t>
      </w:r>
      <w:proofErr w:type="spellEnd"/>
      <w:r w:rsidRPr="000854B1">
        <w:rPr>
          <w:rFonts w:ascii="Times New Roman" w:eastAsia="Calibri" w:hAnsi="Times New Roman" w:cs="Times New Roman"/>
          <w:kern w:val="0"/>
          <w:sz w:val="24"/>
          <w:szCs w:val="24"/>
          <w14:ligatures w14:val="none"/>
        </w:rPr>
        <w:t>.</w:t>
      </w:r>
    </w:p>
    <w:p w14:paraId="1E2BF2F6" w14:textId="77777777" w:rsidR="000854B1" w:rsidRPr="000854B1" w:rsidRDefault="000854B1" w:rsidP="000854B1">
      <w:pPr>
        <w:widowControl w:val="0"/>
        <w:suppressAutoHyphens/>
        <w:autoSpaceDN w:val="0"/>
        <w:spacing w:after="0" w:line="276" w:lineRule="auto"/>
        <w:jc w:val="both"/>
        <w:textAlignment w:val="baseline"/>
        <w:rPr>
          <w:rFonts w:ascii="Times New Roman CYR" w:eastAsia="Times New Roman" w:hAnsi="Times New Roman CYR" w:cs="Times New Roman CYR"/>
          <w:color w:val="00B050"/>
          <w:kern w:val="0"/>
          <w:sz w:val="24"/>
          <w:szCs w:val="24"/>
          <w14:ligatures w14:val="none"/>
        </w:rPr>
      </w:pPr>
    </w:p>
    <w:p w14:paraId="17149B84" w14:textId="77777777" w:rsidR="000854B1" w:rsidRPr="000854B1" w:rsidRDefault="000854B1" w:rsidP="000854B1">
      <w:pPr>
        <w:suppressAutoHyphens/>
        <w:autoSpaceDN w:val="0"/>
        <w:spacing w:line="276" w:lineRule="auto"/>
        <w:jc w:val="both"/>
        <w:textAlignment w:val="baseline"/>
        <w:rPr>
          <w:rFonts w:ascii="Times New Roman" w:eastAsia="Calibri" w:hAnsi="Times New Roman" w:cs="Times New Roman"/>
          <w:b/>
          <w:bCs/>
          <w:kern w:val="3"/>
          <w:sz w:val="24"/>
          <w:szCs w:val="24"/>
          <w:lang w:val="ru-RU"/>
          <w14:ligatures w14:val="none"/>
        </w:rPr>
      </w:pPr>
    </w:p>
    <w:p w14:paraId="0C9EC9C2" w14:textId="77777777" w:rsidR="000854B1" w:rsidRPr="000854B1" w:rsidRDefault="000854B1" w:rsidP="000854B1">
      <w:pPr>
        <w:widowControl w:val="0"/>
        <w:suppressAutoHyphens/>
        <w:autoSpaceDN w:val="0"/>
        <w:spacing w:after="60" w:line="276" w:lineRule="auto"/>
        <w:jc w:val="both"/>
        <w:textAlignment w:val="baseline"/>
        <w:outlineLvl w:val="1"/>
        <w:rPr>
          <w:rFonts w:ascii="Times New Roman" w:eastAsia="Times New Roman" w:hAnsi="Times New Roman" w:cs="Times New Roman"/>
          <w:b/>
          <w:bCs/>
          <w:i/>
          <w:kern w:val="0"/>
          <w:sz w:val="24"/>
          <w:szCs w:val="24"/>
          <w14:ligatures w14:val="none"/>
        </w:rPr>
      </w:pPr>
      <w:bookmarkStart w:id="97" w:name="_Toc140655336"/>
      <w:bookmarkStart w:id="98" w:name="_Toc140733795"/>
      <w:bookmarkStart w:id="99" w:name="_Toc141170775"/>
      <w:bookmarkStart w:id="100" w:name="_Toc184806332"/>
      <w:bookmarkStart w:id="101" w:name="_Toc186125120"/>
      <w:proofErr w:type="spellStart"/>
      <w:r w:rsidRPr="000854B1">
        <w:rPr>
          <w:rFonts w:ascii="Times New Roman" w:eastAsia="Times New Roman" w:hAnsi="Times New Roman" w:cs="Times New Roman"/>
          <w:b/>
          <w:bCs/>
          <w:i/>
          <w:kern w:val="0"/>
          <w:sz w:val="24"/>
          <w:szCs w:val="24"/>
          <w14:ligatures w14:val="none"/>
        </w:rPr>
        <w:t>Простор</w:t>
      </w:r>
      <w:proofErr w:type="spellEnd"/>
      <w:r w:rsidRPr="000854B1">
        <w:rPr>
          <w:rFonts w:ascii="Times New Roman" w:eastAsia="Times New Roman" w:hAnsi="Times New Roman" w:cs="Times New Roman"/>
          <w:b/>
          <w:bCs/>
          <w:i/>
          <w:kern w:val="0"/>
          <w:sz w:val="24"/>
          <w:szCs w:val="24"/>
          <w14:ligatures w14:val="none"/>
        </w:rPr>
        <w:t xml:space="preserve"> и </w:t>
      </w:r>
      <w:proofErr w:type="spellStart"/>
      <w:r w:rsidRPr="000854B1">
        <w:rPr>
          <w:rFonts w:ascii="Times New Roman" w:eastAsia="Times New Roman" w:hAnsi="Times New Roman" w:cs="Times New Roman"/>
          <w:b/>
          <w:bCs/>
          <w:i/>
          <w:kern w:val="0"/>
          <w:sz w:val="24"/>
          <w:szCs w:val="24"/>
          <w14:ligatures w14:val="none"/>
        </w:rPr>
        <w:t>опрема</w:t>
      </w:r>
      <w:bookmarkEnd w:id="97"/>
      <w:bookmarkEnd w:id="98"/>
      <w:bookmarkEnd w:id="99"/>
      <w:bookmarkEnd w:id="100"/>
      <w:bookmarkEnd w:id="101"/>
      <w:proofErr w:type="spellEnd"/>
    </w:p>
    <w:p w14:paraId="42AED0CC" w14:textId="77777777" w:rsidR="000854B1" w:rsidRPr="000854B1" w:rsidRDefault="000854B1" w:rsidP="000854B1">
      <w:pPr>
        <w:widowControl w:val="0"/>
        <w:suppressAutoHyphens/>
        <w:autoSpaceDN w:val="0"/>
        <w:spacing w:after="0" w:line="276" w:lineRule="auto"/>
        <w:jc w:val="both"/>
        <w:textAlignment w:val="baseline"/>
        <w:rPr>
          <w:rFonts w:ascii="Times New Roman CYR" w:eastAsia="Times New Roman" w:hAnsi="Times New Roman CYR" w:cs="Times New Roman CYR"/>
          <w:kern w:val="0"/>
          <w:sz w:val="24"/>
          <w:szCs w:val="24"/>
          <w14:ligatures w14:val="none"/>
        </w:rPr>
      </w:pPr>
    </w:p>
    <w:p w14:paraId="478CFA3A" w14:textId="77777777" w:rsidR="000854B1" w:rsidRPr="000854B1" w:rsidRDefault="000854B1" w:rsidP="000854B1">
      <w:pPr>
        <w:autoSpaceDN w:val="0"/>
        <w:spacing w:line="276" w:lineRule="auto"/>
        <w:ind w:firstLine="360"/>
        <w:jc w:val="both"/>
        <w:rPr>
          <w:rFonts w:ascii="Times New Roman" w:eastAsia="Calibri" w:hAnsi="Times New Roman" w:cs="Times New Roman"/>
          <w:kern w:val="3"/>
          <w:sz w:val="24"/>
          <w:szCs w:val="24"/>
          <w:lang w:val="ru-RU"/>
          <w14:ligatures w14:val="none"/>
        </w:rPr>
      </w:pPr>
      <w:r w:rsidRPr="000854B1">
        <w:rPr>
          <w:rFonts w:ascii="Times New Roman" w:eastAsia="Calibri" w:hAnsi="Times New Roman" w:cs="Times New Roman"/>
          <w:kern w:val="3"/>
          <w:sz w:val="24"/>
          <w:szCs w:val="24"/>
          <w:lang w:val="ru-RU"/>
          <w14:ligatures w14:val="none"/>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Педагошког факултета. 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друштвених наука. Универзитет константно прати и усклађује ресурсе са потребама наставног процеса и броја студената. </w:t>
      </w:r>
    </w:p>
    <w:p w14:paraId="2231CAAF"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lang w:val="ru-RU"/>
          <w14:ligatures w14:val="none"/>
        </w:rPr>
      </w:pPr>
    </w:p>
    <w:p w14:paraId="6B396B98" w14:textId="77777777" w:rsidR="000854B1" w:rsidRPr="000854B1" w:rsidRDefault="000854B1" w:rsidP="000854B1">
      <w:pPr>
        <w:autoSpaceDN w:val="0"/>
        <w:spacing w:line="276" w:lineRule="auto"/>
        <w:ind w:firstLine="720"/>
        <w:jc w:val="both"/>
        <w:rPr>
          <w:rFonts w:ascii="Times New Roman" w:eastAsia="Calibri" w:hAnsi="Times New Roman" w:cs="Times New Roman"/>
          <w:kern w:val="3"/>
          <w:sz w:val="24"/>
          <w:szCs w:val="24"/>
          <w:lang w:val="ru-RU"/>
          <w14:ligatures w14:val="none"/>
        </w:rPr>
      </w:pPr>
    </w:p>
    <w:tbl>
      <w:tblPr>
        <w:tblW w:w="9062" w:type="dxa"/>
        <w:tblCellMar>
          <w:left w:w="10" w:type="dxa"/>
          <w:right w:w="10" w:type="dxa"/>
        </w:tblCellMar>
        <w:tblLook w:val="04A0" w:firstRow="1" w:lastRow="0" w:firstColumn="1" w:lastColumn="0" w:noHBand="0" w:noVBand="1"/>
      </w:tblPr>
      <w:tblGrid>
        <w:gridCol w:w="7366"/>
        <w:gridCol w:w="1696"/>
      </w:tblGrid>
      <w:tr w:rsidR="000854B1" w:rsidRPr="000854B1" w14:paraId="2FAECF80" w14:textId="77777777" w:rsidTr="00091ED5">
        <w:trPr>
          <w:trHeight w:val="24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14E1A620"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ПРОСТОР И ОПРЕМА</w:t>
            </w:r>
          </w:p>
        </w:tc>
      </w:tr>
      <w:tr w:rsidR="000854B1" w:rsidRPr="000854B1" w14:paraId="02CB939A"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2BFA"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Укупна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корисног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пословног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04C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2314</w:t>
            </w:r>
          </w:p>
        </w:tc>
      </w:tr>
      <w:tr w:rsidR="000854B1" w:rsidRPr="000854B1" w14:paraId="03A44BBC"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22BB"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Укупна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учионичког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4B15"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431,40</w:t>
            </w:r>
          </w:p>
        </w:tc>
      </w:tr>
      <w:tr w:rsidR="000854B1" w:rsidRPr="000854B1" w14:paraId="1DDBA7D6"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1C60"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Укупна</w:t>
            </w:r>
            <w:proofErr w:type="spellEnd"/>
            <w:r w:rsidRPr="000854B1">
              <w:rPr>
                <w:rFonts w:ascii="Times New Roman" w:eastAsia="Calibri" w:hAnsi="Times New Roman" w:cs="Times New Roman"/>
                <w:kern w:val="3"/>
                <w:sz w:val="24"/>
                <w:szCs w:val="24"/>
                <w14:ligatures w14:val="none"/>
              </w:rPr>
              <w:t xml:space="preserve"> </w:t>
            </w:r>
            <w:proofErr w:type="spellStart"/>
            <w:proofErr w:type="gram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proofErr w:type="gram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практични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67B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53,75 + 100,75</w:t>
            </w:r>
          </w:p>
        </w:tc>
      </w:tr>
      <w:tr w:rsidR="000854B1" w:rsidRPr="000854B1" w14:paraId="274F7D4E"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7EFB"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библиотечког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2C8A"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53,50</w:t>
            </w:r>
          </w:p>
        </w:tc>
      </w:tr>
      <w:tr w:rsidR="000854B1" w:rsidRPr="000854B1" w14:paraId="0688756C"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E4A4"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читаоничког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301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27,10</w:t>
            </w:r>
          </w:p>
        </w:tc>
      </w:tr>
      <w:tr w:rsidR="000854B1" w:rsidRPr="000854B1" w14:paraId="4FF76DD1"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5C25" w14:textId="77777777" w:rsidR="000854B1" w:rsidRPr="000854B1" w:rsidRDefault="000854B1" w:rsidP="000854B1">
            <w:pPr>
              <w:autoSpaceDN w:val="0"/>
              <w:spacing w:line="276" w:lineRule="auto"/>
              <w:jc w:val="both"/>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студентски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стандард</w:t>
            </w:r>
            <w:proofErr w:type="spellEnd"/>
            <w:r w:rsidRPr="000854B1">
              <w:rPr>
                <w:rFonts w:ascii="Times New Roman" w:eastAsia="Calibri" w:hAnsi="Times New Roman" w:cs="Times New Roman"/>
                <w:kern w:val="3"/>
                <w:sz w:val="24"/>
                <w:szCs w:val="24"/>
                <w14:ligatures w14:val="none"/>
              </w:rPr>
              <w:t xml:space="preserve"> [м</w:t>
            </w:r>
            <w:r w:rsidRPr="000854B1">
              <w:rPr>
                <w:rFonts w:ascii="Times New Roman" w:eastAsia="Calibri" w:hAnsi="Times New Roman" w:cs="Times New Roman"/>
                <w:kern w:val="3"/>
                <w:sz w:val="24"/>
                <w:szCs w:val="24"/>
                <w:vertAlign w:val="superscript"/>
                <w14:ligatures w14:val="none"/>
              </w:rPr>
              <w:t>2</w:t>
            </w:r>
            <w:r w:rsidRPr="000854B1">
              <w:rPr>
                <w:rFonts w:ascii="Times New Roman" w:eastAsia="Calibri" w:hAnsi="Times New Roman" w:cs="Times New Roman"/>
                <w:kern w:val="3"/>
                <w:sz w:val="24"/>
                <w:szCs w:val="24"/>
                <w14:ligatures w14:val="none"/>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BBD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16,60</w:t>
            </w:r>
          </w:p>
        </w:tc>
      </w:tr>
      <w:tr w:rsidR="000854B1" w:rsidRPr="000854B1" w14:paraId="365686F2"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B9AC"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амфитеатара</w:t>
            </w:r>
            <w:proofErr w:type="spellEnd"/>
            <w:r w:rsidRPr="000854B1">
              <w:rPr>
                <w:rFonts w:ascii="Times New Roman" w:eastAsia="Calibri" w:hAnsi="Times New Roman" w:cs="Times New Roman"/>
                <w:kern w:val="3"/>
                <w:sz w:val="24"/>
                <w:szCs w:val="24"/>
                <w14:ligatures w14:val="non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F804"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3</w:t>
            </w:r>
          </w:p>
        </w:tc>
      </w:tr>
      <w:tr w:rsidR="000854B1" w:rsidRPr="000854B1" w14:paraId="1637604F"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D56C"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учионица</w:t>
            </w:r>
            <w:proofErr w:type="spellEnd"/>
            <w:r w:rsidRPr="000854B1">
              <w:rPr>
                <w:rFonts w:ascii="Times New Roman" w:eastAsia="Calibri" w:hAnsi="Times New Roman" w:cs="Times New Roman"/>
                <w:kern w:val="3"/>
                <w:sz w:val="24"/>
                <w:szCs w:val="24"/>
                <w14:ligatures w14:val="non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4C1A"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w:t>
            </w:r>
          </w:p>
        </w:tc>
      </w:tr>
      <w:tr w:rsidR="000854B1" w:rsidRPr="000854B1" w14:paraId="0AB7099D"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6886"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библиотека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установи</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D4D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r>
      <w:tr w:rsidR="000854B1" w:rsidRPr="000854B1" w14:paraId="20C18CBA"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9205"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читаоница</w:t>
            </w:r>
            <w:proofErr w:type="spellEnd"/>
            <w:r w:rsidRPr="000854B1">
              <w:rPr>
                <w:rFonts w:ascii="Times New Roman" w:eastAsia="Calibri" w:hAnsi="Times New Roman" w:cs="Times New Roman"/>
                <w:kern w:val="3"/>
                <w:sz w:val="24"/>
                <w:szCs w:val="24"/>
                <w14:ligatures w14:val="non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69652"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r>
      <w:tr w:rsidR="000854B1" w:rsidRPr="000854B1" w14:paraId="6BC2C32C"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733E"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практични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w:t>
            </w:r>
            <w:proofErr w:type="spellEnd"/>
            <w:r w:rsidRPr="000854B1">
              <w:rPr>
                <w:rFonts w:ascii="Times New Roman" w:eastAsia="Calibri" w:hAnsi="Times New Roman" w:cs="Times New Roman"/>
                <w:kern w:val="3"/>
                <w:sz w:val="24"/>
                <w:szCs w:val="24"/>
                <w14:ligatures w14:val="non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1E9C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w:t>
            </w:r>
          </w:p>
        </w:tc>
      </w:tr>
      <w:tr w:rsidR="000854B1" w:rsidRPr="000854B1" w14:paraId="531635E0"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5231"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рачунарских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учионица</w:t>
            </w:r>
            <w:proofErr w:type="spellEnd"/>
            <w:r w:rsidRPr="000854B1">
              <w:rPr>
                <w:rFonts w:ascii="Times New Roman" w:eastAsia="Calibri" w:hAnsi="Times New Roman" w:cs="Times New Roman"/>
                <w:kern w:val="3"/>
                <w:sz w:val="24"/>
                <w:szCs w:val="24"/>
                <w14:ligatures w14:val="none"/>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82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r>
      <w:tr w:rsidR="000854B1" w:rsidRPr="000854B1" w14:paraId="13C0FFA7"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DA912"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рачунара</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рачунарским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учионицама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D116"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16</w:t>
            </w:r>
          </w:p>
        </w:tc>
      </w:tr>
      <w:tr w:rsidR="000854B1" w:rsidRPr="000854B1" w14:paraId="44E7CDED"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6828"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рачунара</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читаоницама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B31A"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w:t>
            </w:r>
          </w:p>
        </w:tc>
      </w:tr>
      <w:tr w:rsidR="000854B1" w:rsidRPr="000854B1" w14:paraId="6C3017B5"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E301"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Укупан</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рачунара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установи</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520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56</w:t>
            </w:r>
          </w:p>
        </w:tc>
      </w:tr>
      <w:tr w:rsidR="000854B1" w:rsidRPr="000854B1" w14:paraId="71C524FF"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5EF0"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Укупан</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библиотечких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јединица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CB1F"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3000+</w:t>
            </w:r>
          </w:p>
        </w:tc>
      </w:tr>
      <w:tr w:rsidR="000854B1" w:rsidRPr="000854B1" w14:paraId="3E1FAE0D"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4871"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lastRenderedPageBreak/>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референтних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научних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часописа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установа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претплату</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EFF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7</w:t>
            </w:r>
          </w:p>
        </w:tc>
      </w:tr>
      <w:tr w:rsidR="000854B1" w:rsidRPr="000854B1" w14:paraId="7C869C68"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0D33"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Директан</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приступ</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претраживачким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базама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научним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часописима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4D9F"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ДА</w:t>
            </w:r>
          </w:p>
        </w:tc>
      </w:tr>
      <w:tr w:rsidR="000854B1" w:rsidRPr="000854B1" w14:paraId="3F5FF0C6"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4534" w14:textId="77777777" w:rsidR="000854B1" w:rsidRPr="000854B1" w:rsidRDefault="000854B1" w:rsidP="000854B1">
            <w:pPr>
              <w:autoSpaceDN w:val="0"/>
              <w:spacing w:line="276" w:lineRule="auto"/>
              <w:jc w:val="both"/>
              <w:rPr>
                <w:rFonts w:ascii="Times New Roman" w:eastAsia="Calibri" w:hAnsi="Times New Roman" w:cs="Times New Roman"/>
                <w:color w:val="000000"/>
                <w:kern w:val="3"/>
                <w:sz w:val="24"/>
                <w:szCs w:val="24"/>
                <w14:ligatures w14:val="none"/>
              </w:rPr>
            </w:pPr>
            <w:proofErr w:type="spellStart"/>
            <w:r w:rsidRPr="000854B1">
              <w:rPr>
                <w:rFonts w:ascii="Times New Roman" w:eastAsia="Calibri" w:hAnsi="Times New Roman" w:cs="Times New Roman"/>
                <w:color w:val="000000"/>
                <w:kern w:val="3"/>
                <w:sz w:val="24"/>
                <w:szCs w:val="24"/>
                <w14:ligatures w14:val="none"/>
              </w:rPr>
              <w:t>Стална</w:t>
            </w:r>
            <w:proofErr w:type="spellEnd"/>
            <w:r w:rsidRPr="000854B1">
              <w:rPr>
                <w:rFonts w:ascii="Times New Roman" w:eastAsia="Calibri" w:hAnsi="Times New Roman" w:cs="Times New Roman"/>
                <w:color w:val="000000"/>
                <w:kern w:val="3"/>
                <w:sz w:val="24"/>
                <w:szCs w:val="24"/>
                <w14:ligatures w14:val="none"/>
              </w:rPr>
              <w:t xml:space="preserve"> </w:t>
            </w:r>
            <w:proofErr w:type="spellStart"/>
            <w:r w:rsidRPr="000854B1">
              <w:rPr>
                <w:rFonts w:ascii="Times New Roman" w:eastAsia="Calibri" w:hAnsi="Times New Roman" w:cs="Times New Roman"/>
                <w:color w:val="000000"/>
                <w:kern w:val="3"/>
                <w:sz w:val="24"/>
                <w:szCs w:val="24"/>
                <w14:ligatures w14:val="none"/>
              </w:rPr>
              <w:t>интернет</w:t>
            </w:r>
            <w:proofErr w:type="spellEnd"/>
            <w:r w:rsidRPr="000854B1">
              <w:rPr>
                <w:rFonts w:ascii="Times New Roman" w:eastAsia="Calibri" w:hAnsi="Times New Roman" w:cs="Times New Roman"/>
                <w:color w:val="000000"/>
                <w:kern w:val="3"/>
                <w:sz w:val="24"/>
                <w:szCs w:val="24"/>
                <w14:ligatures w14:val="none"/>
              </w:rPr>
              <w:t xml:space="preserve"> </w:t>
            </w:r>
            <w:proofErr w:type="spellStart"/>
            <w:r w:rsidRPr="000854B1">
              <w:rPr>
                <w:rFonts w:ascii="Times New Roman" w:eastAsia="Calibri" w:hAnsi="Times New Roman" w:cs="Times New Roman"/>
                <w:color w:val="000000"/>
                <w:kern w:val="3"/>
                <w:sz w:val="24"/>
                <w:szCs w:val="24"/>
                <w14:ligatures w14:val="none"/>
              </w:rPr>
              <w:t>веза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CCCF"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ДА</w:t>
            </w:r>
          </w:p>
        </w:tc>
      </w:tr>
      <w:tr w:rsidR="000854B1" w:rsidRPr="000854B1" w14:paraId="2C940705" w14:textId="77777777" w:rsidTr="00091ED5">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4B205" w14:textId="77777777" w:rsidR="000854B1" w:rsidRPr="000854B1" w:rsidRDefault="000854B1" w:rsidP="000854B1">
            <w:pPr>
              <w:autoSpaceDN w:val="0"/>
              <w:spacing w:line="276" w:lineRule="auto"/>
              <w:jc w:val="both"/>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WЦ </w:t>
            </w:r>
            <w:proofErr w:type="spellStart"/>
            <w:r w:rsidRPr="000854B1">
              <w:rPr>
                <w:rFonts w:ascii="Times New Roman" w:eastAsia="Calibri" w:hAnsi="Times New Roman" w:cs="Times New Roman"/>
                <w:kern w:val="3"/>
                <w:sz w:val="24"/>
                <w:szCs w:val="24"/>
                <w14:ligatures w14:val="none"/>
              </w:rPr>
              <w:t>кабина</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5EB4"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17 + 1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инвалиде</w:t>
            </w:r>
            <w:proofErr w:type="spellEnd"/>
          </w:p>
        </w:tc>
      </w:tr>
    </w:tbl>
    <w:p w14:paraId="45DE0662" w14:textId="77777777" w:rsidR="000854B1" w:rsidRPr="000854B1" w:rsidRDefault="000854B1" w:rsidP="000854B1">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0854B1">
        <w:rPr>
          <w:rFonts w:ascii="Times New Roman" w:eastAsia="Calibri" w:hAnsi="Times New Roman" w:cs="Times New Roman"/>
          <w:i/>
          <w:iCs/>
          <w:kern w:val="3"/>
          <w:sz w:val="18"/>
          <w:szCs w:val="18"/>
          <w:lang w:val="ru-RU"/>
          <w14:ligatures w14:val="none"/>
        </w:rPr>
        <w:t>Табела 7. Табеларни приказ простора и опреме</w:t>
      </w:r>
    </w:p>
    <w:p w14:paraId="71A7C6F3" w14:textId="77777777" w:rsidR="000854B1" w:rsidRPr="000854B1" w:rsidRDefault="000854B1" w:rsidP="000854B1">
      <w:pPr>
        <w:autoSpaceDN w:val="0"/>
        <w:spacing w:before="240" w:line="276" w:lineRule="auto"/>
        <w:jc w:val="both"/>
        <w:rPr>
          <w:rFonts w:ascii="Times New Roman" w:eastAsia="Calibri" w:hAnsi="Times New Roman" w:cs="Times New Roman"/>
          <w:kern w:val="3"/>
          <w:sz w:val="24"/>
          <w:szCs w:val="24"/>
          <w:lang w:val="ru-RU"/>
          <w14:ligatures w14:val="none"/>
        </w:rPr>
      </w:pPr>
    </w:p>
    <w:p w14:paraId="4C8840F4" w14:textId="77777777" w:rsidR="000854B1" w:rsidRPr="000854B1" w:rsidRDefault="000854B1" w:rsidP="000854B1">
      <w:pPr>
        <w:autoSpaceDN w:val="0"/>
        <w:spacing w:before="240" w:line="276" w:lineRule="auto"/>
        <w:jc w:val="both"/>
        <w:rPr>
          <w:rFonts w:ascii="Times New Roman" w:eastAsia="Calibri" w:hAnsi="Times New Roman" w:cs="Times New Roman"/>
          <w:kern w:val="3"/>
          <w:sz w:val="24"/>
          <w:szCs w:val="24"/>
          <w:lang w:val="ru-RU"/>
          <w14:ligatures w14:val="none"/>
        </w:rPr>
      </w:pPr>
    </w:p>
    <w:p w14:paraId="2230A10A" w14:textId="77777777" w:rsidR="000854B1" w:rsidRPr="000854B1" w:rsidRDefault="000854B1" w:rsidP="000854B1">
      <w:pPr>
        <w:autoSpaceDN w:val="0"/>
        <w:spacing w:before="240" w:line="276" w:lineRule="auto"/>
        <w:ind w:firstLine="360"/>
        <w:jc w:val="both"/>
        <w:rPr>
          <w:rFonts w:ascii="Times New Roman" w:eastAsia="Calibri" w:hAnsi="Times New Roman" w:cs="Times New Roman"/>
          <w:kern w:val="3"/>
          <w:sz w:val="24"/>
          <w:szCs w:val="24"/>
          <w:lang w:val="ru-RU"/>
          <w14:ligatures w14:val="none"/>
        </w:rPr>
      </w:pPr>
      <w:r w:rsidRPr="000854B1">
        <w:rPr>
          <w:rFonts w:ascii="Times New Roman" w:eastAsia="Calibri" w:hAnsi="Times New Roman" w:cs="Times New Roman"/>
          <w:kern w:val="3"/>
          <w:sz w:val="24"/>
          <w:szCs w:val="24"/>
          <w:lang w:val="ru-RU"/>
          <w14:ligatures w14:val="none"/>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w:t>
      </w:r>
    </w:p>
    <w:p w14:paraId="3E9ED2A7" w14:textId="77777777" w:rsidR="000854B1" w:rsidRPr="000854B1" w:rsidRDefault="000854B1" w:rsidP="000854B1">
      <w:pPr>
        <w:autoSpaceDN w:val="0"/>
        <w:spacing w:before="240" w:line="276" w:lineRule="auto"/>
        <w:ind w:firstLine="360"/>
        <w:jc w:val="both"/>
        <w:rPr>
          <w:rFonts w:ascii="Times New Roman" w:eastAsia="Calibri" w:hAnsi="Times New Roman" w:cs="Times New Roman"/>
          <w:kern w:val="3"/>
          <w:sz w:val="24"/>
          <w:szCs w:val="24"/>
          <w:lang w:val="ru-RU"/>
          <w14:ligatures w14:val="none"/>
        </w:rPr>
      </w:pPr>
    </w:p>
    <w:tbl>
      <w:tblPr>
        <w:tblW w:w="9298" w:type="dxa"/>
        <w:tblCellMar>
          <w:left w:w="10" w:type="dxa"/>
          <w:right w:w="10" w:type="dxa"/>
        </w:tblCellMar>
        <w:tblLook w:val="04A0" w:firstRow="1" w:lastRow="0" w:firstColumn="1" w:lastColumn="0" w:noHBand="0" w:noVBand="1"/>
      </w:tblPr>
      <w:tblGrid>
        <w:gridCol w:w="579"/>
        <w:gridCol w:w="3057"/>
        <w:gridCol w:w="888"/>
        <w:gridCol w:w="3126"/>
        <w:gridCol w:w="1648"/>
      </w:tblGrid>
      <w:tr w:rsidR="000854B1" w:rsidRPr="000854B1" w14:paraId="31F16255"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E04183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Р.Б.</w:t>
            </w:r>
          </w:p>
        </w:tc>
        <w:tc>
          <w:tcPr>
            <w:tcW w:w="305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E222E7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Просторија</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05CF9C5"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 </w:t>
            </w:r>
            <w:proofErr w:type="spellStart"/>
            <w:r w:rsidRPr="000854B1">
              <w:rPr>
                <w:rFonts w:ascii="Times New Roman" w:eastAsia="Calibri" w:hAnsi="Times New Roman" w:cs="Times New Roman"/>
                <w:kern w:val="3"/>
                <w:sz w:val="24"/>
                <w:szCs w:val="24"/>
                <w14:ligatures w14:val="none"/>
              </w:rPr>
              <w:t>ознака</w:t>
            </w:r>
            <w:proofErr w:type="spellEnd"/>
          </w:p>
        </w:tc>
        <w:tc>
          <w:tcPr>
            <w:tcW w:w="312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9E6EE6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Број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мјеста</w:t>
            </w:r>
            <w:proofErr w:type="spellEnd"/>
            <w:r w:rsidRPr="000854B1">
              <w:rPr>
                <w:rFonts w:ascii="Times New Roman" w:eastAsia="Calibri" w:hAnsi="Times New Roman" w:cs="Times New Roman"/>
                <w:kern w:val="3"/>
                <w:sz w:val="24"/>
                <w:szCs w:val="24"/>
                <w14:ligatures w14:val="none"/>
              </w:rPr>
              <w:t xml:space="preserve"> /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B54DEB9"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Површина</w:t>
            </w:r>
            <w:proofErr w:type="spellEnd"/>
            <w:r w:rsidRPr="000854B1">
              <w:rPr>
                <w:rFonts w:ascii="Times New Roman" w:eastAsia="Calibri" w:hAnsi="Times New Roman" w:cs="Times New Roman"/>
                <w:kern w:val="3"/>
                <w:sz w:val="24"/>
                <w:szCs w:val="24"/>
                <w14:ligatures w14:val="none"/>
              </w:rPr>
              <w:t xml:space="preserve"> м²</w:t>
            </w:r>
          </w:p>
        </w:tc>
      </w:tr>
      <w:tr w:rsidR="000854B1" w:rsidRPr="000854B1" w14:paraId="386D7556"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2BE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FDCC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Амфитеатар</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2C57"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E23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74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пројектор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454C"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130 м2</w:t>
            </w:r>
          </w:p>
        </w:tc>
      </w:tr>
      <w:tr w:rsidR="000854B1" w:rsidRPr="000854B1" w14:paraId="7BDA3786"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B407A"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5792A"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Слушаонице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учионице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08DC"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E07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307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6 </w:t>
            </w:r>
            <w:proofErr w:type="spellStart"/>
            <w:r w:rsidRPr="000854B1">
              <w:rPr>
                <w:rFonts w:ascii="Times New Roman" w:eastAsia="Calibri" w:hAnsi="Times New Roman" w:cs="Times New Roman"/>
                <w:kern w:val="3"/>
                <w:sz w:val="24"/>
                <w:szCs w:val="24"/>
                <w14:ligatures w14:val="none"/>
              </w:rPr>
              <w:t>рачунара</w:t>
            </w:r>
            <w:proofErr w:type="spellEnd"/>
            <w:r w:rsidRPr="000854B1">
              <w:rPr>
                <w:rFonts w:ascii="Times New Roman" w:eastAsia="Calibri" w:hAnsi="Times New Roman" w:cs="Times New Roman"/>
                <w:kern w:val="3"/>
                <w:sz w:val="24"/>
                <w:szCs w:val="24"/>
                <w14:ligatures w14:val="none"/>
              </w:rPr>
              <w:t xml:space="preserve">, 6 </w:t>
            </w:r>
            <w:proofErr w:type="spellStart"/>
            <w:r w:rsidRPr="000854B1">
              <w:rPr>
                <w:rFonts w:ascii="Times New Roman" w:eastAsia="Calibri" w:hAnsi="Times New Roman" w:cs="Times New Roman"/>
                <w:kern w:val="3"/>
                <w:sz w:val="24"/>
                <w:szCs w:val="24"/>
                <w14:ligatures w14:val="none"/>
              </w:rPr>
              <w:t>пројектора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5CA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311,40 м2</w:t>
            </w:r>
          </w:p>
        </w:tc>
      </w:tr>
      <w:tr w:rsidR="000854B1" w:rsidRPr="000854B1" w14:paraId="6BB3F4A2"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0D1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0C7B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Вјежбаонице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512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72A"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1DDA"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r>
      <w:tr w:rsidR="000854B1" w:rsidRPr="000854B1" w14:paraId="6E35D439"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CCCC8"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8FE1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Лабораторије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34FC"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7AC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24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2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900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53,75 м2</w:t>
            </w:r>
          </w:p>
        </w:tc>
      </w:tr>
      <w:tr w:rsidR="000854B1" w:rsidRPr="000854B1" w14:paraId="0008AD7B"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B88B1"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BD0E"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Компјутерске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лабораторије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71E3"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A0D53"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23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16 </w:t>
            </w:r>
            <w:proofErr w:type="spellStart"/>
            <w:r w:rsidRPr="000854B1">
              <w:rPr>
                <w:rFonts w:ascii="Times New Roman" w:eastAsia="Calibri" w:hAnsi="Times New Roman" w:cs="Times New Roman"/>
                <w:kern w:val="3"/>
                <w:sz w:val="24"/>
                <w:szCs w:val="24"/>
                <w14:ligatures w14:val="none"/>
              </w:rPr>
              <w:t>рачунара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пројектор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E64C"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100,75 м2</w:t>
            </w:r>
          </w:p>
        </w:tc>
      </w:tr>
      <w:tr w:rsidR="000854B1" w:rsidRPr="000854B1" w14:paraId="30901D99"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4002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7BCE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Радионице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C961"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5173"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7FF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r>
      <w:tr w:rsidR="000854B1" w:rsidRPr="000854B1" w14:paraId="2672020F"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C46C2"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34196"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Библиотеке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11C6"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C38D"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2 столице,1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E446"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53,50 м2</w:t>
            </w:r>
          </w:p>
        </w:tc>
      </w:tr>
      <w:tr w:rsidR="000854B1" w:rsidRPr="000854B1" w14:paraId="3BB1CD3C"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CED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DF730"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Читаонице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AC81"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8FF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18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2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5B3C"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27,10 м2</w:t>
            </w:r>
          </w:p>
        </w:tc>
      </w:tr>
      <w:tr w:rsidR="000854B1" w:rsidRPr="000854B1" w14:paraId="45CB89CD"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B58B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7C0E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Сале</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E00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FFCA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94A1"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w:t>
            </w:r>
          </w:p>
        </w:tc>
      </w:tr>
      <w:tr w:rsidR="000854B1" w:rsidRPr="000854B1" w14:paraId="512EB22C"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268D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D0B79"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Друштвени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простор</w:t>
            </w:r>
            <w:proofErr w:type="spellEnd"/>
            <w:r w:rsidRPr="000854B1">
              <w:rPr>
                <w:rFonts w:ascii="Times New Roman" w:eastAsia="Calibri" w:hAnsi="Times New Roman" w:cs="Times New Roman"/>
                <w:kern w:val="3"/>
                <w:sz w:val="24"/>
                <w:szCs w:val="24"/>
                <w14:ligatures w14:val="none"/>
              </w:rPr>
              <w:t xml:space="preserve"> </w:t>
            </w:r>
            <w:proofErr w:type="spellStart"/>
            <w:proofErr w:type="gramStart"/>
            <w:r w:rsidRPr="000854B1">
              <w:rPr>
                <w:rFonts w:ascii="Times New Roman" w:eastAsia="Calibri" w:hAnsi="Times New Roman" w:cs="Times New Roman"/>
                <w:kern w:val="3"/>
                <w:sz w:val="24"/>
                <w:szCs w:val="24"/>
                <w14:ligatures w14:val="none"/>
              </w:rPr>
              <w:t>кафе,кантина</w:t>
            </w:r>
            <w:proofErr w:type="spellEnd"/>
            <w:proofErr w:type="gram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F51A"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BF9C"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24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8 </w:t>
            </w:r>
            <w:proofErr w:type="spellStart"/>
            <w:r w:rsidRPr="000854B1">
              <w:rPr>
                <w:rFonts w:ascii="Times New Roman" w:eastAsia="Calibri" w:hAnsi="Times New Roman" w:cs="Times New Roman"/>
                <w:kern w:val="3"/>
                <w:sz w:val="24"/>
                <w:szCs w:val="24"/>
                <w14:ligatures w14:val="none"/>
              </w:rPr>
              <w:t>фотеља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A35C"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45,35 м2</w:t>
            </w:r>
          </w:p>
        </w:tc>
      </w:tr>
      <w:tr w:rsidR="000854B1" w:rsidRPr="000854B1" w14:paraId="3B2E3628"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63334"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lastRenderedPageBreak/>
              <w:t>11.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16F9"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Санитарни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чвор</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A6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6+1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5DFD"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 </w:t>
            </w:r>
            <w:proofErr w:type="spellStart"/>
            <w:r w:rsidRPr="000854B1">
              <w:rPr>
                <w:rFonts w:ascii="Times New Roman" w:eastAsia="Calibri" w:hAnsi="Times New Roman" w:cs="Times New Roman"/>
                <w:kern w:val="3"/>
                <w:sz w:val="24"/>
                <w:szCs w:val="24"/>
                <w14:ligatures w14:val="none"/>
              </w:rPr>
              <w:t>столица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661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56,85 м2</w:t>
            </w:r>
          </w:p>
        </w:tc>
      </w:tr>
      <w:tr w:rsidR="000854B1" w:rsidRPr="000854B1" w14:paraId="2604930E"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06030"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12.</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7127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Остава</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30FB"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C72E"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 </w:t>
            </w:r>
            <w:proofErr w:type="spellStart"/>
            <w:r w:rsidRPr="000854B1">
              <w:rPr>
                <w:rFonts w:ascii="Times New Roman" w:eastAsia="Calibri" w:hAnsi="Times New Roman" w:cs="Times New Roman"/>
                <w:kern w:val="3"/>
                <w:sz w:val="24"/>
                <w:szCs w:val="24"/>
                <w14:ligatures w14:val="none"/>
              </w:rPr>
              <w:t>столица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8F9D1"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4,40 м2</w:t>
            </w:r>
          </w:p>
        </w:tc>
      </w:tr>
      <w:tr w:rsidR="000854B1" w:rsidRPr="000854B1" w14:paraId="07DC2A53" w14:textId="77777777" w:rsidTr="00091ED5">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488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Укупно</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C8C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
        </w:tc>
      </w:tr>
      <w:tr w:rsidR="000854B1" w:rsidRPr="000854B1" w14:paraId="7B220960"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07630"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2E69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Наставнички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кабинети</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9F1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8</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3C8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35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14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AA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139,80 м2</w:t>
            </w:r>
          </w:p>
        </w:tc>
      </w:tr>
      <w:tr w:rsidR="000854B1" w:rsidRPr="000854B1" w14:paraId="7A89F402"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EA72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5A91"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Лабораторије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наставног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особља</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31C2"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CB72"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6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5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CACD"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20,50 м2</w:t>
            </w:r>
          </w:p>
        </w:tc>
      </w:tr>
      <w:tr w:rsidR="000854B1" w:rsidRPr="000854B1" w14:paraId="084B922F"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2F341"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15.</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AC84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Сала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састанке</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001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6A51"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6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плазма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77D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24,50 м2</w:t>
            </w:r>
          </w:p>
        </w:tc>
      </w:tr>
      <w:tr w:rsidR="000854B1" w:rsidRPr="000854B1" w14:paraId="3A549A78"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3BA16"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16.</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6D3D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Студентска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служба</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47AE"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D73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3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3 </w:t>
            </w:r>
            <w:proofErr w:type="spellStart"/>
            <w:r w:rsidRPr="000854B1">
              <w:rPr>
                <w:rFonts w:ascii="Times New Roman" w:eastAsia="Calibri" w:hAnsi="Times New Roman" w:cs="Times New Roman"/>
                <w:kern w:val="3"/>
                <w:sz w:val="24"/>
                <w:szCs w:val="24"/>
                <w14:ligatures w14:val="none"/>
              </w:rPr>
              <w:t>рачунара</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966AB"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16,50 м2</w:t>
            </w:r>
          </w:p>
        </w:tc>
      </w:tr>
      <w:tr w:rsidR="000854B1" w:rsidRPr="000854B1" w14:paraId="785F956B"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6BA18"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17.</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E160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Mузички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кабинет</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757D"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14AD"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43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09A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49,45 м2</w:t>
            </w:r>
          </w:p>
        </w:tc>
      </w:tr>
      <w:tr w:rsidR="000854B1" w:rsidRPr="000854B1" w14:paraId="1C07A0B4"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41699"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18.</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38E4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Секретаријат</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F118"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DB2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EF22"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12,70 м2</w:t>
            </w:r>
          </w:p>
        </w:tc>
      </w:tr>
      <w:tr w:rsidR="000854B1" w:rsidRPr="000854B1" w14:paraId="19613AAF"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D974"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19.</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F1C9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Студентски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савез</w:t>
            </w:r>
            <w:proofErr w:type="spellEnd"/>
            <w:r w:rsidRPr="000854B1">
              <w:rPr>
                <w:rFonts w:ascii="Times New Roman" w:eastAsia="Calibri" w:hAnsi="Times New Roman" w:cs="Times New Roman"/>
                <w:kern w:val="3"/>
                <w:sz w:val="24"/>
                <w:szCs w:val="24"/>
                <w14:ligatures w14:val="none"/>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CAF7"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0DBE"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3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0BB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16,60 м2</w:t>
            </w:r>
          </w:p>
        </w:tc>
      </w:tr>
      <w:tr w:rsidR="000854B1" w:rsidRPr="000854B1" w14:paraId="44BFB731"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FED3"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20.</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0C7C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Пословни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секретар</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2968"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6E3F"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1 </w:t>
            </w:r>
            <w:proofErr w:type="spellStart"/>
            <w:r w:rsidRPr="000854B1">
              <w:rPr>
                <w:rFonts w:ascii="Times New Roman" w:eastAsia="Calibri" w:hAnsi="Times New Roman" w:cs="Times New Roman"/>
                <w:kern w:val="3"/>
                <w:sz w:val="24"/>
                <w:szCs w:val="24"/>
                <w14:ligatures w14:val="none"/>
              </w:rPr>
              <w:t>столица</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3D4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8,75 м2</w:t>
            </w:r>
          </w:p>
        </w:tc>
      </w:tr>
      <w:tr w:rsidR="000854B1" w:rsidRPr="000854B1" w14:paraId="73483A17" w14:textId="77777777" w:rsidTr="00091ED5">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3A9F2"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21.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B65E7"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Ректорат</w:t>
            </w:r>
            <w:proofErr w:type="spellEnd"/>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4994" w14:textId="77777777" w:rsidR="000854B1" w:rsidRPr="000854B1" w:rsidRDefault="000854B1" w:rsidP="000854B1">
            <w:pPr>
              <w:autoSpaceDN w:val="0"/>
              <w:spacing w:line="276" w:lineRule="auto"/>
              <w:jc w:val="center"/>
              <w:rPr>
                <w:rFonts w:ascii="Times New Roman" w:eastAsia="Calibri" w:hAnsi="Times New Roman" w:cs="Times New Roman"/>
                <w:kern w:val="3"/>
                <w:sz w:val="24"/>
                <w:szCs w:val="24"/>
                <w14:ligatures w14:val="none"/>
              </w:rPr>
            </w:pP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7394"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 xml:space="preserve">3 </w:t>
            </w:r>
            <w:proofErr w:type="spellStart"/>
            <w:r w:rsidRPr="000854B1">
              <w:rPr>
                <w:rFonts w:ascii="Times New Roman" w:eastAsia="Calibri" w:hAnsi="Times New Roman" w:cs="Times New Roman"/>
                <w:kern w:val="3"/>
                <w:sz w:val="24"/>
                <w:szCs w:val="24"/>
                <w14:ligatures w14:val="none"/>
              </w:rPr>
              <w:t>столице</w:t>
            </w:r>
            <w:proofErr w:type="spellEnd"/>
            <w:r w:rsidRPr="000854B1">
              <w:rPr>
                <w:rFonts w:ascii="Times New Roman" w:eastAsia="Calibri" w:hAnsi="Times New Roman" w:cs="Times New Roman"/>
                <w:kern w:val="3"/>
                <w:sz w:val="24"/>
                <w:szCs w:val="24"/>
                <w14:ligatures w14:val="none"/>
              </w:rPr>
              <w:t xml:space="preserve">, 1 </w:t>
            </w:r>
            <w:proofErr w:type="spellStart"/>
            <w:r w:rsidRPr="000854B1">
              <w:rPr>
                <w:rFonts w:ascii="Times New Roman" w:eastAsia="Calibri" w:hAnsi="Times New Roman" w:cs="Times New Roman"/>
                <w:kern w:val="3"/>
                <w:sz w:val="24"/>
                <w:szCs w:val="24"/>
                <w14:ligatures w14:val="none"/>
              </w:rPr>
              <w:t>рачунар</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D32D"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12,55 м2</w:t>
            </w:r>
          </w:p>
        </w:tc>
      </w:tr>
      <w:tr w:rsidR="000854B1" w:rsidRPr="000854B1" w14:paraId="7C44697D" w14:textId="77777777" w:rsidTr="00091ED5">
        <w:tc>
          <w:tcPr>
            <w:tcW w:w="7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6EE8"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proofErr w:type="spellStart"/>
            <w:r w:rsidRPr="000854B1">
              <w:rPr>
                <w:rFonts w:ascii="Times New Roman" w:eastAsia="Calibri" w:hAnsi="Times New Roman" w:cs="Times New Roman"/>
                <w:kern w:val="3"/>
                <w:sz w:val="24"/>
                <w:szCs w:val="24"/>
                <w14:ligatures w14:val="none"/>
              </w:rPr>
              <w:t>Укупно</w:t>
            </w:r>
            <w:proofErr w:type="spellEnd"/>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7925" w14:textId="77777777" w:rsidR="000854B1" w:rsidRPr="000854B1" w:rsidRDefault="000854B1" w:rsidP="000854B1">
            <w:pPr>
              <w:autoSpaceDN w:val="0"/>
              <w:spacing w:line="276" w:lineRule="auto"/>
              <w:rPr>
                <w:rFonts w:ascii="Times New Roman" w:eastAsia="Calibri" w:hAnsi="Times New Roman" w:cs="Times New Roman"/>
                <w:kern w:val="3"/>
                <w:sz w:val="24"/>
                <w:szCs w:val="24"/>
                <w14:ligatures w14:val="none"/>
              </w:rPr>
            </w:pPr>
            <w:r w:rsidRPr="000854B1">
              <w:rPr>
                <w:rFonts w:ascii="Times New Roman" w:eastAsia="Calibri" w:hAnsi="Times New Roman" w:cs="Times New Roman"/>
                <w:kern w:val="3"/>
                <w:sz w:val="24"/>
                <w:szCs w:val="24"/>
                <w14:ligatures w14:val="none"/>
              </w:rPr>
              <w:t>1084,48 м2</w:t>
            </w:r>
          </w:p>
        </w:tc>
      </w:tr>
    </w:tbl>
    <w:p w14:paraId="678FD3B9" w14:textId="77777777" w:rsidR="000854B1" w:rsidRPr="000854B1" w:rsidRDefault="000854B1" w:rsidP="000854B1">
      <w:pPr>
        <w:autoSpaceDN w:val="0"/>
        <w:spacing w:before="240" w:line="276" w:lineRule="auto"/>
        <w:jc w:val="center"/>
        <w:rPr>
          <w:rFonts w:ascii="Times New Roman" w:eastAsia="Calibri" w:hAnsi="Times New Roman" w:cs="Times New Roman"/>
          <w:i/>
          <w:iCs/>
          <w:kern w:val="3"/>
          <w:sz w:val="18"/>
          <w:szCs w:val="18"/>
          <w:lang w:val="ru-RU"/>
          <w14:ligatures w14:val="none"/>
        </w:rPr>
      </w:pPr>
      <w:r w:rsidRPr="000854B1">
        <w:rPr>
          <w:rFonts w:ascii="Times New Roman" w:eastAsia="Calibri" w:hAnsi="Times New Roman" w:cs="Times New Roman"/>
          <w:i/>
          <w:iCs/>
          <w:kern w:val="3"/>
          <w:sz w:val="18"/>
          <w:szCs w:val="18"/>
          <w:lang w:val="ru-RU"/>
          <w14:ligatures w14:val="none"/>
        </w:rPr>
        <w:t>Табела 8. Табеларни приказ простора и опреме</w:t>
      </w:r>
    </w:p>
    <w:p w14:paraId="13BA4F07" w14:textId="77777777" w:rsidR="000854B1" w:rsidRPr="000854B1" w:rsidRDefault="000854B1" w:rsidP="000854B1">
      <w:pPr>
        <w:autoSpaceDN w:val="0"/>
        <w:spacing w:before="240" w:line="276" w:lineRule="auto"/>
        <w:jc w:val="center"/>
        <w:rPr>
          <w:rFonts w:ascii="Times New Roman" w:eastAsia="Calibri" w:hAnsi="Times New Roman" w:cs="Times New Roman"/>
          <w:i/>
          <w:iCs/>
          <w:kern w:val="3"/>
          <w:sz w:val="18"/>
          <w:szCs w:val="18"/>
          <w:lang w:val="ru-RU"/>
          <w14:ligatures w14:val="none"/>
        </w:rPr>
      </w:pPr>
    </w:p>
    <w:p w14:paraId="6D768BD1" w14:textId="77777777" w:rsidR="000854B1" w:rsidRPr="000854B1" w:rsidRDefault="000854B1" w:rsidP="000854B1">
      <w:pPr>
        <w:widowControl w:val="0"/>
        <w:suppressAutoHyphens/>
        <w:autoSpaceDN w:val="0"/>
        <w:spacing w:after="60" w:line="276" w:lineRule="auto"/>
        <w:jc w:val="both"/>
        <w:textAlignment w:val="baseline"/>
        <w:outlineLvl w:val="1"/>
        <w:rPr>
          <w:rFonts w:ascii="Times New Roman" w:eastAsia="Times New Roman" w:hAnsi="Times New Roman" w:cs="Times New Roman"/>
          <w:b/>
          <w:i/>
          <w:kern w:val="0"/>
          <w:sz w:val="24"/>
          <w:szCs w:val="24"/>
          <w14:ligatures w14:val="none"/>
        </w:rPr>
      </w:pPr>
      <w:bookmarkStart w:id="102" w:name="_Toc140655337"/>
      <w:bookmarkStart w:id="103" w:name="_Toc140733796"/>
      <w:bookmarkStart w:id="104" w:name="_Toc141170776"/>
      <w:bookmarkStart w:id="105" w:name="_Toc184806333"/>
      <w:bookmarkStart w:id="106" w:name="_Toc186125121"/>
      <w:proofErr w:type="spellStart"/>
      <w:r w:rsidRPr="000854B1">
        <w:rPr>
          <w:rFonts w:ascii="Times New Roman" w:eastAsia="Times New Roman" w:hAnsi="Times New Roman" w:cs="Times New Roman"/>
          <w:b/>
          <w:i/>
          <w:kern w:val="0"/>
          <w:sz w:val="24"/>
          <w:szCs w:val="24"/>
          <w14:ligatures w14:val="none"/>
        </w:rPr>
        <w:t>Информатички</w:t>
      </w:r>
      <w:proofErr w:type="spellEnd"/>
      <w:r w:rsidRPr="000854B1">
        <w:rPr>
          <w:rFonts w:ascii="Times New Roman" w:eastAsia="Times New Roman" w:hAnsi="Times New Roman" w:cs="Times New Roman"/>
          <w:b/>
          <w:i/>
          <w:kern w:val="0"/>
          <w:sz w:val="24"/>
          <w:szCs w:val="24"/>
          <w14:ligatures w14:val="none"/>
        </w:rPr>
        <w:t xml:space="preserve"> </w:t>
      </w:r>
      <w:proofErr w:type="spellStart"/>
      <w:r w:rsidRPr="000854B1">
        <w:rPr>
          <w:rFonts w:ascii="Times New Roman" w:eastAsia="Times New Roman" w:hAnsi="Times New Roman" w:cs="Times New Roman"/>
          <w:b/>
          <w:i/>
          <w:kern w:val="0"/>
          <w:sz w:val="24"/>
          <w:szCs w:val="24"/>
          <w14:ligatures w14:val="none"/>
        </w:rPr>
        <w:t>ресурси</w:t>
      </w:r>
      <w:bookmarkEnd w:id="102"/>
      <w:bookmarkEnd w:id="103"/>
      <w:bookmarkEnd w:id="104"/>
      <w:bookmarkEnd w:id="105"/>
      <w:bookmarkEnd w:id="106"/>
      <w:proofErr w:type="spellEnd"/>
    </w:p>
    <w:p w14:paraId="77DECDAE" w14:textId="77777777" w:rsidR="000854B1" w:rsidRPr="000854B1" w:rsidRDefault="000854B1" w:rsidP="000854B1">
      <w:pPr>
        <w:widowControl w:val="0"/>
        <w:suppressAutoHyphens/>
        <w:autoSpaceDN w:val="0"/>
        <w:spacing w:after="0" w:line="360" w:lineRule="auto"/>
        <w:jc w:val="both"/>
        <w:textAlignment w:val="baseline"/>
        <w:rPr>
          <w:rFonts w:ascii="Times New Roman" w:eastAsia="Times New Roman" w:hAnsi="Times New Roman" w:cs="Times New Roman"/>
          <w:kern w:val="0"/>
          <w:sz w:val="24"/>
          <w:szCs w:val="24"/>
          <w14:ligatures w14:val="none"/>
        </w:rPr>
      </w:pPr>
    </w:p>
    <w:p w14:paraId="49191B99" w14:textId="398576AF" w:rsidR="000854B1" w:rsidRPr="000854B1" w:rsidRDefault="000854B1" w:rsidP="000854B1">
      <w:pPr>
        <w:spacing w:line="276" w:lineRule="auto"/>
        <w:jc w:val="both"/>
        <w:rPr>
          <w:rFonts w:ascii="Times New Roman" w:eastAsia="Times New Roman" w:hAnsi="Times New Roman" w:cs="Times New Roman"/>
          <w:kern w:val="0"/>
          <w:sz w:val="24"/>
          <w:szCs w:val="24"/>
          <w:lang w:val="sr-Cyrl-BA"/>
          <w14:ligatures w14:val="none"/>
        </w:rPr>
      </w:pPr>
      <w:proofErr w:type="spellStart"/>
      <w:r w:rsidRPr="000854B1">
        <w:rPr>
          <w:rFonts w:ascii="Times New Roman" w:eastAsia="Times New Roman" w:hAnsi="Times New Roman" w:cs="Times New Roman"/>
          <w:kern w:val="0"/>
          <w:sz w:val="24"/>
          <w:szCs w:val="24"/>
          <w14:ligatures w14:val="none"/>
        </w:rPr>
        <w:t>Независни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универзитет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Лука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јединствен</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информациони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систем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Све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организационе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јединица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Универзитета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имају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јединствен</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излаз</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пружаоцу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интернет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услуга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брзином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слања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примања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пакета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Универзитет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посједује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властиту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wеб</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страницу</w:t>
      </w:r>
      <w:proofErr w:type="spellEnd"/>
      <w:r w:rsidRPr="000854B1">
        <w:rPr>
          <w:rFonts w:ascii="Times New Roman" w:eastAsia="Times New Roman" w:hAnsi="Times New Roman" w:cs="Times New Roman"/>
          <w:kern w:val="0"/>
          <w:sz w:val="24"/>
          <w:szCs w:val="24"/>
          <w14:ligatures w14:val="none"/>
        </w:rPr>
        <w:t xml:space="preserve"> </w:t>
      </w:r>
      <w:r w:rsidRPr="000854B1">
        <w:rPr>
          <w:rFonts w:ascii="Times New Roman" w:eastAsia="Times New Roman" w:hAnsi="Times New Roman" w:cs="Times New Roman"/>
          <w:kern w:val="0"/>
          <w:sz w:val="24"/>
          <w:szCs w:val="24"/>
          <w:u w:val="single"/>
          <w14:ligatures w14:val="none"/>
        </w:rPr>
        <w:t>www.nubl.org</w:t>
      </w:r>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као</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платформу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е - </w:t>
      </w:r>
      <w:proofErr w:type="spellStart"/>
      <w:r w:rsidRPr="000854B1">
        <w:rPr>
          <w:rFonts w:ascii="Times New Roman" w:eastAsia="Times New Roman" w:hAnsi="Times New Roman" w:cs="Times New Roman"/>
          <w:kern w:val="0"/>
          <w:sz w:val="24"/>
          <w:szCs w:val="24"/>
          <w14:ligatures w14:val="none"/>
        </w:rPr>
        <w:t>леарнинг</w:t>
      </w:r>
      <w:proofErr w:type="spellEnd"/>
      <w:r w:rsidRPr="000854B1">
        <w:rPr>
          <w:rFonts w:ascii="Times New Roman" w:eastAsia="Times New Roman" w:hAnsi="Times New Roman" w:cs="Times New Roman"/>
          <w:kern w:val="0"/>
          <w:sz w:val="24"/>
          <w:szCs w:val="24"/>
          <w14:ligatures w14:val="none"/>
        </w:rPr>
        <w:t xml:space="preserve"> </w:t>
      </w:r>
      <w:hyperlink r:id="rId9" w:history="1">
        <w:r w:rsidRPr="000854B1">
          <w:rPr>
            <w:rFonts w:ascii="Times New Roman" w:eastAsia="Times New Roman" w:hAnsi="Times New Roman" w:cs="Times New Roman"/>
            <w:color w:val="0563C1"/>
            <w:kern w:val="0"/>
            <w:sz w:val="24"/>
            <w:szCs w:val="24"/>
            <w:u w:val="single"/>
            <w14:ligatures w14:val="none"/>
          </w:rPr>
          <w:t>www.nubl.org/nublenastava</w:t>
        </w:r>
      </w:hyperlink>
      <w:r w:rsidRPr="000854B1">
        <w:rPr>
          <w:rFonts w:ascii="Times New Roman" w:eastAsia="Times New Roman" w:hAnsi="Times New Roman" w:cs="Times New Roman"/>
          <w:kern w:val="0"/>
          <w:sz w:val="24"/>
          <w:szCs w:val="24"/>
          <w:u w:val="single"/>
          <w14:ligatures w14:val="none"/>
        </w:rPr>
        <w:t xml:space="preserve"> </w:t>
      </w:r>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гдје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налазе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наставни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материјали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материјали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предавања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електронска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издања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књига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часописа</w:t>
      </w:r>
      <w:proofErr w:type="spellEnd"/>
      <w:r w:rsidRPr="000854B1">
        <w:rPr>
          <w:rFonts w:ascii="Times New Roman" w:eastAsia="Times New Roman" w:hAnsi="Times New Roman" w:cs="Times New Roman"/>
          <w:kern w:val="0"/>
          <w:sz w:val="24"/>
          <w:szCs w:val="24"/>
          <w14:ligatures w14:val="none"/>
        </w:rPr>
        <w:t>.</w:t>
      </w:r>
    </w:p>
    <w:p w14:paraId="37937112"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15C695ED"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027DBF6F"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1AB0E7D7"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0F95AEFC"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08454529"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15120B24" w14:textId="77777777" w:rsidR="000854B1" w:rsidRPr="000854B1" w:rsidRDefault="000854B1" w:rsidP="000854B1">
      <w:pPr>
        <w:pStyle w:val="Heading2"/>
        <w:rPr>
          <w:rFonts w:eastAsia="Calibri"/>
          <w:lang w:val="ru-RU"/>
        </w:rPr>
      </w:pPr>
    </w:p>
    <w:p w14:paraId="704231C7" w14:textId="6C8A40C2" w:rsidR="000854B1" w:rsidRPr="000854B1" w:rsidRDefault="000854B1" w:rsidP="000854B1">
      <w:pPr>
        <w:pStyle w:val="Heading2"/>
        <w:numPr>
          <w:ilvl w:val="0"/>
          <w:numId w:val="10"/>
        </w:numPr>
        <w:ind w:left="360"/>
        <w:rPr>
          <w:rFonts w:ascii="Times New Roman" w:eastAsia="Calibri" w:hAnsi="Times New Roman" w:cs="Times New Roman"/>
          <w:b/>
          <w:color w:val="000000" w:themeColor="text1"/>
          <w:sz w:val="28"/>
          <w:szCs w:val="28"/>
          <w:lang w:val="ru-RU"/>
        </w:rPr>
      </w:pPr>
      <w:bookmarkStart w:id="107" w:name="_Toc184806334"/>
      <w:bookmarkStart w:id="108" w:name="_Toc186125122"/>
      <w:r w:rsidRPr="000854B1">
        <w:rPr>
          <w:rFonts w:ascii="Times New Roman" w:eastAsia="Calibri" w:hAnsi="Times New Roman" w:cs="Times New Roman"/>
          <w:b/>
          <w:color w:val="000000" w:themeColor="text1"/>
          <w:sz w:val="28"/>
          <w:szCs w:val="28"/>
          <w:lang w:val="ru-RU"/>
        </w:rPr>
        <w:t>Управљање информацијама о студијс</w:t>
      </w:r>
      <w:r>
        <w:rPr>
          <w:rFonts w:ascii="Times New Roman" w:eastAsia="Calibri" w:hAnsi="Times New Roman" w:cs="Times New Roman"/>
          <w:b/>
          <w:color w:val="000000" w:themeColor="text1"/>
          <w:sz w:val="28"/>
          <w:szCs w:val="28"/>
          <w:lang w:val="ru-RU"/>
        </w:rPr>
        <w:t>ком</w:t>
      </w:r>
      <w:r w:rsidRPr="000854B1">
        <w:rPr>
          <w:rFonts w:ascii="Times New Roman" w:eastAsia="Calibri" w:hAnsi="Times New Roman" w:cs="Times New Roman"/>
          <w:b/>
          <w:color w:val="000000" w:themeColor="text1"/>
          <w:sz w:val="28"/>
          <w:szCs w:val="28"/>
          <w:lang w:val="ru-RU"/>
        </w:rPr>
        <w:t xml:space="preserve"> програм</w:t>
      </w:r>
      <w:bookmarkEnd w:id="107"/>
      <w:r>
        <w:rPr>
          <w:rFonts w:ascii="Times New Roman" w:eastAsia="Calibri" w:hAnsi="Times New Roman" w:cs="Times New Roman"/>
          <w:b/>
          <w:color w:val="000000" w:themeColor="text1"/>
          <w:sz w:val="28"/>
          <w:szCs w:val="28"/>
          <w:lang w:val="ru-RU"/>
        </w:rPr>
        <w:t>у</w:t>
      </w:r>
      <w:bookmarkEnd w:id="108"/>
    </w:p>
    <w:p w14:paraId="367C86FF" w14:textId="77777777" w:rsidR="000854B1" w:rsidRPr="000854B1" w:rsidRDefault="000854B1" w:rsidP="000854B1">
      <w:pPr>
        <w:rPr>
          <w:rFonts w:ascii="Times New Roman" w:eastAsia="Calibri" w:hAnsi="Times New Roman" w:cs="Times New Roman"/>
          <w:b/>
          <w:i/>
          <w:sz w:val="24"/>
          <w:szCs w:val="24"/>
          <w:lang w:val="ru-RU"/>
        </w:rPr>
      </w:pPr>
    </w:p>
    <w:p w14:paraId="6253A719"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 xml:space="preserve">Транспарентност студијског програма је континуирана активност Факултета са циљем правовременог пружања општих и појединачним информација студентима а састоји се од: </w:t>
      </w:r>
    </w:p>
    <w:p w14:paraId="3E3E4858"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студената са садржајем студијског прогама;</w:t>
      </w:r>
    </w:p>
    <w:p w14:paraId="766A1EC6"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студената са измјенама и допунама студијских програма;</w:t>
      </w:r>
    </w:p>
    <w:p w14:paraId="602B84B8"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студената са иновацијама студијских прогама по основу учешћа Факултета у различитим пројекатима те могућности учешћа студената у пројектима;</w:t>
      </w:r>
    </w:p>
    <w:p w14:paraId="008F6B2D"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са одговорним наставницима на предметима као и са евентуалним измјенама у случају да су наставници из одређених разлога спријечени да обављају наставне активности;</w:t>
      </w:r>
    </w:p>
    <w:p w14:paraId="190F5925"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студената са менторским радом наставника;</w:t>
      </w:r>
    </w:p>
    <w:p w14:paraId="7CDB91F7"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са терминима наставе, консултација и вјежби као и доступности литературе;</w:t>
      </w:r>
    </w:p>
    <w:p w14:paraId="0E7BBEE9"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Јасног упознавања студената са предистпитним и другим обавезама и роковима за реализацију;</w:t>
      </w:r>
    </w:p>
    <w:p w14:paraId="3C57AA6A"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Упознавања са бодовима које студенту стичу након савладавања предмета, семестра и академске године;</w:t>
      </w:r>
    </w:p>
    <w:p w14:paraId="0A318013" w14:textId="77777777" w:rsidR="000854B1" w:rsidRPr="000854B1" w:rsidRDefault="000854B1" w:rsidP="000854B1">
      <w:pPr>
        <w:numPr>
          <w:ilvl w:val="0"/>
          <w:numId w:val="20"/>
        </w:numPr>
        <w:spacing w:line="276" w:lineRule="auto"/>
        <w:contextualSpacing/>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Начином вредновања знања, стицања бодова и оцјењивања и терминима парцијалних и финалних провјера знања;</w:t>
      </w:r>
    </w:p>
    <w:p w14:paraId="280B0B08" w14:textId="77777777" w:rsidR="000854B1" w:rsidRPr="000854B1" w:rsidRDefault="000854B1" w:rsidP="000854B1">
      <w:pPr>
        <w:spacing w:line="276" w:lineRule="auto"/>
        <w:ind w:left="720"/>
        <w:contextualSpacing/>
        <w:jc w:val="both"/>
        <w:rPr>
          <w:rFonts w:ascii="Times New Roman" w:eastAsia="Calibri" w:hAnsi="Times New Roman" w:cs="Times New Roman"/>
          <w:sz w:val="24"/>
          <w:szCs w:val="24"/>
          <w:lang w:val="sr-Cyrl-RS"/>
        </w:rPr>
      </w:pPr>
    </w:p>
    <w:p w14:paraId="4AB2F93D"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Ради постизања наведених циљева студијски програми су доступни на веб страници Универзитета, на огласној плочи, страници даљинског учења, друштваним мкрежама, електронском поштом и другим доступним каналима комуникације. Факултет активно користи друштвене мреже путем којих информише студенте.</w:t>
      </w:r>
    </w:p>
    <w:p w14:paraId="4F107000"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 xml:space="preserve">Студенти на првом предавању у семестру добијају силабус предмета од одговорног наставника који им детаљно појашњава све горе наведене ставке. Одговорни наставници обаве оријентацију у вези са предметом и учешћем предмета у наставном плану, међусобној условљености предмета и сл. </w:t>
      </w:r>
    </w:p>
    <w:p w14:paraId="44A59DD8"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На почетку семестра студенти су информисани о могућности да бирају изборни предмет са листе изборних предмета и жељени предмет уносе у семестрали лист приликом уписа семестра. Изборни предмети су саставни дио наставног плана и доступни су на огласној табли Факултета као и на веб страници Факултета. Путем друштвених мрежа студенти су такође обавијештени о потреби да бирају изборне предмете са листе изборних предмета.</w:t>
      </w:r>
    </w:p>
    <w:p w14:paraId="20A54C40"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 xml:space="preserve">Студентски представници у Сенату, ННВ-у као и унутар Студентског парламента се правовремено информишу о свим евентуалним измјенама и учествују у расправама и </w:t>
      </w:r>
      <w:r w:rsidRPr="000854B1">
        <w:rPr>
          <w:rFonts w:ascii="Times New Roman" w:eastAsia="Calibri" w:hAnsi="Times New Roman" w:cs="Times New Roman"/>
          <w:sz w:val="24"/>
          <w:szCs w:val="24"/>
          <w:lang w:val="sr-Cyrl-RS"/>
        </w:rPr>
        <w:lastRenderedPageBreak/>
        <w:t>изјашњавању по приједлозима. Факултет редовно прикупља податке о различитим аспектима студијског програма</w:t>
      </w:r>
    </w:p>
    <w:p w14:paraId="006AF27E" w14:textId="77777777" w:rsidR="000854B1" w:rsidRPr="000854B1" w:rsidRDefault="000854B1" w:rsidP="000854B1">
      <w:pPr>
        <w:spacing w:line="276" w:lineRule="auto"/>
        <w:ind w:firstLine="360"/>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Успостављен је систем редовног прикупљања и обраде информација о студирању, проценту студената каоји су напустили студиј, задовољству студената и др. Ове информације се користе за унапређење студијског програма. Континуирано се води евиденција академског особља са аспектом на старосну структрур, пол, облик ангажовања и др.</w:t>
      </w:r>
    </w:p>
    <w:p w14:paraId="310CD3BE" w14:textId="49A933F2" w:rsidR="000854B1" w:rsidRPr="000854B1" w:rsidRDefault="000854B1" w:rsidP="00F86119">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BA"/>
          <w14:ligatures w14:val="none"/>
        </w:rPr>
      </w:pPr>
      <w:r w:rsidRPr="000854B1">
        <w:rPr>
          <w:rFonts w:ascii="Times New Roman" w:eastAsia="Times New Roman" w:hAnsi="Times New Roman" w:cs="Times New Roman"/>
          <w:kern w:val="0"/>
          <w:sz w:val="24"/>
          <w:szCs w:val="24"/>
          <w14:ligatures w14:val="none"/>
        </w:rPr>
        <w:t>Е-</w:t>
      </w:r>
      <w:proofErr w:type="spellStart"/>
      <w:r w:rsidRPr="000854B1">
        <w:rPr>
          <w:rFonts w:ascii="Times New Roman" w:eastAsia="Times New Roman" w:hAnsi="Times New Roman" w:cs="Times New Roman"/>
          <w:kern w:val="0"/>
          <w:sz w:val="24"/>
          <w:szCs w:val="24"/>
          <w14:ligatures w14:val="none"/>
        </w:rPr>
        <w:t>настава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електронска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облик</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учења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наставе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који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користи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дигиталне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технологије</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интернет</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омогућио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ученицима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наставницима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комуницирају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размењују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информације</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реализују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образовне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активности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без</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потребе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физичким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присуством</w:t>
      </w:r>
      <w:proofErr w:type="spellEnd"/>
      <w:r w:rsidRPr="000854B1">
        <w:rPr>
          <w:rFonts w:ascii="Times New Roman" w:eastAsia="Times New Roman" w:hAnsi="Times New Roman" w:cs="Times New Roman"/>
          <w:kern w:val="0"/>
          <w:sz w:val="24"/>
          <w:szCs w:val="24"/>
          <w14:ligatures w14:val="none"/>
        </w:rPr>
        <w:t xml:space="preserve"> у </w:t>
      </w:r>
      <w:proofErr w:type="spellStart"/>
      <w:r w:rsidRPr="000854B1">
        <w:rPr>
          <w:rFonts w:ascii="Times New Roman" w:eastAsia="Times New Roman" w:hAnsi="Times New Roman" w:cs="Times New Roman"/>
          <w:kern w:val="0"/>
          <w:sz w:val="24"/>
          <w:szCs w:val="24"/>
          <w14:ligatures w14:val="none"/>
        </w:rPr>
        <w:t>учионици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Овај</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облик</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може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реализовати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путем</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различитих</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алата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као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што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видео-конференције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платформи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учење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онлајн</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тестови</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други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објекти</w:t>
      </w:r>
      <w:proofErr w:type="spellEnd"/>
      <w:r w:rsidRPr="000854B1">
        <w:rPr>
          <w:rFonts w:ascii="Times New Roman" w:eastAsia="Times New Roman" w:hAnsi="Times New Roman" w:cs="Times New Roman"/>
          <w:kern w:val="0"/>
          <w:sz w:val="24"/>
          <w:szCs w:val="24"/>
          <w14:ligatures w14:val="none"/>
        </w:rPr>
        <w:t>.</w:t>
      </w:r>
    </w:p>
    <w:p w14:paraId="5423FD88" w14:textId="77777777" w:rsidR="000854B1" w:rsidRPr="000854B1" w:rsidRDefault="000854B1" w:rsidP="000854B1">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854B1">
        <w:rPr>
          <w:rFonts w:ascii="Times New Roman" w:eastAsia="Times New Roman" w:hAnsi="Times New Roman" w:cs="Times New Roman"/>
          <w:kern w:val="0"/>
          <w:sz w:val="24"/>
          <w:szCs w:val="24"/>
          <w14:ligatures w14:val="none"/>
        </w:rPr>
        <w:t>Е-</w:t>
      </w:r>
      <w:proofErr w:type="spellStart"/>
      <w:r w:rsidRPr="000854B1">
        <w:rPr>
          <w:rFonts w:ascii="Times New Roman" w:eastAsia="Times New Roman" w:hAnsi="Times New Roman" w:cs="Times New Roman"/>
          <w:kern w:val="0"/>
          <w:sz w:val="24"/>
          <w:szCs w:val="24"/>
          <w14:ligatures w14:val="none"/>
        </w:rPr>
        <w:t>настава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укључује</w:t>
      </w:r>
      <w:proofErr w:type="spellEnd"/>
      <w:r w:rsidRPr="000854B1">
        <w:rPr>
          <w:rFonts w:ascii="Times New Roman" w:eastAsia="Times New Roman" w:hAnsi="Times New Roman" w:cs="Times New Roman"/>
          <w:kern w:val="0"/>
          <w:sz w:val="24"/>
          <w:szCs w:val="24"/>
          <w14:ligatures w14:val="none"/>
        </w:rPr>
        <w:t>:</w:t>
      </w:r>
    </w:p>
    <w:p w14:paraId="03C23EA0" w14:textId="77777777" w:rsidR="000854B1" w:rsidRPr="000854B1" w:rsidRDefault="000854B1" w:rsidP="000854B1">
      <w:pPr>
        <w:numPr>
          <w:ilvl w:val="0"/>
          <w:numId w:val="21"/>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proofErr w:type="spellStart"/>
      <w:r w:rsidRPr="000854B1">
        <w:rPr>
          <w:rFonts w:ascii="Times New Roman" w:eastAsia="Times New Roman" w:hAnsi="Times New Roman" w:cs="Times New Roman"/>
          <w:b/>
          <w:bCs/>
          <w:kern w:val="0"/>
          <w:sz w:val="24"/>
          <w:szCs w:val="24"/>
          <w14:ligatures w14:val="none"/>
        </w:rPr>
        <w:t>Интерактивне</w:t>
      </w:r>
      <w:proofErr w:type="spellEnd"/>
      <w:r w:rsidRPr="000854B1">
        <w:rPr>
          <w:rFonts w:ascii="Times New Roman" w:eastAsia="Times New Roman" w:hAnsi="Times New Roman" w:cs="Times New Roman"/>
          <w:b/>
          <w:bCs/>
          <w:kern w:val="0"/>
          <w:sz w:val="24"/>
          <w:szCs w:val="24"/>
          <w14:ligatures w14:val="none"/>
        </w:rPr>
        <w:t xml:space="preserve"> </w:t>
      </w:r>
      <w:proofErr w:type="spellStart"/>
      <w:r w:rsidRPr="000854B1">
        <w:rPr>
          <w:rFonts w:ascii="Times New Roman" w:eastAsia="Times New Roman" w:hAnsi="Times New Roman" w:cs="Times New Roman"/>
          <w:b/>
          <w:bCs/>
          <w:kern w:val="0"/>
          <w:sz w:val="24"/>
          <w:szCs w:val="24"/>
          <w14:ligatures w14:val="none"/>
        </w:rPr>
        <w:t>платформе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Попут</w:t>
      </w:r>
      <w:proofErr w:type="spellEnd"/>
      <w:r w:rsidRPr="000854B1">
        <w:rPr>
          <w:rFonts w:ascii="Times New Roman" w:eastAsia="Times New Roman" w:hAnsi="Times New Roman" w:cs="Times New Roman"/>
          <w:kern w:val="0"/>
          <w:sz w:val="24"/>
          <w:szCs w:val="24"/>
          <w14:ligatures w14:val="none"/>
        </w:rPr>
        <w:t xml:space="preserve"> Moodle, Google Classroom, Microsoft Teams, </w:t>
      </w:r>
      <w:proofErr w:type="spellStart"/>
      <w:r w:rsidRPr="000854B1">
        <w:rPr>
          <w:rFonts w:ascii="Times New Roman" w:eastAsia="Times New Roman" w:hAnsi="Times New Roman" w:cs="Times New Roman"/>
          <w:kern w:val="0"/>
          <w:sz w:val="24"/>
          <w:szCs w:val="24"/>
          <w14:ligatures w14:val="none"/>
        </w:rPr>
        <w:t>које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омогућавају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наставницима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постављају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материјале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задају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задатке</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комуницирају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ученицима</w:t>
      </w:r>
      <w:proofErr w:type="spellEnd"/>
      <w:r w:rsidRPr="000854B1">
        <w:rPr>
          <w:rFonts w:ascii="Times New Roman" w:eastAsia="Times New Roman" w:hAnsi="Times New Roman" w:cs="Times New Roman"/>
          <w:kern w:val="0"/>
          <w:sz w:val="24"/>
          <w:szCs w:val="24"/>
          <w14:ligatures w14:val="none"/>
        </w:rPr>
        <w:t>.</w:t>
      </w:r>
    </w:p>
    <w:p w14:paraId="4DE92909" w14:textId="77777777" w:rsidR="000854B1" w:rsidRPr="000854B1" w:rsidRDefault="000854B1" w:rsidP="000854B1">
      <w:pPr>
        <w:numPr>
          <w:ilvl w:val="0"/>
          <w:numId w:val="21"/>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proofErr w:type="spellStart"/>
      <w:r w:rsidRPr="000854B1">
        <w:rPr>
          <w:rFonts w:ascii="Times New Roman" w:eastAsia="Times New Roman" w:hAnsi="Times New Roman" w:cs="Times New Roman"/>
          <w:b/>
          <w:bCs/>
          <w:kern w:val="0"/>
          <w:sz w:val="24"/>
          <w:szCs w:val="24"/>
          <w14:ligatures w14:val="none"/>
        </w:rPr>
        <w:t>Видео</w:t>
      </w:r>
      <w:proofErr w:type="spellEnd"/>
      <w:r w:rsidRPr="000854B1">
        <w:rPr>
          <w:rFonts w:ascii="Times New Roman" w:eastAsia="Times New Roman" w:hAnsi="Times New Roman" w:cs="Times New Roman"/>
          <w:b/>
          <w:bCs/>
          <w:kern w:val="0"/>
          <w:sz w:val="24"/>
          <w:szCs w:val="24"/>
          <w14:ligatures w14:val="none"/>
        </w:rPr>
        <w:t xml:space="preserve"> </w:t>
      </w:r>
      <w:proofErr w:type="spellStart"/>
      <w:r w:rsidRPr="000854B1">
        <w:rPr>
          <w:rFonts w:ascii="Times New Roman" w:eastAsia="Times New Roman" w:hAnsi="Times New Roman" w:cs="Times New Roman"/>
          <w:b/>
          <w:bCs/>
          <w:kern w:val="0"/>
          <w:sz w:val="24"/>
          <w:szCs w:val="24"/>
          <w14:ligatures w14:val="none"/>
        </w:rPr>
        <w:t>лекције</w:t>
      </w:r>
      <w:proofErr w:type="spellEnd"/>
      <w:r w:rsidRPr="000854B1">
        <w:rPr>
          <w:rFonts w:ascii="Times New Roman" w:eastAsia="Times New Roman" w:hAnsi="Times New Roman" w:cs="Times New Roman"/>
          <w:b/>
          <w:bCs/>
          <w:kern w:val="0"/>
          <w:sz w:val="24"/>
          <w:szCs w:val="24"/>
          <w14:ligatures w14:val="none"/>
        </w:rPr>
        <w:t xml:space="preserve"> и </w:t>
      </w:r>
      <w:proofErr w:type="spellStart"/>
      <w:r w:rsidRPr="000854B1">
        <w:rPr>
          <w:rFonts w:ascii="Times New Roman" w:eastAsia="Times New Roman" w:hAnsi="Times New Roman" w:cs="Times New Roman"/>
          <w:b/>
          <w:bCs/>
          <w:kern w:val="0"/>
          <w:sz w:val="24"/>
          <w:szCs w:val="24"/>
          <w14:ligatures w14:val="none"/>
        </w:rPr>
        <w:t>предавања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Користе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платформи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као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што</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су</w:t>
      </w:r>
      <w:proofErr w:type="spellEnd"/>
      <w:r w:rsidRPr="000854B1">
        <w:rPr>
          <w:rFonts w:ascii="Times New Roman" w:eastAsia="Times New Roman" w:hAnsi="Times New Roman" w:cs="Times New Roman"/>
          <w:kern w:val="0"/>
          <w:sz w:val="24"/>
          <w:szCs w:val="24"/>
          <w14:ligatures w14:val="none"/>
        </w:rPr>
        <w:t xml:space="preserve"> Zoom, Skype, Google Meet, </w:t>
      </w:r>
      <w:proofErr w:type="spellStart"/>
      <w:r w:rsidRPr="000854B1">
        <w:rPr>
          <w:rFonts w:ascii="Times New Roman" w:eastAsia="Times New Roman" w:hAnsi="Times New Roman" w:cs="Times New Roman"/>
          <w:kern w:val="0"/>
          <w:sz w:val="24"/>
          <w:szCs w:val="24"/>
          <w14:ligatures w14:val="none"/>
        </w:rPr>
        <w:t>које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омогућавају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виртуелне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часове</w:t>
      </w:r>
      <w:proofErr w:type="spellEnd"/>
      <w:r w:rsidRPr="000854B1">
        <w:rPr>
          <w:rFonts w:ascii="Times New Roman" w:eastAsia="Times New Roman" w:hAnsi="Times New Roman" w:cs="Times New Roman"/>
          <w:kern w:val="0"/>
          <w:sz w:val="24"/>
          <w:szCs w:val="24"/>
          <w14:ligatures w14:val="none"/>
        </w:rPr>
        <w:t>.</w:t>
      </w:r>
    </w:p>
    <w:p w14:paraId="04D81EDB" w14:textId="77777777" w:rsidR="000854B1" w:rsidRPr="000854B1" w:rsidRDefault="000854B1" w:rsidP="000854B1">
      <w:pPr>
        <w:numPr>
          <w:ilvl w:val="0"/>
          <w:numId w:val="21"/>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proofErr w:type="spellStart"/>
      <w:r w:rsidRPr="000854B1">
        <w:rPr>
          <w:rFonts w:ascii="Times New Roman" w:eastAsia="Times New Roman" w:hAnsi="Times New Roman" w:cs="Times New Roman"/>
          <w:b/>
          <w:bCs/>
          <w:kern w:val="0"/>
          <w:sz w:val="24"/>
          <w:szCs w:val="24"/>
          <w14:ligatures w14:val="none"/>
        </w:rPr>
        <w:t>Електронски</w:t>
      </w:r>
      <w:proofErr w:type="spellEnd"/>
      <w:r w:rsidRPr="000854B1">
        <w:rPr>
          <w:rFonts w:ascii="Times New Roman" w:eastAsia="Times New Roman" w:hAnsi="Times New Roman" w:cs="Times New Roman"/>
          <w:b/>
          <w:bCs/>
          <w:kern w:val="0"/>
          <w:sz w:val="24"/>
          <w:szCs w:val="24"/>
          <w14:ligatures w14:val="none"/>
        </w:rPr>
        <w:t xml:space="preserve"> </w:t>
      </w:r>
      <w:proofErr w:type="spellStart"/>
      <w:r w:rsidRPr="000854B1">
        <w:rPr>
          <w:rFonts w:ascii="Times New Roman" w:eastAsia="Times New Roman" w:hAnsi="Times New Roman" w:cs="Times New Roman"/>
          <w:b/>
          <w:bCs/>
          <w:kern w:val="0"/>
          <w:sz w:val="24"/>
          <w:szCs w:val="24"/>
          <w14:ligatures w14:val="none"/>
        </w:rPr>
        <w:t>уџбеници</w:t>
      </w:r>
      <w:proofErr w:type="spellEnd"/>
      <w:r w:rsidRPr="000854B1">
        <w:rPr>
          <w:rFonts w:ascii="Times New Roman" w:eastAsia="Times New Roman" w:hAnsi="Times New Roman" w:cs="Times New Roman"/>
          <w:b/>
          <w:bCs/>
          <w:kern w:val="0"/>
          <w:sz w:val="24"/>
          <w:szCs w:val="24"/>
          <w14:ligatures w14:val="none"/>
        </w:rPr>
        <w:t xml:space="preserve"> и </w:t>
      </w:r>
      <w:proofErr w:type="spellStart"/>
      <w:r w:rsidRPr="000854B1">
        <w:rPr>
          <w:rFonts w:ascii="Times New Roman" w:eastAsia="Times New Roman" w:hAnsi="Times New Roman" w:cs="Times New Roman"/>
          <w:b/>
          <w:bCs/>
          <w:kern w:val="0"/>
          <w:sz w:val="24"/>
          <w:szCs w:val="24"/>
          <w14:ligatures w14:val="none"/>
        </w:rPr>
        <w:t>материјали</w:t>
      </w:r>
      <w:proofErr w:type="spellEnd"/>
      <w:r w:rsidRPr="000854B1">
        <w:rPr>
          <w:rFonts w:ascii="Times New Roman" w:eastAsia="Times New Roman" w:hAnsi="Times New Roman" w:cs="Times New Roman"/>
          <w:kern w:val="0"/>
          <w:sz w:val="24"/>
          <w:szCs w:val="24"/>
          <w14:ligatures w14:val="none"/>
        </w:rPr>
        <w:t>: Е-</w:t>
      </w:r>
      <w:proofErr w:type="spellStart"/>
      <w:r w:rsidRPr="000854B1">
        <w:rPr>
          <w:rFonts w:ascii="Times New Roman" w:eastAsia="Times New Roman" w:hAnsi="Times New Roman" w:cs="Times New Roman"/>
          <w:kern w:val="0"/>
          <w:sz w:val="24"/>
          <w:szCs w:val="24"/>
          <w14:ligatures w14:val="none"/>
        </w:rPr>
        <w:t>књиге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дигитални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ресурси</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други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објекти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који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се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користе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за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учење</w:t>
      </w:r>
      <w:proofErr w:type="spellEnd"/>
      <w:r w:rsidRPr="000854B1">
        <w:rPr>
          <w:rFonts w:ascii="Times New Roman" w:eastAsia="Times New Roman" w:hAnsi="Times New Roman" w:cs="Times New Roman"/>
          <w:kern w:val="0"/>
          <w:sz w:val="24"/>
          <w:szCs w:val="24"/>
          <w14:ligatures w14:val="none"/>
        </w:rPr>
        <w:t>.</w:t>
      </w:r>
    </w:p>
    <w:p w14:paraId="72247034" w14:textId="77777777" w:rsidR="000854B1" w:rsidRPr="000854B1" w:rsidRDefault="000854B1" w:rsidP="000854B1">
      <w:pPr>
        <w:spacing w:before="100" w:beforeAutospacing="1" w:after="100" w:afterAutospacing="1" w:line="276" w:lineRule="auto"/>
        <w:ind w:firstLine="360"/>
        <w:jc w:val="both"/>
        <w:rPr>
          <w:rFonts w:ascii="Times New Roman" w:eastAsia="Times New Roman" w:hAnsi="Times New Roman" w:cs="Times New Roman"/>
          <w:kern w:val="0"/>
          <w:sz w:val="24"/>
          <w:szCs w:val="24"/>
          <w:lang w:val="sr-Cyrl-RS"/>
          <w14:ligatures w14:val="none"/>
        </w:rPr>
      </w:pPr>
      <w:r w:rsidRPr="000854B1">
        <w:rPr>
          <w:rFonts w:ascii="Times New Roman" w:eastAsia="Times New Roman" w:hAnsi="Times New Roman" w:cs="Times New Roman"/>
          <w:kern w:val="0"/>
          <w:sz w:val="24"/>
          <w:szCs w:val="24"/>
          <w14:ligatures w14:val="none"/>
        </w:rPr>
        <w:t>Е-</w:t>
      </w:r>
      <w:proofErr w:type="spellStart"/>
      <w:r w:rsidRPr="000854B1">
        <w:rPr>
          <w:rFonts w:ascii="Times New Roman" w:eastAsia="Times New Roman" w:hAnsi="Times New Roman" w:cs="Times New Roman"/>
          <w:kern w:val="0"/>
          <w:sz w:val="24"/>
          <w:szCs w:val="24"/>
          <w14:ligatures w14:val="none"/>
        </w:rPr>
        <w:t>настава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има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велики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потенцијал</w:t>
      </w:r>
      <w:proofErr w:type="spellEnd"/>
      <w:r w:rsidRPr="000854B1">
        <w:rPr>
          <w:rFonts w:ascii="Times New Roman" w:eastAsia="Times New Roman" w:hAnsi="Times New Roman" w:cs="Times New Roman"/>
          <w:kern w:val="0"/>
          <w:sz w:val="24"/>
          <w:szCs w:val="24"/>
          <w14:ligatures w14:val="none"/>
        </w:rPr>
        <w:t xml:space="preserve"> у </w:t>
      </w:r>
      <w:proofErr w:type="spellStart"/>
      <w:r w:rsidRPr="000854B1">
        <w:rPr>
          <w:rFonts w:ascii="Times New Roman" w:eastAsia="Times New Roman" w:hAnsi="Times New Roman" w:cs="Times New Roman"/>
          <w:kern w:val="0"/>
          <w:sz w:val="24"/>
          <w:szCs w:val="24"/>
          <w14:ligatures w14:val="none"/>
        </w:rPr>
        <w:t>побољшању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доступности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образовања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али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такође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поставља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нове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изазове</w:t>
      </w:r>
      <w:proofErr w:type="spellEnd"/>
      <w:r w:rsidRPr="000854B1">
        <w:rPr>
          <w:rFonts w:ascii="Times New Roman" w:eastAsia="Times New Roman" w:hAnsi="Times New Roman" w:cs="Times New Roman"/>
          <w:kern w:val="0"/>
          <w:sz w:val="24"/>
          <w:szCs w:val="24"/>
          <w14:ligatures w14:val="none"/>
        </w:rPr>
        <w:t xml:space="preserve"> у </w:t>
      </w:r>
      <w:proofErr w:type="spellStart"/>
      <w:r w:rsidRPr="000854B1">
        <w:rPr>
          <w:rFonts w:ascii="Times New Roman" w:eastAsia="Times New Roman" w:hAnsi="Times New Roman" w:cs="Times New Roman"/>
          <w:kern w:val="0"/>
          <w:sz w:val="24"/>
          <w:szCs w:val="24"/>
          <w14:ligatures w14:val="none"/>
        </w:rPr>
        <w:t>смислу</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дигиталне</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укључености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безбедности</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података</w:t>
      </w:r>
      <w:proofErr w:type="spellEnd"/>
      <w:r w:rsidRPr="000854B1">
        <w:rPr>
          <w:rFonts w:ascii="Times New Roman" w:eastAsia="Times New Roman" w:hAnsi="Times New Roman" w:cs="Times New Roman"/>
          <w:kern w:val="0"/>
          <w:sz w:val="24"/>
          <w:szCs w:val="24"/>
          <w14:ligatures w14:val="none"/>
        </w:rPr>
        <w:t xml:space="preserve"> и </w:t>
      </w:r>
      <w:proofErr w:type="spellStart"/>
      <w:r w:rsidRPr="000854B1">
        <w:rPr>
          <w:rFonts w:ascii="Times New Roman" w:eastAsia="Times New Roman" w:hAnsi="Times New Roman" w:cs="Times New Roman"/>
          <w:kern w:val="0"/>
          <w:sz w:val="24"/>
          <w:szCs w:val="24"/>
          <w14:ligatures w14:val="none"/>
        </w:rPr>
        <w:t>квалитета</w:t>
      </w:r>
      <w:proofErr w:type="spellEnd"/>
      <w:r w:rsidRPr="000854B1">
        <w:rPr>
          <w:rFonts w:ascii="Times New Roman" w:eastAsia="Times New Roman" w:hAnsi="Times New Roman" w:cs="Times New Roman"/>
          <w:kern w:val="0"/>
          <w:sz w:val="24"/>
          <w:szCs w:val="24"/>
          <w14:ligatures w14:val="none"/>
        </w:rPr>
        <w:t xml:space="preserve"> </w:t>
      </w:r>
      <w:proofErr w:type="spellStart"/>
      <w:r w:rsidRPr="000854B1">
        <w:rPr>
          <w:rFonts w:ascii="Times New Roman" w:eastAsia="Times New Roman" w:hAnsi="Times New Roman" w:cs="Times New Roman"/>
          <w:kern w:val="0"/>
          <w:sz w:val="24"/>
          <w:szCs w:val="24"/>
          <w14:ligatures w14:val="none"/>
        </w:rPr>
        <w:t>наставе</w:t>
      </w:r>
      <w:proofErr w:type="spellEnd"/>
      <w:r w:rsidRPr="000854B1">
        <w:rPr>
          <w:rFonts w:ascii="Times New Roman" w:eastAsia="Times New Roman" w:hAnsi="Times New Roman" w:cs="Times New Roman"/>
          <w:kern w:val="0"/>
          <w:sz w:val="24"/>
          <w:szCs w:val="24"/>
          <w14:ligatures w14:val="none"/>
        </w:rPr>
        <w:t>.</w:t>
      </w:r>
    </w:p>
    <w:p w14:paraId="7AF16104" w14:textId="77777777" w:rsidR="000854B1" w:rsidRPr="000854B1" w:rsidRDefault="000854B1" w:rsidP="000854B1">
      <w:pPr>
        <w:rPr>
          <w:rFonts w:ascii="Times New Roman" w:eastAsia="Calibri" w:hAnsi="Times New Roman" w:cs="Times New Roman"/>
          <w:sz w:val="24"/>
          <w:szCs w:val="24"/>
          <w:lang w:val="ru-RU"/>
        </w:rPr>
      </w:pPr>
    </w:p>
    <w:p w14:paraId="1923C679" w14:textId="77777777" w:rsidR="000854B1" w:rsidRPr="000854B1" w:rsidRDefault="000854B1" w:rsidP="000854B1">
      <w:pPr>
        <w:rPr>
          <w:rFonts w:ascii="Times New Roman" w:eastAsia="Calibri" w:hAnsi="Times New Roman" w:cs="Times New Roman"/>
          <w:sz w:val="24"/>
          <w:szCs w:val="24"/>
          <w:lang w:val="ru-RU"/>
        </w:rPr>
      </w:pPr>
    </w:p>
    <w:p w14:paraId="0C81D8B7" w14:textId="77777777" w:rsidR="000854B1" w:rsidRDefault="000854B1" w:rsidP="000854B1">
      <w:pPr>
        <w:rPr>
          <w:rFonts w:ascii="Times New Roman" w:eastAsia="Calibri" w:hAnsi="Times New Roman" w:cs="Times New Roman"/>
          <w:sz w:val="24"/>
          <w:szCs w:val="24"/>
          <w:lang w:val="ru-RU"/>
        </w:rPr>
      </w:pPr>
    </w:p>
    <w:p w14:paraId="3FBA080C" w14:textId="77777777" w:rsidR="000854B1" w:rsidRDefault="000854B1" w:rsidP="000854B1">
      <w:pPr>
        <w:rPr>
          <w:rFonts w:ascii="Times New Roman" w:eastAsia="Calibri" w:hAnsi="Times New Roman" w:cs="Times New Roman"/>
          <w:sz w:val="24"/>
          <w:szCs w:val="24"/>
          <w:lang w:val="ru-RU"/>
        </w:rPr>
      </w:pPr>
    </w:p>
    <w:p w14:paraId="15B51BEF" w14:textId="77777777" w:rsidR="00F86119" w:rsidRDefault="00F86119" w:rsidP="000854B1">
      <w:pPr>
        <w:rPr>
          <w:rFonts w:ascii="Times New Roman" w:eastAsia="Calibri" w:hAnsi="Times New Roman" w:cs="Times New Roman"/>
          <w:sz w:val="24"/>
          <w:szCs w:val="24"/>
          <w:lang w:val="ru-RU"/>
        </w:rPr>
      </w:pPr>
    </w:p>
    <w:p w14:paraId="13800D83" w14:textId="77777777" w:rsidR="00F86119" w:rsidRDefault="00F86119" w:rsidP="000854B1">
      <w:pPr>
        <w:rPr>
          <w:rFonts w:ascii="Times New Roman" w:eastAsia="Calibri" w:hAnsi="Times New Roman" w:cs="Times New Roman"/>
          <w:sz w:val="24"/>
          <w:szCs w:val="24"/>
          <w:lang w:val="ru-RU"/>
        </w:rPr>
      </w:pPr>
    </w:p>
    <w:p w14:paraId="1F70ADCB" w14:textId="77777777" w:rsidR="00F86119" w:rsidRDefault="00F86119" w:rsidP="000854B1">
      <w:pPr>
        <w:rPr>
          <w:rFonts w:ascii="Times New Roman" w:eastAsia="Calibri" w:hAnsi="Times New Roman" w:cs="Times New Roman"/>
          <w:sz w:val="24"/>
          <w:szCs w:val="24"/>
          <w:lang w:val="ru-RU"/>
        </w:rPr>
      </w:pPr>
    </w:p>
    <w:p w14:paraId="77E815D3" w14:textId="77777777" w:rsidR="00F86119" w:rsidRPr="000854B1" w:rsidRDefault="00F86119" w:rsidP="000854B1">
      <w:pPr>
        <w:rPr>
          <w:rFonts w:ascii="Times New Roman" w:eastAsia="Calibri" w:hAnsi="Times New Roman" w:cs="Times New Roman"/>
          <w:sz w:val="24"/>
          <w:szCs w:val="24"/>
          <w:lang w:val="ru-RU"/>
        </w:rPr>
      </w:pPr>
    </w:p>
    <w:p w14:paraId="6C63A644" w14:textId="21A0877F" w:rsidR="000854B1" w:rsidRPr="000854B1" w:rsidRDefault="000854B1" w:rsidP="000854B1">
      <w:pPr>
        <w:pStyle w:val="Heading2"/>
        <w:numPr>
          <w:ilvl w:val="0"/>
          <w:numId w:val="10"/>
        </w:numPr>
        <w:ind w:left="360"/>
        <w:rPr>
          <w:rFonts w:ascii="Times New Roman" w:eastAsia="Calibri" w:hAnsi="Times New Roman" w:cs="Times New Roman"/>
          <w:b/>
          <w:bCs/>
          <w:color w:val="000000" w:themeColor="text1"/>
          <w:sz w:val="28"/>
          <w:szCs w:val="28"/>
          <w:lang w:val="ru-RU"/>
        </w:rPr>
      </w:pPr>
      <w:bookmarkStart w:id="109" w:name="_Toc184806335"/>
      <w:bookmarkStart w:id="110" w:name="_Toc186125123"/>
      <w:r w:rsidRPr="000854B1">
        <w:rPr>
          <w:rFonts w:ascii="Times New Roman" w:eastAsia="Calibri" w:hAnsi="Times New Roman" w:cs="Times New Roman"/>
          <w:b/>
          <w:bCs/>
          <w:color w:val="000000" w:themeColor="text1"/>
          <w:sz w:val="28"/>
          <w:szCs w:val="28"/>
          <w:lang w:val="ru-RU"/>
        </w:rPr>
        <w:lastRenderedPageBreak/>
        <w:t>Информисање јавности о студијским програмима</w:t>
      </w:r>
      <w:bookmarkEnd w:id="109"/>
      <w:bookmarkEnd w:id="110"/>
    </w:p>
    <w:p w14:paraId="45EE6AF9" w14:textId="77777777" w:rsidR="000854B1" w:rsidRPr="000854B1" w:rsidRDefault="000854B1" w:rsidP="000854B1">
      <w:pPr>
        <w:rPr>
          <w:rFonts w:ascii="Times New Roman" w:eastAsia="Calibri" w:hAnsi="Times New Roman" w:cs="Times New Roman"/>
          <w:b/>
          <w:i/>
          <w:sz w:val="24"/>
          <w:szCs w:val="24"/>
          <w:lang w:val="ru-RU"/>
        </w:rPr>
      </w:pPr>
    </w:p>
    <w:p w14:paraId="668ABE6D" w14:textId="77777777" w:rsidR="000854B1" w:rsidRPr="000854B1" w:rsidRDefault="000854B1" w:rsidP="000854B1">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Студенти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Педагошког</w:t>
      </w:r>
      <w:proofErr w:type="spellEnd"/>
      <w:r w:rsidRPr="000854B1">
        <w:rPr>
          <w:rFonts w:ascii="Times New Roman" w:eastAsia="Calibri" w:hAnsi="Times New Roman" w:cs="Times New Roman"/>
          <w:kern w:val="0"/>
          <w:sz w:val="24"/>
          <w:szCs w:val="24"/>
          <w14:ligatures w14:val="none"/>
        </w:rPr>
        <w:t xml:space="preserve"> </w:t>
      </w:r>
      <w:proofErr w:type="spellStart"/>
      <w:proofErr w:type="gramStart"/>
      <w:r w:rsidRPr="000854B1">
        <w:rPr>
          <w:rFonts w:ascii="Times New Roman" w:eastAsia="Calibri" w:hAnsi="Times New Roman" w:cs="Times New Roman"/>
          <w:kern w:val="0"/>
          <w:sz w:val="24"/>
          <w:szCs w:val="24"/>
          <w14:ligatures w14:val="none"/>
        </w:rPr>
        <w:t>факултета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су</w:t>
      </w:r>
      <w:proofErr w:type="spellEnd"/>
      <w:proofErr w:type="gram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активно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укључени</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промоцију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факултета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као</w:t>
      </w:r>
      <w:proofErr w:type="spellEnd"/>
      <w:r w:rsidRPr="000854B1">
        <w:rPr>
          <w:rFonts w:ascii="Times New Roman" w:eastAsia="Calibri" w:hAnsi="Times New Roman" w:cs="Times New Roman"/>
          <w:kern w:val="0"/>
          <w:sz w:val="24"/>
          <w:szCs w:val="24"/>
          <w14:ligatures w14:val="none"/>
        </w:rPr>
        <w:t xml:space="preserve"> и у </w:t>
      </w:r>
      <w:proofErr w:type="spellStart"/>
      <w:r w:rsidRPr="000854B1">
        <w:rPr>
          <w:rFonts w:ascii="Times New Roman" w:eastAsia="Calibri" w:hAnsi="Times New Roman" w:cs="Times New Roman"/>
          <w:kern w:val="0"/>
          <w:sz w:val="24"/>
          <w:szCs w:val="24"/>
          <w14:ligatures w14:val="none"/>
        </w:rPr>
        <w:t>бројне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пројектне</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истраживачке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активности</w:t>
      </w:r>
      <w:proofErr w:type="spellEnd"/>
      <w:r w:rsidRPr="000854B1">
        <w:rPr>
          <w:rFonts w:ascii="Times New Roman" w:eastAsia="Calibri" w:hAnsi="Times New Roman" w:cs="Times New Roman"/>
          <w:kern w:val="0"/>
          <w:sz w:val="24"/>
          <w:szCs w:val="24"/>
          <w14:ligatures w14:val="none"/>
        </w:rPr>
        <w:t xml:space="preserve"> о </w:t>
      </w:r>
      <w:proofErr w:type="spellStart"/>
      <w:r w:rsidRPr="000854B1">
        <w:rPr>
          <w:rFonts w:ascii="Times New Roman" w:eastAsia="Calibri" w:hAnsi="Times New Roman" w:cs="Times New Roman"/>
          <w:kern w:val="0"/>
          <w:sz w:val="24"/>
          <w:szCs w:val="24"/>
          <w14:ligatures w14:val="none"/>
        </w:rPr>
        <w:t>чему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свједоче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бројне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фотографије</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саопштења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за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медије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Информисање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подразумијева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пружање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јасних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информација</w:t>
      </w:r>
      <w:proofErr w:type="spellEnd"/>
      <w:r w:rsidRPr="000854B1">
        <w:rPr>
          <w:rFonts w:ascii="Times New Roman" w:eastAsia="Calibri" w:hAnsi="Times New Roman" w:cs="Times New Roman"/>
          <w:kern w:val="0"/>
          <w:sz w:val="24"/>
          <w:szCs w:val="24"/>
          <w14:ligatures w14:val="none"/>
        </w:rPr>
        <w:t xml:space="preserve"> о </w:t>
      </w:r>
      <w:proofErr w:type="spellStart"/>
      <w:r w:rsidRPr="000854B1">
        <w:rPr>
          <w:rFonts w:ascii="Times New Roman" w:eastAsia="Calibri" w:hAnsi="Times New Roman" w:cs="Times New Roman"/>
          <w:kern w:val="0"/>
          <w:sz w:val="24"/>
          <w:szCs w:val="24"/>
          <w14:ligatures w14:val="none"/>
        </w:rPr>
        <w:t>различитим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аспектима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активности</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процеса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Акценат</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ставља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проширење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сазнања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одређених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циљних</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група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опште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јавности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према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високом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образовању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Униврзитету</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поједим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областима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ангажовања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факултета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Промовисање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Факултета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Универзитета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за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циљ</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кроз</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активни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дијалог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циљним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групама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појача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односно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одржи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одређени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имиџ</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јавности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ради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развијања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позитивног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расположења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према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укупним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активностима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резултатима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Међу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најважнијим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комуникацијским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каналима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који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користе</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остваривању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комуникативне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стратегије</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политике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односа</w:t>
      </w:r>
      <w:proofErr w:type="spellEnd"/>
      <w:r w:rsidRPr="000854B1">
        <w:rPr>
          <w:rFonts w:ascii="Times New Roman" w:eastAsia="Calibri" w:hAnsi="Times New Roman" w:cs="Times New Roman"/>
          <w:kern w:val="0"/>
          <w:sz w:val="24"/>
          <w:szCs w:val="24"/>
          <w14:ligatures w14:val="none"/>
        </w:rPr>
        <w:t xml:space="preserve"> с </w:t>
      </w:r>
      <w:proofErr w:type="spellStart"/>
      <w:r w:rsidRPr="000854B1">
        <w:rPr>
          <w:rFonts w:ascii="Times New Roman" w:eastAsia="Calibri" w:hAnsi="Times New Roman" w:cs="Times New Roman"/>
          <w:kern w:val="0"/>
          <w:sz w:val="24"/>
          <w:szCs w:val="24"/>
          <w14:ligatures w14:val="none"/>
        </w:rPr>
        <w:t>јавношћу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су</w:t>
      </w:r>
      <w:proofErr w:type="spellEnd"/>
      <w:r w:rsidRPr="000854B1">
        <w:rPr>
          <w:rFonts w:ascii="Times New Roman" w:eastAsia="Calibri" w:hAnsi="Times New Roman" w:cs="Times New Roman"/>
          <w:kern w:val="0"/>
          <w:sz w:val="24"/>
          <w:szCs w:val="24"/>
          <w14:ligatures w14:val="none"/>
        </w:rPr>
        <w:t>:</w:t>
      </w:r>
    </w:p>
    <w:p w14:paraId="73B851FB"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r w:rsidRPr="000854B1">
        <w:rPr>
          <w:rFonts w:ascii="Times New Roman" w:eastAsia="Calibri" w:hAnsi="Times New Roman" w:cs="Times New Roman"/>
          <w:kern w:val="0"/>
          <w:sz w:val="24"/>
          <w:szCs w:val="24"/>
          <w14:ligatures w14:val="none"/>
        </w:rPr>
        <w:t xml:space="preserve">Web </w:t>
      </w:r>
      <w:proofErr w:type="spellStart"/>
      <w:r w:rsidRPr="000854B1">
        <w:rPr>
          <w:rFonts w:ascii="Times New Roman" w:eastAsia="Calibri" w:hAnsi="Times New Roman" w:cs="Times New Roman"/>
          <w:kern w:val="0"/>
          <w:sz w:val="24"/>
          <w:szCs w:val="24"/>
          <w14:ligatures w14:val="none"/>
        </w:rPr>
        <w:t>портал</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Независног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Бања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Лука</w:t>
      </w:r>
      <w:proofErr w:type="spellEnd"/>
      <w:r w:rsidRPr="000854B1">
        <w:rPr>
          <w:rFonts w:ascii="Times New Roman" w:eastAsia="Calibri" w:hAnsi="Times New Roman" w:cs="Times New Roman"/>
          <w:kern w:val="0"/>
          <w:sz w:val="24"/>
          <w:szCs w:val="24"/>
          <w14:ligatures w14:val="none"/>
        </w:rPr>
        <w:t>,</w:t>
      </w:r>
    </w:p>
    <w:p w14:paraId="012E0A17"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Друштвене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мреже</w:t>
      </w:r>
      <w:proofErr w:type="spellEnd"/>
      <w:r w:rsidRPr="000854B1">
        <w:rPr>
          <w:rFonts w:ascii="Times New Roman" w:eastAsia="Calibri" w:hAnsi="Times New Roman" w:cs="Times New Roman"/>
          <w:kern w:val="0"/>
          <w:sz w:val="24"/>
          <w:szCs w:val="24"/>
          <w14:ligatures w14:val="none"/>
        </w:rPr>
        <w:t>,</w:t>
      </w:r>
    </w:p>
    <w:p w14:paraId="5E45CA3A"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Директна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комуникација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грађанима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средњим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школама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институцијама</w:t>
      </w:r>
      <w:proofErr w:type="spellEnd"/>
      <w:r w:rsidRPr="000854B1">
        <w:rPr>
          <w:rFonts w:ascii="Times New Roman" w:eastAsia="Calibri" w:hAnsi="Times New Roman" w:cs="Times New Roman"/>
          <w:kern w:val="0"/>
          <w:sz w:val="24"/>
          <w:szCs w:val="24"/>
          <w14:ligatures w14:val="none"/>
        </w:rPr>
        <w:t>,</w:t>
      </w:r>
    </w:p>
    <w:p w14:paraId="366C03EA"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Дневни</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седмични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штампани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медији</w:t>
      </w:r>
      <w:proofErr w:type="spellEnd"/>
      <w:r w:rsidRPr="000854B1">
        <w:rPr>
          <w:rFonts w:ascii="Times New Roman" w:eastAsia="Calibri" w:hAnsi="Times New Roman" w:cs="Times New Roman"/>
          <w:kern w:val="0"/>
          <w:sz w:val="24"/>
          <w:szCs w:val="24"/>
          <w14:ligatures w14:val="none"/>
        </w:rPr>
        <w:t>,</w:t>
      </w:r>
    </w:p>
    <w:p w14:paraId="68DEFC13"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Промотивни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материјали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који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раде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Универзитету</w:t>
      </w:r>
      <w:proofErr w:type="spellEnd"/>
      <w:r w:rsidRPr="000854B1">
        <w:rPr>
          <w:rFonts w:ascii="Times New Roman" w:eastAsia="Calibri" w:hAnsi="Times New Roman" w:cs="Times New Roman"/>
          <w:kern w:val="0"/>
          <w:sz w:val="24"/>
          <w:szCs w:val="24"/>
          <w14:ligatures w14:val="none"/>
        </w:rPr>
        <w:t>,</w:t>
      </w:r>
    </w:p>
    <w:p w14:paraId="4D795D76"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0"/>
          <w:sz w:val="24"/>
          <w:szCs w:val="24"/>
          <w14:ligatures w14:val="none"/>
        </w:rPr>
        <w:t>Неформални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сусрети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новинарима</w:t>
      </w:r>
      <w:proofErr w:type="spellEnd"/>
      <w:r w:rsidRPr="000854B1">
        <w:rPr>
          <w:rFonts w:ascii="Times New Roman" w:eastAsia="Calibri" w:hAnsi="Times New Roman" w:cs="Times New Roman"/>
          <w:kern w:val="0"/>
          <w:sz w:val="24"/>
          <w:szCs w:val="24"/>
          <w14:ligatures w14:val="none"/>
        </w:rPr>
        <w:t>,</w:t>
      </w:r>
    </w:p>
    <w:p w14:paraId="44035BAC" w14:textId="77777777" w:rsidR="000854B1" w:rsidRPr="000854B1" w:rsidRDefault="000854B1" w:rsidP="000854B1">
      <w:pPr>
        <w:numPr>
          <w:ilvl w:val="0"/>
          <w:numId w:val="22"/>
        </w:numPr>
        <w:suppressAutoHyphens/>
        <w:autoSpaceDN w:val="0"/>
        <w:spacing w:line="276" w:lineRule="auto"/>
        <w:contextualSpacing/>
        <w:jc w:val="both"/>
        <w:textAlignment w:val="baseline"/>
        <w:rPr>
          <w:rFonts w:ascii="Times New Roman" w:eastAsia="Calibri" w:hAnsi="Times New Roman" w:cs="Times New Roman"/>
          <w:b/>
          <w:kern w:val="0"/>
          <w:sz w:val="24"/>
          <w:szCs w:val="24"/>
          <w:lang w:val="sr-Cyrl-RS"/>
          <w14:ligatures w14:val="none"/>
        </w:rPr>
      </w:pPr>
      <w:proofErr w:type="spellStart"/>
      <w:r w:rsidRPr="000854B1">
        <w:rPr>
          <w:rFonts w:ascii="Times New Roman" w:eastAsia="Calibri" w:hAnsi="Times New Roman" w:cs="Times New Roman"/>
          <w:kern w:val="0"/>
          <w:sz w:val="24"/>
          <w:szCs w:val="24"/>
          <w14:ligatures w14:val="none"/>
        </w:rPr>
        <w:t>Отворени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дани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свечаности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поводом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дана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Универзитета</w:t>
      </w:r>
      <w:proofErr w:type="spellEnd"/>
      <w:r w:rsidRPr="000854B1">
        <w:rPr>
          <w:rFonts w:ascii="Times New Roman" w:eastAsia="Calibri" w:hAnsi="Times New Roman" w:cs="Times New Roman"/>
          <w:b/>
          <w:kern w:val="0"/>
          <w:sz w:val="24"/>
          <w:szCs w:val="24"/>
          <w14:ligatures w14:val="none"/>
        </w:rPr>
        <w:t>.</w:t>
      </w:r>
    </w:p>
    <w:p w14:paraId="4FE0AD3A" w14:textId="77777777" w:rsidR="000854B1" w:rsidRPr="000854B1" w:rsidRDefault="000854B1" w:rsidP="000854B1">
      <w:pPr>
        <w:suppressAutoHyphens/>
        <w:autoSpaceDN w:val="0"/>
        <w:spacing w:line="276" w:lineRule="auto"/>
        <w:jc w:val="both"/>
        <w:textAlignment w:val="baseline"/>
        <w:rPr>
          <w:rFonts w:ascii="Calibri" w:eastAsia="Calibri" w:hAnsi="Calibri" w:cs="Tahoma"/>
          <w:kern w:val="3"/>
          <w:lang w:val="sr-Cyrl-RS"/>
          <w14:ligatures w14:val="none"/>
        </w:rPr>
      </w:pPr>
    </w:p>
    <w:p w14:paraId="79625871" w14:textId="77777777" w:rsidR="000854B1" w:rsidRPr="000854B1" w:rsidRDefault="000854B1" w:rsidP="000854B1">
      <w:pPr>
        <w:suppressAutoHyphens/>
        <w:autoSpaceDN w:val="0"/>
        <w:spacing w:line="276" w:lineRule="auto"/>
        <w:ind w:firstLine="360"/>
        <w:jc w:val="both"/>
        <w:textAlignment w:val="baseline"/>
        <w:rPr>
          <w:rFonts w:ascii="Times New Roman" w:eastAsia="Calibri" w:hAnsi="Times New Roman" w:cs="Times New Roman"/>
          <w:kern w:val="0"/>
          <w:sz w:val="24"/>
          <w:szCs w:val="24"/>
          <w:lang w:val="sr-Cyrl-BA"/>
          <w14:ligatures w14:val="none"/>
        </w:rPr>
      </w:pPr>
      <w:proofErr w:type="spellStart"/>
      <w:r w:rsidRPr="000854B1">
        <w:rPr>
          <w:rFonts w:ascii="Times New Roman" w:eastAsia="Calibri" w:hAnsi="Times New Roman" w:cs="Times New Roman"/>
          <w:kern w:val="0"/>
          <w:sz w:val="24"/>
          <w:szCs w:val="24"/>
          <w14:ligatures w14:val="none"/>
        </w:rPr>
        <w:t>Процес</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трансформације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високог</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образовања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укључивање</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европски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простор</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како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образовни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тако</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истраживачки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намеће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потребу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сарадње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другим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универзитетима</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иностранству</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циљу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обезбјеђења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услова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за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мобилност</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особља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студената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узајамно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признавање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периода</w:t>
      </w:r>
      <w:proofErr w:type="spellEnd"/>
      <w:r w:rsidRPr="000854B1">
        <w:rPr>
          <w:rFonts w:ascii="Times New Roman" w:eastAsia="Calibri" w:hAnsi="Times New Roman" w:cs="Times New Roman"/>
          <w:kern w:val="0"/>
          <w:sz w:val="24"/>
          <w:szCs w:val="24"/>
          <w14:ligatures w14:val="none"/>
        </w:rPr>
        <w:t xml:space="preserve"> и </w:t>
      </w:r>
      <w:proofErr w:type="spellStart"/>
      <w:r w:rsidRPr="000854B1">
        <w:rPr>
          <w:rFonts w:ascii="Times New Roman" w:eastAsia="Calibri" w:hAnsi="Times New Roman" w:cs="Times New Roman"/>
          <w:kern w:val="0"/>
          <w:sz w:val="24"/>
          <w:szCs w:val="24"/>
          <w14:ligatures w14:val="none"/>
        </w:rPr>
        <w:t>степена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образовања</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протеклом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периоду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посебна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пажња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посвећена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уговорним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односима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другим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високошколским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установама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Међународна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сарадња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централизована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нивоу</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Универзитета</w:t>
      </w:r>
      <w:proofErr w:type="spellEnd"/>
      <w:r w:rsidRPr="000854B1">
        <w:rPr>
          <w:rFonts w:ascii="Times New Roman" w:eastAsia="Calibri" w:hAnsi="Times New Roman" w:cs="Times New Roman"/>
          <w:kern w:val="0"/>
          <w:sz w:val="24"/>
          <w:szCs w:val="24"/>
          <w14:ligatures w14:val="none"/>
        </w:rPr>
        <w:t xml:space="preserve">, с </w:t>
      </w:r>
      <w:proofErr w:type="spellStart"/>
      <w:r w:rsidRPr="000854B1">
        <w:rPr>
          <w:rFonts w:ascii="Times New Roman" w:eastAsia="Calibri" w:hAnsi="Times New Roman" w:cs="Times New Roman"/>
          <w:kern w:val="0"/>
          <w:sz w:val="24"/>
          <w:szCs w:val="24"/>
          <w14:ligatures w14:val="none"/>
        </w:rPr>
        <w:t>обзиром</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то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да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интегрисана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институција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Универзитет</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има</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потписано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преко</w:t>
      </w:r>
      <w:proofErr w:type="spellEnd"/>
      <w:r w:rsidRPr="000854B1">
        <w:rPr>
          <w:rFonts w:ascii="Times New Roman" w:eastAsia="Calibri" w:hAnsi="Times New Roman" w:cs="Times New Roman"/>
          <w:kern w:val="0"/>
          <w:sz w:val="24"/>
          <w:szCs w:val="24"/>
          <w14:ligatures w14:val="none"/>
        </w:rPr>
        <w:t xml:space="preserve"> 40 </w:t>
      </w:r>
      <w:proofErr w:type="spellStart"/>
      <w:r w:rsidRPr="000854B1">
        <w:rPr>
          <w:rFonts w:ascii="Times New Roman" w:eastAsia="Calibri" w:hAnsi="Times New Roman" w:cs="Times New Roman"/>
          <w:kern w:val="0"/>
          <w:sz w:val="24"/>
          <w:szCs w:val="24"/>
          <w14:ligatures w14:val="none"/>
        </w:rPr>
        <w:t>споразума</w:t>
      </w:r>
      <w:proofErr w:type="spellEnd"/>
      <w:r w:rsidRPr="000854B1">
        <w:rPr>
          <w:rFonts w:ascii="Times New Roman" w:eastAsia="Calibri" w:hAnsi="Times New Roman" w:cs="Times New Roman"/>
          <w:kern w:val="0"/>
          <w:sz w:val="24"/>
          <w:szCs w:val="24"/>
          <w14:ligatures w14:val="none"/>
        </w:rPr>
        <w:t xml:space="preserve"> о </w:t>
      </w:r>
      <w:proofErr w:type="spellStart"/>
      <w:r w:rsidRPr="000854B1">
        <w:rPr>
          <w:rFonts w:ascii="Times New Roman" w:eastAsia="Calibri" w:hAnsi="Times New Roman" w:cs="Times New Roman"/>
          <w:kern w:val="0"/>
          <w:sz w:val="24"/>
          <w:szCs w:val="24"/>
          <w14:ligatures w14:val="none"/>
        </w:rPr>
        <w:t>сарадњи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што</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је</w:t>
      </w:r>
      <w:proofErr w:type="spellEnd"/>
      <w:r w:rsidRPr="000854B1">
        <w:rPr>
          <w:rFonts w:ascii="Times New Roman" w:eastAsia="Calibri" w:hAnsi="Times New Roman" w:cs="Times New Roman"/>
          <w:kern w:val="0"/>
          <w:sz w:val="24"/>
          <w:szCs w:val="24"/>
          <w14:ligatures w14:val="none"/>
        </w:rPr>
        <w:t xml:space="preserve"> у </w:t>
      </w:r>
      <w:proofErr w:type="spellStart"/>
      <w:r w:rsidRPr="000854B1">
        <w:rPr>
          <w:rFonts w:ascii="Times New Roman" w:eastAsia="Calibri" w:hAnsi="Times New Roman" w:cs="Times New Roman"/>
          <w:kern w:val="0"/>
          <w:sz w:val="24"/>
          <w:szCs w:val="24"/>
          <w14:ligatures w14:val="none"/>
        </w:rPr>
        <w:t>надлежности</w:t>
      </w:r>
      <w:proofErr w:type="spellEnd"/>
      <w:r w:rsidRPr="000854B1">
        <w:rPr>
          <w:rFonts w:ascii="Times New Roman" w:eastAsia="Calibri" w:hAnsi="Times New Roman" w:cs="Times New Roman"/>
          <w:kern w:val="0"/>
          <w:sz w:val="24"/>
          <w:szCs w:val="24"/>
          <w14:ligatures w14:val="none"/>
        </w:rPr>
        <w:t xml:space="preserve"> </w:t>
      </w:r>
      <w:proofErr w:type="spellStart"/>
      <w:r w:rsidRPr="000854B1">
        <w:rPr>
          <w:rFonts w:ascii="Times New Roman" w:eastAsia="Calibri" w:hAnsi="Times New Roman" w:cs="Times New Roman"/>
          <w:kern w:val="0"/>
          <w:sz w:val="24"/>
          <w:szCs w:val="24"/>
          <w14:ligatures w14:val="none"/>
        </w:rPr>
        <w:t>Ректора</w:t>
      </w:r>
      <w:proofErr w:type="spellEnd"/>
      <w:r w:rsidRPr="000854B1">
        <w:rPr>
          <w:rFonts w:ascii="Times New Roman" w:eastAsia="Calibri" w:hAnsi="Times New Roman" w:cs="Times New Roman"/>
          <w:kern w:val="0"/>
          <w:sz w:val="24"/>
          <w:szCs w:val="24"/>
          <w14:ligatures w14:val="none"/>
        </w:rPr>
        <w:t>.</w:t>
      </w:r>
    </w:p>
    <w:p w14:paraId="5982FCC1" w14:textId="77777777" w:rsidR="000854B1" w:rsidRDefault="000854B1" w:rsidP="000854B1">
      <w:pPr>
        <w:rPr>
          <w:rFonts w:ascii="Times New Roman" w:eastAsia="Times New Roman" w:hAnsi="Times New Roman" w:cs="Times New Roman"/>
          <w:kern w:val="0"/>
          <w:sz w:val="24"/>
          <w:szCs w:val="24"/>
          <w:lang w:val="sr-Cyrl-BA"/>
          <w14:ligatures w14:val="none"/>
        </w:rPr>
      </w:pPr>
    </w:p>
    <w:p w14:paraId="0BD6831C" w14:textId="77777777" w:rsidR="000854B1" w:rsidRDefault="000854B1" w:rsidP="000854B1">
      <w:pPr>
        <w:rPr>
          <w:lang w:val="sr-Cyrl-BA"/>
        </w:rPr>
      </w:pPr>
    </w:p>
    <w:p w14:paraId="4D2AE5C3" w14:textId="77777777" w:rsidR="000854B1" w:rsidRDefault="000854B1" w:rsidP="000854B1">
      <w:pPr>
        <w:rPr>
          <w:lang w:val="sr-Cyrl-BA"/>
        </w:rPr>
      </w:pPr>
    </w:p>
    <w:p w14:paraId="534D8DBB" w14:textId="77777777" w:rsidR="000854B1" w:rsidRDefault="000854B1" w:rsidP="000854B1">
      <w:pPr>
        <w:rPr>
          <w:lang w:val="sr-Cyrl-BA"/>
        </w:rPr>
      </w:pPr>
    </w:p>
    <w:p w14:paraId="65065905" w14:textId="77777777" w:rsidR="000854B1" w:rsidRDefault="000854B1" w:rsidP="000854B1">
      <w:pPr>
        <w:rPr>
          <w:lang w:val="sr-Cyrl-BA"/>
        </w:rPr>
      </w:pPr>
    </w:p>
    <w:p w14:paraId="0F82B7F3" w14:textId="77777777" w:rsidR="000854B1" w:rsidRPr="000854B1" w:rsidRDefault="000854B1" w:rsidP="000854B1">
      <w:pPr>
        <w:keepNext/>
        <w:keepLines/>
        <w:spacing w:before="40" w:after="0"/>
        <w:outlineLvl w:val="2"/>
        <w:rPr>
          <w:rFonts w:ascii="Calibri Light" w:eastAsia="Calibri" w:hAnsi="Calibri Light" w:cs="Times New Roman"/>
          <w:iCs/>
          <w:sz w:val="24"/>
          <w:szCs w:val="24"/>
          <w:lang w:val="sr-Cyrl-BA"/>
        </w:rPr>
      </w:pPr>
    </w:p>
    <w:p w14:paraId="24D79CA7" w14:textId="573890A1" w:rsidR="000854B1" w:rsidRPr="000854B1" w:rsidRDefault="000854B1" w:rsidP="000854B1">
      <w:pPr>
        <w:pStyle w:val="Heading2"/>
        <w:numPr>
          <w:ilvl w:val="0"/>
          <w:numId w:val="10"/>
        </w:numPr>
        <w:ind w:left="360"/>
        <w:rPr>
          <w:rFonts w:ascii="Times New Roman" w:eastAsia="Calibri" w:hAnsi="Times New Roman" w:cs="Times New Roman"/>
          <w:b/>
          <w:bCs/>
          <w:color w:val="000000" w:themeColor="text1"/>
          <w:sz w:val="28"/>
          <w:szCs w:val="28"/>
          <w:lang w:val="ru-RU"/>
        </w:rPr>
      </w:pPr>
      <w:bookmarkStart w:id="111" w:name="_Toc184806336"/>
      <w:bookmarkStart w:id="112" w:name="_Toc186125124"/>
      <w:r w:rsidRPr="000854B1">
        <w:rPr>
          <w:rFonts w:ascii="Times New Roman" w:eastAsia="Calibri" w:hAnsi="Times New Roman" w:cs="Times New Roman"/>
          <w:b/>
          <w:bCs/>
          <w:color w:val="000000" w:themeColor="text1"/>
          <w:sz w:val="28"/>
          <w:szCs w:val="28"/>
          <w:lang w:val="ru-RU"/>
        </w:rPr>
        <w:t>Континуирано праћење, периодична евалуација и ревизија студијског програма</w:t>
      </w:r>
      <w:bookmarkEnd w:id="111"/>
      <w:bookmarkEnd w:id="112"/>
    </w:p>
    <w:p w14:paraId="7EA16F0F" w14:textId="77777777" w:rsidR="000854B1" w:rsidRPr="000854B1" w:rsidRDefault="000854B1" w:rsidP="000854B1">
      <w:pPr>
        <w:rPr>
          <w:rFonts w:ascii="Times New Roman" w:eastAsia="Calibri" w:hAnsi="Times New Roman" w:cs="Times New Roman"/>
          <w:sz w:val="24"/>
          <w:szCs w:val="24"/>
          <w:lang w:val="ru-RU"/>
        </w:rPr>
      </w:pPr>
    </w:p>
    <w:p w14:paraId="122E7BBA" w14:textId="77777777" w:rsidR="000854B1" w:rsidRPr="000854B1" w:rsidRDefault="000854B1" w:rsidP="000854B1">
      <w:pPr>
        <w:suppressAutoHyphens/>
        <w:autoSpaceDN w:val="0"/>
        <w:spacing w:line="276" w:lineRule="auto"/>
        <w:ind w:firstLine="360"/>
        <w:jc w:val="both"/>
        <w:textAlignment w:val="baseline"/>
        <w:rPr>
          <w:rFonts w:ascii="Calibri" w:eastAsia="Calibri" w:hAnsi="Calibri" w:cs="Tahoma"/>
          <w:kern w:val="3"/>
          <w14:ligatures w14:val="none"/>
        </w:rPr>
      </w:pPr>
      <w:proofErr w:type="spellStart"/>
      <w:r w:rsidRPr="000854B1">
        <w:rPr>
          <w:rFonts w:ascii="Times New Roman" w:eastAsia="Calibri" w:hAnsi="Times New Roman" w:cs="Times New Roman"/>
          <w:kern w:val="3"/>
          <w:sz w:val="24"/>
          <w:szCs w:val="24"/>
          <w14:ligatures w14:val="none"/>
        </w:rPr>
        <w:t>Континуирано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периодична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евалуација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ревизија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такође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важни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аспекти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система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осигурања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квалитета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Ови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процеси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имају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циљ</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оцијене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ефикасност</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релевантност</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овог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programа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Евалуација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ревизија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обично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извршавају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стране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специјализованих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комисија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или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тијела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одговорна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квалитет</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Процес</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континуираног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праћења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преко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овог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обухвата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аспекте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праћења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Ови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видљиви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кроз</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испитне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оцјене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пројекте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итд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Све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ово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помаже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увидимо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јаке</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слабе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тачке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као</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евентуалне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потребе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промјенама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Поред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мишљења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гдје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кроз</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анкету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скупљамо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резултате</w:t>
      </w:r>
      <w:proofErr w:type="spellEnd"/>
      <w:r w:rsidRPr="000854B1">
        <w:rPr>
          <w:rFonts w:ascii="Times New Roman" w:eastAsia="Calibri" w:hAnsi="Times New Roman" w:cs="Times New Roman"/>
          <w:kern w:val="3"/>
          <w:sz w:val="24"/>
          <w:szCs w:val="24"/>
          <w14:ligatures w14:val="none"/>
        </w:rPr>
        <w:t xml:space="preserve"> о </w:t>
      </w:r>
      <w:proofErr w:type="spellStart"/>
      <w:r w:rsidRPr="000854B1">
        <w:rPr>
          <w:rFonts w:ascii="Times New Roman" w:eastAsia="Calibri" w:hAnsi="Times New Roman" w:cs="Times New Roman"/>
          <w:kern w:val="3"/>
          <w:sz w:val="24"/>
          <w:szCs w:val="24"/>
          <w14:ligatures w14:val="none"/>
        </w:rPr>
        <w:t>квалитету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студијског</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наставе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Цјелокупном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анализом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долазимо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крајњих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резултата</w:t>
      </w:r>
      <w:proofErr w:type="spellEnd"/>
      <w:r w:rsidRPr="000854B1">
        <w:rPr>
          <w:rFonts w:ascii="Times New Roman" w:eastAsia="Calibri" w:hAnsi="Times New Roman" w:cs="Times New Roman"/>
          <w:kern w:val="3"/>
          <w:sz w:val="24"/>
          <w:szCs w:val="24"/>
          <w14:ligatures w14:val="none"/>
        </w:rPr>
        <w:t xml:space="preserve"> о </w:t>
      </w:r>
      <w:proofErr w:type="spellStart"/>
      <w:r w:rsidRPr="000854B1">
        <w:rPr>
          <w:rFonts w:ascii="Times New Roman" w:eastAsia="Calibri" w:hAnsi="Times New Roman" w:cs="Times New Roman"/>
          <w:kern w:val="3"/>
          <w:sz w:val="24"/>
          <w:szCs w:val="24"/>
          <w14:ligatures w14:val="none"/>
        </w:rPr>
        <w:t>ступању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тржиште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образовање</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успјешност</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професионалном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развоју</w:t>
      </w:r>
      <w:proofErr w:type="spellEnd"/>
      <w:r w:rsidRPr="000854B1">
        <w:rPr>
          <w:rFonts w:ascii="Times New Roman" w:eastAsia="Calibri" w:hAnsi="Times New Roman" w:cs="Times New Roman"/>
          <w:kern w:val="3"/>
          <w:sz w:val="24"/>
          <w:szCs w:val="24"/>
          <w14:ligatures w14:val="none"/>
        </w:rPr>
        <w:t>.</w:t>
      </w:r>
    </w:p>
    <w:p w14:paraId="1C4D49FE" w14:textId="77777777" w:rsidR="000854B1" w:rsidRPr="000854B1" w:rsidRDefault="000854B1" w:rsidP="000854B1">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RS"/>
          <w14:ligatures w14:val="none"/>
        </w:rPr>
      </w:pPr>
      <w:proofErr w:type="spellStart"/>
      <w:r w:rsidRPr="000854B1">
        <w:rPr>
          <w:rFonts w:ascii="Times New Roman" w:eastAsia="Calibri" w:hAnsi="Times New Roman" w:cs="Times New Roman"/>
          <w:kern w:val="3"/>
          <w:sz w:val="24"/>
          <w:szCs w:val="24"/>
          <w14:ligatures w14:val="none"/>
        </w:rPr>
        <w:t>Када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ријеч</w:t>
      </w:r>
      <w:proofErr w:type="spellEnd"/>
      <w:r w:rsidRPr="000854B1">
        <w:rPr>
          <w:rFonts w:ascii="Times New Roman" w:eastAsia="Calibri" w:hAnsi="Times New Roman" w:cs="Times New Roman"/>
          <w:kern w:val="3"/>
          <w:sz w:val="24"/>
          <w:szCs w:val="24"/>
          <w14:ligatures w14:val="none"/>
        </w:rPr>
        <w:t xml:space="preserve"> о </w:t>
      </w:r>
      <w:proofErr w:type="spellStart"/>
      <w:r w:rsidRPr="000854B1">
        <w:rPr>
          <w:rFonts w:ascii="Times New Roman" w:eastAsia="Calibri" w:hAnsi="Times New Roman" w:cs="Times New Roman"/>
          <w:kern w:val="3"/>
          <w:sz w:val="24"/>
          <w:szCs w:val="24"/>
          <w14:ligatures w14:val="none"/>
        </w:rPr>
        <w:t>периодичној</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евалуацији</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ревизији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обухвата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активности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укључују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преглед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спољних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експерата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анализирају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квалитет</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усаглашеност</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стандардима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циљевима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релевантност</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односу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захтјеве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тржишта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итд</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Кроз</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равизију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добијамо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резултате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из</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евалуација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гдје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можемо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ревидирати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подразумијева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увођење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нових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курсева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измјене</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наставним</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плановима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новина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најновијх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трендова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Укратко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континуирано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праћење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периодична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евалуација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ревизија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студијских</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кључни</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за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осигурање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квалитета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континуирано</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усавршавање</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програма</w:t>
      </w:r>
      <w:proofErr w:type="spellEnd"/>
      <w:r w:rsidRPr="000854B1">
        <w:rPr>
          <w:rFonts w:ascii="Times New Roman" w:eastAsia="Calibri" w:hAnsi="Times New Roman" w:cs="Times New Roman"/>
          <w:kern w:val="3"/>
          <w:sz w:val="24"/>
          <w:szCs w:val="24"/>
          <w14:ligatures w14:val="none"/>
        </w:rPr>
        <w:t xml:space="preserve"> у </w:t>
      </w:r>
      <w:proofErr w:type="spellStart"/>
      <w:r w:rsidRPr="000854B1">
        <w:rPr>
          <w:rFonts w:ascii="Times New Roman" w:eastAsia="Calibri" w:hAnsi="Times New Roman" w:cs="Times New Roman"/>
          <w:kern w:val="3"/>
          <w:sz w:val="24"/>
          <w:szCs w:val="24"/>
          <w14:ligatures w14:val="none"/>
        </w:rPr>
        <w:t>складу</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потребама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студената</w:t>
      </w:r>
      <w:proofErr w:type="spellEnd"/>
      <w:r w:rsidRPr="000854B1">
        <w:rPr>
          <w:rFonts w:ascii="Times New Roman" w:eastAsia="Calibri" w:hAnsi="Times New Roman" w:cs="Times New Roman"/>
          <w:kern w:val="3"/>
          <w:sz w:val="24"/>
          <w:szCs w:val="24"/>
          <w14:ligatures w14:val="none"/>
        </w:rPr>
        <w:t xml:space="preserve"> и </w:t>
      </w:r>
      <w:proofErr w:type="spellStart"/>
      <w:r w:rsidRPr="000854B1">
        <w:rPr>
          <w:rFonts w:ascii="Times New Roman" w:eastAsia="Calibri" w:hAnsi="Times New Roman" w:cs="Times New Roman"/>
          <w:kern w:val="3"/>
          <w:sz w:val="24"/>
          <w:szCs w:val="24"/>
          <w14:ligatures w14:val="none"/>
        </w:rPr>
        <w:t>захтјевима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тржишта</w:t>
      </w:r>
      <w:proofErr w:type="spellEnd"/>
      <w:r w:rsidRPr="000854B1">
        <w:rPr>
          <w:rFonts w:ascii="Times New Roman" w:eastAsia="Calibri" w:hAnsi="Times New Roman" w:cs="Times New Roman"/>
          <w:kern w:val="3"/>
          <w:sz w:val="24"/>
          <w:szCs w:val="24"/>
          <w14:ligatures w14:val="none"/>
        </w:rPr>
        <w:t xml:space="preserve"> </w:t>
      </w:r>
      <w:proofErr w:type="spellStart"/>
      <w:r w:rsidRPr="000854B1">
        <w:rPr>
          <w:rFonts w:ascii="Times New Roman" w:eastAsia="Calibri" w:hAnsi="Times New Roman" w:cs="Times New Roman"/>
          <w:kern w:val="3"/>
          <w:sz w:val="24"/>
          <w:szCs w:val="24"/>
          <w14:ligatures w14:val="none"/>
        </w:rPr>
        <w:t>рада</w:t>
      </w:r>
      <w:proofErr w:type="spellEnd"/>
      <w:r w:rsidRPr="000854B1">
        <w:rPr>
          <w:rFonts w:ascii="Times New Roman" w:eastAsia="Calibri" w:hAnsi="Times New Roman" w:cs="Times New Roman"/>
          <w:kern w:val="3"/>
          <w:sz w:val="24"/>
          <w:szCs w:val="24"/>
          <w14:ligatures w14:val="none"/>
        </w:rPr>
        <w:t>.</w:t>
      </w:r>
    </w:p>
    <w:p w14:paraId="5C1C4A52" w14:textId="77777777" w:rsidR="000854B1" w:rsidRPr="000854B1" w:rsidRDefault="000854B1" w:rsidP="000854B1">
      <w:pPr>
        <w:spacing w:line="276" w:lineRule="auto"/>
        <w:rPr>
          <w:rFonts w:ascii="Calibri" w:eastAsia="Calibri" w:hAnsi="Calibri" w:cs="Times New Roman"/>
          <w:lang w:val="sr-Cyrl-BA"/>
        </w:rPr>
      </w:pPr>
    </w:p>
    <w:p w14:paraId="445C1CB5" w14:textId="77777777" w:rsidR="000854B1" w:rsidRDefault="000854B1" w:rsidP="000854B1">
      <w:pPr>
        <w:rPr>
          <w:rFonts w:ascii="Calibri" w:eastAsia="Calibri" w:hAnsi="Calibri" w:cs="Times New Roman"/>
          <w:lang w:val="sr-Cyrl-BA"/>
        </w:rPr>
      </w:pPr>
    </w:p>
    <w:p w14:paraId="13F5B04F" w14:textId="77777777" w:rsidR="000854B1" w:rsidRDefault="000854B1" w:rsidP="000854B1">
      <w:pPr>
        <w:rPr>
          <w:rFonts w:ascii="Calibri" w:eastAsia="Calibri" w:hAnsi="Calibri" w:cs="Times New Roman"/>
          <w:lang w:val="sr-Cyrl-BA"/>
        </w:rPr>
      </w:pPr>
    </w:p>
    <w:p w14:paraId="773C9769" w14:textId="77777777" w:rsidR="000854B1" w:rsidRDefault="000854B1" w:rsidP="000854B1">
      <w:pPr>
        <w:rPr>
          <w:rFonts w:ascii="Calibri" w:eastAsia="Calibri" w:hAnsi="Calibri" w:cs="Times New Roman"/>
          <w:lang w:val="sr-Cyrl-BA"/>
        </w:rPr>
      </w:pPr>
    </w:p>
    <w:p w14:paraId="3C88772E" w14:textId="77777777" w:rsidR="000854B1" w:rsidRDefault="000854B1" w:rsidP="000854B1">
      <w:pPr>
        <w:rPr>
          <w:rFonts w:ascii="Calibri" w:eastAsia="Calibri" w:hAnsi="Calibri" w:cs="Times New Roman"/>
          <w:lang w:val="sr-Cyrl-BA"/>
        </w:rPr>
      </w:pPr>
    </w:p>
    <w:p w14:paraId="7128F4E2" w14:textId="77777777" w:rsidR="000854B1" w:rsidRDefault="000854B1" w:rsidP="000854B1">
      <w:pPr>
        <w:rPr>
          <w:rFonts w:ascii="Calibri" w:eastAsia="Calibri" w:hAnsi="Calibri" w:cs="Times New Roman"/>
          <w:lang w:val="sr-Cyrl-BA"/>
        </w:rPr>
      </w:pPr>
    </w:p>
    <w:p w14:paraId="0CC1512A" w14:textId="77777777" w:rsidR="000854B1" w:rsidRDefault="000854B1" w:rsidP="000854B1">
      <w:pPr>
        <w:rPr>
          <w:rFonts w:ascii="Calibri" w:eastAsia="Calibri" w:hAnsi="Calibri" w:cs="Times New Roman"/>
          <w:lang w:val="sr-Cyrl-BA"/>
        </w:rPr>
      </w:pPr>
    </w:p>
    <w:p w14:paraId="6F24F3C9" w14:textId="77777777" w:rsidR="000854B1" w:rsidRDefault="000854B1" w:rsidP="000854B1">
      <w:pPr>
        <w:rPr>
          <w:rFonts w:ascii="Calibri" w:eastAsia="Calibri" w:hAnsi="Calibri" w:cs="Times New Roman"/>
          <w:lang w:val="sr-Cyrl-BA"/>
        </w:rPr>
      </w:pPr>
    </w:p>
    <w:p w14:paraId="351A549D" w14:textId="77777777" w:rsidR="000854B1" w:rsidRPr="000854B1" w:rsidRDefault="000854B1" w:rsidP="000854B1">
      <w:pPr>
        <w:rPr>
          <w:rFonts w:ascii="Calibri" w:eastAsia="Calibri" w:hAnsi="Calibri" w:cs="Times New Roman"/>
          <w:lang w:val="sr-Cyrl-BA"/>
        </w:rPr>
      </w:pPr>
    </w:p>
    <w:p w14:paraId="1CC61B55" w14:textId="77777777" w:rsidR="000854B1" w:rsidRPr="000854B1" w:rsidRDefault="000854B1" w:rsidP="000854B1">
      <w:pPr>
        <w:spacing w:after="0" w:line="240" w:lineRule="auto"/>
        <w:rPr>
          <w:rFonts w:ascii="Times New Roman" w:eastAsia="Times New Roman" w:hAnsi="Times New Roman" w:cs="Times New Roman"/>
          <w:color w:val="800000"/>
          <w:kern w:val="0"/>
          <w:sz w:val="24"/>
          <w:szCs w:val="24"/>
          <w:u w:val="single"/>
          <w:lang w:val="sr-Cyrl-BA"/>
          <w14:ligatures w14:val="none"/>
        </w:rPr>
      </w:pPr>
    </w:p>
    <w:p w14:paraId="77133B9B" w14:textId="77777777" w:rsidR="000854B1" w:rsidRPr="000854B1" w:rsidRDefault="000854B1" w:rsidP="000854B1">
      <w:pPr>
        <w:spacing w:after="0" w:line="240" w:lineRule="auto"/>
        <w:jc w:val="both"/>
        <w:rPr>
          <w:rFonts w:ascii="Times New Roman" w:eastAsia="Times New Roman" w:hAnsi="Times New Roman" w:cs="Times New Roman"/>
          <w:b/>
          <w:bCs/>
          <w:kern w:val="0"/>
          <w:sz w:val="28"/>
          <w:szCs w:val="28"/>
          <w:u w:val="single"/>
          <w:lang w:val="sr-Cyrl-CS"/>
          <w14:ligatures w14:val="none"/>
        </w:rPr>
      </w:pPr>
      <w:r w:rsidRPr="000854B1">
        <w:rPr>
          <w:rFonts w:ascii="Times New Roman" w:eastAsia="Times New Roman" w:hAnsi="Times New Roman" w:cs="Times New Roman"/>
          <w:b/>
          <w:bCs/>
          <w:kern w:val="0"/>
          <w:sz w:val="28"/>
          <w:szCs w:val="28"/>
          <w:u w:val="single"/>
          <w:lang w:val="sr-Cyrl-CS"/>
          <w14:ligatures w14:val="none"/>
        </w:rPr>
        <w:lastRenderedPageBreak/>
        <w:t>Резултати анкете за дипломиране студенте на студијском програму Специјална едукација и социјална рехабилитација</w:t>
      </w:r>
    </w:p>
    <w:p w14:paraId="37E29E33"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ru-RU"/>
          <w14:ligatures w14:val="none"/>
        </w:rPr>
      </w:pPr>
    </w:p>
    <w:p w14:paraId="0BDBCBCB"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0A25E63E"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Вр</w:t>
      </w:r>
      <w:r w:rsidRPr="000854B1">
        <w:rPr>
          <w:rFonts w:ascii="Times New Roman" w:eastAsia="Times New Roman" w:hAnsi="Times New Roman" w:cs="Times New Roman"/>
          <w:kern w:val="0"/>
          <w:sz w:val="24"/>
          <w:szCs w:val="24"/>
          <w:lang w:val="sr-Cyrl-BA"/>
          <w14:ligatures w14:val="none"/>
        </w:rPr>
        <w:t>иј</w:t>
      </w:r>
      <w:r w:rsidRPr="000854B1">
        <w:rPr>
          <w:rFonts w:ascii="Times New Roman" w:eastAsia="Times New Roman" w:hAnsi="Times New Roman" w:cs="Times New Roman"/>
          <w:kern w:val="0"/>
          <w:sz w:val="24"/>
          <w:szCs w:val="24"/>
          <w:lang w:val="sr-Cyrl-CS"/>
          <w14:ligatures w14:val="none"/>
        </w:rPr>
        <w:t xml:space="preserve">еме анкете: </w:t>
      </w:r>
      <w:r w:rsidRPr="000854B1">
        <w:rPr>
          <w:rFonts w:ascii="Times New Roman" w:eastAsia="Times New Roman" w:hAnsi="Times New Roman" w:cs="Times New Roman"/>
          <w:kern w:val="0"/>
          <w:sz w:val="24"/>
          <w:szCs w:val="24"/>
          <w:lang w:val="sr-Cyrl-RS"/>
          <w14:ligatures w14:val="none"/>
        </w:rPr>
        <w:t>академска</w:t>
      </w:r>
      <w:r w:rsidRPr="000854B1">
        <w:rPr>
          <w:rFonts w:ascii="Times New Roman" w:eastAsia="Times New Roman" w:hAnsi="Times New Roman" w:cs="Times New Roman"/>
          <w:kern w:val="0"/>
          <w:sz w:val="24"/>
          <w:szCs w:val="24"/>
          <w:lang w:val="sr-Cyrl-CS"/>
          <w14:ligatures w14:val="none"/>
        </w:rPr>
        <w:t xml:space="preserve"> </w:t>
      </w:r>
      <w:r w:rsidRPr="000854B1">
        <w:rPr>
          <w:rFonts w:ascii="Times New Roman" w:eastAsia="Times New Roman" w:hAnsi="Times New Roman" w:cs="Times New Roman"/>
          <w:kern w:val="0"/>
          <w:sz w:val="24"/>
          <w:szCs w:val="24"/>
          <w:lang w:val="sr-Latn-RS"/>
          <w14:ligatures w14:val="none"/>
        </w:rPr>
        <w:t>2022/23</w:t>
      </w:r>
      <w:r w:rsidRPr="000854B1">
        <w:rPr>
          <w:rFonts w:ascii="Times New Roman" w:eastAsia="Times New Roman" w:hAnsi="Times New Roman" w:cs="Times New Roman"/>
          <w:kern w:val="0"/>
          <w:sz w:val="24"/>
          <w:szCs w:val="24"/>
          <w:lang w:val="sr-Cyrl-CS"/>
          <w14:ligatures w14:val="none"/>
        </w:rPr>
        <w:t>. година.</w:t>
      </w:r>
    </w:p>
    <w:p w14:paraId="6AFE948A"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43955EEE"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Начин анкетирања: јавно</w:t>
      </w:r>
    </w:p>
    <w:p w14:paraId="5467A069"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2681AEB8"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 xml:space="preserve">Укупно анкетираних студената: </w:t>
      </w:r>
      <w:r w:rsidRPr="000854B1">
        <w:rPr>
          <w:rFonts w:ascii="Times New Roman" w:eastAsia="Times New Roman" w:hAnsi="Times New Roman" w:cs="Times New Roman"/>
          <w:kern w:val="0"/>
          <w:sz w:val="24"/>
          <w:szCs w:val="24"/>
          <w14:ligatures w14:val="none"/>
        </w:rPr>
        <w:t>5</w:t>
      </w:r>
      <w:r w:rsidRPr="000854B1">
        <w:rPr>
          <w:rFonts w:ascii="Times New Roman" w:eastAsia="Times New Roman" w:hAnsi="Times New Roman" w:cs="Times New Roman"/>
          <w:kern w:val="0"/>
          <w:sz w:val="24"/>
          <w:szCs w:val="24"/>
          <w:lang w:val="sr-Cyrl-CS"/>
          <w14:ligatures w14:val="none"/>
        </w:rPr>
        <w:t xml:space="preserve">     </w:t>
      </w:r>
    </w:p>
    <w:p w14:paraId="581882C3"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3F5D5C57"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7BAC45DA"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У табели 9 и графиконима 1-2 је приказан проценат  за следећа питања:</w:t>
      </w:r>
    </w:p>
    <w:p w14:paraId="1B00AAA4"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88"/>
        <w:gridCol w:w="2693"/>
      </w:tblGrid>
      <w:tr w:rsidR="000854B1" w:rsidRPr="000854B1" w14:paraId="2F8CEF6A" w14:textId="77777777" w:rsidTr="00091ED5">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039F2588"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tc>
        <w:tc>
          <w:tcPr>
            <w:tcW w:w="5688" w:type="dxa"/>
            <w:tcBorders>
              <w:top w:val="single" w:sz="4" w:space="0" w:color="auto"/>
              <w:left w:val="single" w:sz="4" w:space="0" w:color="auto"/>
              <w:bottom w:val="single" w:sz="4" w:space="0" w:color="auto"/>
              <w:right w:val="single" w:sz="4" w:space="0" w:color="auto"/>
            </w:tcBorders>
            <w:shd w:val="clear" w:color="auto" w:fill="FFFF00"/>
            <w:vAlign w:val="center"/>
          </w:tcPr>
          <w:p w14:paraId="0B6F7E9E"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p w14:paraId="4F592D51"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Питања</w:t>
            </w:r>
          </w:p>
          <w:p w14:paraId="2B2C65ED"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4F0558"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BA"/>
              </w:rPr>
            </w:pPr>
            <w:r w:rsidRPr="000854B1">
              <w:rPr>
                <w:rFonts w:ascii="Times New Roman" w:eastAsia="Times New Roman" w:hAnsi="Times New Roman" w:cs="Times New Roman"/>
                <w:sz w:val="24"/>
                <w:szCs w:val="24"/>
                <w:lang w:val="sr-Cyrl-CS"/>
              </w:rPr>
              <w:t>Одговор</w:t>
            </w:r>
          </w:p>
        </w:tc>
      </w:tr>
      <w:tr w:rsidR="000854B1" w:rsidRPr="000854B1" w14:paraId="6683952A" w14:textId="77777777" w:rsidTr="000854B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CC9854E" w14:textId="77777777" w:rsidR="000854B1" w:rsidRPr="000854B1" w:rsidRDefault="000854B1" w:rsidP="000854B1">
            <w:pPr>
              <w:spacing w:before="40" w:after="4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1.</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A0BEC55"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Да ли сте запослени?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766167" w14:textId="77777777" w:rsidR="000854B1" w:rsidRPr="000854B1" w:rsidRDefault="000854B1" w:rsidP="000854B1">
            <w:pPr>
              <w:spacing w:before="40" w:after="4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 xml:space="preserve">Да </w:t>
            </w:r>
            <w:r w:rsidRPr="000854B1">
              <w:rPr>
                <w:rFonts w:ascii="Times New Roman" w:eastAsia="Times New Roman" w:hAnsi="Times New Roman" w:cs="Times New Roman"/>
                <w:sz w:val="24"/>
                <w:szCs w:val="24"/>
              </w:rPr>
              <w:t>80</w:t>
            </w:r>
            <w:r w:rsidRPr="000854B1">
              <w:rPr>
                <w:rFonts w:ascii="Times New Roman" w:eastAsia="Times New Roman" w:hAnsi="Times New Roman" w:cs="Times New Roman"/>
                <w:sz w:val="24"/>
                <w:szCs w:val="24"/>
                <w:lang w:val="sr-Cyrl-CS"/>
              </w:rPr>
              <w:t>%</w:t>
            </w:r>
          </w:p>
        </w:tc>
      </w:tr>
      <w:tr w:rsidR="000854B1" w:rsidRPr="000854B1" w14:paraId="7D00E302" w14:textId="77777777" w:rsidTr="000854B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0FE69E9" w14:textId="77777777" w:rsidR="000854B1" w:rsidRPr="000854B1" w:rsidRDefault="000854B1" w:rsidP="000854B1">
            <w:pPr>
              <w:spacing w:before="40" w:after="4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2.</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B3200F0"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Да ли би препоручили факултет другима?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5AC33D" w14:textId="77777777" w:rsidR="000854B1" w:rsidRPr="000854B1" w:rsidRDefault="000854B1" w:rsidP="000854B1">
            <w:pPr>
              <w:spacing w:before="40" w:after="4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Да 100%</w:t>
            </w:r>
          </w:p>
        </w:tc>
      </w:tr>
      <w:tr w:rsidR="000854B1" w:rsidRPr="000854B1" w14:paraId="25C10980" w14:textId="77777777" w:rsidTr="000854B1">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611BA7D" w14:textId="77777777" w:rsidR="000854B1" w:rsidRPr="000854B1" w:rsidRDefault="000854B1" w:rsidP="000854B1">
            <w:pPr>
              <w:spacing w:before="40" w:after="4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3.</w:t>
            </w:r>
          </w:p>
        </w:tc>
        <w:tc>
          <w:tcPr>
            <w:tcW w:w="568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12C2382"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У којој мјери стечена знања вам помажу у послу?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55ADA63"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 у великој 8</w:t>
            </w:r>
            <w:r w:rsidRPr="000854B1">
              <w:rPr>
                <w:rFonts w:ascii="Times New Roman" w:eastAsia="Times New Roman" w:hAnsi="Times New Roman" w:cs="Times New Roman"/>
                <w:sz w:val="24"/>
                <w:szCs w:val="24"/>
                <w:lang w:val="sr-Latn-RS"/>
              </w:rPr>
              <w:t>0</w:t>
            </w:r>
            <w:r w:rsidRPr="000854B1">
              <w:rPr>
                <w:rFonts w:ascii="Times New Roman" w:eastAsia="Times New Roman" w:hAnsi="Times New Roman" w:cs="Times New Roman"/>
                <w:sz w:val="24"/>
                <w:szCs w:val="24"/>
                <w:lang w:val="sr-Cyrl-CS"/>
              </w:rPr>
              <w:t>%</w:t>
            </w:r>
          </w:p>
          <w:p w14:paraId="6978EF97"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 дјелимично 2</w:t>
            </w:r>
            <w:r w:rsidRPr="000854B1">
              <w:rPr>
                <w:rFonts w:ascii="Times New Roman" w:eastAsia="Times New Roman" w:hAnsi="Times New Roman" w:cs="Times New Roman"/>
                <w:sz w:val="24"/>
                <w:szCs w:val="24"/>
                <w:lang w:val="sr-Latn-RS"/>
              </w:rPr>
              <w:t>0</w:t>
            </w:r>
            <w:r w:rsidRPr="000854B1">
              <w:rPr>
                <w:rFonts w:ascii="Times New Roman" w:eastAsia="Times New Roman" w:hAnsi="Times New Roman" w:cs="Times New Roman"/>
                <w:sz w:val="24"/>
                <w:szCs w:val="24"/>
                <w:lang w:val="sr-Cyrl-CS"/>
              </w:rPr>
              <w:t>%</w:t>
            </w:r>
          </w:p>
          <w:p w14:paraId="5F8C55B6" w14:textId="77777777" w:rsidR="000854B1" w:rsidRPr="000854B1" w:rsidRDefault="000854B1" w:rsidP="000854B1">
            <w:pPr>
              <w:spacing w:before="40" w:after="4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 xml:space="preserve">- уопште не </w:t>
            </w:r>
            <w:r w:rsidRPr="000854B1">
              <w:rPr>
                <w:rFonts w:ascii="Times New Roman" w:eastAsia="Times New Roman" w:hAnsi="Times New Roman" w:cs="Times New Roman"/>
                <w:sz w:val="24"/>
                <w:szCs w:val="24"/>
                <w:lang w:val="sr-Cyrl-RS"/>
              </w:rPr>
              <w:t>0</w:t>
            </w:r>
            <w:r w:rsidRPr="000854B1">
              <w:rPr>
                <w:rFonts w:ascii="Times New Roman" w:eastAsia="Times New Roman" w:hAnsi="Times New Roman" w:cs="Times New Roman"/>
                <w:sz w:val="24"/>
                <w:szCs w:val="24"/>
                <w:lang w:val="sr-Cyrl-CS"/>
              </w:rPr>
              <w:t>%</w:t>
            </w:r>
          </w:p>
        </w:tc>
      </w:tr>
    </w:tbl>
    <w:p w14:paraId="799639EE" w14:textId="77777777" w:rsidR="000854B1" w:rsidRPr="000854B1" w:rsidRDefault="000854B1" w:rsidP="000854B1">
      <w:pPr>
        <w:spacing w:after="0" w:line="240" w:lineRule="auto"/>
        <w:jc w:val="center"/>
        <w:rPr>
          <w:rFonts w:ascii="Times New Roman" w:eastAsia="Times New Roman" w:hAnsi="Times New Roman" w:cs="Times New Roman"/>
          <w:i/>
          <w:iCs/>
          <w:kern w:val="0"/>
          <w:sz w:val="18"/>
          <w:szCs w:val="18"/>
          <w:lang w:val="sr-Cyrl-CS"/>
          <w14:ligatures w14:val="none"/>
        </w:rPr>
      </w:pPr>
      <w:r w:rsidRPr="000854B1">
        <w:rPr>
          <w:rFonts w:ascii="Times New Roman" w:eastAsia="Times New Roman" w:hAnsi="Times New Roman" w:cs="Times New Roman"/>
          <w:i/>
          <w:iCs/>
          <w:kern w:val="0"/>
          <w:sz w:val="18"/>
          <w:szCs w:val="18"/>
          <w:lang w:val="sr-Cyrl-CS"/>
          <w14:ligatures w14:val="none"/>
        </w:rPr>
        <w:t xml:space="preserve">Табела 9. Табеларни приказ </w:t>
      </w:r>
      <w:bookmarkStart w:id="113" w:name="_Hlk184463954"/>
      <w:r w:rsidRPr="000854B1">
        <w:rPr>
          <w:rFonts w:ascii="Times New Roman" w:eastAsia="Times New Roman" w:hAnsi="Times New Roman" w:cs="Times New Roman"/>
          <w:i/>
          <w:iCs/>
          <w:noProof/>
          <w:kern w:val="0"/>
          <w:sz w:val="18"/>
          <w:szCs w:val="18"/>
          <w:lang w:val="sr-Cyrl-RS"/>
          <w14:ligatures w14:val="none"/>
        </w:rPr>
        <w:t xml:space="preserve">одговора дипломирани студената </w:t>
      </w:r>
      <w:bookmarkEnd w:id="113"/>
    </w:p>
    <w:p w14:paraId="133955C7"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199C5F94"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1F0B71A8"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1513F90D" w14:textId="77777777" w:rsidR="000854B1" w:rsidRPr="000854B1" w:rsidRDefault="000854B1" w:rsidP="000854B1">
      <w:pPr>
        <w:spacing w:after="0" w:line="240" w:lineRule="auto"/>
        <w:jc w:val="center"/>
        <w:rPr>
          <w:rFonts w:ascii="Times New Roman" w:eastAsia="Times New Roman" w:hAnsi="Times New Roman" w:cs="Times New Roman"/>
          <w:noProof/>
          <w:kern w:val="0"/>
          <w:sz w:val="24"/>
          <w:szCs w:val="24"/>
          <w14:ligatures w14:val="none"/>
        </w:rPr>
      </w:pPr>
      <w:r w:rsidRPr="000854B1">
        <w:rPr>
          <w:rFonts w:ascii="Times New Roman" w:eastAsia="Times New Roman" w:hAnsi="Times New Roman" w:cs="Times New Roman"/>
          <w:noProof/>
          <w:kern w:val="0"/>
          <w:sz w:val="24"/>
          <w:szCs w:val="24"/>
          <w14:ligatures w14:val="none"/>
        </w:rPr>
        <w:drawing>
          <wp:inline distT="0" distB="0" distL="0" distR="0" wp14:anchorId="5ED0BA5E" wp14:editId="088A9732">
            <wp:extent cx="4838700" cy="2946400"/>
            <wp:effectExtent l="0" t="0" r="0" b="6350"/>
            <wp:docPr id="4" name="Grafikon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4611FC" w14:textId="77777777" w:rsidR="000854B1" w:rsidRPr="000854B1" w:rsidRDefault="000854B1" w:rsidP="000854B1">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0854B1">
        <w:rPr>
          <w:rFonts w:ascii="Times New Roman" w:eastAsia="Times New Roman" w:hAnsi="Times New Roman" w:cs="Times New Roman"/>
          <w:i/>
          <w:iCs/>
          <w:noProof/>
          <w:kern w:val="0"/>
          <w:sz w:val="18"/>
          <w:szCs w:val="18"/>
          <w:lang w:val="sr-Cyrl-RS"/>
          <w14:ligatures w14:val="none"/>
        </w:rPr>
        <w:t xml:space="preserve">Графикон 1. Графички приказ </w:t>
      </w:r>
      <w:bookmarkStart w:id="114" w:name="_Hlk184214956"/>
      <w:r w:rsidRPr="000854B1">
        <w:rPr>
          <w:rFonts w:ascii="Times New Roman" w:eastAsia="Times New Roman" w:hAnsi="Times New Roman" w:cs="Times New Roman"/>
          <w:i/>
          <w:iCs/>
          <w:noProof/>
          <w:kern w:val="0"/>
          <w:sz w:val="18"/>
          <w:szCs w:val="18"/>
          <w:lang w:val="sr-Cyrl-RS"/>
          <w14:ligatures w14:val="none"/>
        </w:rPr>
        <w:t>одговора студената на питање:</w:t>
      </w:r>
    </w:p>
    <w:p w14:paraId="2D2CB51C" w14:textId="77777777" w:rsidR="000854B1" w:rsidRPr="000854B1" w:rsidRDefault="000854B1" w:rsidP="000854B1">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0854B1">
        <w:rPr>
          <w:rFonts w:ascii="Times New Roman" w:eastAsia="Times New Roman" w:hAnsi="Times New Roman" w:cs="Times New Roman"/>
          <w:i/>
          <w:iCs/>
          <w:noProof/>
          <w:kern w:val="0"/>
          <w:sz w:val="18"/>
          <w:szCs w:val="18"/>
          <w:lang w:val="sr-Cyrl-RS"/>
          <w14:ligatures w14:val="none"/>
        </w:rPr>
        <w:t xml:space="preserve"> Да ли сте запослени</w:t>
      </w:r>
      <w:bookmarkEnd w:id="114"/>
      <w:r w:rsidRPr="000854B1">
        <w:rPr>
          <w:rFonts w:ascii="Times New Roman" w:eastAsia="Times New Roman" w:hAnsi="Times New Roman" w:cs="Times New Roman"/>
          <w:i/>
          <w:iCs/>
          <w:noProof/>
          <w:kern w:val="0"/>
          <w:sz w:val="18"/>
          <w:szCs w:val="18"/>
          <w:lang w:val="sr-Cyrl-RS"/>
          <w14:ligatures w14:val="none"/>
        </w:rPr>
        <w:t>?</w:t>
      </w:r>
    </w:p>
    <w:p w14:paraId="272CAE5E"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RS"/>
          <w14:ligatures w14:val="none"/>
        </w:rPr>
      </w:pPr>
    </w:p>
    <w:p w14:paraId="782A12A7" w14:textId="77777777" w:rsidR="000854B1" w:rsidRPr="000854B1" w:rsidRDefault="000854B1" w:rsidP="000854B1">
      <w:pPr>
        <w:spacing w:after="0" w:line="240" w:lineRule="auto"/>
        <w:jc w:val="center"/>
        <w:rPr>
          <w:rFonts w:ascii="Times New Roman" w:eastAsia="Times New Roman" w:hAnsi="Times New Roman" w:cs="Times New Roman"/>
          <w:kern w:val="0"/>
          <w:sz w:val="24"/>
          <w:szCs w:val="24"/>
          <w:lang w:val="sr-Cyrl-RS"/>
          <w14:ligatures w14:val="none"/>
        </w:rPr>
      </w:pPr>
      <w:r w:rsidRPr="000854B1">
        <w:rPr>
          <w:rFonts w:ascii="Times New Roman" w:eastAsia="Times New Roman" w:hAnsi="Times New Roman" w:cs="Times New Roman"/>
          <w:noProof/>
          <w:kern w:val="0"/>
          <w:sz w:val="24"/>
          <w:szCs w:val="24"/>
          <w14:ligatures w14:val="none"/>
        </w:rPr>
        <w:lastRenderedPageBreak/>
        <w:drawing>
          <wp:inline distT="0" distB="0" distL="0" distR="0" wp14:anchorId="47D713FC" wp14:editId="21267494">
            <wp:extent cx="5499100" cy="3098800"/>
            <wp:effectExtent l="0" t="0" r="6350" b="6350"/>
            <wp:docPr id="5"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A8DF4" w14:textId="77777777" w:rsidR="000854B1" w:rsidRPr="000854B1" w:rsidRDefault="000854B1" w:rsidP="000854B1">
      <w:pPr>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Графикон 2. Графички приказ одговора студената о корисности усвојених знања у њиховом раду</w:t>
      </w:r>
    </w:p>
    <w:p w14:paraId="72C471B9"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RS"/>
          <w14:ligatures w14:val="none"/>
        </w:rPr>
      </w:pPr>
    </w:p>
    <w:p w14:paraId="754BCD3A"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RS"/>
          <w14:ligatures w14:val="none"/>
        </w:rPr>
      </w:pPr>
    </w:p>
    <w:p w14:paraId="780D1B95"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RS"/>
          <w14:ligatures w14:val="none"/>
        </w:rPr>
      </w:pPr>
    </w:p>
    <w:p w14:paraId="29E82A87"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 xml:space="preserve">У табели 10 је направљен преглед одговора на питање „У којој мјери сте задовољни знањима која вам је факултет пружио?“, оцјењивана су три параметра: </w:t>
      </w:r>
    </w:p>
    <w:p w14:paraId="4AB43936"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p w14:paraId="7F03A0FC" w14:textId="77777777" w:rsidR="000854B1" w:rsidRPr="000854B1" w:rsidRDefault="000854B1" w:rsidP="000854B1">
      <w:pPr>
        <w:spacing w:after="0" w:line="240" w:lineRule="auto"/>
        <w:rPr>
          <w:rFonts w:ascii="Times New Roman" w:eastAsia="Times New Roman" w:hAnsi="Times New Roman" w:cs="Times New Roman"/>
          <w:kern w:val="0"/>
          <w:sz w:val="24"/>
          <w:szCs w:val="24"/>
          <w:lang w:val="sr-Cyrl-C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63"/>
        <w:gridCol w:w="2709"/>
      </w:tblGrid>
      <w:tr w:rsidR="000854B1" w:rsidRPr="000854B1" w14:paraId="2EEC65C4" w14:textId="77777777" w:rsidTr="00091ED5">
        <w:trPr>
          <w:jc w:val="center"/>
        </w:trPr>
        <w:tc>
          <w:tcPr>
            <w:tcW w:w="516" w:type="dxa"/>
            <w:tcBorders>
              <w:top w:val="single" w:sz="4" w:space="0" w:color="auto"/>
              <w:left w:val="single" w:sz="4" w:space="0" w:color="auto"/>
              <w:bottom w:val="single" w:sz="4" w:space="0" w:color="auto"/>
              <w:right w:val="single" w:sz="4" w:space="0" w:color="auto"/>
            </w:tcBorders>
            <w:shd w:val="clear" w:color="auto" w:fill="FFFF00"/>
            <w:vAlign w:val="center"/>
          </w:tcPr>
          <w:p w14:paraId="4943D19E"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tc>
        <w:tc>
          <w:tcPr>
            <w:tcW w:w="4263" w:type="dxa"/>
            <w:tcBorders>
              <w:top w:val="single" w:sz="4" w:space="0" w:color="auto"/>
              <w:left w:val="single" w:sz="4" w:space="0" w:color="auto"/>
              <w:bottom w:val="single" w:sz="4" w:space="0" w:color="auto"/>
              <w:right w:val="single" w:sz="4" w:space="0" w:color="auto"/>
            </w:tcBorders>
            <w:shd w:val="clear" w:color="auto" w:fill="FFFF00"/>
            <w:vAlign w:val="center"/>
          </w:tcPr>
          <w:p w14:paraId="49CD6DCB"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p w14:paraId="68F9E4F4"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Питања</w:t>
            </w:r>
          </w:p>
          <w:p w14:paraId="55D1472C"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p>
        </w:tc>
        <w:tc>
          <w:tcPr>
            <w:tcW w:w="270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A4375A"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BA"/>
              </w:rPr>
            </w:pPr>
            <w:r w:rsidRPr="000854B1">
              <w:rPr>
                <w:rFonts w:ascii="Times New Roman" w:eastAsia="Times New Roman" w:hAnsi="Times New Roman" w:cs="Times New Roman"/>
                <w:sz w:val="24"/>
                <w:szCs w:val="24"/>
                <w:lang w:val="sr-Cyrl-CS"/>
              </w:rPr>
              <w:t>Просјечна оцјена</w:t>
            </w:r>
          </w:p>
        </w:tc>
      </w:tr>
      <w:tr w:rsidR="000854B1" w:rsidRPr="000854B1" w14:paraId="4F542453" w14:textId="77777777" w:rsidTr="000854B1">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E08E386"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1.</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60D64EB" w14:textId="77777777" w:rsidR="000854B1" w:rsidRPr="000854B1" w:rsidRDefault="000854B1" w:rsidP="000854B1">
            <w:pPr>
              <w:spacing w:after="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Стручна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7AE57205"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Latn-RS"/>
              </w:rPr>
            </w:pPr>
            <w:r w:rsidRPr="000854B1">
              <w:rPr>
                <w:rFonts w:ascii="Times New Roman" w:eastAsia="Times New Roman" w:hAnsi="Times New Roman" w:cs="Times New Roman"/>
                <w:sz w:val="24"/>
                <w:szCs w:val="24"/>
                <w:lang w:val="sr-Latn-RS"/>
              </w:rPr>
              <w:t>10.00</w:t>
            </w:r>
          </w:p>
        </w:tc>
      </w:tr>
      <w:tr w:rsidR="000854B1" w:rsidRPr="000854B1" w14:paraId="079F0005" w14:textId="77777777" w:rsidTr="000854B1">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A025D64"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2.</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7C5ABFA" w14:textId="77777777" w:rsidR="000854B1" w:rsidRPr="000854B1" w:rsidRDefault="000854B1" w:rsidP="000854B1">
            <w:pPr>
              <w:spacing w:after="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Практична знања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7563902D" w14:textId="77777777" w:rsidR="000854B1" w:rsidRPr="000854B1" w:rsidRDefault="000854B1" w:rsidP="000854B1">
            <w:pPr>
              <w:spacing w:after="0" w:line="256" w:lineRule="auto"/>
              <w:jc w:val="center"/>
              <w:rPr>
                <w:rFonts w:ascii="Times New Roman" w:eastAsia="Times New Roman" w:hAnsi="Times New Roman" w:cs="Times New Roman"/>
                <w:sz w:val="24"/>
                <w:szCs w:val="24"/>
              </w:rPr>
            </w:pPr>
            <w:r w:rsidRPr="000854B1">
              <w:rPr>
                <w:rFonts w:ascii="Times New Roman" w:eastAsia="Times New Roman" w:hAnsi="Times New Roman" w:cs="Times New Roman"/>
                <w:sz w:val="24"/>
                <w:szCs w:val="24"/>
              </w:rPr>
              <w:t>10.00</w:t>
            </w:r>
          </w:p>
        </w:tc>
      </w:tr>
      <w:tr w:rsidR="000854B1" w:rsidRPr="000854B1" w14:paraId="2593056E" w14:textId="77777777" w:rsidTr="000854B1">
        <w:trPr>
          <w:jc w:val="center"/>
        </w:trPr>
        <w:tc>
          <w:tcPr>
            <w:tcW w:w="51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9D0620E" w14:textId="77777777" w:rsidR="000854B1" w:rsidRPr="000854B1" w:rsidRDefault="000854B1" w:rsidP="000854B1">
            <w:pPr>
              <w:spacing w:after="0" w:line="256" w:lineRule="auto"/>
              <w:jc w:val="center"/>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3.</w:t>
            </w:r>
          </w:p>
        </w:tc>
        <w:tc>
          <w:tcPr>
            <w:tcW w:w="4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A4EB3AA" w14:textId="77777777" w:rsidR="000854B1" w:rsidRPr="000854B1" w:rsidRDefault="000854B1" w:rsidP="000854B1">
            <w:pPr>
              <w:spacing w:after="0" w:line="256" w:lineRule="auto"/>
              <w:rPr>
                <w:rFonts w:ascii="Times New Roman" w:eastAsia="Times New Roman" w:hAnsi="Times New Roman" w:cs="Times New Roman"/>
                <w:sz w:val="24"/>
                <w:szCs w:val="24"/>
                <w:lang w:val="sr-Cyrl-CS"/>
              </w:rPr>
            </w:pPr>
            <w:r w:rsidRPr="000854B1">
              <w:rPr>
                <w:rFonts w:ascii="Times New Roman" w:eastAsia="Times New Roman" w:hAnsi="Times New Roman" w:cs="Times New Roman"/>
                <w:sz w:val="24"/>
                <w:szCs w:val="24"/>
                <w:lang w:val="sr-Cyrl-CS"/>
              </w:rPr>
              <w:t>Развој вјештина</w:t>
            </w:r>
          </w:p>
        </w:tc>
        <w:tc>
          <w:tcPr>
            <w:tcW w:w="2709" w:type="dxa"/>
            <w:tcBorders>
              <w:top w:val="single" w:sz="4" w:space="0" w:color="auto"/>
              <w:left w:val="single" w:sz="4" w:space="0" w:color="auto"/>
              <w:bottom w:val="single" w:sz="4" w:space="0" w:color="auto"/>
              <w:right w:val="single" w:sz="4" w:space="0" w:color="auto"/>
            </w:tcBorders>
            <w:vAlign w:val="bottom"/>
            <w:hideMark/>
          </w:tcPr>
          <w:p w14:paraId="484F4EE8" w14:textId="77777777" w:rsidR="000854B1" w:rsidRPr="000854B1" w:rsidRDefault="000854B1" w:rsidP="000854B1">
            <w:pPr>
              <w:spacing w:after="0" w:line="256" w:lineRule="auto"/>
              <w:jc w:val="center"/>
              <w:rPr>
                <w:rFonts w:ascii="Times New Roman" w:eastAsia="Times New Roman" w:hAnsi="Times New Roman" w:cs="Times New Roman"/>
                <w:sz w:val="24"/>
                <w:szCs w:val="24"/>
              </w:rPr>
            </w:pPr>
            <w:r w:rsidRPr="000854B1">
              <w:rPr>
                <w:rFonts w:ascii="Times New Roman" w:eastAsia="Times New Roman" w:hAnsi="Times New Roman" w:cs="Times New Roman"/>
                <w:sz w:val="24"/>
                <w:szCs w:val="24"/>
              </w:rPr>
              <w:t>10.00</w:t>
            </w:r>
          </w:p>
        </w:tc>
      </w:tr>
    </w:tbl>
    <w:p w14:paraId="14441D10" w14:textId="77777777" w:rsidR="000854B1" w:rsidRPr="000854B1" w:rsidRDefault="000854B1" w:rsidP="000854B1">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0854B1">
        <w:rPr>
          <w:rFonts w:ascii="Times New Roman" w:eastAsia="Times New Roman" w:hAnsi="Times New Roman" w:cs="Times New Roman"/>
          <w:i/>
          <w:iCs/>
          <w:kern w:val="0"/>
          <w:sz w:val="18"/>
          <w:szCs w:val="18"/>
          <w:lang w:val="sr-Cyrl-CS"/>
          <w14:ligatures w14:val="none"/>
        </w:rPr>
        <w:t xml:space="preserve">Табела 10. Табеларни приказ </w:t>
      </w:r>
      <w:r w:rsidRPr="000854B1">
        <w:rPr>
          <w:rFonts w:ascii="Times New Roman" w:eastAsia="Times New Roman" w:hAnsi="Times New Roman" w:cs="Times New Roman"/>
          <w:i/>
          <w:iCs/>
          <w:kern w:val="0"/>
          <w:sz w:val="18"/>
          <w:szCs w:val="18"/>
          <w:lang w:val="sr-Cyrl-RS"/>
          <w14:ligatures w14:val="none"/>
        </w:rPr>
        <w:t xml:space="preserve">одговора студената </w:t>
      </w:r>
      <w:r w:rsidRPr="000854B1">
        <w:rPr>
          <w:rFonts w:ascii="Times New Roman" w:eastAsia="Times New Roman" w:hAnsi="Times New Roman" w:cs="Times New Roman"/>
          <w:i/>
          <w:iCs/>
          <w:noProof/>
          <w:kern w:val="0"/>
          <w:sz w:val="18"/>
          <w:szCs w:val="18"/>
          <w:lang w:val="sr-Cyrl-RS"/>
          <w14:ligatures w14:val="none"/>
        </w:rPr>
        <w:t xml:space="preserve">њиховом задовољству у вези са усвојеним знањима која су пружена на Факултету </w:t>
      </w:r>
    </w:p>
    <w:p w14:paraId="141BA8F6"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42D970C"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64086B3E" w14:textId="77777777" w:rsidR="000854B1" w:rsidRPr="000854B1" w:rsidRDefault="000854B1" w:rsidP="000854B1">
      <w:pPr>
        <w:spacing w:after="0" w:line="240" w:lineRule="auto"/>
        <w:jc w:val="center"/>
        <w:rPr>
          <w:rFonts w:ascii="Times New Roman" w:eastAsia="Times New Roman" w:hAnsi="Times New Roman" w:cs="Times New Roman"/>
          <w:noProof/>
          <w:kern w:val="0"/>
          <w:sz w:val="24"/>
          <w:szCs w:val="24"/>
          <w14:ligatures w14:val="none"/>
        </w:rPr>
      </w:pPr>
      <w:r w:rsidRPr="000854B1">
        <w:rPr>
          <w:rFonts w:ascii="Times New Roman" w:eastAsia="Times New Roman" w:hAnsi="Times New Roman" w:cs="Times New Roman"/>
          <w:noProof/>
          <w:kern w:val="0"/>
          <w:sz w:val="24"/>
          <w:szCs w:val="24"/>
          <w14:ligatures w14:val="none"/>
        </w:rPr>
        <w:lastRenderedPageBreak/>
        <w:drawing>
          <wp:inline distT="0" distB="0" distL="0" distR="0" wp14:anchorId="5B5316EC" wp14:editId="1DA34EAD">
            <wp:extent cx="4740275" cy="2829560"/>
            <wp:effectExtent l="0" t="0" r="3175" b="8890"/>
            <wp:docPr id="484076793"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071918" w14:textId="77777777" w:rsidR="000854B1" w:rsidRPr="000854B1" w:rsidRDefault="000854B1" w:rsidP="000854B1">
      <w:pPr>
        <w:spacing w:after="0" w:line="240" w:lineRule="auto"/>
        <w:jc w:val="center"/>
        <w:rPr>
          <w:rFonts w:ascii="Times New Roman" w:eastAsia="Times New Roman" w:hAnsi="Times New Roman" w:cs="Times New Roman"/>
          <w:i/>
          <w:iCs/>
          <w:noProof/>
          <w:kern w:val="0"/>
          <w:sz w:val="18"/>
          <w:szCs w:val="18"/>
          <w:lang w:val="sr-Cyrl-RS"/>
          <w14:ligatures w14:val="none"/>
        </w:rPr>
      </w:pPr>
      <w:r w:rsidRPr="000854B1">
        <w:rPr>
          <w:rFonts w:ascii="Times New Roman" w:eastAsia="Times New Roman" w:hAnsi="Times New Roman" w:cs="Times New Roman"/>
          <w:i/>
          <w:iCs/>
          <w:noProof/>
          <w:kern w:val="0"/>
          <w:sz w:val="18"/>
          <w:szCs w:val="18"/>
          <w:lang w:val="sr-Cyrl-RS"/>
          <w14:ligatures w14:val="none"/>
        </w:rPr>
        <w:t xml:space="preserve">Графикон 3. Графички приказ одговора студената о њиховом задовољству у вези са усвојеним знањима која су пружена на Факултету </w:t>
      </w:r>
    </w:p>
    <w:p w14:paraId="555A72F4"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9F8CE30" w14:textId="77777777" w:rsidR="000854B1" w:rsidRPr="000854B1" w:rsidRDefault="000854B1" w:rsidP="000854B1">
      <w:pPr>
        <w:spacing w:after="0" w:line="240" w:lineRule="auto"/>
        <w:jc w:val="both"/>
        <w:rPr>
          <w:rFonts w:ascii="Times New Roman" w:eastAsia="Times New Roman" w:hAnsi="Times New Roman" w:cs="Times New Roman"/>
          <w:kern w:val="0"/>
          <w:sz w:val="24"/>
          <w:szCs w:val="24"/>
          <w:lang w:val="sr-Cyrl-CS"/>
          <w14:ligatures w14:val="none"/>
        </w:rPr>
      </w:pPr>
    </w:p>
    <w:p w14:paraId="290ACF38" w14:textId="77777777" w:rsidR="000854B1" w:rsidRPr="000854B1" w:rsidRDefault="000854B1" w:rsidP="000854B1">
      <w:pPr>
        <w:spacing w:after="0" w:line="240" w:lineRule="auto"/>
        <w:jc w:val="both"/>
        <w:rPr>
          <w:rFonts w:ascii="Times New Roman" w:eastAsia="Times New Roman" w:hAnsi="Times New Roman" w:cs="Times New Roman"/>
          <w:kern w:val="0"/>
          <w:sz w:val="24"/>
          <w:szCs w:val="24"/>
          <w:lang w:val="sr-Cyrl-CS"/>
          <w14:ligatures w14:val="none"/>
        </w:rPr>
      </w:pPr>
    </w:p>
    <w:p w14:paraId="1EBC71A2" w14:textId="77777777" w:rsidR="000854B1" w:rsidRPr="000854B1" w:rsidRDefault="000854B1" w:rsidP="000854B1">
      <w:pPr>
        <w:spacing w:after="0" w:line="240" w:lineRule="auto"/>
        <w:ind w:firstLine="360"/>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 xml:space="preserve">Комисија у саставу: </w:t>
      </w:r>
    </w:p>
    <w:p w14:paraId="3E6028F8"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0A109920"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Проф. др Миломир Мартић, декан;</w:t>
      </w:r>
    </w:p>
    <w:p w14:paraId="39CF0ABC"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Проф. др Небојша Шврака;</w:t>
      </w:r>
    </w:p>
    <w:p w14:paraId="56DBAB48"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Доц. др Александра Вученовић</w:t>
      </w:r>
    </w:p>
    <w:p w14:paraId="4446D2F4"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Доц. др Рада Ракочевић</w:t>
      </w:r>
    </w:p>
    <w:p w14:paraId="6C17C6C3"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Давид Миљановић, координатор за наставу</w:t>
      </w:r>
    </w:p>
    <w:p w14:paraId="673104CC" w14:textId="77777777" w:rsidR="000854B1" w:rsidRPr="000854B1" w:rsidRDefault="000854B1" w:rsidP="000854B1">
      <w:pPr>
        <w:numPr>
          <w:ilvl w:val="0"/>
          <w:numId w:val="34"/>
        </w:numPr>
        <w:spacing w:after="0" w:line="240" w:lineRule="auto"/>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Омеркадић Вања, студент</w:t>
      </w:r>
    </w:p>
    <w:p w14:paraId="5E91FDEB"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21C70B39"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6C063DEE"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4682C474" w14:textId="77777777" w:rsidR="000854B1" w:rsidRPr="000854B1" w:rsidRDefault="000854B1" w:rsidP="000854B1">
      <w:pPr>
        <w:spacing w:after="0" w:line="240" w:lineRule="auto"/>
        <w:jc w:val="both"/>
        <w:rPr>
          <w:rFonts w:ascii="Times New Roman" w:eastAsia="Times New Roman" w:hAnsi="Times New Roman" w:cs="Times New Roman"/>
          <w:kern w:val="0"/>
          <w:sz w:val="24"/>
          <w:szCs w:val="24"/>
          <w:lang w:val="sr-Cyrl-CS"/>
          <w14:ligatures w14:val="none"/>
        </w:rPr>
      </w:pPr>
    </w:p>
    <w:p w14:paraId="21B76CAF"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 xml:space="preserve"> је закључила да је велики број студената који су дипломирали успијели да нађу запослење, да су задовољни нивоом стечених знања и да би сви препоручили ову високошколску установу другима.</w:t>
      </w:r>
    </w:p>
    <w:p w14:paraId="14D1478C"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3BB294C2" w14:textId="77777777" w:rsidR="000854B1" w:rsidRPr="000854B1" w:rsidRDefault="000854B1" w:rsidP="000854B1">
      <w:pPr>
        <w:spacing w:after="0" w:line="240" w:lineRule="auto"/>
        <w:ind w:firstLine="720"/>
        <w:jc w:val="both"/>
        <w:rPr>
          <w:rFonts w:ascii="Times New Roman" w:eastAsia="Times New Roman" w:hAnsi="Times New Roman" w:cs="Times New Roman"/>
          <w:color w:val="FF0000"/>
          <w:kern w:val="0"/>
          <w:sz w:val="24"/>
          <w:szCs w:val="24"/>
          <w:lang w:val="sr-Cyrl-CS"/>
          <w14:ligatures w14:val="none"/>
        </w:rPr>
      </w:pPr>
      <w:r w:rsidRPr="000854B1">
        <w:rPr>
          <w:rFonts w:ascii="Times New Roman" w:eastAsia="Times New Roman" w:hAnsi="Times New Roman" w:cs="Times New Roman"/>
          <w:kern w:val="0"/>
          <w:sz w:val="24"/>
          <w:szCs w:val="24"/>
          <w:lang w:val="sr-Cyrl-CS"/>
          <w14:ligatures w14:val="none"/>
        </w:rPr>
        <w:t>У одјељку за примједбе и сугестије студенти су наводили да је потребно организовати више практичне наставе, и изразили позитиван став на рад и опхођење декана Факултета у односу на студенте и потребну администрацију.</w:t>
      </w:r>
    </w:p>
    <w:p w14:paraId="4D01BA95" w14:textId="77777777" w:rsidR="000854B1" w:rsidRPr="000854B1" w:rsidRDefault="000854B1" w:rsidP="000854B1">
      <w:pPr>
        <w:spacing w:after="0" w:line="240" w:lineRule="auto"/>
        <w:ind w:firstLine="720"/>
        <w:jc w:val="both"/>
        <w:rPr>
          <w:rFonts w:ascii="Times New Roman" w:eastAsia="Times New Roman" w:hAnsi="Times New Roman" w:cs="Times New Roman"/>
          <w:kern w:val="0"/>
          <w:sz w:val="24"/>
          <w:szCs w:val="24"/>
          <w:lang w:val="sr-Cyrl-CS"/>
          <w14:ligatures w14:val="none"/>
        </w:rPr>
      </w:pPr>
    </w:p>
    <w:p w14:paraId="565FB361" w14:textId="77777777" w:rsidR="000854B1" w:rsidRPr="000854B1" w:rsidRDefault="000854B1" w:rsidP="000854B1">
      <w:pPr>
        <w:spacing w:after="0" w:line="240" w:lineRule="auto"/>
        <w:rPr>
          <w:rFonts w:ascii="Times New Roman" w:eastAsia="Times New Roman" w:hAnsi="Times New Roman" w:cs="Times New Roman"/>
          <w:kern w:val="0"/>
          <w:sz w:val="24"/>
          <w:szCs w:val="24"/>
          <w14:ligatures w14:val="none"/>
        </w:rPr>
      </w:pPr>
    </w:p>
    <w:p w14:paraId="3071747E" w14:textId="77777777" w:rsidR="000854B1" w:rsidRPr="000854B1" w:rsidRDefault="000854B1" w:rsidP="000854B1">
      <w:pPr>
        <w:spacing w:after="0" w:line="240" w:lineRule="auto"/>
        <w:rPr>
          <w:rFonts w:ascii="Times New Roman" w:eastAsia="Times New Roman" w:hAnsi="Times New Roman" w:cs="Times New Roman"/>
          <w:kern w:val="0"/>
          <w:sz w:val="24"/>
          <w:szCs w:val="24"/>
          <w14:ligatures w14:val="none"/>
        </w:rPr>
      </w:pPr>
    </w:p>
    <w:p w14:paraId="0B8EE0F7" w14:textId="77777777" w:rsidR="000854B1" w:rsidRPr="000854B1" w:rsidRDefault="000854B1" w:rsidP="000854B1">
      <w:pPr>
        <w:rPr>
          <w:rFonts w:ascii="Calibri" w:eastAsia="Calibri" w:hAnsi="Calibri" w:cs="Times New Roman"/>
          <w:lang w:val="sr-Cyrl-BA"/>
        </w:rPr>
      </w:pPr>
    </w:p>
    <w:p w14:paraId="03591962" w14:textId="77777777" w:rsidR="000854B1" w:rsidRPr="000854B1" w:rsidRDefault="000854B1" w:rsidP="000854B1">
      <w:pPr>
        <w:rPr>
          <w:rFonts w:ascii="Calibri" w:eastAsia="Calibri" w:hAnsi="Calibri" w:cs="Times New Roman"/>
          <w:lang w:val="sr-Cyrl-BA"/>
        </w:rPr>
      </w:pPr>
    </w:p>
    <w:p w14:paraId="0C2F7A2E" w14:textId="77777777" w:rsidR="000854B1" w:rsidRPr="000854B1" w:rsidRDefault="000854B1" w:rsidP="000854B1">
      <w:pPr>
        <w:jc w:val="both"/>
        <w:rPr>
          <w:rFonts w:ascii="Times New Roman" w:eastAsia="Calibri" w:hAnsi="Times New Roman" w:cs="Times New Roman"/>
          <w:b/>
          <w:bCs/>
          <w:sz w:val="28"/>
          <w:szCs w:val="28"/>
          <w:lang w:val="sr-Cyrl-RS"/>
        </w:rPr>
      </w:pPr>
      <w:proofErr w:type="spellStart"/>
      <w:r w:rsidRPr="000854B1">
        <w:rPr>
          <w:rFonts w:ascii="Times New Roman" w:eastAsia="Calibri" w:hAnsi="Times New Roman" w:cs="Times New Roman"/>
          <w:b/>
          <w:bCs/>
          <w:sz w:val="28"/>
          <w:szCs w:val="28"/>
        </w:rPr>
        <w:lastRenderedPageBreak/>
        <w:t>Резултати</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анкете</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за</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све</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студенте</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на</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студијском</w:t>
      </w:r>
      <w:proofErr w:type="spellEnd"/>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програму</w:t>
      </w:r>
      <w:proofErr w:type="spellEnd"/>
      <w:r w:rsidRPr="000854B1">
        <w:rPr>
          <w:rFonts w:ascii="Times New Roman" w:eastAsia="Calibri" w:hAnsi="Times New Roman" w:cs="Times New Roman"/>
          <w:b/>
          <w:bCs/>
          <w:sz w:val="28"/>
          <w:szCs w:val="28"/>
        </w:rPr>
        <w:t xml:space="preserve"> </w:t>
      </w:r>
      <w:r w:rsidRPr="000854B1">
        <w:rPr>
          <w:rFonts w:ascii="Times New Roman" w:eastAsia="Calibri" w:hAnsi="Times New Roman" w:cs="Times New Roman"/>
          <w:b/>
          <w:bCs/>
          <w:sz w:val="28"/>
          <w:szCs w:val="28"/>
          <w:lang w:val="sr-Cyrl-RS"/>
        </w:rPr>
        <w:t>Специјална едукација и социјална рехабилитација</w:t>
      </w:r>
    </w:p>
    <w:p w14:paraId="146EE552" w14:textId="77777777" w:rsidR="000854B1" w:rsidRPr="000854B1" w:rsidRDefault="000854B1" w:rsidP="000854B1">
      <w:pPr>
        <w:jc w:val="both"/>
        <w:rPr>
          <w:rFonts w:ascii="Times New Roman" w:eastAsia="Calibri" w:hAnsi="Times New Roman" w:cs="Times New Roman"/>
          <w:b/>
          <w:bCs/>
          <w:sz w:val="28"/>
          <w:szCs w:val="28"/>
          <w:lang w:val="sr-Cyrl-BA"/>
        </w:rPr>
      </w:pPr>
      <w:r w:rsidRPr="000854B1">
        <w:rPr>
          <w:rFonts w:ascii="Times New Roman" w:eastAsia="Calibri" w:hAnsi="Times New Roman" w:cs="Times New Roman"/>
          <w:b/>
          <w:bCs/>
          <w:sz w:val="28"/>
          <w:szCs w:val="28"/>
          <w:lang w:val="sr-Cyrl-RS"/>
        </w:rPr>
        <w:t>Академска</w:t>
      </w:r>
      <w:r w:rsidRPr="000854B1">
        <w:rPr>
          <w:rFonts w:ascii="Times New Roman" w:eastAsia="Calibri" w:hAnsi="Times New Roman" w:cs="Times New Roman"/>
          <w:b/>
          <w:bCs/>
          <w:sz w:val="28"/>
          <w:szCs w:val="28"/>
        </w:rPr>
        <w:t xml:space="preserve"> </w:t>
      </w:r>
      <w:r w:rsidRPr="000854B1">
        <w:rPr>
          <w:rFonts w:ascii="Times New Roman" w:eastAsia="Calibri" w:hAnsi="Times New Roman" w:cs="Times New Roman"/>
          <w:b/>
          <w:bCs/>
          <w:sz w:val="28"/>
          <w:szCs w:val="28"/>
          <w:lang w:val="sr-Cyrl-RS"/>
        </w:rPr>
        <w:t>2022</w:t>
      </w:r>
      <w:r w:rsidRPr="000854B1">
        <w:rPr>
          <w:rFonts w:ascii="Times New Roman" w:eastAsia="Calibri" w:hAnsi="Times New Roman" w:cs="Times New Roman"/>
          <w:b/>
          <w:bCs/>
          <w:sz w:val="28"/>
          <w:szCs w:val="28"/>
        </w:rPr>
        <w:t>/2</w:t>
      </w:r>
      <w:r w:rsidRPr="000854B1">
        <w:rPr>
          <w:rFonts w:ascii="Times New Roman" w:eastAsia="Calibri" w:hAnsi="Times New Roman" w:cs="Times New Roman"/>
          <w:b/>
          <w:bCs/>
          <w:sz w:val="28"/>
          <w:szCs w:val="28"/>
          <w:lang w:val="sr-Cyrl-RS"/>
        </w:rPr>
        <w:t>3</w:t>
      </w:r>
      <w:r w:rsidRPr="000854B1">
        <w:rPr>
          <w:rFonts w:ascii="Times New Roman" w:eastAsia="Calibri" w:hAnsi="Times New Roman" w:cs="Times New Roman"/>
          <w:b/>
          <w:bCs/>
          <w:sz w:val="28"/>
          <w:szCs w:val="28"/>
        </w:rPr>
        <w:t xml:space="preserve">. </w:t>
      </w:r>
      <w:proofErr w:type="spellStart"/>
      <w:r w:rsidRPr="000854B1">
        <w:rPr>
          <w:rFonts w:ascii="Times New Roman" w:eastAsia="Calibri" w:hAnsi="Times New Roman" w:cs="Times New Roman"/>
          <w:b/>
          <w:bCs/>
          <w:sz w:val="28"/>
          <w:szCs w:val="28"/>
        </w:rPr>
        <w:t>Година</w:t>
      </w:r>
      <w:proofErr w:type="spellEnd"/>
    </w:p>
    <w:p w14:paraId="7D602D83" w14:textId="77777777" w:rsidR="000854B1" w:rsidRPr="000854B1" w:rsidRDefault="000854B1" w:rsidP="000854B1">
      <w:pPr>
        <w:jc w:val="both"/>
        <w:rPr>
          <w:rFonts w:ascii="Times New Roman" w:eastAsia="Calibri" w:hAnsi="Times New Roman" w:cs="Times New Roman"/>
          <w:b/>
          <w:bCs/>
          <w:sz w:val="28"/>
          <w:szCs w:val="28"/>
          <w:lang w:val="sr-Cyrl-BA"/>
        </w:rPr>
      </w:pPr>
    </w:p>
    <w:p w14:paraId="6DBEF9AA" w14:textId="77777777" w:rsidR="000854B1" w:rsidRPr="000854B1" w:rsidRDefault="000854B1" w:rsidP="000854B1">
      <w:pPr>
        <w:jc w:val="both"/>
        <w:rPr>
          <w:rFonts w:ascii="Times New Roman" w:eastAsia="Calibri" w:hAnsi="Times New Roman" w:cs="Times New Roman"/>
          <w:lang w:val="sr-Cyrl-BA"/>
        </w:rPr>
      </w:pPr>
      <w:r w:rsidRPr="000854B1">
        <w:rPr>
          <w:rFonts w:ascii="Times New Roman" w:eastAsia="Calibri" w:hAnsi="Times New Roman" w:cs="Times New Roman"/>
        </w:rPr>
        <w:t xml:space="preserve">У </w:t>
      </w:r>
      <w:proofErr w:type="spellStart"/>
      <w:r w:rsidRPr="000854B1">
        <w:rPr>
          <w:rFonts w:ascii="Times New Roman" w:eastAsia="Calibri" w:hAnsi="Times New Roman" w:cs="Times New Roman"/>
        </w:rPr>
        <w:t>анкети</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су</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учествовали</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студенти</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студијског</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програма</w:t>
      </w:r>
      <w:proofErr w:type="spellEnd"/>
      <w:r w:rsidRPr="000854B1">
        <w:rPr>
          <w:rFonts w:ascii="Times New Roman" w:eastAsia="Calibri" w:hAnsi="Times New Roman" w:cs="Times New Roman"/>
          <w:lang w:val="sr-Cyrl-RS"/>
        </w:rPr>
        <w:t xml:space="preserve"> Специјална едукација и социјална реабилитација</w:t>
      </w:r>
      <w:r w:rsidRPr="000854B1">
        <w:rPr>
          <w:rFonts w:ascii="Times New Roman" w:eastAsia="Calibri" w:hAnsi="Times New Roman" w:cs="Times New Roman"/>
        </w:rPr>
        <w:t>,</w:t>
      </w:r>
      <w:r w:rsidRPr="000854B1">
        <w:rPr>
          <w:rFonts w:ascii="Times New Roman" w:eastAsia="Calibri" w:hAnsi="Times New Roman" w:cs="Times New Roman"/>
          <w:lang w:val="sr-Cyrl-RS"/>
        </w:rPr>
        <w:t xml:space="preserve"> </w:t>
      </w:r>
      <w:proofErr w:type="spellStart"/>
      <w:r w:rsidRPr="000854B1">
        <w:rPr>
          <w:rFonts w:ascii="Times New Roman" w:eastAsia="Calibri" w:hAnsi="Times New Roman" w:cs="Times New Roman"/>
        </w:rPr>
        <w:t>укупно</w:t>
      </w:r>
      <w:proofErr w:type="spellEnd"/>
      <w:r w:rsidRPr="000854B1">
        <w:rPr>
          <w:rFonts w:ascii="Times New Roman" w:eastAsia="Calibri" w:hAnsi="Times New Roman" w:cs="Times New Roman"/>
        </w:rPr>
        <w:t xml:space="preserve"> </w:t>
      </w:r>
      <w:r w:rsidRPr="000854B1">
        <w:rPr>
          <w:rFonts w:ascii="Times New Roman" w:eastAsia="Calibri" w:hAnsi="Times New Roman" w:cs="Times New Roman"/>
          <w:lang w:val="sr-Cyrl-RS"/>
        </w:rPr>
        <w:t>15</w:t>
      </w:r>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студента</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Анкета</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је</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обављена</w:t>
      </w:r>
      <w:proofErr w:type="spellEnd"/>
      <w:r w:rsidRPr="000854B1">
        <w:rPr>
          <w:rFonts w:ascii="Times New Roman" w:eastAsia="Calibri" w:hAnsi="Times New Roman" w:cs="Times New Roman"/>
        </w:rPr>
        <w:t xml:space="preserve"> </w:t>
      </w:r>
      <w:r w:rsidRPr="000854B1">
        <w:rPr>
          <w:rFonts w:ascii="Times New Roman" w:eastAsia="Calibri" w:hAnsi="Times New Roman" w:cs="Times New Roman"/>
          <w:lang w:val="sr-Cyrl-RS"/>
        </w:rPr>
        <w:t>на крају</w:t>
      </w:r>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љетног</w:t>
      </w:r>
      <w:proofErr w:type="spellEnd"/>
      <w:r w:rsidRPr="000854B1">
        <w:rPr>
          <w:rFonts w:ascii="Times New Roman" w:eastAsia="Calibri" w:hAnsi="Times New Roman" w:cs="Times New Roman"/>
        </w:rPr>
        <w:t xml:space="preserve"> </w:t>
      </w:r>
      <w:proofErr w:type="spellStart"/>
      <w:r w:rsidRPr="000854B1">
        <w:rPr>
          <w:rFonts w:ascii="Times New Roman" w:eastAsia="Calibri" w:hAnsi="Times New Roman" w:cs="Times New Roman"/>
        </w:rPr>
        <w:t>семестра</w:t>
      </w:r>
      <w:proofErr w:type="spellEnd"/>
      <w:r w:rsidRPr="000854B1">
        <w:rPr>
          <w:rFonts w:ascii="Times New Roman" w:eastAsia="Calibri" w:hAnsi="Times New Roman" w:cs="Times New Roman"/>
        </w:rPr>
        <w:t xml:space="preserve"> </w:t>
      </w:r>
      <w:r w:rsidRPr="000854B1">
        <w:rPr>
          <w:rFonts w:ascii="Times New Roman" w:eastAsia="Calibri" w:hAnsi="Times New Roman" w:cs="Times New Roman"/>
          <w:lang w:val="sr-Cyrl-RS"/>
        </w:rPr>
        <w:t>академске</w:t>
      </w:r>
      <w:r w:rsidRPr="000854B1">
        <w:rPr>
          <w:rFonts w:ascii="Times New Roman" w:eastAsia="Calibri" w:hAnsi="Times New Roman" w:cs="Times New Roman"/>
        </w:rPr>
        <w:t xml:space="preserve"> 20</w:t>
      </w:r>
      <w:r w:rsidRPr="000854B1">
        <w:rPr>
          <w:rFonts w:ascii="Times New Roman" w:eastAsia="Calibri" w:hAnsi="Times New Roman" w:cs="Times New Roman"/>
          <w:lang w:val="sr-Cyrl-RS"/>
        </w:rPr>
        <w:t>22</w:t>
      </w:r>
      <w:r w:rsidRPr="000854B1">
        <w:rPr>
          <w:rFonts w:ascii="Times New Roman" w:eastAsia="Calibri" w:hAnsi="Times New Roman" w:cs="Times New Roman"/>
        </w:rPr>
        <w:t>/</w:t>
      </w:r>
      <w:proofErr w:type="gramStart"/>
      <w:r w:rsidRPr="000854B1">
        <w:rPr>
          <w:rFonts w:ascii="Times New Roman" w:eastAsia="Calibri" w:hAnsi="Times New Roman" w:cs="Times New Roman"/>
          <w:lang w:val="sr-Cyrl-RS"/>
        </w:rPr>
        <w:t>23</w:t>
      </w:r>
      <w:r w:rsidRPr="000854B1">
        <w:rPr>
          <w:rFonts w:ascii="Times New Roman" w:eastAsia="Calibri" w:hAnsi="Times New Roman" w:cs="Times New Roman"/>
        </w:rPr>
        <w:t>.</w:t>
      </w:r>
      <w:proofErr w:type="spellStart"/>
      <w:r w:rsidRPr="000854B1">
        <w:rPr>
          <w:rFonts w:ascii="Times New Roman" w:eastAsia="Calibri" w:hAnsi="Times New Roman" w:cs="Times New Roman"/>
        </w:rPr>
        <w:t>године</w:t>
      </w:r>
      <w:proofErr w:type="spellEnd"/>
      <w:proofErr w:type="gramEnd"/>
      <w:r w:rsidRPr="000854B1">
        <w:rPr>
          <w:rFonts w:ascii="Times New Roman" w:eastAsia="Calibri" w:hAnsi="Times New Roman" w:cs="Times New Roman"/>
        </w:rPr>
        <w:t>.</w:t>
      </w:r>
    </w:p>
    <w:p w14:paraId="527CF15B" w14:textId="77777777" w:rsidR="000854B1" w:rsidRPr="000854B1" w:rsidRDefault="000854B1" w:rsidP="000854B1">
      <w:pPr>
        <w:jc w:val="both"/>
        <w:rPr>
          <w:rFonts w:ascii="Times New Roman" w:eastAsia="Calibri" w:hAnsi="Times New Roman" w:cs="Times New Roman"/>
          <w:lang w:val="sr-Cyrl-BA"/>
        </w:rPr>
      </w:pPr>
    </w:p>
    <w:p w14:paraId="1E4420FA" w14:textId="77777777" w:rsidR="000854B1" w:rsidRPr="000854B1" w:rsidRDefault="000854B1" w:rsidP="000854B1">
      <w:pPr>
        <w:jc w:val="both"/>
        <w:rPr>
          <w:rFonts w:ascii="Times New Roman" w:eastAsia="Calibri" w:hAnsi="Times New Roman" w:cs="Times New Roman"/>
          <w:lang w:val="sr-Cyrl-BA"/>
        </w:rPr>
      </w:pPr>
    </w:p>
    <w:p w14:paraId="36B1E665" w14:textId="77777777" w:rsidR="000854B1" w:rsidRPr="000854B1" w:rsidRDefault="000854B1" w:rsidP="000854B1">
      <w:pPr>
        <w:jc w:val="both"/>
        <w:rPr>
          <w:rFonts w:ascii="Times New Roman" w:eastAsia="Calibri" w:hAnsi="Times New Roman" w:cs="Times New Roman"/>
          <w:lang w:val="sr-Cyrl-RS"/>
        </w:rPr>
      </w:pPr>
      <w:r w:rsidRPr="000854B1">
        <w:rPr>
          <w:rFonts w:ascii="Times New Roman" w:eastAsia="Calibri" w:hAnsi="Times New Roman" w:cs="Times New Roman"/>
          <w:lang w:val="sr-Cyrl-RS"/>
        </w:rPr>
        <w:t>Студијским програмом је задовољно 93% анкетираних студената, а 7% је дјелимично задовољно.</w:t>
      </w:r>
    </w:p>
    <w:p w14:paraId="61E086C8" w14:textId="77777777" w:rsidR="000854B1" w:rsidRPr="000854B1" w:rsidRDefault="000854B1" w:rsidP="000854B1">
      <w:pPr>
        <w:jc w:val="both"/>
        <w:rPr>
          <w:rFonts w:ascii="Times New Roman" w:eastAsia="Calibri" w:hAnsi="Times New Roman" w:cs="Times New Roman"/>
          <w:lang w:val="sr-Cyrl-RS"/>
        </w:rPr>
      </w:pPr>
    </w:p>
    <w:p w14:paraId="7D9F9B8A" w14:textId="77777777" w:rsidR="000854B1" w:rsidRPr="000854B1" w:rsidRDefault="000854B1" w:rsidP="000854B1">
      <w:pPr>
        <w:jc w:val="center"/>
        <w:rPr>
          <w:rFonts w:ascii="Times New Roman" w:eastAsia="Calibri" w:hAnsi="Times New Roman" w:cs="Times New Roman"/>
          <w:lang w:val="sr-Cyrl-RS"/>
        </w:rPr>
      </w:pPr>
      <w:r w:rsidRPr="000854B1">
        <w:rPr>
          <w:rFonts w:ascii="Times New Roman" w:eastAsia="Calibri" w:hAnsi="Times New Roman" w:cs="Times New Roman"/>
          <w:noProof/>
          <w:lang w:val="sr-Cyrl-RS"/>
        </w:rPr>
        <w:drawing>
          <wp:inline distT="0" distB="0" distL="0" distR="0" wp14:anchorId="1D0E0EC1" wp14:editId="3F58B5AA">
            <wp:extent cx="5486400" cy="3200400"/>
            <wp:effectExtent l="0" t="0" r="0" b="0"/>
            <wp:docPr id="207375887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1F0B1F"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15" w:name="_Hlk184464208"/>
      <w:r w:rsidRPr="000854B1">
        <w:rPr>
          <w:rFonts w:ascii="Times New Roman" w:eastAsia="Calibri" w:hAnsi="Times New Roman" w:cs="Times New Roman"/>
          <w:i/>
          <w:iCs/>
          <w:sz w:val="18"/>
          <w:szCs w:val="18"/>
          <w:lang w:val="sr-Cyrl-RS"/>
        </w:rPr>
        <w:t>Графикон 4. Графички приказ задовољства студената студијским програмом</w:t>
      </w:r>
    </w:p>
    <w:p w14:paraId="14FA8632" w14:textId="77777777" w:rsidR="000854B1" w:rsidRPr="000854B1" w:rsidRDefault="000854B1" w:rsidP="000854B1">
      <w:pPr>
        <w:jc w:val="both"/>
        <w:rPr>
          <w:rFonts w:ascii="Times New Roman" w:eastAsia="Calibri"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5AB84D59" w14:textId="77777777" w:rsidTr="00091ED5">
        <w:tc>
          <w:tcPr>
            <w:tcW w:w="9350" w:type="dxa"/>
            <w:gridSpan w:val="2"/>
            <w:shd w:val="clear" w:color="auto" w:fill="FFFF00"/>
          </w:tcPr>
          <w:p w14:paraId="69FAEF39"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студијским програмом?</w:t>
            </w:r>
          </w:p>
        </w:tc>
      </w:tr>
      <w:tr w:rsidR="000854B1" w:rsidRPr="000854B1" w14:paraId="1F4EDC58" w14:textId="77777777" w:rsidTr="00091ED5">
        <w:tc>
          <w:tcPr>
            <w:tcW w:w="4675" w:type="dxa"/>
            <w:shd w:val="clear" w:color="auto" w:fill="B4C6E7"/>
          </w:tcPr>
          <w:p w14:paraId="6B7C41E5"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18F8E3FB"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93%</w:t>
            </w:r>
          </w:p>
        </w:tc>
      </w:tr>
      <w:tr w:rsidR="000854B1" w:rsidRPr="000854B1" w14:paraId="0944A1DE" w14:textId="77777777" w:rsidTr="00091ED5">
        <w:tc>
          <w:tcPr>
            <w:tcW w:w="4675" w:type="dxa"/>
            <w:shd w:val="clear" w:color="auto" w:fill="B4C6E7"/>
          </w:tcPr>
          <w:p w14:paraId="2F67CC60"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3C183F64"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7%</w:t>
            </w:r>
          </w:p>
        </w:tc>
      </w:tr>
      <w:tr w:rsidR="000854B1" w:rsidRPr="000854B1" w14:paraId="55EA0261" w14:textId="77777777" w:rsidTr="00091ED5">
        <w:tc>
          <w:tcPr>
            <w:tcW w:w="4675" w:type="dxa"/>
            <w:shd w:val="clear" w:color="auto" w:fill="B4C6E7"/>
          </w:tcPr>
          <w:p w14:paraId="29028084"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60090AA3"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0%</w:t>
            </w:r>
          </w:p>
        </w:tc>
      </w:tr>
    </w:tbl>
    <w:p w14:paraId="0D6A240D"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11. Табеларни приказ задовољства студената студијским програмом</w:t>
      </w:r>
      <w:bookmarkEnd w:id="115"/>
    </w:p>
    <w:p w14:paraId="3BF5ADE9" w14:textId="77777777" w:rsidR="000854B1" w:rsidRPr="000854B1" w:rsidRDefault="000854B1" w:rsidP="000854B1">
      <w:pPr>
        <w:rPr>
          <w:rFonts w:ascii="Calibri" w:eastAsia="Calibri" w:hAnsi="Calibri" w:cs="Times New Roman"/>
          <w:lang w:val="sr-Cyrl-RS"/>
        </w:rPr>
      </w:pPr>
    </w:p>
    <w:p w14:paraId="5B1D9D68" w14:textId="77777777" w:rsidR="000854B1" w:rsidRPr="000854B1" w:rsidRDefault="000854B1" w:rsidP="000854B1">
      <w:pPr>
        <w:spacing w:line="276" w:lineRule="auto"/>
        <w:jc w:val="both"/>
        <w:rPr>
          <w:rFonts w:ascii="Times New Roman" w:eastAsia="Calibri" w:hAnsi="Times New Roman" w:cs="Times New Roman"/>
          <w:lang w:val="sr-Cyrl-RS"/>
        </w:rPr>
      </w:pPr>
      <w:bookmarkStart w:id="116" w:name="_Hlk184107349"/>
      <w:r w:rsidRPr="000854B1">
        <w:rPr>
          <w:rFonts w:ascii="Times New Roman" w:eastAsia="Calibri" w:hAnsi="Times New Roman" w:cs="Times New Roman"/>
          <w:lang w:val="sr-Cyrl-RS"/>
        </w:rPr>
        <w:lastRenderedPageBreak/>
        <w:t>Од 15 анкетирана студента, њих 13 је одговорило да задовољно садржином предмета на студијском програму, док су 2 студента дјелимично задовољна.</w:t>
      </w:r>
    </w:p>
    <w:p w14:paraId="1A2C8FDA" w14:textId="77777777" w:rsidR="000854B1" w:rsidRPr="000854B1" w:rsidRDefault="000854B1" w:rsidP="000854B1">
      <w:pPr>
        <w:jc w:val="both"/>
        <w:rPr>
          <w:rFonts w:ascii="Times New Roman" w:eastAsia="Calibri" w:hAnsi="Times New Roman" w:cs="Times New Roman"/>
          <w:lang w:val="sr-Cyrl-RS"/>
        </w:rPr>
      </w:pPr>
    </w:p>
    <w:bookmarkEnd w:id="116"/>
    <w:p w14:paraId="3A975558" w14:textId="77777777" w:rsidR="000854B1" w:rsidRPr="000854B1" w:rsidRDefault="000854B1" w:rsidP="000854B1">
      <w:pPr>
        <w:jc w:val="center"/>
        <w:rPr>
          <w:rFonts w:ascii="Times New Roman" w:eastAsia="Calibri" w:hAnsi="Times New Roman" w:cs="Times New Roman"/>
          <w:lang w:val="sr-Cyrl-RS"/>
        </w:rPr>
      </w:pPr>
      <w:r w:rsidRPr="000854B1">
        <w:rPr>
          <w:rFonts w:ascii="Times New Roman" w:eastAsia="Calibri" w:hAnsi="Times New Roman" w:cs="Times New Roman"/>
          <w:noProof/>
          <w:lang w:val="sr-Cyrl-RS"/>
        </w:rPr>
        <w:drawing>
          <wp:inline distT="0" distB="0" distL="0" distR="0" wp14:anchorId="493E1366" wp14:editId="6D7B0552">
            <wp:extent cx="5486400" cy="3200400"/>
            <wp:effectExtent l="0" t="0" r="0" b="0"/>
            <wp:docPr id="480072908"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B1DED1"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17" w:name="_Hlk184464314"/>
      <w:r w:rsidRPr="000854B1">
        <w:rPr>
          <w:rFonts w:ascii="Times New Roman" w:eastAsia="Calibri" w:hAnsi="Times New Roman" w:cs="Times New Roman"/>
          <w:i/>
          <w:iCs/>
          <w:sz w:val="18"/>
          <w:szCs w:val="18"/>
          <w:lang w:val="sr-Cyrl-RS"/>
        </w:rPr>
        <w:t>Графикон 5. Графички приказ задовољства анкетираних студената садржином предмета на студијском програму који су уписали</w:t>
      </w:r>
    </w:p>
    <w:p w14:paraId="74BDED8F" w14:textId="77777777" w:rsidR="000854B1" w:rsidRPr="000854B1" w:rsidRDefault="000854B1" w:rsidP="000854B1">
      <w:pPr>
        <w:jc w:val="center"/>
        <w:rPr>
          <w:rFonts w:ascii="Times New Roman" w:eastAsia="Calibri" w:hAnsi="Times New Roman" w:cs="Times New Roman"/>
          <w:i/>
          <w:iCs/>
          <w:lang w:val="sr-Cyrl-RS"/>
        </w:rPr>
      </w:pPr>
    </w:p>
    <w:p w14:paraId="354F8DE5" w14:textId="77777777" w:rsidR="000854B1" w:rsidRPr="000854B1" w:rsidRDefault="000854B1" w:rsidP="000854B1">
      <w:pPr>
        <w:jc w:val="center"/>
        <w:rPr>
          <w:rFonts w:ascii="Times New Roman" w:eastAsia="Calibri" w:hAnsi="Times New Roman" w:cs="Times New Roman"/>
          <w:i/>
          <w:iCs/>
          <w:lang w:val="sr-Cyrl-RS"/>
        </w:rPr>
      </w:pPr>
    </w:p>
    <w:p w14:paraId="48036946" w14:textId="77777777" w:rsidR="000854B1" w:rsidRPr="000854B1" w:rsidRDefault="000854B1" w:rsidP="000854B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5290F380" w14:textId="77777777" w:rsidTr="00091ED5">
        <w:tc>
          <w:tcPr>
            <w:tcW w:w="9350" w:type="dxa"/>
            <w:gridSpan w:val="2"/>
            <w:shd w:val="clear" w:color="auto" w:fill="FFFF00"/>
          </w:tcPr>
          <w:p w14:paraId="45EA8F86"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садржином предмета на студијском програму који сте уписали?</w:t>
            </w:r>
          </w:p>
        </w:tc>
      </w:tr>
      <w:tr w:rsidR="000854B1" w:rsidRPr="000854B1" w14:paraId="575BBBDC" w14:textId="77777777" w:rsidTr="00091ED5">
        <w:tc>
          <w:tcPr>
            <w:tcW w:w="4675" w:type="dxa"/>
            <w:shd w:val="clear" w:color="auto" w:fill="B4C6E7"/>
          </w:tcPr>
          <w:p w14:paraId="1DDA5DF4"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5D53150F"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87%</w:t>
            </w:r>
          </w:p>
        </w:tc>
      </w:tr>
      <w:tr w:rsidR="000854B1" w:rsidRPr="000854B1" w14:paraId="7CC24373" w14:textId="77777777" w:rsidTr="00091ED5">
        <w:tc>
          <w:tcPr>
            <w:tcW w:w="4675" w:type="dxa"/>
            <w:shd w:val="clear" w:color="auto" w:fill="B4C6E7"/>
          </w:tcPr>
          <w:p w14:paraId="7542D7D6"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205F22AE"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13%</w:t>
            </w:r>
          </w:p>
        </w:tc>
      </w:tr>
      <w:tr w:rsidR="000854B1" w:rsidRPr="000854B1" w14:paraId="1AE87CDD" w14:textId="77777777" w:rsidTr="00091ED5">
        <w:tc>
          <w:tcPr>
            <w:tcW w:w="4675" w:type="dxa"/>
            <w:shd w:val="clear" w:color="auto" w:fill="B4C6E7"/>
          </w:tcPr>
          <w:p w14:paraId="43A2959A"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4F52147A"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0%</w:t>
            </w:r>
          </w:p>
        </w:tc>
      </w:tr>
    </w:tbl>
    <w:p w14:paraId="640AFD61"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12. Табеларни приказ задовољства анкетираних студената садржиномпредмета на студијском програму који су уписали</w:t>
      </w:r>
    </w:p>
    <w:bookmarkEnd w:id="117"/>
    <w:p w14:paraId="14A75CF0" w14:textId="77777777" w:rsidR="000854B1" w:rsidRPr="000854B1" w:rsidRDefault="000854B1" w:rsidP="000854B1">
      <w:pPr>
        <w:jc w:val="center"/>
        <w:rPr>
          <w:rFonts w:ascii="Times New Roman" w:eastAsia="Calibri" w:hAnsi="Times New Roman" w:cs="Times New Roman"/>
          <w:i/>
          <w:iCs/>
          <w:lang w:val="sr-Cyrl-RS"/>
        </w:rPr>
      </w:pPr>
    </w:p>
    <w:p w14:paraId="73A52FD6" w14:textId="77777777" w:rsidR="000854B1" w:rsidRPr="000854B1" w:rsidRDefault="000854B1" w:rsidP="000854B1">
      <w:pPr>
        <w:rPr>
          <w:rFonts w:ascii="Calibri" w:eastAsia="Calibri" w:hAnsi="Calibri" w:cs="Times New Roman"/>
          <w:lang w:val="sr-Cyrl-RS"/>
        </w:rPr>
      </w:pPr>
    </w:p>
    <w:p w14:paraId="23291DFA" w14:textId="77777777" w:rsidR="000854B1" w:rsidRPr="000854B1" w:rsidRDefault="000854B1" w:rsidP="000854B1">
      <w:pPr>
        <w:rPr>
          <w:rFonts w:ascii="Calibri" w:eastAsia="Calibri" w:hAnsi="Calibri" w:cs="Times New Roman"/>
          <w:lang w:val="sr-Cyrl-RS"/>
        </w:rPr>
      </w:pPr>
    </w:p>
    <w:p w14:paraId="7B6FD5C2" w14:textId="77777777" w:rsidR="000854B1" w:rsidRPr="000854B1" w:rsidRDefault="000854B1" w:rsidP="000854B1">
      <w:pPr>
        <w:rPr>
          <w:rFonts w:ascii="Calibri" w:eastAsia="Calibri" w:hAnsi="Calibri" w:cs="Times New Roman"/>
          <w:lang w:val="sr-Cyrl-RS"/>
        </w:rPr>
      </w:pPr>
    </w:p>
    <w:p w14:paraId="0C6880CB" w14:textId="77777777" w:rsidR="000854B1" w:rsidRPr="000854B1" w:rsidRDefault="000854B1" w:rsidP="000854B1">
      <w:pPr>
        <w:rPr>
          <w:rFonts w:ascii="Calibri" w:eastAsia="Calibri" w:hAnsi="Calibri" w:cs="Times New Roman"/>
          <w:lang w:val="sr-Cyrl-RS"/>
        </w:rPr>
      </w:pPr>
    </w:p>
    <w:p w14:paraId="2021B567" w14:textId="77777777" w:rsidR="000854B1" w:rsidRPr="000854B1" w:rsidRDefault="000854B1" w:rsidP="000854B1">
      <w:pPr>
        <w:rPr>
          <w:rFonts w:ascii="Calibri" w:eastAsia="Calibri" w:hAnsi="Calibri" w:cs="Times New Roman"/>
          <w:lang w:val="sr-Cyrl-RS"/>
        </w:rPr>
      </w:pPr>
    </w:p>
    <w:p w14:paraId="4838F919" w14:textId="77777777" w:rsidR="000854B1" w:rsidRPr="000854B1" w:rsidRDefault="000854B1" w:rsidP="000854B1">
      <w:pPr>
        <w:spacing w:line="276" w:lineRule="auto"/>
        <w:rPr>
          <w:rFonts w:ascii="Times New Roman" w:eastAsia="Calibri" w:hAnsi="Times New Roman" w:cs="Times New Roman"/>
          <w:sz w:val="24"/>
          <w:szCs w:val="24"/>
          <w:lang w:val="sr-Cyrl-RS"/>
        </w:rPr>
      </w:pPr>
      <w:bookmarkStart w:id="118" w:name="_Hlk184107512"/>
      <w:r w:rsidRPr="000854B1">
        <w:rPr>
          <w:rFonts w:ascii="Times New Roman" w:eastAsia="Calibri" w:hAnsi="Times New Roman" w:cs="Times New Roman"/>
          <w:sz w:val="24"/>
          <w:szCs w:val="24"/>
          <w:lang w:val="sr-Cyrl-RS"/>
        </w:rPr>
        <w:lastRenderedPageBreak/>
        <w:t>Десет студената је на питање да ли су задовољни распоредом часова, одговорило са ДА,</w:t>
      </w:r>
    </w:p>
    <w:p w14:paraId="4CB91543" w14:textId="77777777" w:rsidR="000854B1" w:rsidRPr="000854B1" w:rsidRDefault="000854B1" w:rsidP="000854B1">
      <w:pPr>
        <w:spacing w:line="276" w:lineRule="auto"/>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t>док су четири студента дјелимично задовољна, а један анкетирани студент је одговорио са НЕ.</w:t>
      </w:r>
    </w:p>
    <w:p w14:paraId="73719BBB" w14:textId="77777777" w:rsidR="000854B1" w:rsidRPr="000854B1" w:rsidRDefault="000854B1" w:rsidP="000854B1">
      <w:pPr>
        <w:jc w:val="both"/>
        <w:rPr>
          <w:rFonts w:ascii="Times New Roman" w:eastAsia="Calibri" w:hAnsi="Times New Roman" w:cs="Times New Roman"/>
          <w:lang w:val="sr-Cyrl-RS"/>
        </w:rPr>
      </w:pPr>
    </w:p>
    <w:bookmarkEnd w:id="118"/>
    <w:p w14:paraId="68704074" w14:textId="77777777" w:rsidR="000854B1" w:rsidRPr="000854B1" w:rsidRDefault="000854B1" w:rsidP="000854B1">
      <w:pPr>
        <w:jc w:val="center"/>
        <w:rPr>
          <w:rFonts w:ascii="Times New Roman" w:eastAsia="Calibri" w:hAnsi="Times New Roman" w:cs="Times New Roman"/>
          <w:lang w:val="sr-Cyrl-RS"/>
        </w:rPr>
      </w:pPr>
      <w:r w:rsidRPr="000854B1">
        <w:rPr>
          <w:rFonts w:ascii="Times New Roman" w:eastAsia="Calibri" w:hAnsi="Times New Roman" w:cs="Times New Roman"/>
          <w:noProof/>
          <w:lang w:val="sr-Cyrl-RS"/>
        </w:rPr>
        <w:drawing>
          <wp:inline distT="0" distB="0" distL="0" distR="0" wp14:anchorId="23880FC1" wp14:editId="35D1276C">
            <wp:extent cx="5486400" cy="3200400"/>
            <wp:effectExtent l="0" t="0" r="0" b="0"/>
            <wp:docPr id="448428453"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659528"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19" w:name="_Hlk184464365"/>
      <w:r w:rsidRPr="000854B1">
        <w:rPr>
          <w:rFonts w:ascii="Times New Roman" w:eastAsia="Calibri" w:hAnsi="Times New Roman" w:cs="Times New Roman"/>
          <w:i/>
          <w:iCs/>
          <w:sz w:val="18"/>
          <w:szCs w:val="18"/>
          <w:lang w:val="sr-Cyrl-RS"/>
        </w:rPr>
        <w:t>Графикон 6. Графички приказ задовољства студената распоредом часова</w:t>
      </w:r>
    </w:p>
    <w:p w14:paraId="1517F268" w14:textId="77777777" w:rsidR="000854B1" w:rsidRPr="000854B1" w:rsidRDefault="000854B1" w:rsidP="000854B1">
      <w:pPr>
        <w:jc w:val="both"/>
        <w:rPr>
          <w:rFonts w:ascii="Times New Roman" w:eastAsia="Calibri" w:hAnsi="Times New Roman" w:cs="Times New Roman"/>
          <w:lang w:val="sr-Cyrl-RS"/>
        </w:rPr>
      </w:pPr>
    </w:p>
    <w:p w14:paraId="52BB2F36" w14:textId="77777777" w:rsidR="000854B1" w:rsidRPr="000854B1" w:rsidRDefault="000854B1" w:rsidP="000854B1">
      <w:pPr>
        <w:jc w:val="both"/>
        <w:rPr>
          <w:rFonts w:ascii="Times New Roman" w:eastAsia="Calibri" w:hAnsi="Times New Roman" w:cs="Times New Roman"/>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450B2F99" w14:textId="77777777" w:rsidTr="00091ED5">
        <w:tc>
          <w:tcPr>
            <w:tcW w:w="9350" w:type="dxa"/>
            <w:gridSpan w:val="2"/>
            <w:shd w:val="clear" w:color="auto" w:fill="FFFF00"/>
          </w:tcPr>
          <w:p w14:paraId="720F03A1"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распоредом часова?</w:t>
            </w:r>
          </w:p>
        </w:tc>
      </w:tr>
      <w:tr w:rsidR="000854B1" w:rsidRPr="000854B1" w14:paraId="2FDF2E0D" w14:textId="77777777" w:rsidTr="00091ED5">
        <w:tc>
          <w:tcPr>
            <w:tcW w:w="4675" w:type="dxa"/>
            <w:shd w:val="clear" w:color="auto" w:fill="B4C6E7"/>
          </w:tcPr>
          <w:p w14:paraId="592DE103"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501E2786"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67%</w:t>
            </w:r>
          </w:p>
        </w:tc>
      </w:tr>
      <w:tr w:rsidR="000854B1" w:rsidRPr="000854B1" w14:paraId="5DC57AC1" w14:textId="77777777" w:rsidTr="00091ED5">
        <w:tc>
          <w:tcPr>
            <w:tcW w:w="4675" w:type="dxa"/>
            <w:shd w:val="clear" w:color="auto" w:fill="B4C6E7"/>
          </w:tcPr>
          <w:p w14:paraId="1FF6718E"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4C6F1D57"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27%</w:t>
            </w:r>
          </w:p>
        </w:tc>
      </w:tr>
      <w:tr w:rsidR="000854B1" w:rsidRPr="000854B1" w14:paraId="17A7408F" w14:textId="77777777" w:rsidTr="00091ED5">
        <w:tc>
          <w:tcPr>
            <w:tcW w:w="4675" w:type="dxa"/>
            <w:shd w:val="clear" w:color="auto" w:fill="B4C6E7"/>
          </w:tcPr>
          <w:p w14:paraId="7C032A62"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207DDD80"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6%</w:t>
            </w:r>
          </w:p>
        </w:tc>
      </w:tr>
    </w:tbl>
    <w:p w14:paraId="06646540"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13. Табеларни приказ задовољства студената распоредом часова</w:t>
      </w:r>
    </w:p>
    <w:bookmarkEnd w:id="119"/>
    <w:p w14:paraId="548CFDAC" w14:textId="77777777" w:rsidR="000854B1" w:rsidRPr="000854B1" w:rsidRDefault="000854B1" w:rsidP="000854B1">
      <w:pPr>
        <w:jc w:val="both"/>
        <w:rPr>
          <w:rFonts w:ascii="Times New Roman" w:eastAsia="Calibri" w:hAnsi="Times New Roman" w:cs="Times New Roman"/>
          <w:lang w:val="sr-Cyrl-RS"/>
        </w:rPr>
      </w:pPr>
    </w:p>
    <w:p w14:paraId="3FEC9CE1" w14:textId="77777777" w:rsidR="000854B1" w:rsidRPr="000854B1" w:rsidRDefault="000854B1" w:rsidP="000854B1">
      <w:pPr>
        <w:jc w:val="both"/>
        <w:rPr>
          <w:rFonts w:ascii="Times New Roman" w:eastAsia="Calibri" w:hAnsi="Times New Roman" w:cs="Times New Roman"/>
          <w:lang w:val="sr-Cyrl-RS"/>
        </w:rPr>
      </w:pPr>
    </w:p>
    <w:p w14:paraId="734B4511" w14:textId="77777777" w:rsidR="000854B1" w:rsidRPr="000854B1" w:rsidRDefault="000854B1" w:rsidP="000854B1">
      <w:pPr>
        <w:jc w:val="both"/>
        <w:rPr>
          <w:rFonts w:ascii="Times New Roman" w:eastAsia="Calibri" w:hAnsi="Times New Roman" w:cs="Times New Roman"/>
          <w:lang w:val="sr-Cyrl-RS"/>
        </w:rPr>
      </w:pPr>
    </w:p>
    <w:p w14:paraId="29A59B82" w14:textId="77777777" w:rsidR="000854B1" w:rsidRPr="000854B1" w:rsidRDefault="000854B1" w:rsidP="000854B1">
      <w:pPr>
        <w:jc w:val="both"/>
        <w:rPr>
          <w:rFonts w:ascii="Times New Roman" w:eastAsia="Calibri" w:hAnsi="Times New Roman" w:cs="Times New Roman"/>
          <w:lang w:val="sr-Cyrl-RS"/>
        </w:rPr>
      </w:pPr>
    </w:p>
    <w:p w14:paraId="514B874B" w14:textId="77777777" w:rsidR="000854B1" w:rsidRPr="000854B1" w:rsidRDefault="000854B1" w:rsidP="000854B1">
      <w:pPr>
        <w:jc w:val="both"/>
        <w:rPr>
          <w:rFonts w:ascii="Times New Roman" w:eastAsia="Calibri" w:hAnsi="Times New Roman" w:cs="Times New Roman"/>
          <w:lang w:val="sr-Cyrl-RS"/>
        </w:rPr>
      </w:pPr>
    </w:p>
    <w:p w14:paraId="59922382" w14:textId="77777777" w:rsidR="000854B1" w:rsidRPr="000854B1" w:rsidRDefault="000854B1" w:rsidP="000854B1">
      <w:pPr>
        <w:jc w:val="both"/>
        <w:rPr>
          <w:rFonts w:ascii="Times New Roman" w:eastAsia="Calibri" w:hAnsi="Times New Roman" w:cs="Times New Roman"/>
          <w:lang w:val="sr-Cyrl-RS"/>
        </w:rPr>
      </w:pPr>
    </w:p>
    <w:p w14:paraId="185F6A13" w14:textId="77777777" w:rsidR="000854B1" w:rsidRPr="000854B1" w:rsidRDefault="000854B1" w:rsidP="000854B1">
      <w:pPr>
        <w:jc w:val="both"/>
        <w:rPr>
          <w:rFonts w:ascii="Times New Roman" w:eastAsia="Calibri" w:hAnsi="Times New Roman" w:cs="Times New Roman"/>
          <w:lang w:val="sr-Cyrl-RS"/>
        </w:rPr>
      </w:pPr>
    </w:p>
    <w:p w14:paraId="1F7509E2" w14:textId="77777777" w:rsidR="000854B1" w:rsidRPr="000854B1" w:rsidRDefault="000854B1" w:rsidP="000854B1">
      <w:pPr>
        <w:jc w:val="both"/>
        <w:rPr>
          <w:rFonts w:ascii="Times New Roman" w:eastAsia="Calibri" w:hAnsi="Times New Roman" w:cs="Times New Roman"/>
          <w:lang w:val="sr-Cyrl-RS"/>
        </w:rPr>
      </w:pPr>
      <w:bookmarkStart w:id="120" w:name="_Hlk184107634"/>
      <w:r w:rsidRPr="000854B1">
        <w:rPr>
          <w:rFonts w:ascii="Times New Roman" w:eastAsia="Calibri" w:hAnsi="Times New Roman" w:cs="Times New Roman"/>
          <w:lang w:val="sr-Cyrl-RS"/>
        </w:rPr>
        <w:lastRenderedPageBreak/>
        <w:t xml:space="preserve">Радом координатора задовољни су сви анкетирани студенти, укупно њих 15. </w:t>
      </w:r>
    </w:p>
    <w:p w14:paraId="6808F8AB" w14:textId="77777777" w:rsidR="000854B1" w:rsidRPr="000854B1" w:rsidRDefault="000854B1" w:rsidP="000854B1">
      <w:pPr>
        <w:jc w:val="both"/>
        <w:rPr>
          <w:rFonts w:ascii="Times New Roman" w:eastAsia="Calibri" w:hAnsi="Times New Roman" w:cs="Times New Roman"/>
          <w:lang w:val="sr-Cyrl-RS"/>
        </w:rPr>
      </w:pPr>
    </w:p>
    <w:bookmarkEnd w:id="120"/>
    <w:p w14:paraId="3B38A298" w14:textId="77777777" w:rsidR="000854B1" w:rsidRPr="000854B1" w:rsidRDefault="000854B1" w:rsidP="000854B1">
      <w:pPr>
        <w:jc w:val="center"/>
        <w:rPr>
          <w:rFonts w:ascii="Times New Roman" w:eastAsia="Calibri" w:hAnsi="Times New Roman" w:cs="Times New Roman"/>
          <w:lang w:val="sr-Cyrl-RS"/>
        </w:rPr>
      </w:pPr>
      <w:r w:rsidRPr="000854B1">
        <w:rPr>
          <w:rFonts w:ascii="Times New Roman" w:eastAsia="Calibri" w:hAnsi="Times New Roman" w:cs="Times New Roman"/>
          <w:noProof/>
          <w:lang w:val="sr-Cyrl-RS"/>
        </w:rPr>
        <w:drawing>
          <wp:inline distT="0" distB="0" distL="0" distR="0" wp14:anchorId="33E21893" wp14:editId="03D59E0A">
            <wp:extent cx="5486400" cy="3200400"/>
            <wp:effectExtent l="0" t="0" r="0" b="0"/>
            <wp:docPr id="2112480460"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C27F55"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21" w:name="_Hlk184464434"/>
      <w:r w:rsidRPr="000854B1">
        <w:rPr>
          <w:rFonts w:ascii="Times New Roman" w:eastAsia="Calibri" w:hAnsi="Times New Roman" w:cs="Times New Roman"/>
          <w:i/>
          <w:iCs/>
          <w:sz w:val="18"/>
          <w:szCs w:val="18"/>
          <w:lang w:val="sr-Cyrl-RS"/>
        </w:rPr>
        <w:t>Графикон 7. Графички приказ задовољства студената радом координатора</w:t>
      </w:r>
    </w:p>
    <w:p w14:paraId="6E9B98BF" w14:textId="77777777" w:rsidR="000854B1" w:rsidRPr="000854B1" w:rsidRDefault="000854B1" w:rsidP="000854B1">
      <w:pPr>
        <w:jc w:val="center"/>
        <w:rPr>
          <w:rFonts w:ascii="Times New Roman" w:eastAsia="Calibri" w:hAnsi="Times New Roman" w:cs="Times New Roman"/>
          <w:i/>
          <w:iCs/>
          <w:lang w:val="sr-Cyrl-RS"/>
        </w:rPr>
      </w:pPr>
    </w:p>
    <w:p w14:paraId="623FD26B" w14:textId="77777777" w:rsidR="000854B1" w:rsidRPr="000854B1" w:rsidRDefault="000854B1" w:rsidP="000854B1">
      <w:pPr>
        <w:jc w:val="center"/>
        <w:rPr>
          <w:rFonts w:ascii="Times New Roman" w:eastAsia="Calibri" w:hAnsi="Times New Roman" w:cs="Times New Roman"/>
          <w:i/>
          <w:iCs/>
          <w:lang w:val="sr-Cyrl-RS"/>
        </w:rPr>
      </w:pPr>
    </w:p>
    <w:p w14:paraId="4578369A" w14:textId="77777777" w:rsidR="000854B1" w:rsidRPr="000854B1" w:rsidRDefault="000854B1" w:rsidP="000854B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604A9F57" w14:textId="77777777" w:rsidTr="00091ED5">
        <w:tc>
          <w:tcPr>
            <w:tcW w:w="9350" w:type="dxa"/>
            <w:gridSpan w:val="2"/>
            <w:shd w:val="clear" w:color="auto" w:fill="FFFF00"/>
          </w:tcPr>
          <w:p w14:paraId="2FD382B8"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радом координатора за наставу?</w:t>
            </w:r>
          </w:p>
        </w:tc>
      </w:tr>
      <w:tr w:rsidR="000854B1" w:rsidRPr="000854B1" w14:paraId="5CE18125" w14:textId="77777777" w:rsidTr="00091ED5">
        <w:tc>
          <w:tcPr>
            <w:tcW w:w="4675" w:type="dxa"/>
            <w:shd w:val="clear" w:color="auto" w:fill="B4C6E7"/>
          </w:tcPr>
          <w:p w14:paraId="29CFA5EC"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1E1D15FE"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100%</w:t>
            </w:r>
          </w:p>
        </w:tc>
      </w:tr>
      <w:tr w:rsidR="000854B1" w:rsidRPr="000854B1" w14:paraId="2984F033" w14:textId="77777777" w:rsidTr="00091ED5">
        <w:tc>
          <w:tcPr>
            <w:tcW w:w="4675" w:type="dxa"/>
            <w:shd w:val="clear" w:color="auto" w:fill="B4C6E7"/>
          </w:tcPr>
          <w:p w14:paraId="52245A68"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57AD2C2F"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0%</w:t>
            </w:r>
          </w:p>
        </w:tc>
      </w:tr>
      <w:tr w:rsidR="000854B1" w:rsidRPr="000854B1" w14:paraId="6F2A599B" w14:textId="77777777" w:rsidTr="00091ED5">
        <w:tc>
          <w:tcPr>
            <w:tcW w:w="4675" w:type="dxa"/>
            <w:shd w:val="clear" w:color="auto" w:fill="B4C6E7"/>
          </w:tcPr>
          <w:p w14:paraId="6BFFA84B"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49E8484C"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0%</w:t>
            </w:r>
          </w:p>
        </w:tc>
      </w:tr>
    </w:tbl>
    <w:p w14:paraId="46BC92E2"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14. Табеларни приказ задовољства студената радом координатора</w:t>
      </w:r>
    </w:p>
    <w:bookmarkEnd w:id="121"/>
    <w:p w14:paraId="4B5BC071" w14:textId="77777777" w:rsidR="000854B1" w:rsidRPr="000854B1" w:rsidRDefault="000854B1" w:rsidP="000854B1">
      <w:pPr>
        <w:jc w:val="center"/>
        <w:rPr>
          <w:rFonts w:ascii="Times New Roman" w:eastAsia="Calibri" w:hAnsi="Times New Roman" w:cs="Times New Roman"/>
          <w:i/>
          <w:iCs/>
          <w:lang w:val="sr-Cyrl-RS"/>
        </w:rPr>
      </w:pPr>
    </w:p>
    <w:p w14:paraId="19F28ED0" w14:textId="77777777" w:rsidR="000854B1" w:rsidRPr="000854B1" w:rsidRDefault="000854B1" w:rsidP="000854B1">
      <w:pPr>
        <w:jc w:val="both"/>
        <w:rPr>
          <w:rFonts w:ascii="Times New Roman" w:eastAsia="Calibri" w:hAnsi="Times New Roman" w:cs="Times New Roman"/>
          <w:lang w:val="sr-Cyrl-RS"/>
        </w:rPr>
      </w:pPr>
    </w:p>
    <w:p w14:paraId="095D7A49" w14:textId="77777777" w:rsidR="000854B1" w:rsidRPr="000854B1" w:rsidRDefault="000854B1" w:rsidP="000854B1">
      <w:pPr>
        <w:jc w:val="both"/>
        <w:rPr>
          <w:rFonts w:ascii="Times New Roman" w:eastAsia="Calibri" w:hAnsi="Times New Roman" w:cs="Times New Roman"/>
          <w:lang w:val="sr-Cyrl-RS"/>
        </w:rPr>
      </w:pPr>
    </w:p>
    <w:p w14:paraId="62290940" w14:textId="77777777" w:rsidR="000854B1" w:rsidRPr="000854B1" w:rsidRDefault="000854B1" w:rsidP="000854B1">
      <w:pPr>
        <w:jc w:val="both"/>
        <w:rPr>
          <w:rFonts w:ascii="Times New Roman" w:eastAsia="Calibri" w:hAnsi="Times New Roman" w:cs="Times New Roman"/>
          <w:lang w:val="sr-Cyrl-RS"/>
        </w:rPr>
      </w:pPr>
    </w:p>
    <w:p w14:paraId="5B54C812" w14:textId="77777777" w:rsidR="000854B1" w:rsidRDefault="000854B1" w:rsidP="000854B1">
      <w:pPr>
        <w:jc w:val="both"/>
        <w:rPr>
          <w:rFonts w:ascii="Times New Roman" w:eastAsia="Calibri" w:hAnsi="Times New Roman" w:cs="Times New Roman"/>
          <w:lang w:val="sr-Cyrl-RS"/>
        </w:rPr>
      </w:pPr>
    </w:p>
    <w:p w14:paraId="2C6EEA60" w14:textId="77777777" w:rsidR="000854B1" w:rsidRPr="000854B1" w:rsidRDefault="000854B1" w:rsidP="000854B1">
      <w:pPr>
        <w:jc w:val="both"/>
        <w:rPr>
          <w:rFonts w:ascii="Times New Roman" w:eastAsia="Calibri" w:hAnsi="Times New Roman" w:cs="Times New Roman"/>
          <w:lang w:val="sr-Cyrl-RS"/>
        </w:rPr>
      </w:pPr>
    </w:p>
    <w:p w14:paraId="5E8C42FD" w14:textId="77777777" w:rsidR="000854B1" w:rsidRPr="000854B1" w:rsidRDefault="000854B1" w:rsidP="000854B1">
      <w:pPr>
        <w:jc w:val="both"/>
        <w:rPr>
          <w:rFonts w:ascii="Times New Roman" w:eastAsia="Calibri" w:hAnsi="Times New Roman" w:cs="Times New Roman"/>
          <w:lang w:val="sr-Cyrl-RS"/>
        </w:rPr>
      </w:pPr>
    </w:p>
    <w:p w14:paraId="45F2C5B1" w14:textId="77777777" w:rsidR="000854B1" w:rsidRPr="000854B1" w:rsidRDefault="000854B1" w:rsidP="000854B1">
      <w:pPr>
        <w:jc w:val="both"/>
        <w:rPr>
          <w:rFonts w:ascii="Times New Roman" w:eastAsia="Calibri" w:hAnsi="Times New Roman" w:cs="Times New Roman"/>
          <w:lang w:val="sr-Cyrl-RS"/>
        </w:rPr>
      </w:pPr>
    </w:p>
    <w:p w14:paraId="0D96F2B7" w14:textId="77777777" w:rsidR="000854B1" w:rsidRPr="000854B1" w:rsidRDefault="000854B1" w:rsidP="000854B1">
      <w:pPr>
        <w:spacing w:line="276" w:lineRule="auto"/>
        <w:jc w:val="both"/>
        <w:rPr>
          <w:rFonts w:ascii="Times New Roman" w:eastAsia="Calibri" w:hAnsi="Times New Roman" w:cs="Times New Roman"/>
          <w:sz w:val="24"/>
          <w:szCs w:val="24"/>
          <w:lang w:val="sr-Cyrl-RS"/>
        </w:rPr>
      </w:pPr>
      <w:bookmarkStart w:id="122" w:name="_Hlk184107762"/>
      <w:r w:rsidRPr="000854B1">
        <w:rPr>
          <w:rFonts w:ascii="Times New Roman" w:eastAsia="Calibri" w:hAnsi="Times New Roman" w:cs="Times New Roman"/>
          <w:sz w:val="24"/>
          <w:szCs w:val="24"/>
          <w:lang w:val="sr-Cyrl-RS"/>
        </w:rPr>
        <w:lastRenderedPageBreak/>
        <w:t>Радним условима је задовољна већина анкетираних студената (73%), док је проценат незадовољних (7%), а проценат анкетирани студената који су дјелимично задовољни (20%).</w:t>
      </w:r>
    </w:p>
    <w:p w14:paraId="72EA2108" w14:textId="77777777" w:rsidR="000854B1" w:rsidRPr="000854B1" w:rsidRDefault="000854B1" w:rsidP="000854B1">
      <w:pPr>
        <w:jc w:val="both"/>
        <w:rPr>
          <w:rFonts w:ascii="Times New Roman" w:eastAsia="Calibri" w:hAnsi="Times New Roman" w:cs="Times New Roman"/>
          <w:lang w:val="sr-Cyrl-RS"/>
        </w:rPr>
      </w:pPr>
    </w:p>
    <w:bookmarkEnd w:id="122"/>
    <w:p w14:paraId="1B0225D9" w14:textId="77777777" w:rsidR="000854B1" w:rsidRPr="000854B1" w:rsidRDefault="000854B1" w:rsidP="000854B1">
      <w:pPr>
        <w:jc w:val="center"/>
        <w:rPr>
          <w:rFonts w:ascii="Calibri" w:eastAsia="Calibri" w:hAnsi="Calibri" w:cs="Times New Roman"/>
          <w:lang w:val="sr-Cyrl-RS"/>
        </w:rPr>
      </w:pPr>
      <w:r w:rsidRPr="000854B1">
        <w:rPr>
          <w:rFonts w:ascii="Calibri" w:eastAsia="Calibri" w:hAnsi="Calibri" w:cs="Times New Roman"/>
          <w:noProof/>
          <w:lang w:val="sr-Cyrl-RS"/>
        </w:rPr>
        <w:drawing>
          <wp:inline distT="0" distB="0" distL="0" distR="0" wp14:anchorId="351CA8EB" wp14:editId="27891D8F">
            <wp:extent cx="5486400" cy="3200400"/>
            <wp:effectExtent l="0" t="0" r="0" b="0"/>
            <wp:docPr id="1960816313"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72A5B6"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Графикон 8. Графички приказ задовољства студената радним условима</w:t>
      </w:r>
    </w:p>
    <w:p w14:paraId="154C1395" w14:textId="77777777" w:rsidR="000854B1" w:rsidRPr="000854B1" w:rsidRDefault="000854B1" w:rsidP="000854B1">
      <w:pPr>
        <w:jc w:val="center"/>
        <w:rPr>
          <w:rFonts w:ascii="Times New Roman" w:eastAsia="Calibri" w:hAnsi="Times New Roman" w:cs="Times New Roman"/>
          <w:i/>
          <w:iCs/>
          <w:lang w:val="sr-Cyrl-RS"/>
        </w:rPr>
      </w:pPr>
    </w:p>
    <w:p w14:paraId="2297F427" w14:textId="77777777" w:rsidR="000854B1" w:rsidRPr="000854B1" w:rsidRDefault="000854B1" w:rsidP="000854B1">
      <w:pPr>
        <w:jc w:val="center"/>
        <w:rPr>
          <w:rFonts w:ascii="Times New Roman" w:eastAsia="Calibri" w:hAnsi="Times New Roman" w:cs="Times New Roman"/>
          <w:i/>
          <w:iCs/>
          <w:lang w:val="sr-Cyrl-RS"/>
        </w:rPr>
      </w:pPr>
    </w:p>
    <w:p w14:paraId="3A7E3869" w14:textId="77777777" w:rsidR="000854B1" w:rsidRPr="000854B1" w:rsidRDefault="000854B1" w:rsidP="000854B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175E2BA3" w14:textId="77777777" w:rsidTr="00091ED5">
        <w:tc>
          <w:tcPr>
            <w:tcW w:w="9350" w:type="dxa"/>
            <w:gridSpan w:val="2"/>
            <w:shd w:val="clear" w:color="auto" w:fill="FFFF00"/>
          </w:tcPr>
          <w:p w14:paraId="1746EF7C"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радним условима (опрема, хигијена, температура, освјетљење...)?</w:t>
            </w:r>
          </w:p>
        </w:tc>
      </w:tr>
      <w:tr w:rsidR="000854B1" w:rsidRPr="000854B1" w14:paraId="0D0DD0D1" w14:textId="77777777" w:rsidTr="00091ED5">
        <w:tc>
          <w:tcPr>
            <w:tcW w:w="4675" w:type="dxa"/>
            <w:shd w:val="clear" w:color="auto" w:fill="B4C6E7"/>
          </w:tcPr>
          <w:p w14:paraId="12BCB98D"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6D270593"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73%</w:t>
            </w:r>
          </w:p>
        </w:tc>
      </w:tr>
      <w:tr w:rsidR="000854B1" w:rsidRPr="000854B1" w14:paraId="4BB2636E" w14:textId="77777777" w:rsidTr="00091ED5">
        <w:tc>
          <w:tcPr>
            <w:tcW w:w="4675" w:type="dxa"/>
            <w:shd w:val="clear" w:color="auto" w:fill="B4C6E7"/>
          </w:tcPr>
          <w:p w14:paraId="66109181"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24AAE8D1"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20%</w:t>
            </w:r>
          </w:p>
        </w:tc>
      </w:tr>
      <w:tr w:rsidR="000854B1" w:rsidRPr="000854B1" w14:paraId="06AA523B" w14:textId="77777777" w:rsidTr="00091ED5">
        <w:tc>
          <w:tcPr>
            <w:tcW w:w="4675" w:type="dxa"/>
            <w:shd w:val="clear" w:color="auto" w:fill="B4C6E7"/>
          </w:tcPr>
          <w:p w14:paraId="159D5412"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4FAEF999"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7%</w:t>
            </w:r>
          </w:p>
        </w:tc>
      </w:tr>
    </w:tbl>
    <w:p w14:paraId="4F214746"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15. Табеларни приказ задовољства студената радним условима</w:t>
      </w:r>
    </w:p>
    <w:p w14:paraId="4AB817DA" w14:textId="77777777" w:rsidR="000854B1" w:rsidRPr="000854B1" w:rsidRDefault="000854B1" w:rsidP="000854B1">
      <w:pPr>
        <w:rPr>
          <w:rFonts w:ascii="Calibri" w:eastAsia="Calibri" w:hAnsi="Calibri" w:cs="Times New Roman"/>
          <w:lang w:val="sr-Cyrl-RS"/>
        </w:rPr>
      </w:pPr>
    </w:p>
    <w:p w14:paraId="1377F4B8" w14:textId="77777777" w:rsidR="000854B1" w:rsidRPr="000854B1" w:rsidRDefault="000854B1" w:rsidP="000854B1">
      <w:pPr>
        <w:rPr>
          <w:rFonts w:ascii="Calibri" w:eastAsia="Calibri" w:hAnsi="Calibri" w:cs="Times New Roman"/>
          <w:lang w:val="sr-Cyrl-RS"/>
        </w:rPr>
      </w:pPr>
    </w:p>
    <w:p w14:paraId="7BF3E73E" w14:textId="77777777" w:rsidR="000854B1" w:rsidRPr="000854B1" w:rsidRDefault="000854B1" w:rsidP="000854B1">
      <w:pPr>
        <w:rPr>
          <w:rFonts w:ascii="Calibri" w:eastAsia="Calibri" w:hAnsi="Calibri" w:cs="Times New Roman"/>
          <w:lang w:val="sr-Cyrl-RS"/>
        </w:rPr>
      </w:pPr>
    </w:p>
    <w:p w14:paraId="56FB42C3" w14:textId="77777777" w:rsidR="000854B1" w:rsidRPr="000854B1" w:rsidRDefault="000854B1" w:rsidP="000854B1">
      <w:pPr>
        <w:rPr>
          <w:rFonts w:ascii="Calibri" w:eastAsia="Calibri" w:hAnsi="Calibri" w:cs="Times New Roman"/>
          <w:lang w:val="sr-Cyrl-RS"/>
        </w:rPr>
      </w:pPr>
    </w:p>
    <w:p w14:paraId="003D1BD2" w14:textId="77777777" w:rsidR="000854B1" w:rsidRPr="000854B1" w:rsidRDefault="000854B1" w:rsidP="000854B1">
      <w:pPr>
        <w:rPr>
          <w:rFonts w:ascii="Calibri" w:eastAsia="Calibri" w:hAnsi="Calibri" w:cs="Times New Roman"/>
          <w:lang w:val="sr-Cyrl-RS"/>
        </w:rPr>
      </w:pPr>
    </w:p>
    <w:p w14:paraId="4360E6C2" w14:textId="77777777" w:rsidR="000854B1" w:rsidRPr="000854B1" w:rsidRDefault="000854B1" w:rsidP="000854B1">
      <w:pPr>
        <w:rPr>
          <w:rFonts w:ascii="Calibri" w:eastAsia="Calibri" w:hAnsi="Calibri" w:cs="Times New Roman"/>
          <w:lang w:val="sr-Cyrl-RS"/>
        </w:rPr>
      </w:pPr>
    </w:p>
    <w:p w14:paraId="77818567" w14:textId="77777777" w:rsidR="000854B1" w:rsidRPr="000854B1" w:rsidRDefault="000854B1" w:rsidP="000854B1">
      <w:pPr>
        <w:spacing w:line="276" w:lineRule="auto"/>
        <w:jc w:val="both"/>
        <w:rPr>
          <w:rFonts w:ascii="Times New Roman" w:eastAsia="Calibri" w:hAnsi="Times New Roman" w:cs="Times New Roman"/>
          <w:sz w:val="24"/>
          <w:szCs w:val="24"/>
          <w:lang w:val="sr-Cyrl-RS"/>
        </w:rPr>
      </w:pPr>
      <w:bookmarkStart w:id="123" w:name="_Hlk184107910"/>
      <w:r w:rsidRPr="000854B1">
        <w:rPr>
          <w:rFonts w:ascii="Times New Roman" w:eastAsia="Calibri" w:hAnsi="Times New Roman" w:cs="Times New Roman"/>
          <w:sz w:val="24"/>
          <w:szCs w:val="24"/>
          <w:lang w:val="sr-Cyrl-RS"/>
        </w:rPr>
        <w:lastRenderedPageBreak/>
        <w:t>Што се тиче питања ,,да ли сте задовољни опремљеношћу и радом библиотеке“, 9 студената је задовољно, 2 је незадовољно, док су 4 анкетирана студента дјелимично задовољна.</w:t>
      </w:r>
    </w:p>
    <w:p w14:paraId="3EE7C258" w14:textId="77777777" w:rsidR="000854B1" w:rsidRPr="000854B1" w:rsidRDefault="000854B1" w:rsidP="000854B1">
      <w:pPr>
        <w:jc w:val="both"/>
        <w:rPr>
          <w:rFonts w:ascii="Times New Roman" w:eastAsia="Calibri" w:hAnsi="Times New Roman" w:cs="Times New Roman"/>
          <w:lang w:val="sr-Cyrl-RS"/>
        </w:rPr>
      </w:pPr>
    </w:p>
    <w:bookmarkEnd w:id="123"/>
    <w:p w14:paraId="5C17829C" w14:textId="77777777" w:rsidR="000854B1" w:rsidRPr="000854B1" w:rsidRDefault="000854B1" w:rsidP="000854B1">
      <w:pPr>
        <w:jc w:val="center"/>
        <w:rPr>
          <w:rFonts w:ascii="Calibri" w:eastAsia="Calibri" w:hAnsi="Calibri" w:cs="Times New Roman"/>
          <w:lang w:val="sr-Cyrl-RS"/>
        </w:rPr>
      </w:pPr>
      <w:r w:rsidRPr="000854B1">
        <w:rPr>
          <w:rFonts w:ascii="Calibri" w:eastAsia="Calibri" w:hAnsi="Calibri" w:cs="Times New Roman"/>
          <w:noProof/>
          <w:lang w:val="sr-Cyrl-RS"/>
        </w:rPr>
        <w:drawing>
          <wp:inline distT="0" distB="0" distL="0" distR="0" wp14:anchorId="523FB6CA" wp14:editId="715433EE">
            <wp:extent cx="5486400" cy="3200400"/>
            <wp:effectExtent l="0" t="0" r="0" b="0"/>
            <wp:docPr id="611406234"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FA6FF2"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24" w:name="_Hlk184108063"/>
      <w:r w:rsidRPr="000854B1">
        <w:rPr>
          <w:rFonts w:ascii="Times New Roman" w:eastAsia="Calibri" w:hAnsi="Times New Roman" w:cs="Times New Roman"/>
          <w:i/>
          <w:iCs/>
          <w:sz w:val="18"/>
          <w:szCs w:val="18"/>
          <w:lang w:val="sr-Cyrl-RS"/>
        </w:rPr>
        <w:t>Графикон 9. Графички приказ задовољства студената опремљеношћу и радом библиотеке</w:t>
      </w:r>
    </w:p>
    <w:p w14:paraId="7EA53F26" w14:textId="77777777" w:rsidR="000854B1" w:rsidRPr="000854B1" w:rsidRDefault="000854B1" w:rsidP="000854B1">
      <w:pPr>
        <w:jc w:val="center"/>
        <w:rPr>
          <w:rFonts w:ascii="Times New Roman" w:eastAsia="Calibri" w:hAnsi="Times New Roman" w:cs="Times New Roman"/>
          <w:i/>
          <w:iCs/>
          <w:lang w:val="sr-Cyrl-RS"/>
        </w:rPr>
      </w:pPr>
    </w:p>
    <w:p w14:paraId="24748367" w14:textId="77777777" w:rsidR="000854B1" w:rsidRPr="000854B1" w:rsidRDefault="000854B1" w:rsidP="000854B1">
      <w:pPr>
        <w:jc w:val="center"/>
        <w:rPr>
          <w:rFonts w:ascii="Times New Roman" w:eastAsia="Calibri" w:hAnsi="Times New Roman" w:cs="Times New Roman"/>
          <w:i/>
          <w:iCs/>
          <w:lang w:val="sr-Cyrl-RS"/>
        </w:rPr>
      </w:pPr>
    </w:p>
    <w:tbl>
      <w:tblPr>
        <w:tblStyle w:val="TableGrid"/>
        <w:tblW w:w="0" w:type="auto"/>
        <w:tblInd w:w="0" w:type="dxa"/>
        <w:tblLook w:val="04A0" w:firstRow="1" w:lastRow="0" w:firstColumn="1" w:lastColumn="0" w:noHBand="0" w:noVBand="1"/>
      </w:tblPr>
      <w:tblGrid>
        <w:gridCol w:w="4675"/>
        <w:gridCol w:w="4675"/>
      </w:tblGrid>
      <w:tr w:rsidR="000854B1" w:rsidRPr="000854B1" w14:paraId="033AD124" w14:textId="77777777" w:rsidTr="00091ED5">
        <w:tc>
          <w:tcPr>
            <w:tcW w:w="9350" w:type="dxa"/>
            <w:gridSpan w:val="2"/>
            <w:shd w:val="clear" w:color="auto" w:fill="FFFF00"/>
          </w:tcPr>
          <w:p w14:paraId="24E1BDCB"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опремљеношћу и радом библиотеке?</w:t>
            </w:r>
          </w:p>
        </w:tc>
      </w:tr>
      <w:tr w:rsidR="000854B1" w:rsidRPr="000854B1" w14:paraId="0E340BD8" w14:textId="77777777" w:rsidTr="00091ED5">
        <w:tc>
          <w:tcPr>
            <w:tcW w:w="4675" w:type="dxa"/>
            <w:shd w:val="clear" w:color="auto" w:fill="B4C6E7"/>
          </w:tcPr>
          <w:p w14:paraId="027614FE"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07100F9F"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60%</w:t>
            </w:r>
          </w:p>
        </w:tc>
      </w:tr>
      <w:tr w:rsidR="000854B1" w:rsidRPr="000854B1" w14:paraId="7AB5082D" w14:textId="77777777" w:rsidTr="00091ED5">
        <w:tc>
          <w:tcPr>
            <w:tcW w:w="4675" w:type="dxa"/>
            <w:shd w:val="clear" w:color="auto" w:fill="B4C6E7"/>
          </w:tcPr>
          <w:p w14:paraId="7DB71B73"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74A50B72"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27%</w:t>
            </w:r>
          </w:p>
        </w:tc>
      </w:tr>
      <w:tr w:rsidR="000854B1" w:rsidRPr="000854B1" w14:paraId="64D95AC9" w14:textId="77777777" w:rsidTr="00091ED5">
        <w:tc>
          <w:tcPr>
            <w:tcW w:w="4675" w:type="dxa"/>
            <w:shd w:val="clear" w:color="auto" w:fill="B4C6E7"/>
          </w:tcPr>
          <w:p w14:paraId="0E07989E"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54769906"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13%</w:t>
            </w:r>
          </w:p>
        </w:tc>
      </w:tr>
    </w:tbl>
    <w:p w14:paraId="017CC889" w14:textId="77777777" w:rsidR="000854B1" w:rsidRPr="000854B1" w:rsidRDefault="000854B1" w:rsidP="000854B1">
      <w:pPr>
        <w:jc w:val="center"/>
        <w:rPr>
          <w:rFonts w:ascii="Times New Roman" w:eastAsia="Calibri" w:hAnsi="Times New Roman" w:cs="Times New Roman"/>
          <w:i/>
          <w:iCs/>
          <w:sz w:val="18"/>
          <w:szCs w:val="18"/>
          <w:lang w:val="sr-Cyrl-RS"/>
        </w:rPr>
      </w:pPr>
      <w:r w:rsidRPr="000854B1">
        <w:rPr>
          <w:rFonts w:ascii="Times New Roman" w:eastAsia="Calibri" w:hAnsi="Times New Roman" w:cs="Times New Roman"/>
          <w:i/>
          <w:iCs/>
          <w:sz w:val="18"/>
          <w:szCs w:val="18"/>
          <w:lang w:val="sr-Cyrl-RS"/>
        </w:rPr>
        <w:t>Табела 16. Табеларни приказ задовољства студената опремљеношћу и радом библиотеке</w:t>
      </w:r>
    </w:p>
    <w:p w14:paraId="2B25D862" w14:textId="77777777" w:rsidR="000854B1" w:rsidRPr="000854B1" w:rsidRDefault="000854B1" w:rsidP="000854B1">
      <w:pPr>
        <w:rPr>
          <w:rFonts w:ascii="Calibri" w:eastAsia="Calibri" w:hAnsi="Calibri" w:cs="Times New Roman"/>
          <w:lang w:val="sr-Cyrl-RS"/>
        </w:rPr>
      </w:pPr>
    </w:p>
    <w:p w14:paraId="65EAEC4F" w14:textId="77777777" w:rsidR="000854B1" w:rsidRPr="000854B1" w:rsidRDefault="000854B1" w:rsidP="000854B1">
      <w:pPr>
        <w:rPr>
          <w:rFonts w:ascii="Calibri" w:eastAsia="Calibri" w:hAnsi="Calibri" w:cs="Times New Roman"/>
          <w:lang w:val="sr-Cyrl-RS"/>
        </w:rPr>
      </w:pPr>
    </w:p>
    <w:p w14:paraId="00788DB3" w14:textId="77777777" w:rsidR="000854B1" w:rsidRPr="000854B1" w:rsidRDefault="000854B1" w:rsidP="000854B1">
      <w:pPr>
        <w:rPr>
          <w:rFonts w:ascii="Calibri" w:eastAsia="Calibri" w:hAnsi="Calibri" w:cs="Times New Roman"/>
          <w:lang w:val="sr-Cyrl-RS"/>
        </w:rPr>
      </w:pPr>
    </w:p>
    <w:p w14:paraId="2BE0B28B" w14:textId="77777777" w:rsidR="000854B1" w:rsidRPr="000854B1" w:rsidRDefault="000854B1" w:rsidP="000854B1">
      <w:pPr>
        <w:rPr>
          <w:rFonts w:ascii="Calibri" w:eastAsia="Calibri" w:hAnsi="Calibri" w:cs="Times New Roman"/>
          <w:lang w:val="sr-Cyrl-RS"/>
        </w:rPr>
      </w:pPr>
    </w:p>
    <w:p w14:paraId="662E3FE8" w14:textId="77777777" w:rsidR="000854B1" w:rsidRPr="000854B1" w:rsidRDefault="000854B1" w:rsidP="000854B1">
      <w:pPr>
        <w:rPr>
          <w:rFonts w:ascii="Calibri" w:eastAsia="Calibri" w:hAnsi="Calibri" w:cs="Times New Roman"/>
          <w:lang w:val="sr-Cyrl-RS"/>
        </w:rPr>
      </w:pPr>
    </w:p>
    <w:p w14:paraId="1756A294" w14:textId="77777777" w:rsidR="000854B1" w:rsidRPr="000854B1" w:rsidRDefault="000854B1" w:rsidP="000854B1">
      <w:pPr>
        <w:rPr>
          <w:rFonts w:ascii="Calibri" w:eastAsia="Calibri" w:hAnsi="Calibri" w:cs="Times New Roman"/>
          <w:lang w:val="sr-Cyrl-RS"/>
        </w:rPr>
      </w:pPr>
    </w:p>
    <w:p w14:paraId="71A7CA26" w14:textId="77777777" w:rsidR="000854B1" w:rsidRPr="000854B1" w:rsidRDefault="000854B1" w:rsidP="000854B1">
      <w:pPr>
        <w:rPr>
          <w:rFonts w:ascii="Calibri" w:eastAsia="Calibri" w:hAnsi="Calibri" w:cs="Times New Roman"/>
          <w:lang w:val="sr-Cyrl-RS"/>
        </w:rPr>
      </w:pPr>
    </w:p>
    <w:p w14:paraId="4D031175" w14:textId="77777777" w:rsidR="000854B1" w:rsidRPr="000854B1" w:rsidRDefault="000854B1" w:rsidP="000854B1">
      <w:pPr>
        <w:rPr>
          <w:rFonts w:ascii="Calibri" w:eastAsia="Calibri" w:hAnsi="Calibri" w:cs="Times New Roman"/>
          <w:lang w:val="sr-Cyrl-RS"/>
        </w:rPr>
      </w:pPr>
    </w:p>
    <w:p w14:paraId="09C1A6E0" w14:textId="77777777" w:rsidR="000854B1" w:rsidRPr="000854B1" w:rsidRDefault="000854B1" w:rsidP="000854B1">
      <w:pPr>
        <w:spacing w:line="276" w:lineRule="auto"/>
        <w:jc w:val="both"/>
        <w:rPr>
          <w:rFonts w:ascii="Times New Roman" w:eastAsia="Calibri" w:hAnsi="Times New Roman" w:cs="Times New Roman"/>
          <w:sz w:val="24"/>
          <w:szCs w:val="24"/>
          <w:lang w:val="sr-Cyrl-RS"/>
        </w:rPr>
      </w:pPr>
      <w:r w:rsidRPr="000854B1">
        <w:rPr>
          <w:rFonts w:ascii="Times New Roman" w:eastAsia="Calibri" w:hAnsi="Times New Roman" w:cs="Times New Roman"/>
          <w:sz w:val="24"/>
          <w:szCs w:val="24"/>
          <w:lang w:val="sr-Cyrl-RS"/>
        </w:rPr>
        <w:lastRenderedPageBreak/>
        <w:t>Студентска служба и рад студентске службе је оцијењен са изузетно задовољним, 67% је задовољно, док је 33% дјелимично задовољно.</w:t>
      </w:r>
    </w:p>
    <w:p w14:paraId="652B8C08" w14:textId="77777777" w:rsidR="000854B1" w:rsidRPr="000854B1" w:rsidRDefault="000854B1" w:rsidP="000854B1">
      <w:pPr>
        <w:jc w:val="both"/>
        <w:rPr>
          <w:rFonts w:ascii="Times New Roman" w:eastAsia="Calibri" w:hAnsi="Times New Roman" w:cs="Times New Roman"/>
          <w:lang w:val="sr-Cyrl-RS"/>
        </w:rPr>
      </w:pPr>
    </w:p>
    <w:bookmarkEnd w:id="124"/>
    <w:p w14:paraId="52A7F2A3" w14:textId="77777777" w:rsidR="000854B1" w:rsidRPr="000854B1" w:rsidRDefault="000854B1" w:rsidP="000854B1">
      <w:pPr>
        <w:jc w:val="center"/>
        <w:rPr>
          <w:rFonts w:ascii="Calibri" w:eastAsia="Calibri" w:hAnsi="Calibri" w:cs="Times New Roman"/>
          <w:lang w:val="sr-Cyrl-RS"/>
        </w:rPr>
      </w:pPr>
      <w:r w:rsidRPr="000854B1">
        <w:rPr>
          <w:rFonts w:ascii="Calibri" w:eastAsia="Calibri" w:hAnsi="Calibri" w:cs="Times New Roman"/>
          <w:noProof/>
          <w:lang w:val="sr-Cyrl-RS"/>
        </w:rPr>
        <w:drawing>
          <wp:inline distT="0" distB="0" distL="0" distR="0" wp14:anchorId="4659156A" wp14:editId="62976955">
            <wp:extent cx="5486400" cy="3200400"/>
            <wp:effectExtent l="0" t="0" r="0" b="0"/>
            <wp:docPr id="193240327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1427FE" w14:textId="77777777" w:rsidR="000854B1" w:rsidRPr="000854B1" w:rsidRDefault="000854B1" w:rsidP="000854B1">
      <w:pPr>
        <w:jc w:val="center"/>
        <w:rPr>
          <w:rFonts w:ascii="Times New Roman" w:eastAsia="Calibri" w:hAnsi="Times New Roman" w:cs="Times New Roman"/>
          <w:i/>
          <w:iCs/>
          <w:sz w:val="18"/>
          <w:szCs w:val="18"/>
          <w:lang w:val="sr-Cyrl-RS"/>
        </w:rPr>
      </w:pPr>
      <w:bookmarkStart w:id="125" w:name="_Hlk184464587"/>
      <w:r w:rsidRPr="000854B1">
        <w:rPr>
          <w:rFonts w:ascii="Times New Roman" w:eastAsia="Calibri" w:hAnsi="Times New Roman" w:cs="Times New Roman"/>
          <w:i/>
          <w:iCs/>
          <w:sz w:val="18"/>
          <w:szCs w:val="18"/>
          <w:lang w:val="sr-Cyrl-RS"/>
        </w:rPr>
        <w:t>Графикон 10. Графички приказ задовољства студената радом студентске службе</w:t>
      </w:r>
    </w:p>
    <w:p w14:paraId="704EE767" w14:textId="77777777" w:rsidR="000854B1" w:rsidRPr="000854B1" w:rsidRDefault="000854B1" w:rsidP="000854B1">
      <w:pPr>
        <w:suppressAutoHyphens/>
        <w:autoSpaceDN w:val="0"/>
        <w:spacing w:line="276" w:lineRule="auto"/>
        <w:jc w:val="both"/>
        <w:textAlignment w:val="baseline"/>
        <w:rPr>
          <w:rFonts w:ascii="Times New Roman" w:eastAsia="Calibri" w:hAnsi="Times New Roman" w:cs="Times New Roman"/>
          <w:kern w:val="3"/>
          <w:sz w:val="24"/>
          <w:szCs w:val="24"/>
          <w:lang w:val="sr-Cyrl-RS"/>
          <w14:ligatures w14:val="none"/>
        </w:rPr>
      </w:pPr>
    </w:p>
    <w:p w14:paraId="1E105A19" w14:textId="77777777" w:rsidR="000854B1" w:rsidRPr="000854B1" w:rsidRDefault="000854B1" w:rsidP="000854B1">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p w14:paraId="745D3856" w14:textId="77777777" w:rsidR="000854B1" w:rsidRPr="000854B1" w:rsidRDefault="000854B1" w:rsidP="000854B1">
      <w:pPr>
        <w:suppressAutoHyphens/>
        <w:autoSpaceDN w:val="0"/>
        <w:spacing w:line="276" w:lineRule="auto"/>
        <w:ind w:firstLine="810"/>
        <w:jc w:val="both"/>
        <w:textAlignment w:val="baseline"/>
        <w:rPr>
          <w:rFonts w:ascii="Times New Roman" w:eastAsia="Calibri" w:hAnsi="Times New Roman" w:cs="Times New Roman"/>
          <w:kern w:val="3"/>
          <w:sz w:val="24"/>
          <w:szCs w:val="24"/>
          <w:lang w:val="sr-Cyrl-RS"/>
          <w14:ligatures w14:val="none"/>
        </w:rPr>
      </w:pPr>
    </w:p>
    <w:tbl>
      <w:tblPr>
        <w:tblStyle w:val="TableGrid"/>
        <w:tblW w:w="0" w:type="auto"/>
        <w:tblInd w:w="0" w:type="dxa"/>
        <w:tblLook w:val="04A0" w:firstRow="1" w:lastRow="0" w:firstColumn="1" w:lastColumn="0" w:noHBand="0" w:noVBand="1"/>
      </w:tblPr>
      <w:tblGrid>
        <w:gridCol w:w="4675"/>
        <w:gridCol w:w="4675"/>
      </w:tblGrid>
      <w:tr w:rsidR="000854B1" w:rsidRPr="000854B1" w14:paraId="41420770" w14:textId="77777777" w:rsidTr="00091ED5">
        <w:tc>
          <w:tcPr>
            <w:tcW w:w="9350" w:type="dxa"/>
            <w:gridSpan w:val="2"/>
            <w:shd w:val="clear" w:color="auto" w:fill="FFFF00"/>
          </w:tcPr>
          <w:p w14:paraId="3747317B" w14:textId="77777777" w:rsidR="000854B1" w:rsidRPr="000854B1" w:rsidRDefault="000854B1" w:rsidP="000854B1">
            <w:pPr>
              <w:jc w:val="center"/>
              <w:rPr>
                <w:rFonts w:ascii="Times New Roman" w:hAnsi="Times New Roman"/>
                <w:b/>
                <w:bCs/>
                <w:sz w:val="24"/>
                <w:szCs w:val="24"/>
                <w:lang w:val="sr-Cyrl-RS"/>
              </w:rPr>
            </w:pPr>
            <w:r w:rsidRPr="000854B1">
              <w:rPr>
                <w:rFonts w:ascii="Times New Roman" w:hAnsi="Times New Roman"/>
                <w:b/>
                <w:bCs/>
                <w:sz w:val="24"/>
                <w:szCs w:val="24"/>
                <w:lang w:val="sr-Cyrl-RS"/>
              </w:rPr>
              <w:t>Да ли сте задовољни радом студентске службе?</w:t>
            </w:r>
          </w:p>
        </w:tc>
      </w:tr>
      <w:tr w:rsidR="000854B1" w:rsidRPr="000854B1" w14:paraId="56AF7119" w14:textId="77777777" w:rsidTr="00091ED5">
        <w:tc>
          <w:tcPr>
            <w:tcW w:w="4675" w:type="dxa"/>
            <w:shd w:val="clear" w:color="auto" w:fill="B4C6E7"/>
          </w:tcPr>
          <w:p w14:paraId="1D241FAB"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ДА</w:t>
            </w:r>
          </w:p>
        </w:tc>
        <w:tc>
          <w:tcPr>
            <w:tcW w:w="4675" w:type="dxa"/>
          </w:tcPr>
          <w:p w14:paraId="0DDF9DA5"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67%</w:t>
            </w:r>
          </w:p>
        </w:tc>
      </w:tr>
      <w:tr w:rsidR="000854B1" w:rsidRPr="000854B1" w14:paraId="5024E54B" w14:textId="77777777" w:rsidTr="00091ED5">
        <w:tc>
          <w:tcPr>
            <w:tcW w:w="4675" w:type="dxa"/>
            <w:shd w:val="clear" w:color="auto" w:fill="B4C6E7"/>
          </w:tcPr>
          <w:p w14:paraId="2392A1BA"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ДЈЕЛИМИЧНО</w:t>
            </w:r>
          </w:p>
        </w:tc>
        <w:tc>
          <w:tcPr>
            <w:tcW w:w="4675" w:type="dxa"/>
          </w:tcPr>
          <w:p w14:paraId="4B5327A6"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33%</w:t>
            </w:r>
          </w:p>
        </w:tc>
      </w:tr>
      <w:tr w:rsidR="000854B1" w:rsidRPr="000854B1" w14:paraId="5A023DBA" w14:textId="77777777" w:rsidTr="00091ED5">
        <w:tc>
          <w:tcPr>
            <w:tcW w:w="4675" w:type="dxa"/>
            <w:shd w:val="clear" w:color="auto" w:fill="B4C6E7"/>
          </w:tcPr>
          <w:p w14:paraId="327D4DDB"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НЕ</w:t>
            </w:r>
          </w:p>
        </w:tc>
        <w:tc>
          <w:tcPr>
            <w:tcW w:w="4675" w:type="dxa"/>
          </w:tcPr>
          <w:p w14:paraId="0C209BB6" w14:textId="77777777" w:rsidR="000854B1" w:rsidRPr="000854B1" w:rsidRDefault="000854B1" w:rsidP="000854B1">
            <w:pPr>
              <w:jc w:val="center"/>
              <w:rPr>
                <w:rFonts w:ascii="Times New Roman" w:hAnsi="Times New Roman"/>
                <w:sz w:val="24"/>
                <w:szCs w:val="24"/>
                <w:lang w:val="sr-Cyrl-RS"/>
              </w:rPr>
            </w:pPr>
            <w:r w:rsidRPr="000854B1">
              <w:rPr>
                <w:rFonts w:ascii="Times New Roman" w:hAnsi="Times New Roman"/>
                <w:sz w:val="24"/>
                <w:szCs w:val="24"/>
                <w:lang w:val="sr-Cyrl-RS"/>
              </w:rPr>
              <w:t>0%</w:t>
            </w:r>
          </w:p>
        </w:tc>
      </w:tr>
    </w:tbl>
    <w:p w14:paraId="2306F3A5" w14:textId="77777777" w:rsidR="000854B1" w:rsidRPr="000854B1" w:rsidRDefault="000854B1" w:rsidP="000854B1">
      <w:pPr>
        <w:suppressAutoHyphens/>
        <w:autoSpaceDN w:val="0"/>
        <w:spacing w:line="276" w:lineRule="auto"/>
        <w:ind w:firstLine="810"/>
        <w:jc w:val="both"/>
        <w:textAlignment w:val="baseline"/>
        <w:rPr>
          <w:rFonts w:ascii="Times New Roman" w:eastAsia="Calibri" w:hAnsi="Times New Roman" w:cs="Times New Roman"/>
          <w:i/>
          <w:iCs/>
          <w:kern w:val="3"/>
          <w:sz w:val="18"/>
          <w:szCs w:val="18"/>
          <w:lang w:val="sr-Cyrl-RS"/>
          <w14:ligatures w14:val="none"/>
        </w:rPr>
      </w:pPr>
      <w:r w:rsidRPr="000854B1">
        <w:rPr>
          <w:rFonts w:ascii="Times New Roman" w:eastAsia="Calibri" w:hAnsi="Times New Roman" w:cs="Times New Roman"/>
          <w:i/>
          <w:iCs/>
          <w:kern w:val="3"/>
          <w:sz w:val="18"/>
          <w:szCs w:val="18"/>
          <w:lang w:val="sr-Cyrl-RS"/>
          <w14:ligatures w14:val="none"/>
        </w:rPr>
        <w:t xml:space="preserve">Табела 17. Табеларни приказ </w:t>
      </w:r>
      <w:r w:rsidRPr="000854B1">
        <w:rPr>
          <w:rFonts w:ascii="Times New Roman" w:eastAsia="Calibri" w:hAnsi="Times New Roman" w:cs="Times New Roman"/>
          <w:i/>
          <w:iCs/>
          <w:sz w:val="18"/>
          <w:szCs w:val="18"/>
          <w:lang w:val="sr-Cyrl-RS"/>
        </w:rPr>
        <w:t>задовољства студената радом студентске службе</w:t>
      </w:r>
    </w:p>
    <w:bookmarkEnd w:id="125"/>
    <w:p w14:paraId="5CBDCA12" w14:textId="77777777" w:rsidR="000854B1" w:rsidRPr="000854B1" w:rsidRDefault="000854B1" w:rsidP="000854B1">
      <w:pPr>
        <w:rPr>
          <w:rFonts w:ascii="Calibri" w:eastAsia="Calibri" w:hAnsi="Calibri" w:cs="Times New Roman"/>
          <w:lang w:val="sr-Cyrl-BA"/>
        </w:rPr>
      </w:pPr>
    </w:p>
    <w:p w14:paraId="77FDF92A" w14:textId="77777777" w:rsidR="000854B1" w:rsidRPr="000854B1" w:rsidRDefault="000854B1" w:rsidP="000854B1">
      <w:pPr>
        <w:rPr>
          <w:rFonts w:ascii="Calibri" w:eastAsia="Calibri" w:hAnsi="Calibri" w:cs="Times New Roman"/>
          <w:lang w:val="sr-Cyrl-BA"/>
        </w:rPr>
      </w:pPr>
    </w:p>
    <w:p w14:paraId="654CBE49" w14:textId="77777777" w:rsidR="000854B1" w:rsidRPr="000854B1" w:rsidRDefault="000854B1" w:rsidP="000854B1">
      <w:pPr>
        <w:rPr>
          <w:rFonts w:ascii="Calibri" w:eastAsia="Calibri" w:hAnsi="Calibri" w:cs="Times New Roman"/>
          <w:lang w:val="sr-Cyrl-BA"/>
        </w:rPr>
      </w:pPr>
    </w:p>
    <w:p w14:paraId="4C2CE470" w14:textId="77777777" w:rsidR="000854B1" w:rsidRPr="000854B1" w:rsidRDefault="000854B1" w:rsidP="000854B1">
      <w:pPr>
        <w:rPr>
          <w:rFonts w:ascii="Calibri" w:eastAsia="Calibri" w:hAnsi="Calibri" w:cs="Times New Roman"/>
          <w:lang w:val="sr-Cyrl-BA"/>
        </w:rPr>
      </w:pPr>
    </w:p>
    <w:p w14:paraId="7144886F" w14:textId="77777777" w:rsidR="000854B1" w:rsidRPr="000854B1" w:rsidRDefault="000854B1" w:rsidP="000854B1">
      <w:pPr>
        <w:rPr>
          <w:rFonts w:ascii="Calibri" w:eastAsia="Calibri" w:hAnsi="Calibri" w:cs="Times New Roman"/>
          <w:lang w:val="sr-Cyrl-BA"/>
        </w:rPr>
      </w:pPr>
    </w:p>
    <w:p w14:paraId="6D32EBCE" w14:textId="77777777" w:rsidR="000854B1" w:rsidRPr="000854B1" w:rsidRDefault="000854B1" w:rsidP="000854B1">
      <w:pPr>
        <w:rPr>
          <w:rFonts w:ascii="Calibri" w:eastAsia="Calibri" w:hAnsi="Calibri" w:cs="Times New Roman"/>
          <w:lang w:val="sr-Cyrl-BA"/>
        </w:rPr>
      </w:pPr>
    </w:p>
    <w:p w14:paraId="558D23D0" w14:textId="77777777" w:rsidR="000854B1" w:rsidRPr="000854B1" w:rsidRDefault="000854B1" w:rsidP="000854B1">
      <w:pPr>
        <w:rPr>
          <w:rFonts w:ascii="Calibri" w:eastAsia="Calibri" w:hAnsi="Calibri" w:cs="Times New Roman"/>
          <w:lang w:val="sr-Cyrl-BA"/>
        </w:rPr>
      </w:pPr>
    </w:p>
    <w:p w14:paraId="22A3C4A5" w14:textId="77777777" w:rsidR="000854B1" w:rsidRPr="000854B1" w:rsidRDefault="000854B1" w:rsidP="000854B1">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val="sr-Cyrl-RS"/>
          <w14:ligatures w14:val="none"/>
        </w:rPr>
      </w:pPr>
      <w:r w:rsidRPr="000854B1">
        <w:rPr>
          <w:rFonts w:ascii="Times New Roman" w:eastAsia="Times New Roman" w:hAnsi="Times New Roman" w:cs="Times New Roman"/>
          <w:b/>
          <w:bCs/>
          <w:kern w:val="0"/>
          <w:sz w:val="24"/>
          <w:szCs w:val="24"/>
          <w:lang w:val="sr-Cyrl-RS"/>
          <w14:ligatures w14:val="none"/>
        </w:rPr>
        <w:lastRenderedPageBreak/>
        <w:t>Оцјене наставног кадра кроз студентско вредновање</w:t>
      </w:r>
    </w:p>
    <w:p w14:paraId="7FBBBEDC"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609604B7" w14:textId="77777777" w:rsidR="000854B1" w:rsidRPr="000854B1" w:rsidRDefault="000854B1" w:rsidP="000854B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val="sr-Cyrl-RS"/>
          <w14:ligatures w14:val="none"/>
        </w:rPr>
      </w:pPr>
      <w:r w:rsidRPr="000854B1">
        <w:rPr>
          <w:rFonts w:ascii="Times New Roman" w:eastAsia="Times New Roman" w:hAnsi="Times New Roman" w:cs="Times New Roman"/>
          <w:kern w:val="0"/>
          <w:sz w:val="24"/>
          <w:szCs w:val="24"/>
          <w:lang w:val="sr-Cyrl-RS"/>
          <w14:ligatures w14:val="none"/>
        </w:rPr>
        <w:t>У анкети су учествовали студенти студијског програма</w:t>
      </w:r>
      <w:r w:rsidRPr="000854B1">
        <w:rPr>
          <w:rFonts w:ascii="Times New Roman" w:eastAsia="Calibri" w:hAnsi="Times New Roman" w:cs="Times New Roman"/>
          <w:sz w:val="24"/>
          <w:szCs w:val="24"/>
          <w:lang w:val="sr-Cyrl-RS"/>
        </w:rPr>
        <w:t xml:space="preserve"> Специјална едукација и социјална рехабилитација </w:t>
      </w:r>
      <w:r w:rsidRPr="000854B1">
        <w:rPr>
          <w:rFonts w:ascii="Times New Roman" w:eastAsia="Times New Roman" w:hAnsi="Times New Roman" w:cs="Times New Roman"/>
          <w:kern w:val="0"/>
          <w:sz w:val="24"/>
          <w:szCs w:val="24"/>
          <w:lang w:val="sr-Cyrl-RS"/>
          <w14:ligatures w14:val="none"/>
        </w:rPr>
        <w:t xml:space="preserve">, а анкетирано је  15 студената. Анкета је обављена на крају љетњег семестра академске 2022/23. године. У наставку слиједе оцјене наставног кадра од стране студената у академској 2022/23. години. </w:t>
      </w:r>
    </w:p>
    <w:p w14:paraId="763FD7F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A4DFA40"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72A3BF3C"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C862E1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bookmarkStart w:id="126" w:name="_Hlk184464704"/>
            <w:r w:rsidRPr="000854B1">
              <w:rPr>
                <w:rFonts w:eastAsia="Times New Roman" w:cs="Calibri"/>
                <w:i/>
                <w:iCs/>
                <w:kern w:val="0"/>
                <w:sz w:val="24"/>
                <w:szCs w:val="24"/>
                <w:lang w:val="sr-Cyrl-RS"/>
                <w14:ligatures w14:val="none"/>
              </w:rPr>
              <w:t>Проф</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др</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Миломир</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Мартић</w:t>
            </w:r>
          </w:p>
        </w:tc>
      </w:tr>
      <w:tr w:rsidR="000854B1" w:rsidRPr="000854B1" w14:paraId="71F379C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EEC63B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DB98A1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6872E1E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494D1C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C41194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9,50</w:t>
            </w:r>
          </w:p>
        </w:tc>
      </w:tr>
      <w:tr w:rsidR="000854B1" w:rsidRPr="000854B1" w14:paraId="3A4C9A7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A50339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1D883F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0334DB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7CD9B7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5D324B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37A9E84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B38BD1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3ABB1F3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4155908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C4107C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5D4D75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754AAA5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A964AC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2C0B0C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25465EC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C76BD7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24ED4C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517AFD3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7AF4C9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3B1937B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9,50</w:t>
            </w:r>
          </w:p>
        </w:tc>
      </w:tr>
      <w:tr w:rsidR="000854B1" w:rsidRPr="000854B1" w14:paraId="313AC9E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650CE04"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4FC61A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bookmarkEnd w:id="126"/>
    <w:p w14:paraId="375FE6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18.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Миломира Мартића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751013F6"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4DABCDB"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568BD408"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60A6DD91"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D5212C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Calibri"/>
                <w:i/>
                <w:iCs/>
                <w:kern w:val="0"/>
                <w:sz w:val="24"/>
                <w:szCs w:val="24"/>
                <w:lang w:val="sr-Cyrl-RS"/>
                <w14:ligatures w14:val="none"/>
              </w:rPr>
              <w:t>Мр Чедомир Кнежевић</w:t>
            </w:r>
          </w:p>
        </w:tc>
      </w:tr>
      <w:tr w:rsidR="000854B1" w:rsidRPr="000854B1" w14:paraId="57678AA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C8EE0E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0563CC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694A0B3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A3FA82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72388F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1118998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89C887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82BBDA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414FBB4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7C57C7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E43FD0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313280B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ACF9D3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9CFBA7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24C67BD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980B99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A5C5F7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750B58E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D89E8B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EB230E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9,40</w:t>
            </w:r>
          </w:p>
        </w:tc>
      </w:tr>
      <w:tr w:rsidR="000854B1" w:rsidRPr="000854B1" w14:paraId="357A649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F5E4BD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F91551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10,00</w:t>
            </w:r>
          </w:p>
        </w:tc>
      </w:tr>
      <w:tr w:rsidR="000854B1" w:rsidRPr="000854B1" w14:paraId="4EED873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370E96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DB7601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5A274A1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968A89D"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F1956E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p w14:paraId="3051FE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19.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Мр Чедомира Кнежевића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54B0174F"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027B2505"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4947D2D5"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6370210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5FB0E13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4DCCD463"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BDC21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Calibri"/>
                <w:i/>
                <w:iCs/>
                <w:kern w:val="0"/>
                <w:sz w:val="24"/>
                <w:szCs w:val="24"/>
                <w:lang w:val="sr-Cyrl-RS"/>
                <w14:ligatures w14:val="none"/>
              </w:rPr>
              <w:t>Доц</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др</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Драгана</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Алексић</w:t>
            </w:r>
          </w:p>
        </w:tc>
      </w:tr>
      <w:tr w:rsidR="000854B1" w:rsidRPr="000854B1" w14:paraId="3626E5C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5FCAB7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94BA5D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5C06B01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D48E81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0FD99E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8,33</w:t>
            </w:r>
          </w:p>
        </w:tc>
      </w:tr>
      <w:tr w:rsidR="000854B1" w:rsidRPr="000854B1" w14:paraId="0E04056C"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79EA63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C5B84D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r w:rsidR="000854B1" w:rsidRPr="000854B1" w14:paraId="684637E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B50C77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501FCA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8,77</w:t>
            </w:r>
          </w:p>
        </w:tc>
      </w:tr>
      <w:tr w:rsidR="000854B1" w:rsidRPr="000854B1" w14:paraId="4E7B65B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8DBA3C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D26399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4FE6977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EF8EDF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ECF406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r w:rsidR="000854B1" w:rsidRPr="000854B1" w14:paraId="2CF3006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C4EA21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FACA2E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98CAD0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163C3B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B57275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7E48694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4D730D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E78E07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8,55</w:t>
            </w:r>
          </w:p>
        </w:tc>
      </w:tr>
      <w:tr w:rsidR="000854B1" w:rsidRPr="000854B1" w14:paraId="4E6414D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AFBDB94"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B23904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bl>
    <w:p w14:paraId="70807C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20.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 др Драгане Алексић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0C44B357" w14:textId="77777777" w:rsidR="000854B1" w:rsidRPr="000854B1" w:rsidRDefault="000854B1" w:rsidP="000854B1">
      <w:pPr>
        <w:rPr>
          <w:rFonts w:ascii="Times New Roman" w:eastAsia="Calibri" w:hAnsi="Times New Roman" w:cs="Times New Roman"/>
          <w:color w:val="FF0000"/>
          <w:sz w:val="24"/>
          <w:szCs w:val="24"/>
          <w:lang w:val="ru-RU"/>
        </w:rPr>
      </w:pPr>
    </w:p>
    <w:p w14:paraId="42A0C92D"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p w14:paraId="2D52A282" w14:textId="77777777" w:rsidR="000854B1" w:rsidRPr="000854B1" w:rsidRDefault="000854B1" w:rsidP="000854B1">
      <w:pPr>
        <w:widowControl w:val="0"/>
        <w:autoSpaceDE w:val="0"/>
        <w:autoSpaceDN w:val="0"/>
        <w:adjustRightInd w:val="0"/>
        <w:spacing w:after="0" w:line="240" w:lineRule="auto"/>
        <w:jc w:val="both"/>
        <w:rPr>
          <w:rFonts w:ascii="Times New Roman CYR" w:eastAsia="Times New Roman" w:hAnsi="Times New Roman CYR" w:cs="Times New Roman CYR"/>
          <w:kern w:val="0"/>
          <w:sz w:val="24"/>
          <w:szCs w:val="24"/>
          <w:lang w:val="sr-Cyrl-RS"/>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3615C5CD"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63122E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Асим Праскић</w:t>
            </w:r>
          </w:p>
        </w:tc>
      </w:tr>
      <w:tr w:rsidR="000854B1" w:rsidRPr="000854B1" w14:paraId="194348F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C520BE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2A0AE1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4FF2E58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5526CB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6218B8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9,55</w:t>
            </w:r>
          </w:p>
        </w:tc>
      </w:tr>
      <w:tr w:rsidR="000854B1" w:rsidRPr="000854B1" w14:paraId="6FA62C0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45D49C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9E5602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8,33</w:t>
            </w:r>
          </w:p>
        </w:tc>
      </w:tr>
      <w:tr w:rsidR="000854B1" w:rsidRPr="000854B1" w14:paraId="69FEF55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4F3F88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E93751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8,44</w:t>
            </w:r>
          </w:p>
        </w:tc>
      </w:tr>
      <w:tr w:rsidR="000854B1" w:rsidRPr="000854B1" w14:paraId="1ADEB56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5165D6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60AE42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9,11</w:t>
            </w:r>
          </w:p>
        </w:tc>
      </w:tr>
      <w:tr w:rsidR="000854B1" w:rsidRPr="000854B1" w14:paraId="19409F2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CE2348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D058EB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CE7F3B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F2770F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07268C7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52A38E1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97EAE8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BFAE15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9,55</w:t>
            </w:r>
          </w:p>
        </w:tc>
      </w:tr>
      <w:tr w:rsidR="000854B1" w:rsidRPr="000854B1" w14:paraId="36A5AC2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78EC6C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B6C592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9,44</w:t>
            </w:r>
          </w:p>
        </w:tc>
      </w:tr>
      <w:tr w:rsidR="000854B1" w:rsidRPr="000854B1" w14:paraId="06CED76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CCA0C71"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E4C0E5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9,11</w:t>
            </w:r>
          </w:p>
        </w:tc>
      </w:tr>
    </w:tbl>
    <w:p w14:paraId="482B56C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21.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Асима Праскића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41ADC705" w14:textId="77777777" w:rsidR="000854B1" w:rsidRPr="000854B1" w:rsidRDefault="000854B1" w:rsidP="000854B1">
      <w:pPr>
        <w:rPr>
          <w:rFonts w:ascii="Calibri" w:eastAsia="Calibri" w:hAnsi="Calibri" w:cs="Times New Roman"/>
          <w:lang w:val="sr-Cyrl-BA"/>
        </w:rPr>
      </w:pPr>
    </w:p>
    <w:p w14:paraId="42B8EEC5" w14:textId="77777777" w:rsidR="000854B1" w:rsidRPr="000854B1" w:rsidRDefault="000854B1" w:rsidP="000854B1">
      <w:pPr>
        <w:rPr>
          <w:rFonts w:ascii="Calibri" w:eastAsia="Calibri" w:hAnsi="Calibri" w:cs="Times New Roman"/>
          <w:lang w:val="sr-Cyrl-BA"/>
        </w:rPr>
      </w:pPr>
    </w:p>
    <w:p w14:paraId="4BACE13E" w14:textId="77777777" w:rsidR="000854B1" w:rsidRPr="000854B1" w:rsidRDefault="000854B1" w:rsidP="000854B1">
      <w:pPr>
        <w:rPr>
          <w:rFonts w:ascii="Calibri" w:eastAsia="Calibri" w:hAnsi="Calibri" w:cs="Times New Roman"/>
          <w:lang w:val="sr-Cyrl-BA"/>
        </w:rPr>
      </w:pPr>
    </w:p>
    <w:p w14:paraId="4249F405" w14:textId="77777777" w:rsidR="000854B1" w:rsidRPr="000854B1" w:rsidRDefault="000854B1" w:rsidP="000854B1">
      <w:pPr>
        <w:rPr>
          <w:rFonts w:ascii="Calibri" w:eastAsia="Calibri" w:hAnsi="Calibri" w:cs="Times New Roman"/>
          <w:lang w:val="sr-Cyrl-BA"/>
        </w:rPr>
      </w:pPr>
    </w:p>
    <w:p w14:paraId="2A233E42" w14:textId="77777777" w:rsidR="000854B1" w:rsidRPr="000854B1" w:rsidRDefault="000854B1" w:rsidP="000854B1">
      <w:pPr>
        <w:rPr>
          <w:rFonts w:ascii="Calibri" w:eastAsia="Calibri" w:hAnsi="Calibri" w:cs="Times New Roman"/>
          <w:lang w:val="sr-Cyrl-BA"/>
        </w:rPr>
      </w:pPr>
    </w:p>
    <w:p w14:paraId="251826AC" w14:textId="77777777" w:rsidR="000854B1" w:rsidRPr="000854B1" w:rsidRDefault="000854B1" w:rsidP="000854B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854B1" w:rsidRPr="000854B1" w14:paraId="7CE33180"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A904CE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Calibri"/>
                <w:i/>
                <w:iCs/>
                <w:kern w:val="0"/>
                <w:sz w:val="24"/>
                <w:szCs w:val="24"/>
                <w:lang w:val="sr-Cyrl-RS"/>
                <w14:ligatures w14:val="none"/>
              </w:rPr>
              <w:t>Доц</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Calibri"/>
                <w:i/>
                <w:iCs/>
                <w:kern w:val="0"/>
                <w:sz w:val="24"/>
                <w:szCs w:val="24"/>
                <w:lang w:val="sr-Cyrl-RS"/>
                <w14:ligatures w14:val="none"/>
              </w:rPr>
              <w:t>др</w:t>
            </w:r>
            <w:r w:rsidRPr="000854B1">
              <w:rPr>
                <w:rFonts w:ascii="Times New Roman CYR" w:eastAsia="Times New Roman" w:hAnsi="Times New Roman CYR" w:cs="Times New Roman CYR"/>
                <w:i/>
                <w:iCs/>
                <w:kern w:val="0"/>
                <w:sz w:val="24"/>
                <w:szCs w:val="24"/>
                <w:lang w:val="sr-Cyrl-RS"/>
                <w14:ligatures w14:val="none"/>
              </w:rPr>
              <w:t xml:space="preserve"> </w:t>
            </w:r>
            <w:r w:rsidRPr="000854B1">
              <w:rPr>
                <w:rFonts w:eastAsia="Times New Roman" w:cs="Times New Roman CYR"/>
                <w:i/>
                <w:iCs/>
                <w:kern w:val="0"/>
                <w:sz w:val="24"/>
                <w:szCs w:val="24"/>
                <w:lang w:val="sr-Cyrl-RS"/>
                <w14:ligatures w14:val="none"/>
              </w:rPr>
              <w:t>Александра Вученовић</w:t>
            </w:r>
          </w:p>
        </w:tc>
      </w:tr>
      <w:tr w:rsidR="000854B1" w:rsidRPr="000854B1" w14:paraId="2C4D6EC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2EEF7C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4A580D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1FA66AE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19EE57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7D5C9A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9,80</w:t>
            </w:r>
          </w:p>
        </w:tc>
      </w:tr>
      <w:tr w:rsidR="000854B1" w:rsidRPr="000854B1" w14:paraId="407BF01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E5F17B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11CFF5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9,60</w:t>
            </w:r>
          </w:p>
        </w:tc>
      </w:tr>
      <w:tr w:rsidR="000854B1" w:rsidRPr="000854B1" w14:paraId="2E52250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DB578A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5E21BD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D5CF3C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06339F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9B26F1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F21FC5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20160D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9EC73C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8,40</w:t>
            </w:r>
          </w:p>
        </w:tc>
      </w:tr>
      <w:tr w:rsidR="000854B1" w:rsidRPr="000854B1" w14:paraId="7D5859B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5DB9E0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5496FF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78FE8F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177F57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211950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1216430C"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6EA26E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FE2279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11C471F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B16DFC0"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792B20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8,60</w:t>
            </w:r>
          </w:p>
        </w:tc>
      </w:tr>
    </w:tbl>
    <w:p w14:paraId="3854C5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22.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Доц.др Александре Вученовић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27345436" w14:textId="77777777" w:rsidR="000854B1" w:rsidRPr="000854B1" w:rsidRDefault="000854B1" w:rsidP="000854B1">
      <w:pPr>
        <w:rPr>
          <w:rFonts w:ascii="Calibri" w:eastAsia="Calibri" w:hAnsi="Calibri" w:cs="Times New Roman"/>
          <w:lang w:val="sr-Cyrl-BA"/>
        </w:rPr>
      </w:pPr>
    </w:p>
    <w:p w14:paraId="1D8F6B32" w14:textId="77777777" w:rsidR="000854B1" w:rsidRPr="000854B1" w:rsidRDefault="000854B1" w:rsidP="000854B1">
      <w:pPr>
        <w:rPr>
          <w:rFonts w:ascii="Calibri" w:eastAsia="Calibri" w:hAnsi="Calibri" w:cs="Times New Roman"/>
          <w:lang w:val="sr-Cyrl-BA"/>
        </w:rPr>
      </w:pPr>
    </w:p>
    <w:p w14:paraId="22100CE5" w14:textId="77777777" w:rsidR="000854B1" w:rsidRPr="000854B1" w:rsidRDefault="000854B1" w:rsidP="000854B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854B1" w:rsidRPr="000854B1" w14:paraId="0556031C"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CCB7BB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Борка Вукајловић</w:t>
            </w:r>
          </w:p>
        </w:tc>
      </w:tr>
      <w:tr w:rsidR="000854B1" w:rsidRPr="000854B1" w14:paraId="01F2BB8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FC204A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139D02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4B0ED0A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810608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75460B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8,54</w:t>
            </w:r>
          </w:p>
        </w:tc>
      </w:tr>
      <w:tr w:rsidR="000854B1" w:rsidRPr="000854B1" w14:paraId="5744F37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2685D4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8CF643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8,81</w:t>
            </w:r>
          </w:p>
        </w:tc>
      </w:tr>
      <w:tr w:rsidR="000854B1" w:rsidRPr="000854B1" w14:paraId="066475B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B3BFEE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7ADECD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8,00</w:t>
            </w:r>
          </w:p>
        </w:tc>
      </w:tr>
      <w:tr w:rsidR="000854B1" w:rsidRPr="000854B1" w14:paraId="5DECC75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7048D0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64A30B1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8,36</w:t>
            </w:r>
          </w:p>
        </w:tc>
      </w:tr>
      <w:tr w:rsidR="000854B1" w:rsidRPr="000854B1" w14:paraId="341D5EB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FA7727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5DE819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8,81</w:t>
            </w:r>
          </w:p>
        </w:tc>
      </w:tr>
      <w:tr w:rsidR="000854B1" w:rsidRPr="000854B1" w14:paraId="5F68F04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5C7271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4334EF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9,09</w:t>
            </w:r>
          </w:p>
        </w:tc>
      </w:tr>
      <w:tr w:rsidR="000854B1" w:rsidRPr="000854B1" w14:paraId="2B29F75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7D6EDD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B6F62B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9,27</w:t>
            </w:r>
          </w:p>
        </w:tc>
      </w:tr>
      <w:tr w:rsidR="000854B1" w:rsidRPr="000854B1" w14:paraId="379C7A9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403ADB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C2AF8E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9AA75D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91781D8"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5DCFB8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8,63</w:t>
            </w:r>
          </w:p>
        </w:tc>
      </w:tr>
    </w:tbl>
    <w:p w14:paraId="4B78508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23.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Борка Вукајловић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61B59864" w14:textId="77777777" w:rsidR="000854B1" w:rsidRPr="000854B1" w:rsidRDefault="000854B1" w:rsidP="000854B1">
      <w:pPr>
        <w:rPr>
          <w:rFonts w:ascii="Calibri" w:eastAsia="Calibri" w:hAnsi="Calibri" w:cs="Times New Roman"/>
          <w:lang w:val="sr-Cyrl-BA"/>
        </w:rPr>
      </w:pPr>
    </w:p>
    <w:p w14:paraId="0EA41643" w14:textId="77777777" w:rsidR="000854B1" w:rsidRPr="000854B1" w:rsidRDefault="000854B1" w:rsidP="000854B1">
      <w:pPr>
        <w:rPr>
          <w:rFonts w:ascii="Calibri" w:eastAsia="Calibri" w:hAnsi="Calibri" w:cs="Times New Roman"/>
          <w:lang w:val="sr-Cyrl-BA"/>
        </w:rPr>
      </w:pPr>
    </w:p>
    <w:p w14:paraId="47F6CB53" w14:textId="77777777" w:rsidR="000854B1" w:rsidRPr="000854B1" w:rsidRDefault="000854B1" w:rsidP="000854B1">
      <w:pPr>
        <w:rPr>
          <w:rFonts w:ascii="Calibri" w:eastAsia="Calibri" w:hAnsi="Calibri" w:cs="Times New Roman"/>
          <w:lang w:val="sr-Cyrl-BA"/>
        </w:rPr>
      </w:pPr>
    </w:p>
    <w:p w14:paraId="61E317D3" w14:textId="77777777" w:rsidR="000854B1" w:rsidRPr="000854B1" w:rsidRDefault="000854B1" w:rsidP="000854B1">
      <w:pPr>
        <w:rPr>
          <w:rFonts w:ascii="Calibri" w:eastAsia="Calibri" w:hAnsi="Calibri" w:cs="Times New Roman"/>
          <w:lang w:val="sr-Cyrl-BA"/>
        </w:rPr>
      </w:pPr>
    </w:p>
    <w:p w14:paraId="6015F056" w14:textId="77777777" w:rsidR="000854B1" w:rsidRPr="000854B1" w:rsidRDefault="000854B1" w:rsidP="000854B1">
      <w:pPr>
        <w:rPr>
          <w:rFonts w:ascii="Calibri" w:eastAsia="Calibri" w:hAnsi="Calibri" w:cs="Times New Roman"/>
          <w:lang w:val="sr-Cyrl-BA"/>
        </w:rPr>
      </w:pPr>
    </w:p>
    <w:p w14:paraId="44B208A8" w14:textId="77777777" w:rsidR="000854B1" w:rsidRPr="000854B1" w:rsidRDefault="000854B1" w:rsidP="000854B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854B1" w:rsidRPr="000854B1" w14:paraId="72736B20"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2E0B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Марко Јелић</w:t>
            </w:r>
          </w:p>
        </w:tc>
      </w:tr>
      <w:tr w:rsidR="000854B1" w:rsidRPr="000854B1" w14:paraId="1ABF54C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0E18FB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852C79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0DD9068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924323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CA7D66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8,00</w:t>
            </w:r>
          </w:p>
        </w:tc>
      </w:tr>
      <w:tr w:rsidR="000854B1" w:rsidRPr="000854B1" w14:paraId="1B80CDD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9DB81F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5514D6C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A64DC2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7665FE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D79880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486C7D0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A5E62A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1FBEAD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4DFAB6F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505C10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48CBD01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7,80</w:t>
            </w:r>
          </w:p>
        </w:tc>
      </w:tr>
      <w:tr w:rsidR="000854B1" w:rsidRPr="000854B1" w14:paraId="4628E3C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6499C1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0F6C67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7,80</w:t>
            </w:r>
          </w:p>
        </w:tc>
      </w:tr>
      <w:tr w:rsidR="000854B1" w:rsidRPr="000854B1" w14:paraId="5532864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9B8133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5C582A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1CADD3B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E5544E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84225B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r w:rsidR="000854B1" w:rsidRPr="000854B1" w14:paraId="4BE770D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3A00598"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D038A8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8,00</w:t>
            </w:r>
          </w:p>
        </w:tc>
      </w:tr>
    </w:tbl>
    <w:p w14:paraId="08E06F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24.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Марко Јелић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2531A033" w14:textId="77777777" w:rsidR="000854B1" w:rsidRPr="000854B1" w:rsidRDefault="000854B1" w:rsidP="000854B1">
      <w:pPr>
        <w:rPr>
          <w:rFonts w:ascii="Calibri" w:eastAsia="Calibri" w:hAnsi="Calibri" w:cs="Times New Roman"/>
          <w:lang w:val="sr-Cyrl-BA"/>
        </w:rPr>
      </w:pPr>
    </w:p>
    <w:p w14:paraId="7BDB8F9A" w14:textId="77777777" w:rsidR="000854B1" w:rsidRPr="000854B1" w:rsidRDefault="000854B1" w:rsidP="000854B1">
      <w:pPr>
        <w:rPr>
          <w:rFonts w:ascii="Calibri" w:eastAsia="Calibri" w:hAnsi="Calibri" w:cs="Times New Roman"/>
          <w:lang w:val="sr-Cyrl-BA"/>
        </w:rPr>
      </w:pPr>
    </w:p>
    <w:p w14:paraId="3121074C" w14:textId="77777777" w:rsidR="000854B1" w:rsidRPr="000854B1" w:rsidRDefault="000854B1" w:rsidP="000854B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854B1" w:rsidRPr="000854B1" w14:paraId="3AF3EB5D"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B21CE4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Марија Бургић</w:t>
            </w:r>
          </w:p>
        </w:tc>
      </w:tr>
      <w:tr w:rsidR="000854B1" w:rsidRPr="000854B1" w14:paraId="3370D85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A9919A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1E796DA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43D7CBD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B295E2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D0E978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79B0C97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8B3E0F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7CAC9E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9,40</w:t>
            </w:r>
          </w:p>
        </w:tc>
      </w:tr>
      <w:tr w:rsidR="000854B1" w:rsidRPr="000854B1" w14:paraId="3543CAC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E2E6BB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25E74B6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3C79241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4C684B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EDE2D3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0885B01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E6A7E6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67F9BB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61730E9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BC06E4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053FF3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08019E4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6038B7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109976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1BF1565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12230E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57BA2A3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7ADA1E8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48A3ED2"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1698B16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p w14:paraId="1CD1C2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25.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Марија Бургић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3618436A" w14:textId="77777777" w:rsidR="000854B1" w:rsidRPr="000854B1" w:rsidRDefault="000854B1" w:rsidP="000854B1">
      <w:pPr>
        <w:rPr>
          <w:rFonts w:ascii="Calibri" w:eastAsia="Calibri" w:hAnsi="Calibri" w:cs="Times New Roman"/>
          <w:lang w:val="sr-Cyrl-BA"/>
        </w:rPr>
      </w:pPr>
    </w:p>
    <w:p w14:paraId="5BDF16DE" w14:textId="77777777" w:rsidR="000854B1" w:rsidRPr="000854B1" w:rsidRDefault="000854B1" w:rsidP="000854B1">
      <w:pPr>
        <w:rPr>
          <w:rFonts w:ascii="Calibri" w:eastAsia="Calibri" w:hAnsi="Calibri" w:cs="Times New Roman"/>
          <w:lang w:val="sr-Cyrl-BA"/>
        </w:rPr>
      </w:pPr>
    </w:p>
    <w:p w14:paraId="187D28EE" w14:textId="77777777" w:rsidR="000854B1" w:rsidRPr="000854B1" w:rsidRDefault="000854B1" w:rsidP="000854B1">
      <w:pPr>
        <w:rPr>
          <w:rFonts w:ascii="Calibri" w:eastAsia="Calibri" w:hAnsi="Calibri" w:cs="Times New Roman"/>
          <w:lang w:val="sr-Cyrl-BA"/>
        </w:rPr>
      </w:pPr>
    </w:p>
    <w:p w14:paraId="1497E39E" w14:textId="77777777" w:rsidR="000854B1" w:rsidRPr="000854B1" w:rsidRDefault="000854B1" w:rsidP="000854B1">
      <w:pPr>
        <w:rPr>
          <w:rFonts w:ascii="Calibri" w:eastAsia="Calibri" w:hAnsi="Calibri" w:cs="Times New Roman"/>
          <w:lang w:val="sr-Cyrl-BA"/>
        </w:rPr>
      </w:pPr>
    </w:p>
    <w:p w14:paraId="2203DDDF" w14:textId="77777777" w:rsidR="000854B1" w:rsidRPr="000854B1" w:rsidRDefault="000854B1" w:rsidP="000854B1">
      <w:pPr>
        <w:rPr>
          <w:rFonts w:ascii="Calibri" w:eastAsia="Calibri" w:hAnsi="Calibri" w:cs="Times New Roman"/>
          <w:lang w:val="sr-Cyrl-BA"/>
        </w:rPr>
      </w:pPr>
    </w:p>
    <w:p w14:paraId="096373B4" w14:textId="77777777" w:rsidR="000854B1" w:rsidRPr="000854B1" w:rsidRDefault="000854B1" w:rsidP="000854B1">
      <w:pPr>
        <w:rPr>
          <w:rFonts w:ascii="Calibri" w:eastAsia="Calibri" w:hAnsi="Calibri" w:cs="Times New Roman"/>
          <w:lang w:val="sr-Cyrl-BA"/>
        </w:rPr>
      </w:pPr>
    </w:p>
    <w:p w14:paraId="475A8300" w14:textId="77777777" w:rsidR="000854B1" w:rsidRPr="000854B1" w:rsidRDefault="000854B1" w:rsidP="000854B1">
      <w:pPr>
        <w:rPr>
          <w:rFonts w:ascii="Calibri" w:eastAsia="Calibri" w:hAnsi="Calibri" w:cs="Times New Roman"/>
          <w:lang w:val="sr-Cyrl-BA"/>
        </w:rPr>
      </w:pPr>
    </w:p>
    <w:tbl>
      <w:tblPr>
        <w:tblStyle w:val="TableGrid"/>
        <w:tblW w:w="0" w:type="auto"/>
        <w:tblInd w:w="0" w:type="dxa"/>
        <w:tblLook w:val="04A0" w:firstRow="1" w:lastRow="0" w:firstColumn="1" w:lastColumn="0" w:noHBand="0" w:noVBand="1"/>
      </w:tblPr>
      <w:tblGrid>
        <w:gridCol w:w="7555"/>
        <w:gridCol w:w="1795"/>
      </w:tblGrid>
      <w:tr w:rsidR="000854B1" w:rsidRPr="000854B1" w14:paraId="6F95FA17"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660833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Јасна Богдановић-Чурић</w:t>
            </w:r>
          </w:p>
        </w:tc>
      </w:tr>
      <w:tr w:rsidR="000854B1" w:rsidRPr="000854B1" w14:paraId="070E566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7A837F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B78096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5233607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C15123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F68CAA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D86694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809132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F31333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4ED464D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8806C6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1CC89E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C07869C"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52EB12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B4E0AF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8,40</w:t>
            </w:r>
          </w:p>
        </w:tc>
      </w:tr>
      <w:tr w:rsidR="000854B1" w:rsidRPr="000854B1" w14:paraId="01583C9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7C4098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6AF623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8,40</w:t>
            </w:r>
          </w:p>
        </w:tc>
      </w:tr>
      <w:tr w:rsidR="000854B1" w:rsidRPr="000854B1" w14:paraId="23FA07B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119277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D0B424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C583AE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A0744A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3E2515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2074082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FD8426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679245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18BED1D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E69A566"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5FAFCB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bl>
    <w:p w14:paraId="6B846C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26.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Јасна Богдановић-Чурић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5241B86B" w14:textId="77777777" w:rsidR="000854B1" w:rsidRPr="000854B1" w:rsidRDefault="000854B1" w:rsidP="000854B1">
      <w:pPr>
        <w:rPr>
          <w:rFonts w:ascii="Calibri" w:eastAsia="Calibri" w:hAnsi="Calibri" w:cs="Times New Roman"/>
          <w:lang w:val="sr-Cyrl-BA"/>
        </w:rPr>
      </w:pPr>
    </w:p>
    <w:p w14:paraId="3E4CBAB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0A3A9C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6B8D1127"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1B583C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Гордана Николић</w:t>
            </w:r>
          </w:p>
        </w:tc>
      </w:tr>
      <w:tr w:rsidR="000854B1" w:rsidRPr="000854B1" w14:paraId="219603E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DD7F74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136779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451DA30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320123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0681C9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r w:rsidR="000854B1" w:rsidRPr="000854B1" w14:paraId="6DE0902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D0562A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2A638D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24F75D3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B085ED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B2C7E5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9,10</w:t>
            </w:r>
          </w:p>
        </w:tc>
      </w:tr>
      <w:tr w:rsidR="000854B1" w:rsidRPr="000854B1" w14:paraId="4EBCD06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0C0EFC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4BAD65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8,60</w:t>
            </w:r>
          </w:p>
        </w:tc>
      </w:tr>
      <w:tr w:rsidR="000854B1" w:rsidRPr="000854B1" w14:paraId="7D465D1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C938CE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3916E6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8,90</w:t>
            </w:r>
          </w:p>
        </w:tc>
      </w:tr>
      <w:tr w:rsidR="000854B1" w:rsidRPr="000854B1" w14:paraId="439B1D5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F6ECB4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878F6A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r w:rsidR="000854B1" w:rsidRPr="000854B1" w14:paraId="59223A5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0C06C3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1035D6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9,50</w:t>
            </w:r>
          </w:p>
        </w:tc>
      </w:tr>
      <w:tr w:rsidR="000854B1" w:rsidRPr="000854B1" w14:paraId="7D673E8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123F45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B6283C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8,90</w:t>
            </w:r>
          </w:p>
        </w:tc>
      </w:tr>
      <w:tr w:rsidR="000854B1" w:rsidRPr="000854B1" w14:paraId="53C7137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CD62F22"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FDB1BD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bl>
    <w:p w14:paraId="174398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27.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Проф. др Гордана Николић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1732A4B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CE4A45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A81847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5C44B9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694785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53A812F9"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DA241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Доц. др Рада Ракочевић</w:t>
            </w:r>
          </w:p>
        </w:tc>
      </w:tr>
      <w:tr w:rsidR="000854B1" w:rsidRPr="000854B1" w14:paraId="1A12B07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1ECBB4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1D8ED4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52014DD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A0823D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0552BBF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0348839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715096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D16806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41FF745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FEC72E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D019D6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0A26D83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01E3EC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35B8C6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1C19151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F40803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88331C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8,33</w:t>
            </w:r>
          </w:p>
        </w:tc>
      </w:tr>
      <w:tr w:rsidR="000854B1" w:rsidRPr="000854B1" w14:paraId="055EEA9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094B6BA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D6E8E8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8,83</w:t>
            </w:r>
          </w:p>
        </w:tc>
      </w:tr>
      <w:tr w:rsidR="000854B1" w:rsidRPr="000854B1" w14:paraId="4A2F6E5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559C3D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FBB296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8,83</w:t>
            </w:r>
          </w:p>
        </w:tc>
      </w:tr>
      <w:tr w:rsidR="000854B1" w:rsidRPr="000854B1" w14:paraId="03C62F6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18A9D70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6AA067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769D66F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514B8FC"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7099B7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p w14:paraId="0F82EF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28.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 др Рада Ракочевић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2D1A059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5A5638D7"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8CF8405"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3F2C57D5"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C088D9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Доц. др Тања Чолић</w:t>
            </w:r>
          </w:p>
        </w:tc>
      </w:tr>
      <w:tr w:rsidR="000854B1" w:rsidRPr="000854B1" w14:paraId="26ADB57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33263E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5F2EEFA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6B4AF74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11836A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48F49D7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772E437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5FCB54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3AC3736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8,83</w:t>
            </w:r>
          </w:p>
        </w:tc>
      </w:tr>
      <w:tr w:rsidR="000854B1" w:rsidRPr="000854B1" w14:paraId="3780C29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4DF871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E4E939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2104AFE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1B6510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A4E830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61A0328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BDE0CE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20A1289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9,16</w:t>
            </w:r>
          </w:p>
        </w:tc>
      </w:tr>
      <w:tr w:rsidR="000854B1" w:rsidRPr="000854B1" w14:paraId="46E3BF4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9BF4BE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1AD05F4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9,16</w:t>
            </w:r>
          </w:p>
        </w:tc>
      </w:tr>
      <w:tr w:rsidR="000854B1" w:rsidRPr="000854B1" w14:paraId="3AB49DF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A2E894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655F56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8,83</w:t>
            </w:r>
          </w:p>
        </w:tc>
      </w:tr>
      <w:tr w:rsidR="000854B1" w:rsidRPr="000854B1" w14:paraId="0616316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E1C673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2AF9C9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1998553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C7133C0"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DDB1A9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p w14:paraId="040A25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29.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 др Тања Чолић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145DD41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E9EF5EF"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34DC1C4"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90F646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E8C9CD7"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369A585"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28F98187"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6FFA8B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Доц. др Мира Лакетић</w:t>
            </w:r>
          </w:p>
        </w:tc>
      </w:tr>
      <w:tr w:rsidR="000854B1" w:rsidRPr="000854B1" w14:paraId="5801528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6EADF3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B827CF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2CA4C78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5C8828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8443B5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7,75</w:t>
            </w:r>
          </w:p>
        </w:tc>
      </w:tr>
      <w:tr w:rsidR="000854B1" w:rsidRPr="000854B1" w14:paraId="471A0FE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88760D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C9B911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27E7170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DE0BDA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41D8740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45E6CE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76AC75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066D90F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7F8FB62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585B83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15F8A99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9994E6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74B4F3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F2A6CB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47FDBAA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9614F1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523C30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321374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BEFAEE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516B4C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0DC5717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C52F04C"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4D941F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bl>
    <w:p w14:paraId="6A9E7A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30.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 др Мира Лакетић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5CD1813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C57FC91"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68126BD"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5D8E9D2E"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3B7CF0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Јелена Војиновић-Костић</w:t>
            </w:r>
          </w:p>
        </w:tc>
      </w:tr>
      <w:tr w:rsidR="000854B1" w:rsidRPr="000854B1" w14:paraId="5AE95F2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330D2C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43136A7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3ED1728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5F547C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DCF252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7,75</w:t>
            </w:r>
          </w:p>
        </w:tc>
      </w:tr>
      <w:tr w:rsidR="000854B1" w:rsidRPr="000854B1" w14:paraId="118AE1C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422AC3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134617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1FBB775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8044BD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7DE219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61EE4F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5DD5A2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47D79FE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4DD9BE1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A43D05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769BB0C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7B77C41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55DBB7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67EC9E0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1650ED8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CAB8E9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1C8ADD1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7,75</w:t>
            </w:r>
          </w:p>
        </w:tc>
      </w:tr>
      <w:tr w:rsidR="000854B1" w:rsidRPr="000854B1" w14:paraId="3AFA94A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9B5785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1D7483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09E7A88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A251A91"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C7905F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bl>
    <w:p w14:paraId="173939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i/>
          <w:iCs/>
          <w:kern w:val="0"/>
          <w:sz w:val="18"/>
          <w:szCs w:val="18"/>
          <w:lang w:val="sr-Cyrl-RS"/>
          <w14:ligatures w14:val="none"/>
        </w:rPr>
      </w:pPr>
      <w:r w:rsidRPr="000854B1">
        <w:rPr>
          <w:rFonts w:ascii="Calibri" w:eastAsia="Times New Roman" w:hAnsi="Calibri" w:cs="Calibri"/>
          <w:i/>
          <w:iCs/>
          <w:kern w:val="0"/>
          <w:sz w:val="18"/>
          <w:szCs w:val="18"/>
          <w:lang w:val="sr-Cyrl-RS"/>
          <w14:ligatures w14:val="none"/>
        </w:rPr>
        <w:t>Табела</w:t>
      </w:r>
      <w:r w:rsidRPr="000854B1">
        <w:rPr>
          <w:rFonts w:ascii="Times New Roman CYR" w:eastAsia="Times New Roman" w:hAnsi="Times New Roman CYR" w:cs="Times New Roman CYR"/>
          <w:i/>
          <w:iCs/>
          <w:kern w:val="0"/>
          <w:sz w:val="18"/>
          <w:szCs w:val="18"/>
          <w:lang w:val="sr-Cyrl-RS"/>
          <w14:ligatures w14:val="none"/>
        </w:rPr>
        <w:t xml:space="preserve"> 31. </w:t>
      </w:r>
      <w:r w:rsidRPr="000854B1">
        <w:rPr>
          <w:rFonts w:ascii="Calibri" w:eastAsia="Times New Roman" w:hAnsi="Calibri" w:cs="Calibri"/>
          <w:i/>
          <w:iCs/>
          <w:kern w:val="0"/>
          <w:sz w:val="18"/>
          <w:szCs w:val="18"/>
          <w:lang w:val="sr-Cyrl-RS"/>
          <w14:ligatures w14:val="none"/>
        </w:rPr>
        <w:t>Табеларни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приказ</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оцјена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рада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Доц. др Мира Лакетић</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академској</w:t>
      </w:r>
      <w:r w:rsidRPr="000854B1">
        <w:rPr>
          <w:rFonts w:ascii="Times New Roman CYR" w:eastAsia="Times New Roman" w:hAnsi="Times New Roman CYR" w:cs="Times New Roman CYR"/>
          <w:i/>
          <w:iCs/>
          <w:kern w:val="0"/>
          <w:sz w:val="18"/>
          <w:szCs w:val="18"/>
          <w:lang w:val="sr-Cyrl-RS"/>
          <w14:ligatures w14:val="none"/>
        </w:rPr>
        <w:t xml:space="preserve"> 2022/23. </w:t>
      </w:r>
      <w:r w:rsidRPr="000854B1">
        <w:rPr>
          <w:rFonts w:ascii="Calibri" w:eastAsia="Times New Roman" w:hAnsi="Calibri" w:cs="Calibri"/>
          <w:i/>
          <w:iCs/>
          <w:kern w:val="0"/>
          <w:sz w:val="18"/>
          <w:szCs w:val="18"/>
          <w:lang w:val="sr-Cyrl-RS"/>
          <w14:ligatures w14:val="none"/>
        </w:rPr>
        <w:t>години</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на</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студијском</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програму</w:t>
      </w:r>
      <w:r w:rsidRPr="000854B1">
        <w:rPr>
          <w:rFonts w:ascii="Times New Roman CYR" w:eastAsia="Times New Roman" w:hAnsi="Times New Roman CYR" w:cs="Times New Roman CYR"/>
          <w:i/>
          <w:iCs/>
          <w:kern w:val="0"/>
          <w:sz w:val="18"/>
          <w:szCs w:val="18"/>
          <w:lang w:val="sr-Cyrl-RS"/>
          <w14:ligatures w14:val="none"/>
        </w:rPr>
        <w:t xml:space="preserve"> </w:t>
      </w:r>
      <w:r w:rsidRPr="000854B1">
        <w:rPr>
          <w:rFonts w:ascii="Calibri" w:eastAsia="Times New Roman" w:hAnsi="Calibri" w:cs="Calibri"/>
          <w:i/>
          <w:iCs/>
          <w:kern w:val="0"/>
          <w:sz w:val="18"/>
          <w:szCs w:val="18"/>
          <w:lang w:val="sr-Cyrl-RS"/>
          <w14:ligatures w14:val="none"/>
        </w:rPr>
        <w:t>Специјална едукација и социјална рехабилитација</w:t>
      </w:r>
    </w:p>
    <w:p w14:paraId="09574AC3"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4DBD8E1"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11C18DD"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DF2AA22"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17597A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7475EC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80A9C02"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07E4D644"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A0FB6C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Доц. др Гордана Дукић</w:t>
            </w:r>
          </w:p>
        </w:tc>
      </w:tr>
      <w:tr w:rsidR="000854B1" w:rsidRPr="000854B1" w14:paraId="48ACA6F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0FCAD3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88D1D6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7DA09D0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28F442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D374D6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8,62</w:t>
            </w:r>
          </w:p>
        </w:tc>
      </w:tr>
      <w:tr w:rsidR="000854B1" w:rsidRPr="000854B1" w14:paraId="6EBDFB7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5B56CF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C21FB9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4CF41CF2"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963F66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AF03A2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88F805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C0758E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50E9E8A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5D23C3D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43ABD5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C7E1CC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248DA22B"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01D8B2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870A59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0281297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8931F5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F253C2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8,62</w:t>
            </w:r>
          </w:p>
        </w:tc>
      </w:tr>
      <w:tr w:rsidR="000854B1" w:rsidRPr="000854B1" w14:paraId="66D15DC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021765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EC641A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8,62</w:t>
            </w:r>
          </w:p>
        </w:tc>
      </w:tr>
      <w:tr w:rsidR="000854B1" w:rsidRPr="000854B1" w14:paraId="195FB95F"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0908CC9B"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319E1A3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bl>
    <w:p w14:paraId="085736C0"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32. Табеларни приказ оцјена рада Доц. др Гордана Дукић у академској 2022/23. години на студијском програму Специјална едукација и социјална рехабилитација</w:t>
      </w:r>
    </w:p>
    <w:p w14:paraId="14DC10EF"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5982689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AF3DC9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7CD4F00D"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862AEB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Радомир Чолаковић</w:t>
            </w:r>
          </w:p>
        </w:tc>
      </w:tr>
      <w:tr w:rsidR="000854B1" w:rsidRPr="000854B1" w14:paraId="2F4D876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00A19A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E863FE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641F992A"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C4FA32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2631EB6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7824974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B43D18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3CADA4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02C247B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ECC758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74C69EA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528ECB5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246DEE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3E2E59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49BDBA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B1AA6C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87C537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16F12DD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5A461EB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F15EB5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1832EB3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D773E8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2A7BE0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10,00</w:t>
            </w:r>
          </w:p>
        </w:tc>
      </w:tr>
      <w:tr w:rsidR="000854B1" w:rsidRPr="000854B1" w14:paraId="0D6EEB47"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476656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7D1E45F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1B389593"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344AE79"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CE6543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bl>
    <w:p w14:paraId="64CEDD99"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33. Табеларни приказ оцјена рада Проф. др Радомир Чолаковић у академској 2022/23. години на студијском програму Специјална едукација и социјална рехабилитација</w:t>
      </w:r>
    </w:p>
    <w:p w14:paraId="6F18356F"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EC6D10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C4D83A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4C0B1E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F74C34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D755483"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44D32AAF"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3802E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Доц. др Маријана Маран</w:t>
            </w:r>
          </w:p>
        </w:tc>
      </w:tr>
      <w:tr w:rsidR="000854B1" w:rsidRPr="000854B1" w14:paraId="5477CCA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419573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0B33921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3BC4C64C"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2F1FB4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841B4D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10,00</w:t>
            </w:r>
          </w:p>
        </w:tc>
      </w:tr>
      <w:tr w:rsidR="000854B1" w:rsidRPr="000854B1" w14:paraId="18C3F78C"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F8320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7AA4A11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9,75</w:t>
            </w:r>
          </w:p>
        </w:tc>
      </w:tr>
      <w:tr w:rsidR="000854B1" w:rsidRPr="000854B1" w14:paraId="1D9C0C2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0FC7EC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197F4E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9,75</w:t>
            </w:r>
          </w:p>
        </w:tc>
      </w:tr>
      <w:tr w:rsidR="000854B1" w:rsidRPr="000854B1" w14:paraId="651760D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68A144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A38837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76584DB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CEBDDD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FA98B7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4A86678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4A943A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5C9490D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B6CE93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213E2F1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69A21E2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7920942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6C3A906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DC3BC6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51EE87C6"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1E0DEAE"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5ACBA7B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9,50</w:t>
            </w:r>
          </w:p>
        </w:tc>
      </w:tr>
    </w:tbl>
    <w:p w14:paraId="46DBA4C6"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34. Табеларни приказ оцјена рада Доц. др Маријана Маран у академској 2022/23. години на студијском програму Специјална едукација и социјална рехабилитација</w:t>
      </w:r>
    </w:p>
    <w:p w14:paraId="734D24B5"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186195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0879D9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22824F47"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B5622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Проф. др Радмила Чокорило</w:t>
            </w:r>
          </w:p>
        </w:tc>
      </w:tr>
      <w:tr w:rsidR="000854B1" w:rsidRPr="000854B1" w14:paraId="5F488BB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C280E9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27C5833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1D094B8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D2482B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7CB73F6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2F7F3C3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8A381E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3BAC75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590B0DC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3F34CB8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77044C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21EA5D6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81CB82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0D18BB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43A021D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370EE5E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197B24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461FA6C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713E33B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A5265F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BA834B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74EE51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Професор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38B8267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2E0D191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B4C6E7"/>
          </w:tcPr>
          <w:p w14:paraId="4EFA2A2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Професор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6E2F77A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10,00</w:t>
            </w:r>
          </w:p>
        </w:tc>
      </w:tr>
      <w:tr w:rsidR="000854B1" w:rsidRPr="000854B1" w14:paraId="737F9D94"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787FA18"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6923EC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bl>
    <w:p w14:paraId="01CD1A93"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35. Табеларни приказ оцјена рада Доц. др Маријана Маран у академској 2022/23. години на студијском програму Специјална едукација и социјална рехабилитација</w:t>
      </w:r>
    </w:p>
    <w:p w14:paraId="34812AC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5A53090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E8E6899"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84F969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012A9A54"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051E77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lastRenderedPageBreak/>
              <w:t>Асистент Мануела Рађевић-Јокић</w:t>
            </w:r>
          </w:p>
        </w:tc>
      </w:tr>
      <w:tr w:rsidR="000854B1" w:rsidRPr="000854B1" w14:paraId="40B0CEE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A6F3BE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785A711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29851D2A"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9FD53A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667ECCD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7,75</w:t>
            </w:r>
          </w:p>
        </w:tc>
      </w:tr>
      <w:tr w:rsidR="000854B1" w:rsidRPr="000854B1" w14:paraId="055C03F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72BC8B8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4642A25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8,50</w:t>
            </w:r>
          </w:p>
        </w:tc>
      </w:tr>
      <w:tr w:rsidR="000854B1" w:rsidRPr="000854B1" w14:paraId="7707527B"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36119C7C"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CAD14E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73182972"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EF428D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7D009E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r w:rsidR="000854B1" w:rsidRPr="000854B1" w14:paraId="40F68CC0"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00FAEE68"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598C62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5A1EB0C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4D828B1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41F26C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543D5D6E"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671778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2A031B5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38FEB68A"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13629F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5F4BCE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8,75</w:t>
            </w:r>
          </w:p>
        </w:tc>
      </w:tr>
      <w:tr w:rsidR="000854B1" w:rsidRPr="000854B1" w14:paraId="6AEFF5D9"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1EADABD2"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07A5490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8,25</w:t>
            </w:r>
          </w:p>
        </w:tc>
      </w:tr>
    </w:tbl>
    <w:p w14:paraId="12B77148"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36. Табеларни приказ оцјена рада асистента Мануеле Рађевић-Јокић у академској 2022/23. години на студијском програму Специјална едукација и социјална рехабилитација</w:t>
      </w:r>
    </w:p>
    <w:p w14:paraId="22819CE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16D9AF7"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4DEED64"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116AF0FE"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745F23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Асистент Стеван Шеатовић</w:t>
            </w:r>
          </w:p>
        </w:tc>
      </w:tr>
      <w:tr w:rsidR="000854B1" w:rsidRPr="000854B1" w14:paraId="76495BEE"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4EAC0A2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90E57C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7580A2B9"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7758AAF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FA419D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r w:rsidR="000854B1" w:rsidRPr="000854B1" w14:paraId="7A0C5D09"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2EF8DF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1B251E6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27E203A7"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75A19A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6961CF6"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9,10</w:t>
            </w:r>
          </w:p>
        </w:tc>
      </w:tr>
      <w:tr w:rsidR="000854B1" w:rsidRPr="000854B1" w14:paraId="6BDABB6E"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4B2E1E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7D922D2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8,60</w:t>
            </w:r>
          </w:p>
        </w:tc>
      </w:tr>
      <w:tr w:rsidR="000854B1" w:rsidRPr="000854B1" w14:paraId="7C68950F"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415566D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0456438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8,90</w:t>
            </w:r>
          </w:p>
        </w:tc>
      </w:tr>
      <w:tr w:rsidR="000854B1" w:rsidRPr="000854B1" w14:paraId="3427918E"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32B618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424A36DD"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r w:rsidR="000854B1" w:rsidRPr="000854B1" w14:paraId="3B6D0DDB"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D07C32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5DD7D0A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9,50</w:t>
            </w:r>
          </w:p>
        </w:tc>
      </w:tr>
      <w:tr w:rsidR="000854B1" w:rsidRPr="000854B1" w14:paraId="1858E7F4"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1B96D5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21A37F5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8,90</w:t>
            </w:r>
          </w:p>
        </w:tc>
      </w:tr>
      <w:tr w:rsidR="000854B1" w:rsidRPr="000854B1" w14:paraId="4695E94D"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25C729B9"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4986CE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9,20</w:t>
            </w:r>
          </w:p>
        </w:tc>
      </w:tr>
    </w:tbl>
    <w:p w14:paraId="00240897"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37. Табеларни приказ оцјена рада асистента Стевана Шетовића у академској 2022/23. години на студијском програму Специјална едукација и социјална рехабилитација</w:t>
      </w:r>
    </w:p>
    <w:p w14:paraId="016A45A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4FDCA84"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74F056D"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D90131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B395A29"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244939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BDEC04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7395B065"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B83350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Асистент Ранка Куртиновић</w:t>
            </w:r>
          </w:p>
        </w:tc>
      </w:tr>
      <w:tr w:rsidR="000854B1" w:rsidRPr="000854B1" w14:paraId="6D8E584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09CF9B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3124D86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55B885AF"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08DDA7D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3A7C82F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4D24C6AA"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2ED698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08F57F6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E1588C6"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6E64F7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1C83245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699A4536"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4B2D011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8900EF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8,40</w:t>
            </w:r>
          </w:p>
        </w:tc>
      </w:tr>
      <w:tr w:rsidR="000854B1" w:rsidRPr="000854B1" w14:paraId="1327059E"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E5E06A7"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8320CE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8,40</w:t>
            </w:r>
          </w:p>
        </w:tc>
      </w:tr>
      <w:tr w:rsidR="000854B1" w:rsidRPr="000854B1" w14:paraId="7B16CA14"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B0F3B3D"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2607FE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4FCC0056"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34535E79"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D5C0F8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54E487FD"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035C4DF"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09CE92D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r w:rsidR="000854B1" w:rsidRPr="000854B1" w14:paraId="28C89BB8"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5E41EA19"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21BE9E3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8,80</w:t>
            </w:r>
          </w:p>
        </w:tc>
      </w:tr>
    </w:tbl>
    <w:p w14:paraId="330A9F5C"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38. Табеларни приказ оцјена рада асистента Ранке Куртиновић у академској 2022/23. години на студијском програму Специјална едукација и социјална рехабилитација</w:t>
      </w:r>
    </w:p>
    <w:p w14:paraId="39906B22"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746AC19A"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3E92315F"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19192F20"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7CF03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t>Асистент Марија Томић</w:t>
            </w:r>
          </w:p>
        </w:tc>
      </w:tr>
      <w:tr w:rsidR="000854B1" w:rsidRPr="000854B1" w14:paraId="1B13D4A5"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7631A5B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9AFDF3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30DFC890"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2D17B3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1971769B"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9,55</w:t>
            </w:r>
          </w:p>
        </w:tc>
      </w:tr>
      <w:tr w:rsidR="000854B1" w:rsidRPr="000854B1" w14:paraId="769AC5CE"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41E1541"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61222964"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8,33</w:t>
            </w:r>
          </w:p>
        </w:tc>
      </w:tr>
      <w:tr w:rsidR="000854B1" w:rsidRPr="000854B1" w14:paraId="2631F83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AA35FEE"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58A3FD1C"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8,44</w:t>
            </w:r>
          </w:p>
        </w:tc>
      </w:tr>
      <w:tr w:rsidR="000854B1" w:rsidRPr="000854B1" w14:paraId="3FDBD561"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60CE03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1701EC88"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9,11</w:t>
            </w:r>
          </w:p>
        </w:tc>
      </w:tr>
      <w:tr w:rsidR="000854B1" w:rsidRPr="000854B1" w14:paraId="58D1AC41"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F95B80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5DC139C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7B9567D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7ECA1F36"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2B1C6683"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3B9A3FA7"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2DBE4C92"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788C5B5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9,55</w:t>
            </w:r>
          </w:p>
        </w:tc>
      </w:tr>
      <w:tr w:rsidR="000854B1" w:rsidRPr="000854B1" w14:paraId="50BB114F"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2788B220"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422641E7"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9,44</w:t>
            </w:r>
          </w:p>
        </w:tc>
      </w:tr>
      <w:tr w:rsidR="000854B1" w:rsidRPr="000854B1" w14:paraId="2E3BCA1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393EE19"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4D220C3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9,11</w:t>
            </w:r>
          </w:p>
        </w:tc>
      </w:tr>
    </w:tbl>
    <w:p w14:paraId="46C39C1B"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39. Табеларни приказ оцјена рада асистента Марије Томић у академској 2022/23. години на студијском програму Специјална едукација и социјална рехабилитација</w:t>
      </w:r>
    </w:p>
    <w:p w14:paraId="59489EE9" w14:textId="77777777" w:rsidR="000854B1" w:rsidRPr="000854B1" w:rsidRDefault="000854B1" w:rsidP="000854B1">
      <w:pPr>
        <w:rPr>
          <w:rFonts w:ascii="Calibri" w:eastAsia="Calibri" w:hAnsi="Calibri" w:cs="Times New Roman"/>
          <w:lang w:val="sr-Cyrl-BA"/>
        </w:rPr>
      </w:pPr>
    </w:p>
    <w:p w14:paraId="52052816"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ADFACD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1F737B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421E988"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tbl>
      <w:tblPr>
        <w:tblStyle w:val="TableGrid"/>
        <w:tblW w:w="0" w:type="auto"/>
        <w:tblInd w:w="0" w:type="dxa"/>
        <w:tblLook w:val="04A0" w:firstRow="1" w:lastRow="0" w:firstColumn="1" w:lastColumn="0" w:noHBand="0" w:noVBand="1"/>
      </w:tblPr>
      <w:tblGrid>
        <w:gridCol w:w="7555"/>
        <w:gridCol w:w="1795"/>
      </w:tblGrid>
      <w:tr w:rsidR="000854B1" w:rsidRPr="000854B1" w14:paraId="66D6FCCB" w14:textId="77777777" w:rsidTr="00091ED5">
        <w:tc>
          <w:tcPr>
            <w:tcW w:w="9350"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408F621"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i/>
                <w:iCs/>
                <w:kern w:val="0"/>
                <w:sz w:val="24"/>
                <w:szCs w:val="24"/>
                <w:lang w:val="sr-Cyrl-RS"/>
                <w14:ligatures w14:val="none"/>
              </w:rPr>
            </w:pPr>
            <w:r w:rsidRPr="000854B1">
              <w:rPr>
                <w:rFonts w:eastAsia="Times New Roman" w:cs="Times New Roman CYR"/>
                <w:i/>
                <w:iCs/>
                <w:kern w:val="0"/>
                <w:sz w:val="24"/>
                <w:szCs w:val="24"/>
                <w:lang w:val="sr-Cyrl-RS"/>
                <w14:ligatures w14:val="none"/>
              </w:rPr>
              <w:lastRenderedPageBreak/>
              <w:t>Асистетн Петар Зорановић</w:t>
            </w:r>
          </w:p>
        </w:tc>
      </w:tr>
      <w:tr w:rsidR="000854B1" w:rsidRPr="000854B1" w14:paraId="1CA262E1"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60ACE96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eastAsia="Times New Roman" w:cs="Calibri"/>
                <w:b/>
                <w:bCs/>
                <w:kern w:val="0"/>
                <w:sz w:val="24"/>
                <w:szCs w:val="24"/>
                <w:lang w:val="sr-Cyrl-RS"/>
                <w14:ligatures w14:val="none"/>
              </w:rPr>
              <w:t>ТВРДЊЕ</w:t>
            </w:r>
          </w:p>
        </w:tc>
        <w:tc>
          <w:tcPr>
            <w:tcW w:w="1795" w:type="dxa"/>
            <w:tcBorders>
              <w:top w:val="single" w:sz="4" w:space="0" w:color="auto"/>
              <w:left w:val="single" w:sz="4" w:space="0" w:color="auto"/>
              <w:bottom w:val="single" w:sz="4" w:space="0" w:color="auto"/>
              <w:right w:val="single" w:sz="4" w:space="0" w:color="auto"/>
            </w:tcBorders>
            <w:shd w:val="clear" w:color="auto" w:fill="FFFF00"/>
            <w:hideMark/>
          </w:tcPr>
          <w:p w14:paraId="64835009"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14:ligatures w14:val="none"/>
              </w:rPr>
            </w:pPr>
            <w:r w:rsidRPr="000854B1">
              <w:rPr>
                <w:rFonts w:eastAsia="Times New Roman" w:cs="Calibri"/>
                <w:b/>
                <w:bCs/>
                <w:kern w:val="0"/>
                <w:sz w:val="24"/>
                <w:szCs w:val="24"/>
                <w:lang w:val="sr-Cyrl-RS"/>
                <w14:ligatures w14:val="none"/>
              </w:rPr>
              <w:t>ПРОСЈЕЧНА</w:t>
            </w:r>
            <w:r w:rsidRPr="000854B1">
              <w:rPr>
                <w:rFonts w:ascii="Times New Roman CYR" w:eastAsia="Times New Roman" w:hAnsi="Times New Roman CYR" w:cs="Times New Roman CYR"/>
                <w:b/>
                <w:bCs/>
                <w:kern w:val="0"/>
                <w:sz w:val="24"/>
                <w:szCs w:val="24"/>
                <w:lang w:val="sr-Cyrl-RS"/>
                <w14:ligatures w14:val="none"/>
              </w:rPr>
              <w:t xml:space="preserve"> </w:t>
            </w:r>
            <w:r w:rsidRPr="000854B1">
              <w:rPr>
                <w:rFonts w:eastAsia="Times New Roman" w:cs="Calibri"/>
                <w:b/>
                <w:bCs/>
                <w:kern w:val="0"/>
                <w:sz w:val="24"/>
                <w:szCs w:val="24"/>
                <w:lang w:val="sr-Cyrl-RS"/>
                <w14:ligatures w14:val="none"/>
              </w:rPr>
              <w:t>ОЦЈЕНА</w:t>
            </w:r>
          </w:p>
        </w:tc>
      </w:tr>
      <w:tr w:rsidR="000854B1" w:rsidRPr="000854B1" w14:paraId="403F411F"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1CB8240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редовно одржава наставу</w:t>
            </w:r>
          </w:p>
        </w:tc>
        <w:tc>
          <w:tcPr>
            <w:tcW w:w="1795" w:type="dxa"/>
            <w:tcBorders>
              <w:top w:val="single" w:sz="4" w:space="0" w:color="auto"/>
              <w:left w:val="single" w:sz="4" w:space="0" w:color="auto"/>
              <w:bottom w:val="single" w:sz="4" w:space="0" w:color="auto"/>
              <w:right w:val="single" w:sz="4" w:space="0" w:color="auto"/>
            </w:tcBorders>
          </w:tcPr>
          <w:p w14:paraId="5F4A4B7F"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8,33</w:t>
            </w:r>
          </w:p>
        </w:tc>
      </w:tr>
      <w:tr w:rsidR="000854B1" w:rsidRPr="000854B1" w14:paraId="561C9778"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55B2110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одржава корелацију градива  на предавањима и вјежбама</w:t>
            </w:r>
          </w:p>
        </w:tc>
        <w:tc>
          <w:tcPr>
            <w:tcW w:w="1795" w:type="dxa"/>
            <w:tcBorders>
              <w:top w:val="single" w:sz="4" w:space="0" w:color="auto"/>
              <w:left w:val="single" w:sz="4" w:space="0" w:color="auto"/>
              <w:bottom w:val="single" w:sz="4" w:space="0" w:color="auto"/>
              <w:right w:val="single" w:sz="4" w:space="0" w:color="auto"/>
            </w:tcBorders>
          </w:tcPr>
          <w:p w14:paraId="2B43764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r w:rsidR="000854B1" w:rsidRPr="000854B1" w14:paraId="587062E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21EBBA1A"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усаглашава темпа предавања и обим градива</w:t>
            </w:r>
          </w:p>
        </w:tc>
        <w:tc>
          <w:tcPr>
            <w:tcW w:w="1795" w:type="dxa"/>
            <w:tcBorders>
              <w:top w:val="single" w:sz="4" w:space="0" w:color="auto"/>
              <w:left w:val="single" w:sz="4" w:space="0" w:color="auto"/>
              <w:bottom w:val="single" w:sz="4" w:space="0" w:color="auto"/>
              <w:right w:val="single" w:sz="4" w:space="0" w:color="auto"/>
            </w:tcBorders>
          </w:tcPr>
          <w:p w14:paraId="6B4F335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8,77</w:t>
            </w:r>
          </w:p>
        </w:tc>
      </w:tr>
      <w:tr w:rsidR="000854B1" w:rsidRPr="000854B1" w14:paraId="4CA65A7A"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hideMark/>
          </w:tcPr>
          <w:p w14:paraId="6A8FD01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јасноћу и стил изражавања</w:t>
            </w:r>
          </w:p>
        </w:tc>
        <w:tc>
          <w:tcPr>
            <w:tcW w:w="1795" w:type="dxa"/>
            <w:tcBorders>
              <w:top w:val="single" w:sz="4" w:space="0" w:color="auto"/>
              <w:left w:val="single" w:sz="4" w:space="0" w:color="auto"/>
              <w:bottom w:val="single" w:sz="4" w:space="0" w:color="auto"/>
              <w:right w:val="single" w:sz="4" w:space="0" w:color="auto"/>
            </w:tcBorders>
          </w:tcPr>
          <w:p w14:paraId="2A2E48A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3F55B3F7"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24E9E76B"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подстиче студента на активност, критичко размишљање и креативност</w:t>
            </w:r>
          </w:p>
        </w:tc>
        <w:tc>
          <w:tcPr>
            <w:tcW w:w="1795" w:type="dxa"/>
            <w:tcBorders>
              <w:top w:val="single" w:sz="4" w:space="0" w:color="auto"/>
              <w:left w:val="single" w:sz="4" w:space="0" w:color="auto"/>
              <w:bottom w:val="single" w:sz="4" w:space="0" w:color="auto"/>
              <w:right w:val="single" w:sz="4" w:space="0" w:color="auto"/>
            </w:tcBorders>
          </w:tcPr>
          <w:p w14:paraId="3C5FB955"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r w:rsidR="000854B1" w:rsidRPr="000854B1" w14:paraId="0D2AA5EC"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55E5EC83"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посједује професионалност, етичност и коректност у комуникацији са студентима</w:t>
            </w:r>
          </w:p>
        </w:tc>
        <w:tc>
          <w:tcPr>
            <w:tcW w:w="1795" w:type="dxa"/>
            <w:tcBorders>
              <w:top w:val="single" w:sz="4" w:space="0" w:color="auto"/>
              <w:left w:val="single" w:sz="4" w:space="0" w:color="auto"/>
              <w:bottom w:val="single" w:sz="4" w:space="0" w:color="auto"/>
              <w:right w:val="single" w:sz="4" w:space="0" w:color="auto"/>
            </w:tcBorders>
          </w:tcPr>
          <w:p w14:paraId="70AF3900"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9,00</w:t>
            </w:r>
          </w:p>
        </w:tc>
      </w:tr>
      <w:tr w:rsidR="000854B1" w:rsidRPr="000854B1" w14:paraId="0CE5E625"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382BF805"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Сарадник је објективан приликом оцјењивања</w:t>
            </w:r>
          </w:p>
        </w:tc>
        <w:tc>
          <w:tcPr>
            <w:tcW w:w="1795" w:type="dxa"/>
            <w:tcBorders>
              <w:top w:val="single" w:sz="4" w:space="0" w:color="auto"/>
              <w:left w:val="single" w:sz="4" w:space="0" w:color="auto"/>
              <w:bottom w:val="single" w:sz="4" w:space="0" w:color="auto"/>
              <w:right w:val="single" w:sz="4" w:space="0" w:color="auto"/>
            </w:tcBorders>
          </w:tcPr>
          <w:p w14:paraId="09D6B4E2"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8,66</w:t>
            </w:r>
          </w:p>
        </w:tc>
      </w:tr>
      <w:tr w:rsidR="000854B1" w:rsidRPr="000854B1" w14:paraId="701A1DB8" w14:textId="77777777" w:rsidTr="000854B1">
        <w:tc>
          <w:tcPr>
            <w:tcW w:w="7555" w:type="dxa"/>
            <w:tcBorders>
              <w:top w:val="single" w:sz="4" w:space="0" w:color="auto"/>
              <w:left w:val="single" w:sz="4" w:space="0" w:color="auto"/>
              <w:bottom w:val="single" w:sz="4" w:space="0" w:color="auto"/>
              <w:right w:val="single" w:sz="4" w:space="0" w:color="auto"/>
            </w:tcBorders>
            <w:shd w:val="clear" w:color="auto" w:fill="B4C6E7"/>
          </w:tcPr>
          <w:p w14:paraId="6ABADB14" w14:textId="77777777" w:rsidR="000854B1" w:rsidRPr="000854B1" w:rsidRDefault="000854B1" w:rsidP="000854B1">
            <w:pPr>
              <w:widowControl w:val="0"/>
              <w:autoSpaceDE w:val="0"/>
              <w:autoSpaceDN w:val="0"/>
              <w:adjustRightInd w:val="0"/>
              <w:jc w:val="both"/>
              <w:rPr>
                <w:rFonts w:ascii="Times New Roman" w:eastAsia="Times New Roman" w:hAnsi="Times New Roman"/>
                <w:kern w:val="0"/>
                <w:sz w:val="24"/>
                <w:szCs w:val="24"/>
                <w:lang w:val="sr-Cyrl-RS"/>
                <w14:ligatures w14:val="none"/>
              </w:rPr>
            </w:pPr>
            <w:r w:rsidRPr="000854B1">
              <w:rPr>
                <w:rFonts w:ascii="Times New Roman" w:eastAsia="Times New Roman" w:hAnsi="Times New Roman"/>
                <w:kern w:val="0"/>
                <w:sz w:val="24"/>
                <w:szCs w:val="24"/>
                <w:lang w:val="sr-Cyrl-RS"/>
                <w14:ligatures w14:val="none"/>
              </w:rPr>
              <w:t xml:space="preserve">Сарадник препоручује обимну и квалитетну литературу </w:t>
            </w:r>
          </w:p>
        </w:tc>
        <w:tc>
          <w:tcPr>
            <w:tcW w:w="1795" w:type="dxa"/>
            <w:tcBorders>
              <w:top w:val="single" w:sz="4" w:space="0" w:color="auto"/>
              <w:left w:val="single" w:sz="4" w:space="0" w:color="auto"/>
              <w:bottom w:val="single" w:sz="4" w:space="0" w:color="auto"/>
              <w:right w:val="single" w:sz="4" w:space="0" w:color="auto"/>
            </w:tcBorders>
          </w:tcPr>
          <w:p w14:paraId="1D736C9A"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8,55</w:t>
            </w:r>
          </w:p>
        </w:tc>
      </w:tr>
      <w:tr w:rsidR="000854B1" w:rsidRPr="000854B1" w14:paraId="410483C0" w14:textId="77777777" w:rsidTr="00091ED5">
        <w:tc>
          <w:tcPr>
            <w:tcW w:w="7555" w:type="dxa"/>
            <w:tcBorders>
              <w:top w:val="single" w:sz="4" w:space="0" w:color="auto"/>
              <w:left w:val="single" w:sz="4" w:space="0" w:color="auto"/>
              <w:bottom w:val="single" w:sz="4" w:space="0" w:color="auto"/>
              <w:right w:val="single" w:sz="4" w:space="0" w:color="auto"/>
            </w:tcBorders>
            <w:shd w:val="clear" w:color="auto" w:fill="FFFF00"/>
            <w:hideMark/>
          </w:tcPr>
          <w:p w14:paraId="34F30A84" w14:textId="77777777" w:rsidR="000854B1" w:rsidRPr="000854B1" w:rsidRDefault="000854B1" w:rsidP="000854B1">
            <w:pPr>
              <w:widowControl w:val="0"/>
              <w:autoSpaceDE w:val="0"/>
              <w:autoSpaceDN w:val="0"/>
              <w:adjustRightInd w:val="0"/>
              <w:jc w:val="both"/>
              <w:rPr>
                <w:rFonts w:ascii="Times New Roman" w:eastAsia="Times New Roman" w:hAnsi="Times New Roman"/>
                <w:b/>
                <w:bCs/>
                <w:kern w:val="0"/>
                <w:sz w:val="24"/>
                <w:szCs w:val="24"/>
                <w:lang w:val="sr-Cyrl-RS"/>
                <w14:ligatures w14:val="none"/>
              </w:rPr>
            </w:pPr>
            <w:r w:rsidRPr="000854B1">
              <w:rPr>
                <w:rFonts w:ascii="Times New Roman" w:eastAsia="Times New Roman" w:hAnsi="Times New Roman"/>
                <w:b/>
                <w:bCs/>
                <w:kern w:val="0"/>
                <w:sz w:val="24"/>
                <w:szCs w:val="24"/>
                <w:lang w:val="sr-Cyrl-RS"/>
                <w14:ligatures w14:val="none"/>
              </w:rPr>
              <w:t>Укупна/општа оцјена</w:t>
            </w:r>
          </w:p>
        </w:tc>
        <w:tc>
          <w:tcPr>
            <w:tcW w:w="1795" w:type="dxa"/>
            <w:tcBorders>
              <w:top w:val="single" w:sz="4" w:space="0" w:color="auto"/>
              <w:left w:val="single" w:sz="4" w:space="0" w:color="auto"/>
              <w:bottom w:val="single" w:sz="4" w:space="0" w:color="auto"/>
              <w:right w:val="single" w:sz="4" w:space="0" w:color="auto"/>
            </w:tcBorders>
          </w:tcPr>
          <w:p w14:paraId="6AE7285E" w14:textId="77777777" w:rsidR="000854B1" w:rsidRPr="000854B1" w:rsidRDefault="000854B1" w:rsidP="000854B1">
            <w:pPr>
              <w:widowControl w:val="0"/>
              <w:autoSpaceDE w:val="0"/>
              <w:autoSpaceDN w:val="0"/>
              <w:adjustRightInd w:val="0"/>
              <w:jc w:val="center"/>
              <w:rPr>
                <w:rFonts w:ascii="Times New Roman CYR" w:eastAsia="Times New Roman" w:hAnsi="Times New Roman CYR" w:cs="Times New Roman CYR"/>
                <w:b/>
                <w:bCs/>
                <w:kern w:val="0"/>
                <w:sz w:val="24"/>
                <w:szCs w:val="24"/>
                <w:lang w:val="sr-Cyrl-RS"/>
                <w14:ligatures w14:val="none"/>
              </w:rPr>
            </w:pPr>
            <w:r w:rsidRPr="000854B1">
              <w:rPr>
                <w:rFonts w:ascii="Times New Roman CYR" w:eastAsia="Times New Roman" w:hAnsi="Times New Roman CYR" w:cs="Times New Roman CYR"/>
                <w:b/>
                <w:bCs/>
                <w:kern w:val="0"/>
                <w:sz w:val="24"/>
                <w:szCs w:val="24"/>
                <w:lang w:val="sr-Cyrl-RS"/>
                <w14:ligatures w14:val="none"/>
              </w:rPr>
              <w:t>8,88</w:t>
            </w:r>
          </w:p>
        </w:tc>
      </w:tr>
    </w:tbl>
    <w:p w14:paraId="653F4247" w14:textId="77777777" w:rsidR="000854B1" w:rsidRPr="000854B1" w:rsidRDefault="000854B1" w:rsidP="000854B1">
      <w:pPr>
        <w:widowControl w:val="0"/>
        <w:autoSpaceDE w:val="0"/>
        <w:autoSpaceDN w:val="0"/>
        <w:adjustRightInd w:val="0"/>
        <w:spacing w:after="0" w:line="240" w:lineRule="auto"/>
        <w:jc w:val="center"/>
        <w:rPr>
          <w:rFonts w:ascii="Times New Roman" w:eastAsia="Times New Roman" w:hAnsi="Times New Roman" w:cs="Times New Roman"/>
          <w:i/>
          <w:iCs/>
          <w:kern w:val="0"/>
          <w:sz w:val="18"/>
          <w:szCs w:val="18"/>
          <w:lang w:val="sr-Cyrl-RS"/>
          <w14:ligatures w14:val="none"/>
        </w:rPr>
      </w:pPr>
      <w:r w:rsidRPr="000854B1">
        <w:rPr>
          <w:rFonts w:ascii="Times New Roman" w:eastAsia="Times New Roman" w:hAnsi="Times New Roman" w:cs="Times New Roman"/>
          <w:i/>
          <w:iCs/>
          <w:kern w:val="0"/>
          <w:sz w:val="18"/>
          <w:szCs w:val="18"/>
          <w:lang w:val="sr-Cyrl-RS"/>
          <w14:ligatures w14:val="none"/>
        </w:rPr>
        <w:t>Табела 40. Табеларни приказ оцјена рада асистента Петра Зорановића у академској 2022/23. години на студијском програму Специјална едукација и социјална рехабилитација</w:t>
      </w:r>
    </w:p>
    <w:p w14:paraId="46DE7C5A" w14:textId="77777777" w:rsidR="000854B1" w:rsidRPr="000854B1" w:rsidRDefault="000854B1" w:rsidP="000854B1">
      <w:pPr>
        <w:rPr>
          <w:rFonts w:ascii="Times New Roman" w:eastAsia="Calibri" w:hAnsi="Times New Roman" w:cs="Times New Roman"/>
          <w:color w:val="FF0000"/>
          <w:sz w:val="24"/>
          <w:szCs w:val="24"/>
          <w:lang w:val="ru-RU"/>
        </w:rPr>
      </w:pPr>
    </w:p>
    <w:p w14:paraId="60556B6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805242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849DE8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4EB2835"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C722517"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205A0C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CF689D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9133E91"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25440BB"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54409A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E33C6C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535CA797"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4961ECE"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2E287B3C"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620C81B0"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14D8356D"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5864D12"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4C478767" w14:textId="77777777" w:rsidR="000854B1" w:rsidRPr="000854B1" w:rsidRDefault="000854B1" w:rsidP="000854B1">
      <w:pPr>
        <w:spacing w:line="276" w:lineRule="auto"/>
        <w:jc w:val="both"/>
        <w:rPr>
          <w:rFonts w:ascii="Times New Roman" w:eastAsia="Calibri" w:hAnsi="Times New Roman" w:cs="Times New Roman"/>
          <w:bCs/>
          <w:sz w:val="24"/>
          <w:szCs w:val="24"/>
          <w:lang w:val="ru-RU"/>
        </w:rPr>
      </w:pPr>
      <w:bookmarkStart w:id="127" w:name="_Hlk184465247"/>
      <w:r w:rsidRPr="000854B1">
        <w:rPr>
          <w:rFonts w:ascii="Times New Roman" w:eastAsia="Calibri" w:hAnsi="Times New Roman" w:cs="Times New Roman"/>
          <w:bCs/>
          <w:sz w:val="24"/>
          <w:szCs w:val="24"/>
          <w:lang w:val="ru-RU"/>
        </w:rPr>
        <w:lastRenderedPageBreak/>
        <w:t>У наредним табелама приказана је излазност, пролазност и просјечна оцјена студената по предметима на студијском програму Специјална едукација и социјална рехабилитација у академској 2022/23. години:</w:t>
      </w:r>
    </w:p>
    <w:p w14:paraId="6F22486A" w14:textId="77777777" w:rsidR="000854B1" w:rsidRPr="000854B1" w:rsidRDefault="000854B1" w:rsidP="000854B1">
      <w:pPr>
        <w:jc w:val="both"/>
        <w:rPr>
          <w:rFonts w:ascii="Times New Roman" w:eastAsia="Calibri" w:hAnsi="Times New Roman" w:cs="Times New Roman"/>
          <w:b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6D3CBA47" w14:textId="77777777" w:rsidTr="00091ED5">
        <w:trPr>
          <w:trHeight w:val="233"/>
          <w:jc w:val="center"/>
        </w:trPr>
        <w:tc>
          <w:tcPr>
            <w:tcW w:w="1403" w:type="dxa"/>
          </w:tcPr>
          <w:p w14:paraId="11410E1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7C613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ДИДАКТИКА</w:t>
            </w:r>
          </w:p>
        </w:tc>
        <w:tc>
          <w:tcPr>
            <w:tcW w:w="1913" w:type="dxa"/>
            <w:gridSpan w:val="2"/>
          </w:tcPr>
          <w:p w14:paraId="54F8F0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p>
        </w:tc>
      </w:tr>
      <w:tr w:rsidR="000854B1" w:rsidRPr="000854B1" w14:paraId="521E4A49" w14:textId="77777777" w:rsidTr="00091ED5">
        <w:trPr>
          <w:trHeight w:val="232"/>
          <w:jc w:val="center"/>
        </w:trPr>
        <w:tc>
          <w:tcPr>
            <w:tcW w:w="8545" w:type="dxa"/>
            <w:gridSpan w:val="7"/>
          </w:tcPr>
          <w:p w14:paraId="4DC322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741DD2DD" w14:textId="77777777" w:rsidTr="00091ED5">
        <w:trPr>
          <w:trHeight w:val="360"/>
          <w:jc w:val="center"/>
        </w:trPr>
        <w:tc>
          <w:tcPr>
            <w:tcW w:w="1403" w:type="dxa"/>
          </w:tcPr>
          <w:p w14:paraId="6F14BAF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9559D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49675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B3470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5D880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DCC5D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5110AD5" w14:textId="77777777" w:rsidTr="00091ED5">
        <w:trPr>
          <w:trHeight w:val="225"/>
          <w:jc w:val="center"/>
        </w:trPr>
        <w:tc>
          <w:tcPr>
            <w:tcW w:w="1403" w:type="dxa"/>
          </w:tcPr>
          <w:p w14:paraId="372F6F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31D968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17</w:t>
            </w:r>
          </w:p>
        </w:tc>
        <w:tc>
          <w:tcPr>
            <w:tcW w:w="1403" w:type="dxa"/>
          </w:tcPr>
          <w:p w14:paraId="7C9BEB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tcPr>
          <w:p w14:paraId="04A185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gridSpan w:val="2"/>
          </w:tcPr>
          <w:p w14:paraId="437B74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7,27</w:t>
            </w:r>
          </w:p>
        </w:tc>
        <w:tc>
          <w:tcPr>
            <w:tcW w:w="1530" w:type="dxa"/>
          </w:tcPr>
          <w:p w14:paraId="7228DF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64,70%</w:t>
            </w:r>
          </w:p>
        </w:tc>
      </w:tr>
      <w:tr w:rsidR="000854B1" w:rsidRPr="000854B1" w14:paraId="40B64AEB" w14:textId="77777777" w:rsidTr="00091ED5">
        <w:trPr>
          <w:trHeight w:val="225"/>
          <w:jc w:val="center"/>
        </w:trPr>
        <w:tc>
          <w:tcPr>
            <w:tcW w:w="8545" w:type="dxa"/>
            <w:gridSpan w:val="7"/>
          </w:tcPr>
          <w:p w14:paraId="19D94E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3C11825" w14:textId="77777777" w:rsidTr="00091ED5">
        <w:trPr>
          <w:trHeight w:val="360"/>
          <w:jc w:val="center"/>
        </w:trPr>
        <w:tc>
          <w:tcPr>
            <w:tcW w:w="1403" w:type="dxa"/>
          </w:tcPr>
          <w:p w14:paraId="2C64EB4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6A27E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2C887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210F6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FC06A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3C911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9AE52B6" w14:textId="77777777" w:rsidTr="00091ED5">
        <w:trPr>
          <w:trHeight w:val="225"/>
          <w:jc w:val="center"/>
        </w:trPr>
        <w:tc>
          <w:tcPr>
            <w:tcW w:w="1403" w:type="dxa"/>
          </w:tcPr>
          <w:p w14:paraId="51C830F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80C22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54A63B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084147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4B5210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8,00</w:t>
            </w:r>
          </w:p>
        </w:tc>
        <w:tc>
          <w:tcPr>
            <w:tcW w:w="1530" w:type="dxa"/>
            <w:vAlign w:val="center"/>
          </w:tcPr>
          <w:p w14:paraId="26605B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39315D62" w14:textId="77777777" w:rsidTr="00091ED5">
        <w:trPr>
          <w:trHeight w:val="225"/>
          <w:jc w:val="center"/>
        </w:trPr>
        <w:tc>
          <w:tcPr>
            <w:tcW w:w="8545" w:type="dxa"/>
            <w:gridSpan w:val="7"/>
          </w:tcPr>
          <w:p w14:paraId="0FA7F3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2F1BA2E" w14:textId="77777777" w:rsidTr="00091ED5">
        <w:trPr>
          <w:trHeight w:val="360"/>
          <w:jc w:val="center"/>
        </w:trPr>
        <w:tc>
          <w:tcPr>
            <w:tcW w:w="1403" w:type="dxa"/>
          </w:tcPr>
          <w:p w14:paraId="35D83D7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3BAAE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BD5E3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7A67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DCF84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D2015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593765F" w14:textId="77777777" w:rsidTr="00091ED5">
        <w:trPr>
          <w:trHeight w:val="225"/>
          <w:jc w:val="center"/>
        </w:trPr>
        <w:tc>
          <w:tcPr>
            <w:tcW w:w="1403" w:type="dxa"/>
          </w:tcPr>
          <w:p w14:paraId="3E806C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FE0720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408368E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0C5B86F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gridSpan w:val="2"/>
            <w:vAlign w:val="center"/>
          </w:tcPr>
          <w:p w14:paraId="2E5646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6,50</w:t>
            </w:r>
          </w:p>
        </w:tc>
        <w:tc>
          <w:tcPr>
            <w:tcW w:w="1530" w:type="dxa"/>
            <w:vAlign w:val="center"/>
          </w:tcPr>
          <w:p w14:paraId="3ECACF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3C60F453" w14:textId="77777777" w:rsidTr="00091ED5">
        <w:trPr>
          <w:trHeight w:val="225"/>
          <w:jc w:val="center"/>
        </w:trPr>
        <w:tc>
          <w:tcPr>
            <w:tcW w:w="8545" w:type="dxa"/>
            <w:gridSpan w:val="7"/>
          </w:tcPr>
          <w:p w14:paraId="0530CE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D7A42DF" w14:textId="77777777" w:rsidTr="00091ED5">
        <w:trPr>
          <w:trHeight w:val="360"/>
          <w:jc w:val="center"/>
        </w:trPr>
        <w:tc>
          <w:tcPr>
            <w:tcW w:w="1403" w:type="dxa"/>
          </w:tcPr>
          <w:p w14:paraId="6E89E54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B2E89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36EF4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298B9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81C0A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6BA20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proofErr w:type="gramStart"/>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w:t>
            </w:r>
            <w:proofErr w:type="gramEnd"/>
            <w:r w:rsidRPr="000854B1">
              <w:rPr>
                <w:rFonts w:ascii="Times New Roman CYR" w:eastAsia="Times New Roman" w:hAnsi="Times New Roman CYR" w:cs="Times New Roman CYR"/>
                <w:kern w:val="0"/>
                <w:sz w:val="16"/>
                <w:szCs w:val="16"/>
                <w:lang w:val="sr-Latn-BA"/>
                <w14:ligatures w14:val="none"/>
              </w:rPr>
              <w:t xml:space="preserve"> 100</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F3F2DF3" w14:textId="77777777" w:rsidTr="00091ED5">
        <w:trPr>
          <w:trHeight w:val="225"/>
          <w:jc w:val="center"/>
        </w:trPr>
        <w:tc>
          <w:tcPr>
            <w:tcW w:w="1403" w:type="dxa"/>
          </w:tcPr>
          <w:p w14:paraId="366440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EFA00C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7FD76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71AFC9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7FC2CA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6EE26B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F4C3254" w14:textId="77777777" w:rsidTr="00091ED5">
        <w:trPr>
          <w:trHeight w:val="225"/>
          <w:jc w:val="center"/>
        </w:trPr>
        <w:tc>
          <w:tcPr>
            <w:tcW w:w="8545" w:type="dxa"/>
            <w:gridSpan w:val="7"/>
          </w:tcPr>
          <w:p w14:paraId="35D2B3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7ABF992" w14:textId="77777777" w:rsidTr="00091ED5">
        <w:trPr>
          <w:trHeight w:val="360"/>
          <w:jc w:val="center"/>
        </w:trPr>
        <w:tc>
          <w:tcPr>
            <w:tcW w:w="1403" w:type="dxa"/>
          </w:tcPr>
          <w:p w14:paraId="5933AE0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EA964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38F76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1BA90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D45D2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AA71A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A9BC99A" w14:textId="77777777" w:rsidTr="00091ED5">
        <w:trPr>
          <w:trHeight w:val="225"/>
          <w:jc w:val="center"/>
        </w:trPr>
        <w:tc>
          <w:tcPr>
            <w:tcW w:w="1403" w:type="dxa"/>
          </w:tcPr>
          <w:p w14:paraId="6B9212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DEE0E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0A897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ED204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4A0C2F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5098A2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1591CD8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41. Табеларни приказ излазности, пролазности и просјечне оцјене студената из предмета Дидактика на студијском програму Специјална едукаицја и социјална рехабилитација у академској 2022/23. години</w:t>
      </w:r>
    </w:p>
    <w:p w14:paraId="15873AF8" w14:textId="77777777" w:rsidR="000854B1" w:rsidRPr="000854B1" w:rsidRDefault="000854B1" w:rsidP="000854B1">
      <w:pPr>
        <w:rPr>
          <w:rFonts w:ascii="Calibri" w:eastAsia="Calibri" w:hAnsi="Calibri" w:cs="Times New Roma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02DE5076" w14:textId="77777777" w:rsidTr="00091ED5">
        <w:trPr>
          <w:trHeight w:val="233"/>
          <w:jc w:val="center"/>
        </w:trPr>
        <w:tc>
          <w:tcPr>
            <w:tcW w:w="1403" w:type="dxa"/>
          </w:tcPr>
          <w:p w14:paraId="7FEDFE0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8374C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РАЗВОЈНА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ПСИХОЛОГИЈА</w:t>
            </w:r>
          </w:p>
        </w:tc>
        <w:tc>
          <w:tcPr>
            <w:tcW w:w="1913" w:type="dxa"/>
            <w:gridSpan w:val="2"/>
          </w:tcPr>
          <w:p w14:paraId="2C8845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p>
        </w:tc>
      </w:tr>
      <w:tr w:rsidR="000854B1" w:rsidRPr="000854B1" w14:paraId="0832B852" w14:textId="77777777" w:rsidTr="00091ED5">
        <w:trPr>
          <w:trHeight w:val="232"/>
          <w:jc w:val="center"/>
        </w:trPr>
        <w:tc>
          <w:tcPr>
            <w:tcW w:w="8545" w:type="dxa"/>
            <w:gridSpan w:val="7"/>
          </w:tcPr>
          <w:p w14:paraId="25C16B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4186501" w14:textId="77777777" w:rsidTr="00091ED5">
        <w:trPr>
          <w:trHeight w:val="360"/>
          <w:jc w:val="center"/>
        </w:trPr>
        <w:tc>
          <w:tcPr>
            <w:tcW w:w="1403" w:type="dxa"/>
          </w:tcPr>
          <w:p w14:paraId="1CD5D9B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30CFB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4229A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E9A01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54769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FB9C0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9298639" w14:textId="77777777" w:rsidTr="00091ED5">
        <w:trPr>
          <w:trHeight w:val="225"/>
          <w:jc w:val="center"/>
        </w:trPr>
        <w:tc>
          <w:tcPr>
            <w:tcW w:w="1403" w:type="dxa"/>
          </w:tcPr>
          <w:p w14:paraId="06E782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7A843A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tcPr>
          <w:p w14:paraId="3DBBF6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tcPr>
          <w:p w14:paraId="6EFCD3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gridSpan w:val="2"/>
          </w:tcPr>
          <w:p w14:paraId="743DCF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7,90</w:t>
            </w:r>
          </w:p>
        </w:tc>
        <w:tc>
          <w:tcPr>
            <w:tcW w:w="1530" w:type="dxa"/>
          </w:tcPr>
          <w:p w14:paraId="0258866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76,90%</w:t>
            </w:r>
          </w:p>
        </w:tc>
      </w:tr>
      <w:tr w:rsidR="000854B1" w:rsidRPr="000854B1" w14:paraId="7E95B814" w14:textId="77777777" w:rsidTr="00091ED5">
        <w:trPr>
          <w:trHeight w:val="225"/>
          <w:jc w:val="center"/>
        </w:trPr>
        <w:tc>
          <w:tcPr>
            <w:tcW w:w="8545" w:type="dxa"/>
            <w:gridSpan w:val="7"/>
          </w:tcPr>
          <w:p w14:paraId="690EF9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BA6DD4A" w14:textId="77777777" w:rsidTr="00091ED5">
        <w:trPr>
          <w:trHeight w:val="360"/>
          <w:jc w:val="center"/>
        </w:trPr>
        <w:tc>
          <w:tcPr>
            <w:tcW w:w="1403" w:type="dxa"/>
          </w:tcPr>
          <w:p w14:paraId="50C3DB1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4B7E2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D6B0C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ED3A4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5D31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A43F1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EA451B4" w14:textId="77777777" w:rsidTr="00091ED5">
        <w:trPr>
          <w:trHeight w:val="225"/>
          <w:jc w:val="center"/>
        </w:trPr>
        <w:tc>
          <w:tcPr>
            <w:tcW w:w="1403" w:type="dxa"/>
          </w:tcPr>
          <w:p w14:paraId="6B840E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43B09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7F5DA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DD86F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134C7A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780263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1BD31599" w14:textId="77777777" w:rsidTr="00091ED5">
        <w:trPr>
          <w:trHeight w:val="225"/>
          <w:jc w:val="center"/>
        </w:trPr>
        <w:tc>
          <w:tcPr>
            <w:tcW w:w="8545" w:type="dxa"/>
            <w:gridSpan w:val="7"/>
          </w:tcPr>
          <w:p w14:paraId="50DF26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5522713" w14:textId="77777777" w:rsidTr="00091ED5">
        <w:trPr>
          <w:trHeight w:val="360"/>
          <w:jc w:val="center"/>
        </w:trPr>
        <w:tc>
          <w:tcPr>
            <w:tcW w:w="1403" w:type="dxa"/>
          </w:tcPr>
          <w:p w14:paraId="0BF03FD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ACCCF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E2E14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8E5D7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49508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48249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B4081B1" w14:textId="77777777" w:rsidTr="00091ED5">
        <w:trPr>
          <w:trHeight w:val="225"/>
          <w:jc w:val="center"/>
        </w:trPr>
        <w:tc>
          <w:tcPr>
            <w:tcW w:w="1403" w:type="dxa"/>
          </w:tcPr>
          <w:p w14:paraId="1BB1F5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53509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ECA87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AC631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107185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6E0830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4243799E" w14:textId="77777777" w:rsidTr="00091ED5">
        <w:trPr>
          <w:trHeight w:val="225"/>
          <w:jc w:val="center"/>
        </w:trPr>
        <w:tc>
          <w:tcPr>
            <w:tcW w:w="8545" w:type="dxa"/>
            <w:gridSpan w:val="7"/>
          </w:tcPr>
          <w:p w14:paraId="04BC2E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44060B3" w14:textId="77777777" w:rsidTr="00091ED5">
        <w:trPr>
          <w:trHeight w:val="360"/>
          <w:jc w:val="center"/>
        </w:trPr>
        <w:tc>
          <w:tcPr>
            <w:tcW w:w="1403" w:type="dxa"/>
          </w:tcPr>
          <w:p w14:paraId="319D680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EABE4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37373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F1ABA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F6301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4469E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64060EA" w14:textId="77777777" w:rsidTr="00091ED5">
        <w:trPr>
          <w:trHeight w:val="225"/>
          <w:jc w:val="center"/>
        </w:trPr>
        <w:tc>
          <w:tcPr>
            <w:tcW w:w="1403" w:type="dxa"/>
          </w:tcPr>
          <w:p w14:paraId="44CAA7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D8A44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2C6A4E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0548F4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5ACA21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8,00</w:t>
            </w:r>
          </w:p>
        </w:tc>
        <w:tc>
          <w:tcPr>
            <w:tcW w:w="1530" w:type="dxa"/>
            <w:vAlign w:val="center"/>
          </w:tcPr>
          <w:p w14:paraId="176C71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54A63C11" w14:textId="77777777" w:rsidTr="00091ED5">
        <w:trPr>
          <w:trHeight w:val="225"/>
          <w:jc w:val="center"/>
        </w:trPr>
        <w:tc>
          <w:tcPr>
            <w:tcW w:w="8545" w:type="dxa"/>
            <w:gridSpan w:val="7"/>
          </w:tcPr>
          <w:p w14:paraId="5ED2B6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C69947F" w14:textId="77777777" w:rsidTr="00091ED5">
        <w:trPr>
          <w:trHeight w:val="360"/>
          <w:jc w:val="center"/>
        </w:trPr>
        <w:tc>
          <w:tcPr>
            <w:tcW w:w="1403" w:type="dxa"/>
          </w:tcPr>
          <w:p w14:paraId="085B465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0A592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AE1DE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61D3C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AABBC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97D06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809346B" w14:textId="77777777" w:rsidTr="00091ED5">
        <w:trPr>
          <w:trHeight w:val="225"/>
          <w:jc w:val="center"/>
        </w:trPr>
        <w:tc>
          <w:tcPr>
            <w:tcW w:w="1403" w:type="dxa"/>
          </w:tcPr>
          <w:p w14:paraId="497291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B53DC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6B3195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683FD3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7393EE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0D412A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342CA944"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42. Табеларни приказ излазности, пролазности и просјечне оцјене студената из предмета Развојна психолгија на студијском програму Специјална едукаицја и социјална рехабилитација у академској 2022/23. години</w:t>
      </w:r>
    </w:p>
    <w:p w14:paraId="3066589E" w14:textId="77777777" w:rsidR="000854B1" w:rsidRPr="000854B1" w:rsidRDefault="000854B1" w:rsidP="000854B1">
      <w:pPr>
        <w:rPr>
          <w:rFonts w:ascii="Calibri" w:eastAsia="Calibri" w:hAnsi="Calibri" w:cs="Times New Roman"/>
          <w:lang w:val="sr-Cyrl-BA"/>
        </w:rPr>
      </w:pPr>
    </w:p>
    <w:p w14:paraId="616260BD"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77595350" w14:textId="77777777" w:rsidTr="00091ED5">
        <w:trPr>
          <w:trHeight w:val="233"/>
          <w:jc w:val="center"/>
        </w:trPr>
        <w:tc>
          <w:tcPr>
            <w:tcW w:w="1403" w:type="dxa"/>
          </w:tcPr>
          <w:p w14:paraId="16262D7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1AB23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ОПШТА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ПЕДАГОГИЈА</w:t>
            </w:r>
          </w:p>
        </w:tc>
        <w:tc>
          <w:tcPr>
            <w:tcW w:w="1913" w:type="dxa"/>
            <w:gridSpan w:val="2"/>
          </w:tcPr>
          <w:p w14:paraId="2D74DD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p>
        </w:tc>
      </w:tr>
      <w:tr w:rsidR="000854B1" w:rsidRPr="000854B1" w14:paraId="3E86866A" w14:textId="77777777" w:rsidTr="00091ED5">
        <w:trPr>
          <w:trHeight w:val="232"/>
          <w:jc w:val="center"/>
        </w:trPr>
        <w:tc>
          <w:tcPr>
            <w:tcW w:w="8545" w:type="dxa"/>
            <w:gridSpan w:val="7"/>
          </w:tcPr>
          <w:p w14:paraId="38DE2D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00BEF0C" w14:textId="77777777" w:rsidTr="00091ED5">
        <w:trPr>
          <w:trHeight w:val="360"/>
          <w:jc w:val="center"/>
        </w:trPr>
        <w:tc>
          <w:tcPr>
            <w:tcW w:w="1403" w:type="dxa"/>
          </w:tcPr>
          <w:p w14:paraId="49DF649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A2253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1FBE8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806B7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4C328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E06A5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lang w:val="sr-Latn-BA"/>
                <w14:ligatures w14:val="none"/>
              </w:rPr>
              <w:t>x100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0A730F36" w14:textId="77777777" w:rsidTr="00091ED5">
        <w:trPr>
          <w:trHeight w:val="225"/>
          <w:jc w:val="center"/>
        </w:trPr>
        <w:tc>
          <w:tcPr>
            <w:tcW w:w="1403" w:type="dxa"/>
          </w:tcPr>
          <w:p w14:paraId="34DE5A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51479F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tcPr>
          <w:p w14:paraId="43D099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tcPr>
          <w:p w14:paraId="349E9E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gridSpan w:val="2"/>
          </w:tcPr>
          <w:p w14:paraId="444187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9,00</w:t>
            </w:r>
          </w:p>
        </w:tc>
        <w:tc>
          <w:tcPr>
            <w:tcW w:w="1530" w:type="dxa"/>
          </w:tcPr>
          <w:p w14:paraId="2102FB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5FE4C7FC" w14:textId="77777777" w:rsidTr="00091ED5">
        <w:trPr>
          <w:trHeight w:val="225"/>
          <w:jc w:val="center"/>
        </w:trPr>
        <w:tc>
          <w:tcPr>
            <w:tcW w:w="8545" w:type="dxa"/>
            <w:gridSpan w:val="7"/>
          </w:tcPr>
          <w:p w14:paraId="7B1B42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F942AAD" w14:textId="77777777" w:rsidTr="00091ED5">
        <w:trPr>
          <w:trHeight w:val="360"/>
          <w:jc w:val="center"/>
        </w:trPr>
        <w:tc>
          <w:tcPr>
            <w:tcW w:w="1403" w:type="dxa"/>
          </w:tcPr>
          <w:p w14:paraId="66D8E8A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A636F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3AAC1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8C15E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D4D39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6B6D8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BA7EC6E" w14:textId="77777777" w:rsidTr="00091ED5">
        <w:trPr>
          <w:trHeight w:val="225"/>
          <w:jc w:val="center"/>
        </w:trPr>
        <w:tc>
          <w:tcPr>
            <w:tcW w:w="1403" w:type="dxa"/>
          </w:tcPr>
          <w:p w14:paraId="72363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5F3DD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79127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6975A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678568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03F511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69C10F84" w14:textId="77777777" w:rsidTr="00091ED5">
        <w:trPr>
          <w:trHeight w:val="225"/>
          <w:jc w:val="center"/>
        </w:trPr>
        <w:tc>
          <w:tcPr>
            <w:tcW w:w="8545" w:type="dxa"/>
            <w:gridSpan w:val="7"/>
          </w:tcPr>
          <w:p w14:paraId="24263B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3D139BC" w14:textId="77777777" w:rsidTr="00091ED5">
        <w:trPr>
          <w:trHeight w:val="360"/>
          <w:jc w:val="center"/>
        </w:trPr>
        <w:tc>
          <w:tcPr>
            <w:tcW w:w="1403" w:type="dxa"/>
          </w:tcPr>
          <w:p w14:paraId="2E7D30E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3C970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1FDDC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2F7B7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44B70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D334B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68E4855" w14:textId="77777777" w:rsidTr="00091ED5">
        <w:trPr>
          <w:trHeight w:val="225"/>
          <w:jc w:val="center"/>
        </w:trPr>
        <w:tc>
          <w:tcPr>
            <w:tcW w:w="1403" w:type="dxa"/>
          </w:tcPr>
          <w:p w14:paraId="7CA0A9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A861E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464A0C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1D7CA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6E7B16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031ACF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58432545" w14:textId="77777777" w:rsidTr="00091ED5">
        <w:trPr>
          <w:trHeight w:val="225"/>
          <w:jc w:val="center"/>
        </w:trPr>
        <w:tc>
          <w:tcPr>
            <w:tcW w:w="8545" w:type="dxa"/>
            <w:gridSpan w:val="7"/>
          </w:tcPr>
          <w:p w14:paraId="0B79BC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5C82D45" w14:textId="77777777" w:rsidTr="00091ED5">
        <w:trPr>
          <w:trHeight w:val="360"/>
          <w:jc w:val="center"/>
        </w:trPr>
        <w:tc>
          <w:tcPr>
            <w:tcW w:w="1403" w:type="dxa"/>
          </w:tcPr>
          <w:p w14:paraId="22F99CD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D019B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1C0D3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D7D57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C8CA0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9E373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C80E453" w14:textId="77777777" w:rsidTr="00091ED5">
        <w:trPr>
          <w:trHeight w:val="225"/>
          <w:jc w:val="center"/>
        </w:trPr>
        <w:tc>
          <w:tcPr>
            <w:tcW w:w="1403" w:type="dxa"/>
          </w:tcPr>
          <w:p w14:paraId="5B7D88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9EC9D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055AAA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023889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4E01F8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3CA0B6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3E515676" w14:textId="77777777" w:rsidTr="00091ED5">
        <w:trPr>
          <w:trHeight w:val="225"/>
          <w:jc w:val="center"/>
        </w:trPr>
        <w:tc>
          <w:tcPr>
            <w:tcW w:w="8545" w:type="dxa"/>
            <w:gridSpan w:val="7"/>
          </w:tcPr>
          <w:p w14:paraId="77C43C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5E36309" w14:textId="77777777" w:rsidTr="00091ED5">
        <w:trPr>
          <w:trHeight w:val="360"/>
          <w:jc w:val="center"/>
        </w:trPr>
        <w:tc>
          <w:tcPr>
            <w:tcW w:w="1403" w:type="dxa"/>
          </w:tcPr>
          <w:p w14:paraId="516EB89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FAD77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CD76E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FB89F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8B932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3C3B4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FA46D6A" w14:textId="77777777" w:rsidTr="00091ED5">
        <w:trPr>
          <w:trHeight w:val="225"/>
          <w:jc w:val="center"/>
        </w:trPr>
        <w:tc>
          <w:tcPr>
            <w:tcW w:w="1403" w:type="dxa"/>
          </w:tcPr>
          <w:p w14:paraId="6F5B17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4A265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52CB4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0F06FB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19EF23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063E50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02064697"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42. Табеларни приказ излазности, пролазности и просјечне оцјене студената из предмета Општа педагогија на студијском програму Специјална едукаицја и социјална рехабилитација у академској 2022/23. години</w:t>
      </w:r>
    </w:p>
    <w:p w14:paraId="45CEC27B" w14:textId="77777777" w:rsidR="000854B1" w:rsidRPr="000854B1" w:rsidRDefault="000854B1" w:rsidP="000854B1">
      <w:pPr>
        <w:rPr>
          <w:rFonts w:ascii="Calibri" w:eastAsia="Calibri" w:hAnsi="Calibri" w:cs="Times New Roman"/>
          <w:lang w:val="sr-Cyrl-BA"/>
        </w:rPr>
      </w:pPr>
    </w:p>
    <w:p w14:paraId="2807C84C"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0492FDC3" w14:textId="77777777" w:rsidTr="00091ED5">
        <w:trPr>
          <w:trHeight w:val="233"/>
          <w:jc w:val="center"/>
        </w:trPr>
        <w:tc>
          <w:tcPr>
            <w:tcW w:w="1403" w:type="dxa"/>
          </w:tcPr>
          <w:p w14:paraId="4D9BCD6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D2387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УВОД</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СПЕЦИЈАЛНУ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ЕДУКАЦИЈУ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СОЦИЈАЛНУ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РЕХАБИЛИТАЦИЈУ</w:t>
            </w:r>
          </w:p>
        </w:tc>
        <w:tc>
          <w:tcPr>
            <w:tcW w:w="1913" w:type="dxa"/>
            <w:gridSpan w:val="2"/>
          </w:tcPr>
          <w:p w14:paraId="0723D4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p>
        </w:tc>
      </w:tr>
      <w:tr w:rsidR="000854B1" w:rsidRPr="000854B1" w14:paraId="121FEF81" w14:textId="77777777" w:rsidTr="00091ED5">
        <w:trPr>
          <w:trHeight w:val="232"/>
          <w:jc w:val="center"/>
        </w:trPr>
        <w:tc>
          <w:tcPr>
            <w:tcW w:w="8545" w:type="dxa"/>
            <w:gridSpan w:val="7"/>
          </w:tcPr>
          <w:p w14:paraId="161DD9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8A2B735" w14:textId="77777777" w:rsidTr="00091ED5">
        <w:trPr>
          <w:trHeight w:val="360"/>
          <w:jc w:val="center"/>
        </w:trPr>
        <w:tc>
          <w:tcPr>
            <w:tcW w:w="1403" w:type="dxa"/>
          </w:tcPr>
          <w:p w14:paraId="6E33EEE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960A8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C2DF4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A1221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48C5F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8282F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D1090D8" w14:textId="77777777" w:rsidTr="00091ED5">
        <w:trPr>
          <w:trHeight w:val="225"/>
          <w:jc w:val="center"/>
        </w:trPr>
        <w:tc>
          <w:tcPr>
            <w:tcW w:w="1403" w:type="dxa"/>
          </w:tcPr>
          <w:p w14:paraId="555B34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2707B6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14</w:t>
            </w:r>
          </w:p>
        </w:tc>
        <w:tc>
          <w:tcPr>
            <w:tcW w:w="1403" w:type="dxa"/>
          </w:tcPr>
          <w:p w14:paraId="6DE32A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tcPr>
          <w:p w14:paraId="3EF04B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gridSpan w:val="2"/>
          </w:tcPr>
          <w:p w14:paraId="238AB1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7,80</w:t>
            </w:r>
          </w:p>
        </w:tc>
        <w:tc>
          <w:tcPr>
            <w:tcW w:w="1530" w:type="dxa"/>
          </w:tcPr>
          <w:p w14:paraId="1ACB1C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71,42%</w:t>
            </w:r>
          </w:p>
        </w:tc>
      </w:tr>
      <w:tr w:rsidR="000854B1" w:rsidRPr="000854B1" w14:paraId="0FB952C2" w14:textId="77777777" w:rsidTr="00091ED5">
        <w:trPr>
          <w:trHeight w:val="225"/>
          <w:jc w:val="center"/>
        </w:trPr>
        <w:tc>
          <w:tcPr>
            <w:tcW w:w="8545" w:type="dxa"/>
            <w:gridSpan w:val="7"/>
          </w:tcPr>
          <w:p w14:paraId="7F9199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E3975F7" w14:textId="77777777" w:rsidTr="00091ED5">
        <w:trPr>
          <w:trHeight w:val="360"/>
          <w:jc w:val="center"/>
        </w:trPr>
        <w:tc>
          <w:tcPr>
            <w:tcW w:w="1403" w:type="dxa"/>
          </w:tcPr>
          <w:p w14:paraId="53A89EF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6E63B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98371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2A953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50542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5DCAF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B2569C2" w14:textId="77777777" w:rsidTr="00091ED5">
        <w:trPr>
          <w:trHeight w:val="225"/>
          <w:jc w:val="center"/>
        </w:trPr>
        <w:tc>
          <w:tcPr>
            <w:tcW w:w="1403" w:type="dxa"/>
          </w:tcPr>
          <w:p w14:paraId="6D6F61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4ED94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095FA7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35B4CB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73E9DC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10,00</w:t>
            </w:r>
          </w:p>
        </w:tc>
        <w:tc>
          <w:tcPr>
            <w:tcW w:w="1530" w:type="dxa"/>
            <w:vAlign w:val="center"/>
          </w:tcPr>
          <w:p w14:paraId="6DBA9CF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03FBD33F" w14:textId="77777777" w:rsidTr="00091ED5">
        <w:trPr>
          <w:trHeight w:val="225"/>
          <w:jc w:val="center"/>
        </w:trPr>
        <w:tc>
          <w:tcPr>
            <w:tcW w:w="8545" w:type="dxa"/>
            <w:gridSpan w:val="7"/>
          </w:tcPr>
          <w:p w14:paraId="5556F4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AACE531" w14:textId="77777777" w:rsidTr="00091ED5">
        <w:trPr>
          <w:trHeight w:val="360"/>
          <w:jc w:val="center"/>
        </w:trPr>
        <w:tc>
          <w:tcPr>
            <w:tcW w:w="1403" w:type="dxa"/>
          </w:tcPr>
          <w:p w14:paraId="6EE3C40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2E3CD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84158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DF1288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7AD4E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EA7E9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623DA57" w14:textId="77777777" w:rsidTr="00091ED5">
        <w:trPr>
          <w:trHeight w:val="225"/>
          <w:jc w:val="center"/>
        </w:trPr>
        <w:tc>
          <w:tcPr>
            <w:tcW w:w="1403" w:type="dxa"/>
          </w:tcPr>
          <w:p w14:paraId="15E15C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1AC09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FF8FC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4DF738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20429C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366A46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58E2A405" w14:textId="77777777" w:rsidTr="00091ED5">
        <w:trPr>
          <w:trHeight w:val="225"/>
          <w:jc w:val="center"/>
        </w:trPr>
        <w:tc>
          <w:tcPr>
            <w:tcW w:w="8545" w:type="dxa"/>
            <w:gridSpan w:val="7"/>
          </w:tcPr>
          <w:p w14:paraId="487C05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DB8DCFD" w14:textId="77777777" w:rsidTr="00091ED5">
        <w:trPr>
          <w:trHeight w:val="360"/>
          <w:jc w:val="center"/>
        </w:trPr>
        <w:tc>
          <w:tcPr>
            <w:tcW w:w="1403" w:type="dxa"/>
          </w:tcPr>
          <w:p w14:paraId="09BB350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DED0B0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9CCF7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2F13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4187E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AC8A0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6C7B360" w14:textId="77777777" w:rsidTr="00091ED5">
        <w:trPr>
          <w:trHeight w:val="225"/>
          <w:jc w:val="center"/>
        </w:trPr>
        <w:tc>
          <w:tcPr>
            <w:tcW w:w="1403" w:type="dxa"/>
          </w:tcPr>
          <w:p w14:paraId="6802CE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EA676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3</w:t>
            </w:r>
          </w:p>
        </w:tc>
        <w:tc>
          <w:tcPr>
            <w:tcW w:w="1403" w:type="dxa"/>
            <w:vAlign w:val="center"/>
          </w:tcPr>
          <w:p w14:paraId="631346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3</w:t>
            </w:r>
          </w:p>
        </w:tc>
        <w:tc>
          <w:tcPr>
            <w:tcW w:w="1403" w:type="dxa"/>
            <w:vAlign w:val="center"/>
          </w:tcPr>
          <w:p w14:paraId="757DA6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gridSpan w:val="2"/>
            <w:vAlign w:val="center"/>
          </w:tcPr>
          <w:p w14:paraId="705C3B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6,50</w:t>
            </w:r>
          </w:p>
        </w:tc>
        <w:tc>
          <w:tcPr>
            <w:tcW w:w="1530" w:type="dxa"/>
            <w:vAlign w:val="center"/>
          </w:tcPr>
          <w:p w14:paraId="1D6C17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21B60950" w14:textId="77777777" w:rsidTr="00091ED5">
        <w:trPr>
          <w:trHeight w:val="225"/>
          <w:jc w:val="center"/>
        </w:trPr>
        <w:tc>
          <w:tcPr>
            <w:tcW w:w="8545" w:type="dxa"/>
            <w:gridSpan w:val="7"/>
          </w:tcPr>
          <w:p w14:paraId="46395D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FD40FFA" w14:textId="77777777" w:rsidTr="00091ED5">
        <w:trPr>
          <w:trHeight w:val="360"/>
          <w:jc w:val="center"/>
        </w:trPr>
        <w:tc>
          <w:tcPr>
            <w:tcW w:w="1403" w:type="dxa"/>
          </w:tcPr>
          <w:p w14:paraId="5F900B7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415BA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0B06A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AE6A2B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CFCC9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8CA31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F1F78EB" w14:textId="77777777" w:rsidTr="00091ED5">
        <w:trPr>
          <w:trHeight w:val="225"/>
          <w:jc w:val="center"/>
        </w:trPr>
        <w:tc>
          <w:tcPr>
            <w:tcW w:w="1403" w:type="dxa"/>
          </w:tcPr>
          <w:p w14:paraId="6575D2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40DA2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4A3230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0275DD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7EB820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6,00</w:t>
            </w:r>
          </w:p>
        </w:tc>
        <w:tc>
          <w:tcPr>
            <w:tcW w:w="1530" w:type="dxa"/>
            <w:vAlign w:val="center"/>
          </w:tcPr>
          <w:p w14:paraId="78B552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bl>
    <w:p w14:paraId="556EBC17"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43. Табеларни приказ излазности, пролазности и просјечне оцјене студената из предмета Увод у специјалну едукацију и социјалну рехабилитацију на студијском програму Специјална едукаицја и социјална рехабилитација у академској 2022/23. години</w:t>
      </w:r>
    </w:p>
    <w:p w14:paraId="1432ADB4" w14:textId="77777777" w:rsidR="000854B1" w:rsidRPr="000854B1" w:rsidRDefault="000854B1" w:rsidP="000854B1">
      <w:pPr>
        <w:rPr>
          <w:rFonts w:ascii="Calibri" w:eastAsia="Calibri" w:hAnsi="Calibri" w:cs="Times New Roman"/>
          <w:lang w:val="sr-Cyrl-BA"/>
        </w:rPr>
      </w:pPr>
    </w:p>
    <w:p w14:paraId="773E82B7" w14:textId="77777777" w:rsidR="000854B1" w:rsidRPr="000854B1" w:rsidRDefault="000854B1" w:rsidP="000854B1">
      <w:pPr>
        <w:rPr>
          <w:rFonts w:ascii="Calibri" w:eastAsia="Calibri" w:hAnsi="Calibri" w:cs="Times New Roman"/>
          <w:lang w:val="sr-Cyrl-BA"/>
        </w:rPr>
      </w:pPr>
    </w:p>
    <w:p w14:paraId="3429ACC1" w14:textId="77777777" w:rsidR="000854B1" w:rsidRPr="000854B1" w:rsidRDefault="000854B1" w:rsidP="000854B1">
      <w:pPr>
        <w:rPr>
          <w:rFonts w:ascii="Calibri" w:eastAsia="Calibri" w:hAnsi="Calibri" w:cs="Times New Roma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26A9F176" w14:textId="77777777" w:rsidTr="00091ED5">
        <w:trPr>
          <w:gridAfter w:val="1"/>
          <w:wAfter w:w="15" w:type="dxa"/>
          <w:trHeight w:val="233"/>
          <w:jc w:val="center"/>
        </w:trPr>
        <w:tc>
          <w:tcPr>
            <w:tcW w:w="1403" w:type="dxa"/>
          </w:tcPr>
          <w:p w14:paraId="3DD52EC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670206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ЕНГЛЕСКИ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ЈЕЗИК</w:t>
            </w:r>
            <w:r w:rsidRPr="000854B1">
              <w:rPr>
                <w:rFonts w:ascii="Times New Roman CYR" w:eastAsia="Times New Roman" w:hAnsi="Times New Roman CYR" w:cs="Times New Roman CYR"/>
                <w:b/>
                <w:kern w:val="0"/>
                <w:sz w:val="16"/>
                <w:szCs w:val="16"/>
                <w:lang w:val="sr-Cyrl-RS"/>
                <w14:ligatures w14:val="none"/>
              </w:rPr>
              <w:t xml:space="preserve"> 1</w:t>
            </w:r>
          </w:p>
        </w:tc>
        <w:tc>
          <w:tcPr>
            <w:tcW w:w="1988" w:type="dxa"/>
            <w:gridSpan w:val="2"/>
          </w:tcPr>
          <w:p w14:paraId="069895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p>
        </w:tc>
      </w:tr>
      <w:tr w:rsidR="000854B1" w:rsidRPr="000854B1" w14:paraId="19CE4BD9" w14:textId="77777777" w:rsidTr="00091ED5">
        <w:trPr>
          <w:trHeight w:val="232"/>
          <w:jc w:val="center"/>
        </w:trPr>
        <w:tc>
          <w:tcPr>
            <w:tcW w:w="8635" w:type="dxa"/>
            <w:gridSpan w:val="8"/>
          </w:tcPr>
          <w:p w14:paraId="60A0F4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53789505" w14:textId="77777777" w:rsidTr="00091ED5">
        <w:trPr>
          <w:gridAfter w:val="1"/>
          <w:wAfter w:w="15" w:type="dxa"/>
          <w:trHeight w:val="360"/>
          <w:jc w:val="center"/>
        </w:trPr>
        <w:tc>
          <w:tcPr>
            <w:tcW w:w="1403" w:type="dxa"/>
          </w:tcPr>
          <w:p w14:paraId="1A40918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A1BF6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DBD52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317EF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3CF2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2529E6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C6C7DD6" w14:textId="77777777" w:rsidTr="00091ED5">
        <w:trPr>
          <w:gridAfter w:val="1"/>
          <w:wAfter w:w="15" w:type="dxa"/>
          <w:trHeight w:val="225"/>
          <w:jc w:val="center"/>
        </w:trPr>
        <w:tc>
          <w:tcPr>
            <w:tcW w:w="1403" w:type="dxa"/>
          </w:tcPr>
          <w:p w14:paraId="53F9C2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2FB9A2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tcPr>
          <w:p w14:paraId="7F960C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w:t>
            </w:r>
          </w:p>
        </w:tc>
        <w:tc>
          <w:tcPr>
            <w:tcW w:w="1403" w:type="dxa"/>
          </w:tcPr>
          <w:p w14:paraId="3A6FE7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w:t>
            </w:r>
          </w:p>
        </w:tc>
        <w:tc>
          <w:tcPr>
            <w:tcW w:w="1403" w:type="dxa"/>
            <w:gridSpan w:val="2"/>
          </w:tcPr>
          <w:p w14:paraId="720CAB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9,00</w:t>
            </w:r>
          </w:p>
        </w:tc>
        <w:tc>
          <w:tcPr>
            <w:tcW w:w="1605" w:type="dxa"/>
          </w:tcPr>
          <w:p w14:paraId="6B2B05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90%</w:t>
            </w:r>
          </w:p>
        </w:tc>
      </w:tr>
      <w:tr w:rsidR="000854B1" w:rsidRPr="000854B1" w14:paraId="237716BD" w14:textId="77777777" w:rsidTr="00091ED5">
        <w:trPr>
          <w:trHeight w:val="225"/>
          <w:jc w:val="center"/>
        </w:trPr>
        <w:tc>
          <w:tcPr>
            <w:tcW w:w="8635" w:type="dxa"/>
            <w:gridSpan w:val="8"/>
          </w:tcPr>
          <w:p w14:paraId="19245F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7199F07" w14:textId="77777777" w:rsidTr="00091ED5">
        <w:trPr>
          <w:gridAfter w:val="1"/>
          <w:wAfter w:w="15" w:type="dxa"/>
          <w:trHeight w:val="360"/>
          <w:jc w:val="center"/>
        </w:trPr>
        <w:tc>
          <w:tcPr>
            <w:tcW w:w="1403" w:type="dxa"/>
          </w:tcPr>
          <w:p w14:paraId="2AB00E8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F2B12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26E22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62134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2E6B4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27ACB1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1F2A973" w14:textId="77777777" w:rsidTr="00091ED5">
        <w:trPr>
          <w:gridAfter w:val="1"/>
          <w:wAfter w:w="15" w:type="dxa"/>
          <w:trHeight w:val="225"/>
          <w:jc w:val="center"/>
        </w:trPr>
        <w:tc>
          <w:tcPr>
            <w:tcW w:w="1403" w:type="dxa"/>
          </w:tcPr>
          <w:p w14:paraId="1CF685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87783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5C046A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0804A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44AB69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7EF898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50CF58D4" w14:textId="77777777" w:rsidTr="00091ED5">
        <w:trPr>
          <w:trHeight w:val="225"/>
          <w:jc w:val="center"/>
        </w:trPr>
        <w:tc>
          <w:tcPr>
            <w:tcW w:w="8635" w:type="dxa"/>
            <w:gridSpan w:val="8"/>
          </w:tcPr>
          <w:p w14:paraId="755B76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F59D63A" w14:textId="77777777" w:rsidTr="00091ED5">
        <w:trPr>
          <w:gridAfter w:val="1"/>
          <w:wAfter w:w="15" w:type="dxa"/>
          <w:trHeight w:val="360"/>
          <w:jc w:val="center"/>
        </w:trPr>
        <w:tc>
          <w:tcPr>
            <w:tcW w:w="1403" w:type="dxa"/>
          </w:tcPr>
          <w:p w14:paraId="3D8FA7A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B1F04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FF355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51D73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5DD07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B67FC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2C78A05" w14:textId="77777777" w:rsidTr="00091ED5">
        <w:trPr>
          <w:gridAfter w:val="1"/>
          <w:wAfter w:w="15" w:type="dxa"/>
          <w:trHeight w:val="225"/>
          <w:jc w:val="center"/>
        </w:trPr>
        <w:tc>
          <w:tcPr>
            <w:tcW w:w="1403" w:type="dxa"/>
          </w:tcPr>
          <w:p w14:paraId="647C71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50D7E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41C8F0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54AFED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7C2559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8,00</w:t>
            </w:r>
          </w:p>
        </w:tc>
        <w:tc>
          <w:tcPr>
            <w:tcW w:w="1605" w:type="dxa"/>
            <w:vAlign w:val="center"/>
          </w:tcPr>
          <w:p w14:paraId="3FD6E9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16DEAA49" w14:textId="77777777" w:rsidTr="00091ED5">
        <w:trPr>
          <w:trHeight w:val="225"/>
          <w:jc w:val="center"/>
        </w:trPr>
        <w:tc>
          <w:tcPr>
            <w:tcW w:w="8635" w:type="dxa"/>
            <w:gridSpan w:val="8"/>
          </w:tcPr>
          <w:p w14:paraId="2C06AB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Times New Roman CYR" w:eastAsia="Times New Roman" w:hAnsi="Times New Roman CYR" w:cs="Times New Roman CYR"/>
                <w:kern w:val="0"/>
                <w:sz w:val="16"/>
                <w:szCs w:val="16"/>
                <w:lang w:val="sr-Cyrl-BA"/>
                <w14:ligatures w14:val="none"/>
              </w:rPr>
              <w:t>2019/20</w:t>
            </w:r>
          </w:p>
        </w:tc>
      </w:tr>
      <w:tr w:rsidR="000854B1" w:rsidRPr="000854B1" w14:paraId="6072FF21" w14:textId="77777777" w:rsidTr="00091ED5">
        <w:trPr>
          <w:gridAfter w:val="1"/>
          <w:wAfter w:w="15" w:type="dxa"/>
          <w:trHeight w:val="360"/>
          <w:jc w:val="center"/>
        </w:trPr>
        <w:tc>
          <w:tcPr>
            <w:tcW w:w="1403" w:type="dxa"/>
          </w:tcPr>
          <w:p w14:paraId="773781F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780E9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77A2E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5522D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C9863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7D2A72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9EC7509" w14:textId="77777777" w:rsidTr="00091ED5">
        <w:trPr>
          <w:gridAfter w:val="1"/>
          <w:wAfter w:w="15" w:type="dxa"/>
          <w:trHeight w:val="225"/>
          <w:jc w:val="center"/>
        </w:trPr>
        <w:tc>
          <w:tcPr>
            <w:tcW w:w="1403" w:type="dxa"/>
          </w:tcPr>
          <w:p w14:paraId="36B273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70A84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69868E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6A0F12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5F50CD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39DF63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75190DB8" w14:textId="77777777" w:rsidTr="00091ED5">
        <w:trPr>
          <w:trHeight w:val="225"/>
          <w:jc w:val="center"/>
        </w:trPr>
        <w:tc>
          <w:tcPr>
            <w:tcW w:w="8635" w:type="dxa"/>
            <w:gridSpan w:val="8"/>
          </w:tcPr>
          <w:p w14:paraId="0F52C3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C75401A" w14:textId="77777777" w:rsidTr="00091ED5">
        <w:trPr>
          <w:gridAfter w:val="1"/>
          <w:wAfter w:w="15" w:type="dxa"/>
          <w:trHeight w:val="360"/>
          <w:jc w:val="center"/>
        </w:trPr>
        <w:tc>
          <w:tcPr>
            <w:tcW w:w="1403" w:type="dxa"/>
          </w:tcPr>
          <w:p w14:paraId="5D3030C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CCBE9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5BD6D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F3077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1754E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C4CE1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864523" w14:textId="77777777" w:rsidTr="00091ED5">
        <w:trPr>
          <w:gridAfter w:val="1"/>
          <w:wAfter w:w="15" w:type="dxa"/>
          <w:trHeight w:val="225"/>
          <w:jc w:val="center"/>
        </w:trPr>
        <w:tc>
          <w:tcPr>
            <w:tcW w:w="1403" w:type="dxa"/>
          </w:tcPr>
          <w:p w14:paraId="1928FEB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4BF66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4DC193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633BE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5A1C5D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0D35D0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0E173E03"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44. Табеларни приказ излазности, пролазности и просјечне оцјене студената из предмета Енглески језик 1 на студијском програму Специјална едукаицја и социјална рехабилитација у академској 2022/23. години</w:t>
      </w:r>
    </w:p>
    <w:p w14:paraId="2CB2BAF4" w14:textId="77777777" w:rsidR="000854B1" w:rsidRPr="000854B1" w:rsidRDefault="000854B1" w:rsidP="000854B1">
      <w:pPr>
        <w:rPr>
          <w:rFonts w:ascii="Calibri" w:eastAsia="Calibri" w:hAnsi="Calibri" w:cs="Times New Roman"/>
          <w:lang w:val="sr-Cyrl-RS"/>
        </w:rPr>
      </w:pPr>
    </w:p>
    <w:p w14:paraId="5FBAEF84"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5DC06147" w14:textId="77777777" w:rsidTr="00091ED5">
        <w:trPr>
          <w:trHeight w:val="233"/>
          <w:jc w:val="center"/>
        </w:trPr>
        <w:tc>
          <w:tcPr>
            <w:tcW w:w="1403" w:type="dxa"/>
          </w:tcPr>
          <w:p w14:paraId="218382B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D3B09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ПЕДАГОШКА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ПСИХОЛОГИЈА</w:t>
            </w:r>
          </w:p>
        </w:tc>
        <w:tc>
          <w:tcPr>
            <w:tcW w:w="1913" w:type="dxa"/>
            <w:gridSpan w:val="2"/>
          </w:tcPr>
          <w:p w14:paraId="6CE30E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r w:rsidRPr="000854B1">
              <w:rPr>
                <w:rFonts w:ascii="Times New Roman CYR" w:eastAsia="Times New Roman" w:hAnsi="Times New Roman CYR" w:cs="Times New Roman CYR"/>
                <w:kern w:val="0"/>
                <w:sz w:val="16"/>
                <w:szCs w:val="16"/>
                <w14:ligatures w14:val="none"/>
              </w:rPr>
              <w:t>I</w:t>
            </w:r>
          </w:p>
        </w:tc>
      </w:tr>
      <w:tr w:rsidR="000854B1" w:rsidRPr="000854B1" w14:paraId="75208546" w14:textId="77777777" w:rsidTr="00091ED5">
        <w:trPr>
          <w:trHeight w:val="232"/>
          <w:jc w:val="center"/>
        </w:trPr>
        <w:tc>
          <w:tcPr>
            <w:tcW w:w="8545" w:type="dxa"/>
            <w:gridSpan w:val="7"/>
          </w:tcPr>
          <w:p w14:paraId="3860D0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837543B" w14:textId="77777777" w:rsidTr="00091ED5">
        <w:trPr>
          <w:trHeight w:val="360"/>
          <w:jc w:val="center"/>
        </w:trPr>
        <w:tc>
          <w:tcPr>
            <w:tcW w:w="1403" w:type="dxa"/>
          </w:tcPr>
          <w:p w14:paraId="7BA5D09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33FAB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C9905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56843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BFDC8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2072C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0A51AE8" w14:textId="77777777" w:rsidTr="00091ED5">
        <w:trPr>
          <w:trHeight w:val="225"/>
          <w:jc w:val="center"/>
        </w:trPr>
        <w:tc>
          <w:tcPr>
            <w:tcW w:w="1403" w:type="dxa"/>
          </w:tcPr>
          <w:p w14:paraId="3DA71B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4EDC7C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7B9A98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74CED0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tcPr>
          <w:p w14:paraId="3D263EC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tcPr>
          <w:p w14:paraId="7F440C9F" w14:textId="77777777" w:rsidR="000854B1" w:rsidRPr="000854B1" w:rsidRDefault="000854B1" w:rsidP="000854B1">
            <w:pPr>
              <w:widowControl w:val="0"/>
              <w:autoSpaceDE w:val="0"/>
              <w:autoSpaceDN w:val="0"/>
              <w:adjustRightInd w:val="0"/>
              <w:spacing w:after="0" w:line="36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4CF51559" w14:textId="77777777" w:rsidTr="00091ED5">
        <w:trPr>
          <w:trHeight w:val="225"/>
          <w:jc w:val="center"/>
        </w:trPr>
        <w:tc>
          <w:tcPr>
            <w:tcW w:w="8545" w:type="dxa"/>
            <w:gridSpan w:val="7"/>
          </w:tcPr>
          <w:p w14:paraId="09062C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1454693" w14:textId="77777777" w:rsidTr="00091ED5">
        <w:trPr>
          <w:trHeight w:val="360"/>
          <w:jc w:val="center"/>
        </w:trPr>
        <w:tc>
          <w:tcPr>
            <w:tcW w:w="1403" w:type="dxa"/>
          </w:tcPr>
          <w:p w14:paraId="7140CE1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E2F7B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EB34E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FE9B9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46BB3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2CD83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ABFE011" w14:textId="77777777" w:rsidTr="00091ED5">
        <w:trPr>
          <w:trHeight w:val="225"/>
          <w:jc w:val="center"/>
        </w:trPr>
        <w:tc>
          <w:tcPr>
            <w:tcW w:w="1403" w:type="dxa"/>
          </w:tcPr>
          <w:p w14:paraId="09B17B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78CB63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DB684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4E097E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5D49D8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751391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6D0D8FF5" w14:textId="77777777" w:rsidTr="00091ED5">
        <w:trPr>
          <w:trHeight w:val="225"/>
          <w:jc w:val="center"/>
        </w:trPr>
        <w:tc>
          <w:tcPr>
            <w:tcW w:w="8545" w:type="dxa"/>
            <w:gridSpan w:val="7"/>
          </w:tcPr>
          <w:p w14:paraId="7E03A6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594D5E1" w14:textId="77777777" w:rsidTr="00091ED5">
        <w:trPr>
          <w:trHeight w:val="360"/>
          <w:jc w:val="center"/>
        </w:trPr>
        <w:tc>
          <w:tcPr>
            <w:tcW w:w="1403" w:type="dxa"/>
          </w:tcPr>
          <w:p w14:paraId="3C58988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DE023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ABF93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27D70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1585C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5D19D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08C3BD9" w14:textId="77777777" w:rsidTr="00091ED5">
        <w:trPr>
          <w:trHeight w:val="225"/>
          <w:jc w:val="center"/>
        </w:trPr>
        <w:tc>
          <w:tcPr>
            <w:tcW w:w="1403" w:type="dxa"/>
          </w:tcPr>
          <w:p w14:paraId="09DDD50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1E435C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13</w:t>
            </w:r>
          </w:p>
        </w:tc>
        <w:tc>
          <w:tcPr>
            <w:tcW w:w="1403" w:type="dxa"/>
            <w:vAlign w:val="center"/>
          </w:tcPr>
          <w:p w14:paraId="193C4E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vAlign w:val="center"/>
          </w:tcPr>
          <w:p w14:paraId="398F28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gridSpan w:val="2"/>
            <w:vAlign w:val="center"/>
          </w:tcPr>
          <w:p w14:paraId="44156E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9,16</w:t>
            </w:r>
          </w:p>
        </w:tc>
        <w:tc>
          <w:tcPr>
            <w:tcW w:w="1530" w:type="dxa"/>
            <w:vAlign w:val="center"/>
          </w:tcPr>
          <w:p w14:paraId="052F3E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92,30%</w:t>
            </w:r>
          </w:p>
        </w:tc>
      </w:tr>
      <w:tr w:rsidR="000854B1" w:rsidRPr="000854B1" w14:paraId="29C78729" w14:textId="77777777" w:rsidTr="00091ED5">
        <w:trPr>
          <w:trHeight w:val="225"/>
          <w:jc w:val="center"/>
        </w:trPr>
        <w:tc>
          <w:tcPr>
            <w:tcW w:w="8545" w:type="dxa"/>
            <w:gridSpan w:val="7"/>
          </w:tcPr>
          <w:p w14:paraId="1EE09B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2B1F16F" w14:textId="77777777" w:rsidTr="00091ED5">
        <w:trPr>
          <w:trHeight w:val="360"/>
          <w:jc w:val="center"/>
        </w:trPr>
        <w:tc>
          <w:tcPr>
            <w:tcW w:w="1403" w:type="dxa"/>
          </w:tcPr>
          <w:p w14:paraId="6698FF2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68085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B8575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A0C678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8EC0F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31834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F38FE96" w14:textId="77777777" w:rsidTr="00091ED5">
        <w:trPr>
          <w:trHeight w:val="225"/>
          <w:jc w:val="center"/>
        </w:trPr>
        <w:tc>
          <w:tcPr>
            <w:tcW w:w="1403" w:type="dxa"/>
          </w:tcPr>
          <w:p w14:paraId="5F880A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10DDF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0C3E06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42927D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gridSpan w:val="2"/>
            <w:vAlign w:val="center"/>
          </w:tcPr>
          <w:p w14:paraId="08E48E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6,50</w:t>
            </w:r>
          </w:p>
        </w:tc>
        <w:tc>
          <w:tcPr>
            <w:tcW w:w="1530" w:type="dxa"/>
            <w:vAlign w:val="center"/>
          </w:tcPr>
          <w:p w14:paraId="4349BF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3247370A" w14:textId="77777777" w:rsidTr="00091ED5">
        <w:trPr>
          <w:trHeight w:val="225"/>
          <w:jc w:val="center"/>
        </w:trPr>
        <w:tc>
          <w:tcPr>
            <w:tcW w:w="8545" w:type="dxa"/>
            <w:gridSpan w:val="7"/>
          </w:tcPr>
          <w:p w14:paraId="488BB2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DB8885A" w14:textId="77777777" w:rsidTr="00091ED5">
        <w:trPr>
          <w:trHeight w:val="360"/>
          <w:jc w:val="center"/>
        </w:trPr>
        <w:tc>
          <w:tcPr>
            <w:tcW w:w="1403" w:type="dxa"/>
          </w:tcPr>
          <w:p w14:paraId="7117418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43938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2338E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EF306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C4E86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B7835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48CD713" w14:textId="77777777" w:rsidTr="00091ED5">
        <w:trPr>
          <w:trHeight w:val="225"/>
          <w:jc w:val="center"/>
        </w:trPr>
        <w:tc>
          <w:tcPr>
            <w:tcW w:w="1403" w:type="dxa"/>
          </w:tcPr>
          <w:p w14:paraId="0B53CF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953A1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087404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65D9BAB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6CDCA3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6767CF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7A23A4E7"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45. Табеларни приказ излазности, пролазности и просјечне оцјене студената из предмета Педагошка психологија на студијском програму Специјална едукаицја и социјална рехабилитација у академској 2022/23. години</w:t>
      </w:r>
    </w:p>
    <w:p w14:paraId="447A2A2E" w14:textId="77777777" w:rsidR="000854B1" w:rsidRPr="000854B1" w:rsidRDefault="000854B1" w:rsidP="000854B1">
      <w:pPr>
        <w:rPr>
          <w:rFonts w:ascii="Calibri" w:eastAsia="Calibri" w:hAnsi="Calibri" w:cs="Times New Roman"/>
          <w:lang w:val="sr-Cyrl-BA"/>
        </w:rPr>
      </w:pPr>
    </w:p>
    <w:p w14:paraId="1DB0EEB8" w14:textId="77777777" w:rsidR="000854B1" w:rsidRPr="000854B1" w:rsidRDefault="000854B1" w:rsidP="000854B1">
      <w:pPr>
        <w:rPr>
          <w:rFonts w:ascii="Calibri" w:eastAsia="Calibri" w:hAnsi="Calibri" w:cs="Times New Roman"/>
          <w:lang w:val="sr-Cyrl-BA"/>
        </w:rPr>
      </w:pPr>
    </w:p>
    <w:p w14:paraId="27C2D1AD" w14:textId="77777777" w:rsidR="000854B1" w:rsidRPr="000854B1" w:rsidRDefault="000854B1" w:rsidP="000854B1">
      <w:pPr>
        <w:rPr>
          <w:rFonts w:ascii="Calibri" w:eastAsia="Calibri" w:hAnsi="Calibri" w:cs="Times New Roma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346A8F8D" w14:textId="77777777" w:rsidTr="00091ED5">
        <w:trPr>
          <w:trHeight w:val="233"/>
          <w:jc w:val="center"/>
        </w:trPr>
        <w:tc>
          <w:tcPr>
            <w:tcW w:w="1403" w:type="dxa"/>
          </w:tcPr>
          <w:p w14:paraId="77F2A29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254D6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НЕУРОПСИХОЛОГИЈЕ</w:t>
            </w:r>
          </w:p>
        </w:tc>
        <w:tc>
          <w:tcPr>
            <w:tcW w:w="1913" w:type="dxa"/>
            <w:gridSpan w:val="2"/>
          </w:tcPr>
          <w:p w14:paraId="7BA643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w:t>
            </w:r>
          </w:p>
        </w:tc>
      </w:tr>
      <w:tr w:rsidR="000854B1" w:rsidRPr="000854B1" w14:paraId="022C586D" w14:textId="77777777" w:rsidTr="00091ED5">
        <w:trPr>
          <w:trHeight w:val="232"/>
          <w:jc w:val="center"/>
        </w:trPr>
        <w:tc>
          <w:tcPr>
            <w:tcW w:w="8545" w:type="dxa"/>
            <w:gridSpan w:val="7"/>
          </w:tcPr>
          <w:p w14:paraId="7711D5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7BF19590" w14:textId="77777777" w:rsidTr="00091ED5">
        <w:trPr>
          <w:trHeight w:val="360"/>
          <w:jc w:val="center"/>
        </w:trPr>
        <w:tc>
          <w:tcPr>
            <w:tcW w:w="1403" w:type="dxa"/>
          </w:tcPr>
          <w:p w14:paraId="7A48F3E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BC11E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AB5B6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8184D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76029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F28668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07CFD9B" w14:textId="77777777" w:rsidTr="00091ED5">
        <w:trPr>
          <w:trHeight w:val="225"/>
          <w:jc w:val="center"/>
        </w:trPr>
        <w:tc>
          <w:tcPr>
            <w:tcW w:w="1403" w:type="dxa"/>
          </w:tcPr>
          <w:p w14:paraId="7E03BD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70938C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6780E5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56EEA7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tcPr>
          <w:p w14:paraId="1C95C0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tcPr>
          <w:p w14:paraId="37F441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6CE0BA2F" w14:textId="77777777" w:rsidTr="00091ED5">
        <w:trPr>
          <w:trHeight w:val="225"/>
          <w:jc w:val="center"/>
        </w:trPr>
        <w:tc>
          <w:tcPr>
            <w:tcW w:w="8545" w:type="dxa"/>
            <w:gridSpan w:val="7"/>
          </w:tcPr>
          <w:p w14:paraId="4619F5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0203CAA" w14:textId="77777777" w:rsidTr="00091ED5">
        <w:trPr>
          <w:trHeight w:val="360"/>
          <w:jc w:val="center"/>
        </w:trPr>
        <w:tc>
          <w:tcPr>
            <w:tcW w:w="1403" w:type="dxa"/>
          </w:tcPr>
          <w:p w14:paraId="0453854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32DA7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98FF7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315EE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B7E60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A53E9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66A0A81" w14:textId="77777777" w:rsidTr="00091ED5">
        <w:trPr>
          <w:trHeight w:val="225"/>
          <w:jc w:val="center"/>
        </w:trPr>
        <w:tc>
          <w:tcPr>
            <w:tcW w:w="1403" w:type="dxa"/>
          </w:tcPr>
          <w:p w14:paraId="2FC40E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0F6500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0C2C4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AF002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24A653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1BD932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7A69606C" w14:textId="77777777" w:rsidTr="00091ED5">
        <w:trPr>
          <w:trHeight w:val="225"/>
          <w:jc w:val="center"/>
        </w:trPr>
        <w:tc>
          <w:tcPr>
            <w:tcW w:w="8545" w:type="dxa"/>
            <w:gridSpan w:val="7"/>
          </w:tcPr>
          <w:p w14:paraId="5D21F2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2CA1AC3" w14:textId="77777777" w:rsidTr="00091ED5">
        <w:trPr>
          <w:trHeight w:val="360"/>
          <w:jc w:val="center"/>
        </w:trPr>
        <w:tc>
          <w:tcPr>
            <w:tcW w:w="1403" w:type="dxa"/>
          </w:tcPr>
          <w:p w14:paraId="37A4F86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EDB95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8F25F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541DA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A69B2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3FF43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50C1A18" w14:textId="77777777" w:rsidTr="00091ED5">
        <w:trPr>
          <w:trHeight w:val="225"/>
          <w:jc w:val="center"/>
        </w:trPr>
        <w:tc>
          <w:tcPr>
            <w:tcW w:w="1403" w:type="dxa"/>
          </w:tcPr>
          <w:p w14:paraId="7E71A2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686865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vAlign w:val="center"/>
          </w:tcPr>
          <w:p w14:paraId="081B28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vAlign w:val="center"/>
          </w:tcPr>
          <w:p w14:paraId="14EA32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gridSpan w:val="2"/>
            <w:vAlign w:val="center"/>
          </w:tcPr>
          <w:p w14:paraId="77AF1A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8,60</w:t>
            </w:r>
          </w:p>
        </w:tc>
        <w:tc>
          <w:tcPr>
            <w:tcW w:w="1530" w:type="dxa"/>
            <w:vAlign w:val="center"/>
          </w:tcPr>
          <w:p w14:paraId="138A8B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6CD9B232" w14:textId="77777777" w:rsidTr="00091ED5">
        <w:trPr>
          <w:trHeight w:val="225"/>
          <w:jc w:val="center"/>
        </w:trPr>
        <w:tc>
          <w:tcPr>
            <w:tcW w:w="8545" w:type="dxa"/>
            <w:gridSpan w:val="7"/>
          </w:tcPr>
          <w:p w14:paraId="7C51E5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68134C4" w14:textId="77777777" w:rsidTr="00091ED5">
        <w:trPr>
          <w:trHeight w:val="360"/>
          <w:jc w:val="center"/>
        </w:trPr>
        <w:tc>
          <w:tcPr>
            <w:tcW w:w="1403" w:type="dxa"/>
          </w:tcPr>
          <w:p w14:paraId="7696210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7DBC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AB7FB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F320B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DEC3D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AF650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2ADE353" w14:textId="77777777" w:rsidTr="00091ED5">
        <w:trPr>
          <w:trHeight w:val="225"/>
          <w:jc w:val="center"/>
        </w:trPr>
        <w:tc>
          <w:tcPr>
            <w:tcW w:w="1403" w:type="dxa"/>
          </w:tcPr>
          <w:p w14:paraId="35D227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5A37EF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EDBBA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3E9400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4EDFDB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7D0277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6EE044B7" w14:textId="77777777" w:rsidTr="00091ED5">
        <w:trPr>
          <w:trHeight w:val="225"/>
          <w:jc w:val="center"/>
        </w:trPr>
        <w:tc>
          <w:tcPr>
            <w:tcW w:w="8545" w:type="dxa"/>
            <w:gridSpan w:val="7"/>
          </w:tcPr>
          <w:p w14:paraId="43F6D1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3C7AC64" w14:textId="77777777" w:rsidTr="00091ED5">
        <w:trPr>
          <w:trHeight w:val="360"/>
          <w:jc w:val="center"/>
        </w:trPr>
        <w:tc>
          <w:tcPr>
            <w:tcW w:w="1403" w:type="dxa"/>
          </w:tcPr>
          <w:p w14:paraId="2CB9159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37E3E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D2F11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1B8A2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34E34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A33E4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2655003" w14:textId="77777777" w:rsidTr="00091ED5">
        <w:trPr>
          <w:trHeight w:val="225"/>
          <w:jc w:val="center"/>
        </w:trPr>
        <w:tc>
          <w:tcPr>
            <w:tcW w:w="1403" w:type="dxa"/>
          </w:tcPr>
          <w:p w14:paraId="1E2D1C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43AEC9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37F0F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5C8E6D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5F0A2B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2445BC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23BB37EB"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46. Табеларни приказ излазности, пролазности и просјечне оцјене студената из предмета Основи неуропсихологије на студијском програму Специјална едукаицја и социјална рехабилитација у академској 2022/23. години</w:t>
      </w:r>
    </w:p>
    <w:p w14:paraId="605CE805" w14:textId="77777777" w:rsidR="000854B1" w:rsidRPr="000854B1" w:rsidRDefault="000854B1" w:rsidP="000854B1">
      <w:pPr>
        <w:rPr>
          <w:rFonts w:ascii="Calibri" w:eastAsia="Calibri" w:hAnsi="Calibri" w:cs="Times New Roman"/>
          <w:lang w:val="sr-Cyrl-BA"/>
        </w:rPr>
      </w:pPr>
    </w:p>
    <w:p w14:paraId="673DE3C0"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523BAF2F" w14:textId="77777777" w:rsidTr="00091ED5">
        <w:trPr>
          <w:trHeight w:val="233"/>
          <w:jc w:val="center"/>
        </w:trPr>
        <w:tc>
          <w:tcPr>
            <w:tcW w:w="1403" w:type="dxa"/>
          </w:tcPr>
          <w:p w14:paraId="4C57381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90F56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ИНКЛУЗИЈА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ОБРАЗОВАЊУ</w:t>
            </w:r>
          </w:p>
        </w:tc>
        <w:tc>
          <w:tcPr>
            <w:tcW w:w="1913" w:type="dxa"/>
            <w:gridSpan w:val="2"/>
          </w:tcPr>
          <w:p w14:paraId="6C7EA9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r w:rsidRPr="000854B1">
              <w:rPr>
                <w:rFonts w:ascii="Times New Roman CYR" w:eastAsia="Times New Roman" w:hAnsi="Times New Roman CYR" w:cs="Times New Roman CYR"/>
                <w:kern w:val="0"/>
                <w:sz w:val="16"/>
                <w:szCs w:val="16"/>
                <w14:ligatures w14:val="none"/>
              </w:rPr>
              <w:t>I</w:t>
            </w:r>
          </w:p>
        </w:tc>
      </w:tr>
      <w:tr w:rsidR="000854B1" w:rsidRPr="000854B1" w14:paraId="1AC675DA" w14:textId="77777777" w:rsidTr="00091ED5">
        <w:trPr>
          <w:trHeight w:val="232"/>
          <w:jc w:val="center"/>
        </w:trPr>
        <w:tc>
          <w:tcPr>
            <w:tcW w:w="8545" w:type="dxa"/>
            <w:gridSpan w:val="7"/>
          </w:tcPr>
          <w:p w14:paraId="56BC8EF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55DE1852" w14:textId="77777777" w:rsidTr="00091ED5">
        <w:trPr>
          <w:trHeight w:val="360"/>
          <w:jc w:val="center"/>
        </w:trPr>
        <w:tc>
          <w:tcPr>
            <w:tcW w:w="1403" w:type="dxa"/>
          </w:tcPr>
          <w:p w14:paraId="4AA3DBE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B38E1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03478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7FB4F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F320D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E4345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EA27BFB" w14:textId="77777777" w:rsidTr="00091ED5">
        <w:trPr>
          <w:trHeight w:val="225"/>
          <w:jc w:val="center"/>
        </w:trPr>
        <w:tc>
          <w:tcPr>
            <w:tcW w:w="1403" w:type="dxa"/>
          </w:tcPr>
          <w:p w14:paraId="4457D45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2022/23</w:t>
            </w:r>
          </w:p>
        </w:tc>
        <w:tc>
          <w:tcPr>
            <w:tcW w:w="1403" w:type="dxa"/>
          </w:tcPr>
          <w:p w14:paraId="787AAD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1566BB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2142EA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tcPr>
          <w:p w14:paraId="1F1AC9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tcPr>
          <w:p w14:paraId="61AB2B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2961AA5E" w14:textId="77777777" w:rsidTr="00091ED5">
        <w:trPr>
          <w:trHeight w:val="225"/>
          <w:jc w:val="center"/>
        </w:trPr>
        <w:tc>
          <w:tcPr>
            <w:tcW w:w="8545" w:type="dxa"/>
            <w:gridSpan w:val="7"/>
          </w:tcPr>
          <w:p w14:paraId="3A7B5B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BA3F3FC" w14:textId="77777777" w:rsidTr="00091ED5">
        <w:trPr>
          <w:trHeight w:val="360"/>
          <w:jc w:val="center"/>
        </w:trPr>
        <w:tc>
          <w:tcPr>
            <w:tcW w:w="1403" w:type="dxa"/>
          </w:tcPr>
          <w:p w14:paraId="22D1900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C8FE3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70AB5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0D071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7A64F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23523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F6FB49D" w14:textId="77777777" w:rsidTr="00091ED5">
        <w:trPr>
          <w:trHeight w:val="225"/>
          <w:jc w:val="center"/>
        </w:trPr>
        <w:tc>
          <w:tcPr>
            <w:tcW w:w="1403" w:type="dxa"/>
          </w:tcPr>
          <w:p w14:paraId="1BD3DB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29AB8A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34DEA1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5BF3F2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38B75F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530" w:type="dxa"/>
            <w:vAlign w:val="center"/>
          </w:tcPr>
          <w:p w14:paraId="6DCBD3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0%</w:t>
            </w:r>
          </w:p>
        </w:tc>
      </w:tr>
      <w:tr w:rsidR="000854B1" w:rsidRPr="000854B1" w14:paraId="71CA4532" w14:textId="77777777" w:rsidTr="00091ED5">
        <w:trPr>
          <w:trHeight w:val="225"/>
          <w:jc w:val="center"/>
        </w:trPr>
        <w:tc>
          <w:tcPr>
            <w:tcW w:w="8545" w:type="dxa"/>
            <w:gridSpan w:val="7"/>
          </w:tcPr>
          <w:p w14:paraId="3B70CF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90E8FAC" w14:textId="77777777" w:rsidTr="00091ED5">
        <w:trPr>
          <w:trHeight w:val="360"/>
          <w:jc w:val="center"/>
        </w:trPr>
        <w:tc>
          <w:tcPr>
            <w:tcW w:w="1403" w:type="dxa"/>
          </w:tcPr>
          <w:p w14:paraId="77CD95A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4F350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55222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B0013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CEE91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751D2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2574BC7" w14:textId="77777777" w:rsidTr="00091ED5">
        <w:trPr>
          <w:trHeight w:val="225"/>
          <w:jc w:val="center"/>
        </w:trPr>
        <w:tc>
          <w:tcPr>
            <w:tcW w:w="1403" w:type="dxa"/>
          </w:tcPr>
          <w:p w14:paraId="3EAAB2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59712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14</w:t>
            </w:r>
          </w:p>
        </w:tc>
        <w:tc>
          <w:tcPr>
            <w:tcW w:w="1403" w:type="dxa"/>
            <w:vAlign w:val="center"/>
          </w:tcPr>
          <w:p w14:paraId="7FB88F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vAlign w:val="center"/>
          </w:tcPr>
          <w:p w14:paraId="66780C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w:t>
            </w:r>
          </w:p>
        </w:tc>
        <w:tc>
          <w:tcPr>
            <w:tcW w:w="1403" w:type="dxa"/>
            <w:gridSpan w:val="2"/>
            <w:vAlign w:val="center"/>
          </w:tcPr>
          <w:p w14:paraId="26961A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8,80</w:t>
            </w:r>
          </w:p>
        </w:tc>
        <w:tc>
          <w:tcPr>
            <w:tcW w:w="1530" w:type="dxa"/>
            <w:vAlign w:val="center"/>
          </w:tcPr>
          <w:p w14:paraId="67855D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71,42%</w:t>
            </w:r>
          </w:p>
        </w:tc>
      </w:tr>
      <w:tr w:rsidR="000854B1" w:rsidRPr="000854B1" w14:paraId="0546C223" w14:textId="77777777" w:rsidTr="00091ED5">
        <w:trPr>
          <w:trHeight w:val="225"/>
          <w:jc w:val="center"/>
        </w:trPr>
        <w:tc>
          <w:tcPr>
            <w:tcW w:w="8545" w:type="dxa"/>
            <w:gridSpan w:val="7"/>
          </w:tcPr>
          <w:p w14:paraId="6A02B7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4F34985" w14:textId="77777777" w:rsidTr="00091ED5">
        <w:trPr>
          <w:trHeight w:val="360"/>
          <w:jc w:val="center"/>
        </w:trPr>
        <w:tc>
          <w:tcPr>
            <w:tcW w:w="1403" w:type="dxa"/>
          </w:tcPr>
          <w:p w14:paraId="06925CE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802FF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61E4A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322B7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5DABA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32EC9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EB36220" w14:textId="77777777" w:rsidTr="00091ED5">
        <w:trPr>
          <w:trHeight w:val="225"/>
          <w:jc w:val="center"/>
        </w:trPr>
        <w:tc>
          <w:tcPr>
            <w:tcW w:w="1403" w:type="dxa"/>
          </w:tcPr>
          <w:p w14:paraId="345860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D6C08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3</w:t>
            </w:r>
          </w:p>
        </w:tc>
        <w:tc>
          <w:tcPr>
            <w:tcW w:w="1403" w:type="dxa"/>
            <w:vAlign w:val="center"/>
          </w:tcPr>
          <w:p w14:paraId="748E4F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129140A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696B3C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7,00</w:t>
            </w:r>
          </w:p>
        </w:tc>
        <w:tc>
          <w:tcPr>
            <w:tcW w:w="1530" w:type="dxa"/>
            <w:vAlign w:val="center"/>
          </w:tcPr>
          <w:p w14:paraId="5207C2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66,66%</w:t>
            </w:r>
          </w:p>
        </w:tc>
      </w:tr>
      <w:tr w:rsidR="000854B1" w:rsidRPr="000854B1" w14:paraId="2004FCCD" w14:textId="77777777" w:rsidTr="00091ED5">
        <w:trPr>
          <w:trHeight w:val="225"/>
          <w:jc w:val="center"/>
        </w:trPr>
        <w:tc>
          <w:tcPr>
            <w:tcW w:w="8545" w:type="dxa"/>
            <w:gridSpan w:val="7"/>
          </w:tcPr>
          <w:p w14:paraId="12C80F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2EB893A" w14:textId="77777777" w:rsidTr="00091ED5">
        <w:trPr>
          <w:trHeight w:val="360"/>
          <w:jc w:val="center"/>
        </w:trPr>
        <w:tc>
          <w:tcPr>
            <w:tcW w:w="1403" w:type="dxa"/>
          </w:tcPr>
          <w:p w14:paraId="7A63186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6AB9E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0FDBC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13173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11631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B7F6F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D2D451A" w14:textId="77777777" w:rsidTr="00091ED5">
        <w:trPr>
          <w:trHeight w:val="225"/>
          <w:jc w:val="center"/>
        </w:trPr>
        <w:tc>
          <w:tcPr>
            <w:tcW w:w="1403" w:type="dxa"/>
          </w:tcPr>
          <w:p w14:paraId="10FC3F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Times New Roman CYR" w:eastAsia="Times New Roman" w:hAnsi="Times New Roman CYR" w:cs="Times New Roman CYR"/>
                <w:kern w:val="0"/>
                <w:sz w:val="16"/>
                <w:szCs w:val="16"/>
                <w:lang w:val="sr-Cyrl-BA"/>
                <w14:ligatures w14:val="none"/>
              </w:rPr>
              <w:t>2022/23</w:t>
            </w:r>
          </w:p>
        </w:tc>
        <w:tc>
          <w:tcPr>
            <w:tcW w:w="1403" w:type="dxa"/>
            <w:vAlign w:val="center"/>
          </w:tcPr>
          <w:p w14:paraId="382E2A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3</w:t>
            </w:r>
          </w:p>
        </w:tc>
        <w:tc>
          <w:tcPr>
            <w:tcW w:w="1403" w:type="dxa"/>
            <w:vAlign w:val="center"/>
          </w:tcPr>
          <w:p w14:paraId="5E2F35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vAlign w:val="center"/>
          </w:tcPr>
          <w:p w14:paraId="541517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w:t>
            </w:r>
          </w:p>
        </w:tc>
        <w:tc>
          <w:tcPr>
            <w:tcW w:w="1403" w:type="dxa"/>
            <w:gridSpan w:val="2"/>
            <w:vAlign w:val="center"/>
          </w:tcPr>
          <w:p w14:paraId="484519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7,00</w:t>
            </w:r>
          </w:p>
        </w:tc>
        <w:tc>
          <w:tcPr>
            <w:tcW w:w="1530" w:type="dxa"/>
            <w:vAlign w:val="center"/>
          </w:tcPr>
          <w:p w14:paraId="1DE960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33,33%</w:t>
            </w:r>
          </w:p>
        </w:tc>
      </w:tr>
    </w:tbl>
    <w:p w14:paraId="6CC0C1E5"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47. Табеларни приказ излазности, пролазности и просјечне оцјене студената из предмета Инклузија у образовању на студијском програму Специјална едукаицја и социјална рехабилитација у академској 2022/23. години</w:t>
      </w:r>
    </w:p>
    <w:p w14:paraId="39DB6B06" w14:textId="77777777" w:rsidR="000854B1" w:rsidRPr="000854B1" w:rsidRDefault="000854B1" w:rsidP="000854B1">
      <w:pPr>
        <w:rPr>
          <w:rFonts w:ascii="Calibri" w:eastAsia="Calibri" w:hAnsi="Calibri" w:cs="Times New Roman"/>
          <w:lang w:val="sr-Cyrl-BA"/>
        </w:rPr>
      </w:pPr>
    </w:p>
    <w:p w14:paraId="31A59055" w14:textId="77777777" w:rsidR="000854B1" w:rsidRPr="000854B1" w:rsidRDefault="000854B1" w:rsidP="000854B1">
      <w:pPr>
        <w:rPr>
          <w:rFonts w:ascii="Calibri" w:eastAsia="Calibri" w:hAnsi="Calibri" w:cs="Times New Roman"/>
          <w:lang w:val="sr-Cyrl-BA"/>
        </w:rPr>
      </w:pPr>
    </w:p>
    <w:p w14:paraId="379EEDD6" w14:textId="77777777" w:rsidR="000854B1" w:rsidRPr="000854B1" w:rsidRDefault="000854B1" w:rsidP="000854B1">
      <w:pPr>
        <w:rPr>
          <w:rFonts w:ascii="Calibri" w:eastAsia="Calibri" w:hAnsi="Calibri" w:cs="Times New Roman"/>
          <w:lang w:val="sr-Cyrl-BA"/>
        </w:rPr>
      </w:pPr>
    </w:p>
    <w:p w14:paraId="6717063A"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73EC6154" w14:textId="77777777" w:rsidTr="00091ED5">
        <w:trPr>
          <w:trHeight w:val="233"/>
          <w:jc w:val="center"/>
        </w:trPr>
        <w:tc>
          <w:tcPr>
            <w:tcW w:w="1403" w:type="dxa"/>
          </w:tcPr>
          <w:p w14:paraId="7956D6F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38140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ХУМАНА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ГЕНЕТИКА</w:t>
            </w:r>
          </w:p>
        </w:tc>
        <w:tc>
          <w:tcPr>
            <w:tcW w:w="1913" w:type="dxa"/>
            <w:gridSpan w:val="2"/>
          </w:tcPr>
          <w:p w14:paraId="60929F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w:t>
            </w:r>
          </w:p>
        </w:tc>
      </w:tr>
      <w:tr w:rsidR="000854B1" w:rsidRPr="000854B1" w14:paraId="25495E79" w14:textId="77777777" w:rsidTr="00091ED5">
        <w:trPr>
          <w:trHeight w:val="232"/>
          <w:jc w:val="center"/>
        </w:trPr>
        <w:tc>
          <w:tcPr>
            <w:tcW w:w="8545" w:type="dxa"/>
            <w:gridSpan w:val="7"/>
          </w:tcPr>
          <w:p w14:paraId="4E5EC8C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035DC996" w14:textId="77777777" w:rsidTr="00091ED5">
        <w:trPr>
          <w:trHeight w:val="360"/>
          <w:jc w:val="center"/>
        </w:trPr>
        <w:tc>
          <w:tcPr>
            <w:tcW w:w="1403" w:type="dxa"/>
          </w:tcPr>
          <w:p w14:paraId="0ABA1C2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0D7CA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17FAC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9FFC5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443E1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B3174E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3021904" w14:textId="77777777" w:rsidTr="00091ED5">
        <w:trPr>
          <w:trHeight w:val="225"/>
          <w:jc w:val="center"/>
        </w:trPr>
        <w:tc>
          <w:tcPr>
            <w:tcW w:w="1403" w:type="dxa"/>
          </w:tcPr>
          <w:p w14:paraId="400B3D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0A52D2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26710D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5A24B8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4DB587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480A6C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4D4A20E0" w14:textId="77777777" w:rsidTr="00091ED5">
        <w:trPr>
          <w:trHeight w:val="225"/>
          <w:jc w:val="center"/>
        </w:trPr>
        <w:tc>
          <w:tcPr>
            <w:tcW w:w="8545" w:type="dxa"/>
            <w:gridSpan w:val="7"/>
          </w:tcPr>
          <w:p w14:paraId="128682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AC7A529" w14:textId="77777777" w:rsidTr="00091ED5">
        <w:trPr>
          <w:trHeight w:val="360"/>
          <w:jc w:val="center"/>
        </w:trPr>
        <w:tc>
          <w:tcPr>
            <w:tcW w:w="1403" w:type="dxa"/>
          </w:tcPr>
          <w:p w14:paraId="2FDC152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9255D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97EF9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73716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76C7B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7D17D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A292366" w14:textId="77777777" w:rsidTr="00091ED5">
        <w:trPr>
          <w:trHeight w:val="225"/>
          <w:jc w:val="center"/>
        </w:trPr>
        <w:tc>
          <w:tcPr>
            <w:tcW w:w="1403" w:type="dxa"/>
          </w:tcPr>
          <w:p w14:paraId="1817E8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84C5C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49385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A76F7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10645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689AEA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4106079" w14:textId="77777777" w:rsidTr="00091ED5">
        <w:trPr>
          <w:trHeight w:val="225"/>
          <w:jc w:val="center"/>
        </w:trPr>
        <w:tc>
          <w:tcPr>
            <w:tcW w:w="8545" w:type="dxa"/>
            <w:gridSpan w:val="7"/>
          </w:tcPr>
          <w:p w14:paraId="373FC2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26B728ED" w14:textId="77777777" w:rsidTr="00091ED5">
        <w:trPr>
          <w:trHeight w:val="360"/>
          <w:jc w:val="center"/>
        </w:trPr>
        <w:tc>
          <w:tcPr>
            <w:tcW w:w="1403" w:type="dxa"/>
          </w:tcPr>
          <w:p w14:paraId="2351D10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4CC05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1F82B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8B4C9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A9EAF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4B09E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1103934" w14:textId="77777777" w:rsidTr="00091ED5">
        <w:trPr>
          <w:trHeight w:val="225"/>
          <w:jc w:val="center"/>
        </w:trPr>
        <w:tc>
          <w:tcPr>
            <w:tcW w:w="1403" w:type="dxa"/>
          </w:tcPr>
          <w:p w14:paraId="5BA9E4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FA4DC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14</w:t>
            </w:r>
          </w:p>
        </w:tc>
        <w:tc>
          <w:tcPr>
            <w:tcW w:w="1403" w:type="dxa"/>
            <w:vAlign w:val="center"/>
          </w:tcPr>
          <w:p w14:paraId="12B8C2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551704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vAlign w:val="center"/>
          </w:tcPr>
          <w:p w14:paraId="6F193E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w:t>
            </w:r>
          </w:p>
        </w:tc>
        <w:tc>
          <w:tcPr>
            <w:tcW w:w="1530" w:type="dxa"/>
            <w:vAlign w:val="center"/>
          </w:tcPr>
          <w:p w14:paraId="367211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57,14%</w:t>
            </w:r>
          </w:p>
        </w:tc>
      </w:tr>
      <w:tr w:rsidR="000854B1" w:rsidRPr="000854B1" w14:paraId="2C44A4E7" w14:textId="77777777" w:rsidTr="00091ED5">
        <w:trPr>
          <w:trHeight w:val="225"/>
          <w:jc w:val="center"/>
        </w:trPr>
        <w:tc>
          <w:tcPr>
            <w:tcW w:w="8545" w:type="dxa"/>
            <w:gridSpan w:val="7"/>
          </w:tcPr>
          <w:p w14:paraId="766F70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7474F1E" w14:textId="77777777" w:rsidTr="00091ED5">
        <w:trPr>
          <w:trHeight w:val="360"/>
          <w:jc w:val="center"/>
        </w:trPr>
        <w:tc>
          <w:tcPr>
            <w:tcW w:w="1403" w:type="dxa"/>
          </w:tcPr>
          <w:p w14:paraId="60770C3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21C22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C5F7D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65FE7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84502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A75E1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A7F1D34" w14:textId="77777777" w:rsidTr="00091ED5">
        <w:trPr>
          <w:trHeight w:val="225"/>
          <w:jc w:val="center"/>
        </w:trPr>
        <w:tc>
          <w:tcPr>
            <w:tcW w:w="1403" w:type="dxa"/>
          </w:tcPr>
          <w:p w14:paraId="35B30F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1743C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3370D4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20459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BE834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62AFE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7A7F99A" w14:textId="77777777" w:rsidTr="00091ED5">
        <w:trPr>
          <w:trHeight w:val="225"/>
          <w:jc w:val="center"/>
        </w:trPr>
        <w:tc>
          <w:tcPr>
            <w:tcW w:w="8545" w:type="dxa"/>
            <w:gridSpan w:val="7"/>
          </w:tcPr>
          <w:p w14:paraId="499015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847C11E" w14:textId="77777777" w:rsidTr="00091ED5">
        <w:trPr>
          <w:trHeight w:val="360"/>
          <w:jc w:val="center"/>
        </w:trPr>
        <w:tc>
          <w:tcPr>
            <w:tcW w:w="1403" w:type="dxa"/>
          </w:tcPr>
          <w:p w14:paraId="421F645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959E7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92531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2E4C5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D847E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EF782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07EA950" w14:textId="77777777" w:rsidTr="00091ED5">
        <w:trPr>
          <w:trHeight w:val="225"/>
          <w:jc w:val="center"/>
        </w:trPr>
        <w:tc>
          <w:tcPr>
            <w:tcW w:w="1403" w:type="dxa"/>
          </w:tcPr>
          <w:p w14:paraId="33C87E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DA156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2183AE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53D5E7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vAlign w:val="center"/>
          </w:tcPr>
          <w:p w14:paraId="501B61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7,50</w:t>
            </w:r>
          </w:p>
        </w:tc>
        <w:tc>
          <w:tcPr>
            <w:tcW w:w="1530" w:type="dxa"/>
            <w:vAlign w:val="center"/>
          </w:tcPr>
          <w:p w14:paraId="45678C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06322A26"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48. Табеларни приказ излазности, пролазности и просјечне оцјене студената из предмета Хумана генетика на студијском програму Специјална едукаицја и социјална рехабилитација у академској 2022/23. години</w:t>
      </w:r>
    </w:p>
    <w:p w14:paraId="4D879D3D" w14:textId="77777777" w:rsidR="000854B1" w:rsidRPr="000854B1" w:rsidRDefault="000854B1" w:rsidP="000854B1">
      <w:pPr>
        <w:rPr>
          <w:rFonts w:ascii="Calibri" w:eastAsia="Calibri" w:hAnsi="Calibri" w:cs="Times New Roman"/>
          <w:lang w:val="sr-Cyrl-BA"/>
        </w:rPr>
      </w:pPr>
    </w:p>
    <w:p w14:paraId="66A81828"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5833AD32" w14:textId="77777777" w:rsidTr="00091ED5">
        <w:trPr>
          <w:gridAfter w:val="1"/>
          <w:wAfter w:w="15" w:type="dxa"/>
          <w:trHeight w:val="233"/>
          <w:jc w:val="center"/>
        </w:trPr>
        <w:tc>
          <w:tcPr>
            <w:tcW w:w="1403" w:type="dxa"/>
          </w:tcPr>
          <w:p w14:paraId="59B39F0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AE9C4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ЕНГЛЕСКИ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ЈЕЗИК</w:t>
            </w:r>
            <w:r w:rsidRPr="000854B1">
              <w:rPr>
                <w:rFonts w:ascii="Times New Roman CYR" w:eastAsia="Times New Roman" w:hAnsi="Times New Roman CYR" w:cs="Times New Roman CYR"/>
                <w:b/>
                <w:kern w:val="0"/>
                <w:sz w:val="16"/>
                <w:szCs w:val="16"/>
                <w:lang w:val="sr-Cyrl-RS"/>
                <w14:ligatures w14:val="none"/>
              </w:rPr>
              <w:t xml:space="preserve"> 2</w:t>
            </w:r>
          </w:p>
        </w:tc>
        <w:tc>
          <w:tcPr>
            <w:tcW w:w="1988" w:type="dxa"/>
            <w:gridSpan w:val="2"/>
          </w:tcPr>
          <w:p w14:paraId="55311D0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r w:rsidRPr="000854B1">
              <w:rPr>
                <w:rFonts w:ascii="Times New Roman CYR" w:eastAsia="Times New Roman" w:hAnsi="Times New Roman CYR" w:cs="Times New Roman CYR"/>
                <w:kern w:val="0"/>
                <w:sz w:val="16"/>
                <w:szCs w:val="16"/>
                <w14:ligatures w14:val="none"/>
              </w:rPr>
              <w:t>I</w:t>
            </w:r>
          </w:p>
        </w:tc>
      </w:tr>
      <w:tr w:rsidR="000854B1" w:rsidRPr="000854B1" w14:paraId="747B9A9D" w14:textId="77777777" w:rsidTr="00091ED5">
        <w:trPr>
          <w:trHeight w:val="232"/>
          <w:jc w:val="center"/>
        </w:trPr>
        <w:tc>
          <w:tcPr>
            <w:tcW w:w="8635" w:type="dxa"/>
            <w:gridSpan w:val="8"/>
          </w:tcPr>
          <w:p w14:paraId="518849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45D01EA6" w14:textId="77777777" w:rsidTr="00091ED5">
        <w:trPr>
          <w:gridAfter w:val="1"/>
          <w:wAfter w:w="15" w:type="dxa"/>
          <w:trHeight w:val="360"/>
          <w:jc w:val="center"/>
        </w:trPr>
        <w:tc>
          <w:tcPr>
            <w:tcW w:w="1403" w:type="dxa"/>
          </w:tcPr>
          <w:p w14:paraId="44E76FC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DB8BB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2F288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D6832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15824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D71E7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79AA779" w14:textId="77777777" w:rsidTr="00091ED5">
        <w:trPr>
          <w:gridAfter w:val="1"/>
          <w:wAfter w:w="15" w:type="dxa"/>
          <w:trHeight w:val="225"/>
          <w:jc w:val="center"/>
        </w:trPr>
        <w:tc>
          <w:tcPr>
            <w:tcW w:w="1403" w:type="dxa"/>
          </w:tcPr>
          <w:p w14:paraId="5C3496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68750E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6DAE01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tcPr>
          <w:p w14:paraId="4776E9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tcPr>
          <w:p w14:paraId="37EAE3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tcPr>
          <w:p w14:paraId="491AE3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6A393661" w14:textId="77777777" w:rsidTr="00091ED5">
        <w:trPr>
          <w:trHeight w:val="225"/>
          <w:jc w:val="center"/>
        </w:trPr>
        <w:tc>
          <w:tcPr>
            <w:tcW w:w="8635" w:type="dxa"/>
            <w:gridSpan w:val="8"/>
          </w:tcPr>
          <w:p w14:paraId="731791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541D24C" w14:textId="77777777" w:rsidTr="00091ED5">
        <w:trPr>
          <w:gridAfter w:val="1"/>
          <w:wAfter w:w="15" w:type="dxa"/>
          <w:trHeight w:val="360"/>
          <w:jc w:val="center"/>
        </w:trPr>
        <w:tc>
          <w:tcPr>
            <w:tcW w:w="1403" w:type="dxa"/>
          </w:tcPr>
          <w:p w14:paraId="2FE8101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4BD14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4B7E3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DA789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F575D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5B253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0BB316F" w14:textId="77777777" w:rsidTr="00091ED5">
        <w:trPr>
          <w:gridAfter w:val="1"/>
          <w:wAfter w:w="15" w:type="dxa"/>
          <w:trHeight w:val="225"/>
          <w:jc w:val="center"/>
        </w:trPr>
        <w:tc>
          <w:tcPr>
            <w:tcW w:w="1403" w:type="dxa"/>
          </w:tcPr>
          <w:p w14:paraId="492D60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CCA1C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20B33A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16DEEE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016784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7B4DBF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r w:rsidR="000854B1" w:rsidRPr="000854B1" w14:paraId="1D31C129" w14:textId="77777777" w:rsidTr="00091ED5">
        <w:trPr>
          <w:trHeight w:val="225"/>
          <w:jc w:val="center"/>
        </w:trPr>
        <w:tc>
          <w:tcPr>
            <w:tcW w:w="8635" w:type="dxa"/>
            <w:gridSpan w:val="8"/>
          </w:tcPr>
          <w:p w14:paraId="58645C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FADE56A" w14:textId="77777777" w:rsidTr="00091ED5">
        <w:trPr>
          <w:gridAfter w:val="1"/>
          <w:wAfter w:w="15" w:type="dxa"/>
          <w:trHeight w:val="360"/>
          <w:jc w:val="center"/>
        </w:trPr>
        <w:tc>
          <w:tcPr>
            <w:tcW w:w="1403" w:type="dxa"/>
          </w:tcPr>
          <w:p w14:paraId="18CBF0F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2E776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4C5EF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891C2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ADF37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06076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DE6B239" w14:textId="77777777" w:rsidTr="00091ED5">
        <w:trPr>
          <w:gridAfter w:val="1"/>
          <w:wAfter w:w="15" w:type="dxa"/>
          <w:trHeight w:val="225"/>
          <w:jc w:val="center"/>
        </w:trPr>
        <w:tc>
          <w:tcPr>
            <w:tcW w:w="1403" w:type="dxa"/>
          </w:tcPr>
          <w:p w14:paraId="6D46C4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EF647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12</w:t>
            </w:r>
          </w:p>
        </w:tc>
        <w:tc>
          <w:tcPr>
            <w:tcW w:w="1403" w:type="dxa"/>
            <w:vAlign w:val="center"/>
          </w:tcPr>
          <w:p w14:paraId="59126C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vAlign w:val="center"/>
          </w:tcPr>
          <w:p w14:paraId="32C698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11</w:t>
            </w:r>
          </w:p>
        </w:tc>
        <w:tc>
          <w:tcPr>
            <w:tcW w:w="1403" w:type="dxa"/>
            <w:gridSpan w:val="2"/>
            <w:vAlign w:val="center"/>
          </w:tcPr>
          <w:p w14:paraId="07D2E9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8,18</w:t>
            </w:r>
          </w:p>
        </w:tc>
        <w:tc>
          <w:tcPr>
            <w:tcW w:w="1605" w:type="dxa"/>
            <w:vAlign w:val="center"/>
          </w:tcPr>
          <w:p w14:paraId="414F65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91,66%</w:t>
            </w:r>
          </w:p>
        </w:tc>
      </w:tr>
      <w:tr w:rsidR="000854B1" w:rsidRPr="000854B1" w14:paraId="362B9AFA" w14:textId="77777777" w:rsidTr="00091ED5">
        <w:trPr>
          <w:trHeight w:val="225"/>
          <w:jc w:val="center"/>
        </w:trPr>
        <w:tc>
          <w:tcPr>
            <w:tcW w:w="8635" w:type="dxa"/>
            <w:gridSpan w:val="8"/>
          </w:tcPr>
          <w:p w14:paraId="365000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AE849DA" w14:textId="77777777" w:rsidTr="00091ED5">
        <w:trPr>
          <w:gridAfter w:val="1"/>
          <w:wAfter w:w="15" w:type="dxa"/>
          <w:trHeight w:val="360"/>
          <w:jc w:val="center"/>
        </w:trPr>
        <w:tc>
          <w:tcPr>
            <w:tcW w:w="1403" w:type="dxa"/>
          </w:tcPr>
          <w:p w14:paraId="41E5277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F27AE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04B82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BD0D7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5E056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A6BF6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C4BC714" w14:textId="77777777" w:rsidTr="00091ED5">
        <w:trPr>
          <w:gridAfter w:val="1"/>
          <w:wAfter w:w="15" w:type="dxa"/>
          <w:trHeight w:val="225"/>
          <w:jc w:val="center"/>
        </w:trPr>
        <w:tc>
          <w:tcPr>
            <w:tcW w:w="1403" w:type="dxa"/>
          </w:tcPr>
          <w:p w14:paraId="2C6604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0BB970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179DCF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vAlign w:val="center"/>
          </w:tcPr>
          <w:p w14:paraId="1C2D05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2</w:t>
            </w:r>
          </w:p>
        </w:tc>
        <w:tc>
          <w:tcPr>
            <w:tcW w:w="1403" w:type="dxa"/>
            <w:gridSpan w:val="2"/>
            <w:vAlign w:val="center"/>
          </w:tcPr>
          <w:p w14:paraId="064A80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9,00</w:t>
            </w:r>
          </w:p>
        </w:tc>
        <w:tc>
          <w:tcPr>
            <w:tcW w:w="1605" w:type="dxa"/>
            <w:vAlign w:val="center"/>
          </w:tcPr>
          <w:p w14:paraId="732778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100%</w:t>
            </w:r>
          </w:p>
        </w:tc>
      </w:tr>
      <w:tr w:rsidR="000854B1" w:rsidRPr="000854B1" w14:paraId="1A8487BA" w14:textId="77777777" w:rsidTr="00091ED5">
        <w:trPr>
          <w:trHeight w:val="225"/>
          <w:jc w:val="center"/>
        </w:trPr>
        <w:tc>
          <w:tcPr>
            <w:tcW w:w="8635" w:type="dxa"/>
            <w:gridSpan w:val="8"/>
          </w:tcPr>
          <w:p w14:paraId="122117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F51DC2E" w14:textId="77777777" w:rsidTr="00091ED5">
        <w:trPr>
          <w:gridAfter w:val="1"/>
          <w:wAfter w:w="15" w:type="dxa"/>
          <w:trHeight w:val="360"/>
          <w:jc w:val="center"/>
        </w:trPr>
        <w:tc>
          <w:tcPr>
            <w:tcW w:w="1403" w:type="dxa"/>
          </w:tcPr>
          <w:p w14:paraId="6957AFE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40325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7B8F2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D3342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27B64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02C449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FF97244" w14:textId="77777777" w:rsidTr="00091ED5">
        <w:trPr>
          <w:gridAfter w:val="1"/>
          <w:wAfter w:w="15" w:type="dxa"/>
          <w:trHeight w:val="225"/>
          <w:jc w:val="center"/>
        </w:trPr>
        <w:tc>
          <w:tcPr>
            <w:tcW w:w="1403" w:type="dxa"/>
          </w:tcPr>
          <w:p w14:paraId="42789C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80904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7D0C31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vAlign w:val="center"/>
          </w:tcPr>
          <w:p w14:paraId="57E63D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403" w:type="dxa"/>
            <w:gridSpan w:val="2"/>
            <w:vAlign w:val="center"/>
          </w:tcPr>
          <w:p w14:paraId="36D816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c>
          <w:tcPr>
            <w:tcW w:w="1605" w:type="dxa"/>
            <w:vAlign w:val="center"/>
          </w:tcPr>
          <w:p w14:paraId="1AF6FA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Times New Roman CYR" w:eastAsia="Times New Roman" w:hAnsi="Times New Roman CYR" w:cs="Times New Roman CYR"/>
                <w:kern w:val="0"/>
                <w:sz w:val="16"/>
                <w:szCs w:val="16"/>
                <w:lang w:val="sr-Cyrl-RS"/>
                <w14:ligatures w14:val="none"/>
              </w:rPr>
              <w:t>-</w:t>
            </w:r>
          </w:p>
        </w:tc>
      </w:tr>
    </w:tbl>
    <w:p w14:paraId="6FA15FA2"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49. Табеларни приказ излазности, пролазности и просјечне оцјене студената из предмета Енглески језик 2 на студијском програму Специјална едукаицја и социјална рехабилитација у академској 2022/23. години</w:t>
      </w:r>
    </w:p>
    <w:p w14:paraId="1CDECE41" w14:textId="77777777" w:rsidR="000854B1" w:rsidRPr="000854B1" w:rsidRDefault="000854B1" w:rsidP="000854B1">
      <w:pPr>
        <w:rPr>
          <w:rFonts w:ascii="Calibri" w:eastAsia="Calibri" w:hAnsi="Calibri" w:cs="Times New Roman"/>
          <w:lang w:val="sr-Cyrl-BA"/>
        </w:rPr>
      </w:pPr>
    </w:p>
    <w:p w14:paraId="2A9B4598" w14:textId="77777777" w:rsidR="000854B1" w:rsidRPr="000854B1" w:rsidRDefault="000854B1" w:rsidP="000854B1">
      <w:pPr>
        <w:rPr>
          <w:rFonts w:ascii="Calibri" w:eastAsia="Calibri" w:hAnsi="Calibri" w:cs="Times New Roman"/>
          <w:lang w:val="sr-Cyrl-BA"/>
        </w:rPr>
      </w:pPr>
    </w:p>
    <w:p w14:paraId="21C9919E" w14:textId="77777777" w:rsidR="000854B1" w:rsidRPr="000854B1" w:rsidRDefault="000854B1" w:rsidP="000854B1">
      <w:pPr>
        <w:rPr>
          <w:rFonts w:ascii="Calibri" w:eastAsia="Calibri" w:hAnsi="Calibri" w:cs="Times New Roman"/>
          <w:lang w:val="sr-Cyrl-BA"/>
        </w:rPr>
      </w:pPr>
    </w:p>
    <w:p w14:paraId="4CE4131E"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2413A68E" w14:textId="77777777" w:rsidTr="00091ED5">
        <w:trPr>
          <w:gridAfter w:val="1"/>
          <w:wAfter w:w="15" w:type="dxa"/>
          <w:trHeight w:val="233"/>
          <w:jc w:val="center"/>
        </w:trPr>
        <w:tc>
          <w:tcPr>
            <w:tcW w:w="1403" w:type="dxa"/>
          </w:tcPr>
          <w:p w14:paraId="64BE52F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482C6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ОПШТА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ДЕФЕКТОЛОШКА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ПРОЦЈЕНА</w:t>
            </w:r>
          </w:p>
        </w:tc>
        <w:tc>
          <w:tcPr>
            <w:tcW w:w="1988" w:type="dxa"/>
            <w:gridSpan w:val="2"/>
          </w:tcPr>
          <w:p w14:paraId="57F66F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III</w:t>
            </w:r>
          </w:p>
        </w:tc>
      </w:tr>
      <w:tr w:rsidR="000854B1" w:rsidRPr="000854B1" w14:paraId="32F7C1B7" w14:textId="77777777" w:rsidTr="00091ED5">
        <w:trPr>
          <w:trHeight w:val="232"/>
          <w:jc w:val="center"/>
        </w:trPr>
        <w:tc>
          <w:tcPr>
            <w:tcW w:w="8635" w:type="dxa"/>
            <w:gridSpan w:val="8"/>
          </w:tcPr>
          <w:p w14:paraId="20E958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001507A4" w14:textId="77777777" w:rsidTr="00091ED5">
        <w:trPr>
          <w:gridAfter w:val="1"/>
          <w:wAfter w:w="15" w:type="dxa"/>
          <w:trHeight w:val="360"/>
          <w:jc w:val="center"/>
        </w:trPr>
        <w:tc>
          <w:tcPr>
            <w:tcW w:w="1403" w:type="dxa"/>
          </w:tcPr>
          <w:p w14:paraId="65CF59C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EB502E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13C8A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A8C72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90F8A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44BEEC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0694D1" w14:textId="77777777" w:rsidTr="00091ED5">
        <w:trPr>
          <w:gridAfter w:val="1"/>
          <w:wAfter w:w="15" w:type="dxa"/>
          <w:trHeight w:val="225"/>
          <w:jc w:val="center"/>
        </w:trPr>
        <w:tc>
          <w:tcPr>
            <w:tcW w:w="1403" w:type="dxa"/>
          </w:tcPr>
          <w:p w14:paraId="41D2D7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50B16A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tcPr>
          <w:p w14:paraId="415620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tcPr>
          <w:p w14:paraId="203BDE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gridSpan w:val="2"/>
          </w:tcPr>
          <w:p w14:paraId="33C655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9,44</w:t>
            </w:r>
          </w:p>
        </w:tc>
        <w:tc>
          <w:tcPr>
            <w:tcW w:w="1605" w:type="dxa"/>
          </w:tcPr>
          <w:p w14:paraId="5AB81B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w:t>
            </w:r>
          </w:p>
        </w:tc>
      </w:tr>
      <w:tr w:rsidR="000854B1" w:rsidRPr="000854B1" w14:paraId="5AC94F92" w14:textId="77777777" w:rsidTr="00091ED5">
        <w:trPr>
          <w:trHeight w:val="225"/>
          <w:jc w:val="center"/>
        </w:trPr>
        <w:tc>
          <w:tcPr>
            <w:tcW w:w="8635" w:type="dxa"/>
            <w:gridSpan w:val="8"/>
          </w:tcPr>
          <w:p w14:paraId="6B87FB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4959C0B" w14:textId="77777777" w:rsidTr="00091ED5">
        <w:trPr>
          <w:gridAfter w:val="1"/>
          <w:wAfter w:w="15" w:type="dxa"/>
          <w:trHeight w:val="90"/>
          <w:jc w:val="center"/>
        </w:trPr>
        <w:tc>
          <w:tcPr>
            <w:tcW w:w="1403" w:type="dxa"/>
          </w:tcPr>
          <w:p w14:paraId="77FE72A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7821A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53168A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389F5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EA715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2AF6AE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F01296B" w14:textId="77777777" w:rsidTr="00091ED5">
        <w:trPr>
          <w:gridAfter w:val="1"/>
          <w:wAfter w:w="15" w:type="dxa"/>
          <w:trHeight w:val="225"/>
          <w:jc w:val="center"/>
        </w:trPr>
        <w:tc>
          <w:tcPr>
            <w:tcW w:w="1403" w:type="dxa"/>
          </w:tcPr>
          <w:p w14:paraId="0A9038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9C5ED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1929CB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7382A80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76752A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9,66</w:t>
            </w:r>
          </w:p>
        </w:tc>
        <w:tc>
          <w:tcPr>
            <w:tcW w:w="1605" w:type="dxa"/>
            <w:vAlign w:val="center"/>
          </w:tcPr>
          <w:p w14:paraId="07FC8E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w:t>
            </w:r>
          </w:p>
        </w:tc>
      </w:tr>
      <w:tr w:rsidR="000854B1" w:rsidRPr="000854B1" w14:paraId="6C2ED718" w14:textId="77777777" w:rsidTr="00091ED5">
        <w:trPr>
          <w:trHeight w:val="225"/>
          <w:jc w:val="center"/>
        </w:trPr>
        <w:tc>
          <w:tcPr>
            <w:tcW w:w="8635" w:type="dxa"/>
            <w:gridSpan w:val="8"/>
          </w:tcPr>
          <w:p w14:paraId="6A9EE1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569E1B15" w14:textId="77777777" w:rsidTr="00091ED5">
        <w:trPr>
          <w:gridAfter w:val="1"/>
          <w:wAfter w:w="15" w:type="dxa"/>
          <w:trHeight w:val="360"/>
          <w:jc w:val="center"/>
        </w:trPr>
        <w:tc>
          <w:tcPr>
            <w:tcW w:w="1403" w:type="dxa"/>
          </w:tcPr>
          <w:p w14:paraId="5BFEB17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4EA5A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DAB26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9F19C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50603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02C4E5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E2644F3" w14:textId="77777777" w:rsidTr="00091ED5">
        <w:trPr>
          <w:gridAfter w:val="1"/>
          <w:wAfter w:w="15" w:type="dxa"/>
          <w:trHeight w:val="225"/>
          <w:jc w:val="center"/>
        </w:trPr>
        <w:tc>
          <w:tcPr>
            <w:tcW w:w="1403" w:type="dxa"/>
          </w:tcPr>
          <w:p w14:paraId="0A81D9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28147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49787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42F0E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C4000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3E52EB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60BF3191" w14:textId="77777777" w:rsidTr="00091ED5">
        <w:trPr>
          <w:trHeight w:val="225"/>
          <w:jc w:val="center"/>
        </w:trPr>
        <w:tc>
          <w:tcPr>
            <w:tcW w:w="8635" w:type="dxa"/>
            <w:gridSpan w:val="8"/>
          </w:tcPr>
          <w:p w14:paraId="6D2FE0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7095189" w14:textId="77777777" w:rsidTr="00091ED5">
        <w:trPr>
          <w:gridAfter w:val="1"/>
          <w:wAfter w:w="15" w:type="dxa"/>
          <w:trHeight w:val="360"/>
          <w:jc w:val="center"/>
        </w:trPr>
        <w:tc>
          <w:tcPr>
            <w:tcW w:w="1403" w:type="dxa"/>
          </w:tcPr>
          <w:p w14:paraId="21DD632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53213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D2DAB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C0A27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C9F89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F6DEC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CAA8CAE" w14:textId="77777777" w:rsidTr="00091ED5">
        <w:trPr>
          <w:gridAfter w:val="1"/>
          <w:wAfter w:w="15" w:type="dxa"/>
          <w:trHeight w:val="225"/>
          <w:jc w:val="center"/>
        </w:trPr>
        <w:tc>
          <w:tcPr>
            <w:tcW w:w="1403" w:type="dxa"/>
          </w:tcPr>
          <w:p w14:paraId="4B89C5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F6C37F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75ACE4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04CA3C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D70F4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605" w:type="dxa"/>
            <w:vAlign w:val="center"/>
          </w:tcPr>
          <w:p w14:paraId="51600B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0FD8E5D" w14:textId="77777777" w:rsidTr="00091ED5">
        <w:trPr>
          <w:trHeight w:val="225"/>
          <w:jc w:val="center"/>
        </w:trPr>
        <w:tc>
          <w:tcPr>
            <w:tcW w:w="8635" w:type="dxa"/>
            <w:gridSpan w:val="8"/>
          </w:tcPr>
          <w:p w14:paraId="65E3D8B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1184F29" w14:textId="77777777" w:rsidTr="00091ED5">
        <w:trPr>
          <w:gridAfter w:val="1"/>
          <w:wAfter w:w="15" w:type="dxa"/>
          <w:trHeight w:val="360"/>
          <w:jc w:val="center"/>
        </w:trPr>
        <w:tc>
          <w:tcPr>
            <w:tcW w:w="1403" w:type="dxa"/>
          </w:tcPr>
          <w:p w14:paraId="4A4B743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BB6CB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EA541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4C215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4B6BB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71388A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801EF2A" w14:textId="77777777" w:rsidTr="00091ED5">
        <w:trPr>
          <w:gridAfter w:val="1"/>
          <w:wAfter w:w="15" w:type="dxa"/>
          <w:trHeight w:val="225"/>
          <w:jc w:val="center"/>
        </w:trPr>
        <w:tc>
          <w:tcPr>
            <w:tcW w:w="1403" w:type="dxa"/>
          </w:tcPr>
          <w:p w14:paraId="3CA1A7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0B0DC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BF64B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2CB39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96A00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72A110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6D40E5D0"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50. Табеларни приказ излазности, пролазности и просјечне оцјене студената из предмета Општа дефектолошка процјена на студијском програму Специјална едукаицја и социјална рехабилитација у академској 2022/23. години</w:t>
      </w:r>
    </w:p>
    <w:p w14:paraId="6DBD484F" w14:textId="77777777" w:rsidR="000854B1" w:rsidRPr="000854B1" w:rsidRDefault="000854B1" w:rsidP="000854B1">
      <w:pPr>
        <w:rPr>
          <w:rFonts w:ascii="Calibri" w:eastAsia="Calibri" w:hAnsi="Calibri" w:cs="Times New Roman"/>
          <w:lang w:val="sr-Cyrl-BA"/>
        </w:rPr>
      </w:pPr>
    </w:p>
    <w:p w14:paraId="118BE055"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32836BF1" w14:textId="77777777" w:rsidTr="00091ED5">
        <w:trPr>
          <w:trHeight w:val="233"/>
          <w:jc w:val="center"/>
        </w:trPr>
        <w:tc>
          <w:tcPr>
            <w:tcW w:w="1403" w:type="dxa"/>
          </w:tcPr>
          <w:p w14:paraId="3E29EA6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91357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ТИФЛОЛОГИЈЕ</w:t>
            </w:r>
          </w:p>
        </w:tc>
        <w:tc>
          <w:tcPr>
            <w:tcW w:w="1913" w:type="dxa"/>
            <w:gridSpan w:val="2"/>
          </w:tcPr>
          <w:p w14:paraId="261945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III</w:t>
            </w:r>
          </w:p>
        </w:tc>
      </w:tr>
      <w:tr w:rsidR="000854B1" w:rsidRPr="000854B1" w14:paraId="42F1A0B1" w14:textId="77777777" w:rsidTr="00091ED5">
        <w:trPr>
          <w:trHeight w:val="232"/>
          <w:jc w:val="center"/>
        </w:trPr>
        <w:tc>
          <w:tcPr>
            <w:tcW w:w="8545" w:type="dxa"/>
            <w:gridSpan w:val="7"/>
          </w:tcPr>
          <w:p w14:paraId="76D0CA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D23D9F9" w14:textId="77777777" w:rsidTr="00091ED5">
        <w:trPr>
          <w:trHeight w:val="360"/>
          <w:jc w:val="center"/>
        </w:trPr>
        <w:tc>
          <w:tcPr>
            <w:tcW w:w="1403" w:type="dxa"/>
          </w:tcPr>
          <w:p w14:paraId="4AAE870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47F2A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D9BCB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CCAAE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6A6CE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83B11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B5259C9" w14:textId="77777777" w:rsidTr="00091ED5">
        <w:trPr>
          <w:trHeight w:val="225"/>
          <w:jc w:val="center"/>
        </w:trPr>
        <w:tc>
          <w:tcPr>
            <w:tcW w:w="1403" w:type="dxa"/>
          </w:tcPr>
          <w:p w14:paraId="236DF1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4BCE50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11</w:t>
            </w:r>
          </w:p>
        </w:tc>
        <w:tc>
          <w:tcPr>
            <w:tcW w:w="1403" w:type="dxa"/>
          </w:tcPr>
          <w:p w14:paraId="44F1C1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09AC02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tcPr>
          <w:p w14:paraId="26DBFD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7,37</w:t>
            </w:r>
          </w:p>
        </w:tc>
        <w:tc>
          <w:tcPr>
            <w:tcW w:w="1530" w:type="dxa"/>
          </w:tcPr>
          <w:p w14:paraId="60A23E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72.70%</w:t>
            </w:r>
          </w:p>
        </w:tc>
      </w:tr>
      <w:tr w:rsidR="000854B1" w:rsidRPr="000854B1" w14:paraId="2F309707" w14:textId="77777777" w:rsidTr="00091ED5">
        <w:trPr>
          <w:trHeight w:val="225"/>
          <w:jc w:val="center"/>
        </w:trPr>
        <w:tc>
          <w:tcPr>
            <w:tcW w:w="8545" w:type="dxa"/>
            <w:gridSpan w:val="7"/>
          </w:tcPr>
          <w:p w14:paraId="314B42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1803677" w14:textId="77777777" w:rsidTr="00091ED5">
        <w:trPr>
          <w:trHeight w:val="360"/>
          <w:jc w:val="center"/>
        </w:trPr>
        <w:tc>
          <w:tcPr>
            <w:tcW w:w="1403" w:type="dxa"/>
          </w:tcPr>
          <w:p w14:paraId="761EBFE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4B420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D5D77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5B10E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47A9E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F105B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B4D2CAE" w14:textId="77777777" w:rsidTr="00091ED5">
        <w:trPr>
          <w:trHeight w:val="225"/>
          <w:jc w:val="center"/>
        </w:trPr>
        <w:tc>
          <w:tcPr>
            <w:tcW w:w="1403" w:type="dxa"/>
          </w:tcPr>
          <w:p w14:paraId="1EB64B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2897F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FE4BB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503C9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D5E02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A9258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5FB8E3E9" w14:textId="77777777" w:rsidTr="00091ED5">
        <w:trPr>
          <w:trHeight w:val="225"/>
          <w:jc w:val="center"/>
        </w:trPr>
        <w:tc>
          <w:tcPr>
            <w:tcW w:w="8545" w:type="dxa"/>
            <w:gridSpan w:val="7"/>
          </w:tcPr>
          <w:p w14:paraId="5AB7FE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089A9E5C" w14:textId="77777777" w:rsidTr="00091ED5">
        <w:trPr>
          <w:trHeight w:val="360"/>
          <w:jc w:val="center"/>
        </w:trPr>
        <w:tc>
          <w:tcPr>
            <w:tcW w:w="1403" w:type="dxa"/>
          </w:tcPr>
          <w:p w14:paraId="530C3F0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7D9EF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ECB3E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619FE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E474D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06C5F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9111709" w14:textId="77777777" w:rsidTr="00091ED5">
        <w:trPr>
          <w:trHeight w:val="225"/>
          <w:jc w:val="center"/>
        </w:trPr>
        <w:tc>
          <w:tcPr>
            <w:tcW w:w="1403" w:type="dxa"/>
          </w:tcPr>
          <w:p w14:paraId="2EB9E5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CB55E0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4E60D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890E2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942BD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06260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0F6B42C5" w14:textId="77777777" w:rsidTr="00091ED5">
        <w:trPr>
          <w:trHeight w:val="225"/>
          <w:jc w:val="center"/>
        </w:trPr>
        <w:tc>
          <w:tcPr>
            <w:tcW w:w="8545" w:type="dxa"/>
            <w:gridSpan w:val="7"/>
          </w:tcPr>
          <w:p w14:paraId="0FAD88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4CAD3FB" w14:textId="77777777" w:rsidTr="00091ED5">
        <w:trPr>
          <w:trHeight w:val="360"/>
          <w:jc w:val="center"/>
        </w:trPr>
        <w:tc>
          <w:tcPr>
            <w:tcW w:w="1403" w:type="dxa"/>
          </w:tcPr>
          <w:p w14:paraId="20ED426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91944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9588B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4DD0C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F30DE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0CDDE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22E162F" w14:textId="77777777" w:rsidTr="00091ED5">
        <w:trPr>
          <w:trHeight w:val="225"/>
          <w:jc w:val="center"/>
        </w:trPr>
        <w:tc>
          <w:tcPr>
            <w:tcW w:w="1403" w:type="dxa"/>
          </w:tcPr>
          <w:p w14:paraId="24333B8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C80368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3DB812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vAlign w:val="center"/>
          </w:tcPr>
          <w:p w14:paraId="59A90E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45A442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5,66</w:t>
            </w:r>
          </w:p>
        </w:tc>
        <w:tc>
          <w:tcPr>
            <w:tcW w:w="1530" w:type="dxa"/>
            <w:vAlign w:val="center"/>
          </w:tcPr>
          <w:p w14:paraId="499487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w:t>
            </w:r>
          </w:p>
        </w:tc>
      </w:tr>
      <w:tr w:rsidR="000854B1" w:rsidRPr="000854B1" w14:paraId="6F13159F" w14:textId="77777777" w:rsidTr="00091ED5">
        <w:trPr>
          <w:trHeight w:val="225"/>
          <w:jc w:val="center"/>
        </w:trPr>
        <w:tc>
          <w:tcPr>
            <w:tcW w:w="8545" w:type="dxa"/>
            <w:gridSpan w:val="7"/>
          </w:tcPr>
          <w:p w14:paraId="1D15F9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F9B4370" w14:textId="77777777" w:rsidTr="00091ED5">
        <w:trPr>
          <w:trHeight w:val="360"/>
          <w:jc w:val="center"/>
        </w:trPr>
        <w:tc>
          <w:tcPr>
            <w:tcW w:w="1403" w:type="dxa"/>
          </w:tcPr>
          <w:p w14:paraId="4A31639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3C617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17FA7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93837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CAD4F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FE0D6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687E2BC" w14:textId="77777777" w:rsidTr="00091ED5">
        <w:trPr>
          <w:trHeight w:val="225"/>
          <w:jc w:val="center"/>
        </w:trPr>
        <w:tc>
          <w:tcPr>
            <w:tcW w:w="1403" w:type="dxa"/>
          </w:tcPr>
          <w:p w14:paraId="327708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B99E7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A4F64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2CCE6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9B346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6,00</w:t>
            </w:r>
          </w:p>
        </w:tc>
        <w:tc>
          <w:tcPr>
            <w:tcW w:w="1530" w:type="dxa"/>
            <w:vAlign w:val="center"/>
          </w:tcPr>
          <w:p w14:paraId="0DA323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bl>
    <w:p w14:paraId="66122B26"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51. Табеларни приказ излазности, пролазности и просјечне оцјене студената из предмета Основи тифлологије на студијском програму Специјална едукаицја и социјална рехабилитација у академској 2022/23. години</w:t>
      </w:r>
    </w:p>
    <w:p w14:paraId="620E3D60" w14:textId="77777777" w:rsidR="000854B1" w:rsidRPr="000854B1" w:rsidRDefault="000854B1" w:rsidP="000854B1">
      <w:pPr>
        <w:rPr>
          <w:rFonts w:ascii="Calibri" w:eastAsia="Calibri" w:hAnsi="Calibri" w:cs="Times New Roman"/>
          <w:lang w:val="sr-Cyrl-BA"/>
        </w:rPr>
      </w:pPr>
    </w:p>
    <w:p w14:paraId="57556D48" w14:textId="77777777" w:rsidR="000854B1" w:rsidRPr="000854B1" w:rsidRDefault="000854B1" w:rsidP="000854B1">
      <w:pPr>
        <w:rPr>
          <w:rFonts w:ascii="Calibri" w:eastAsia="Calibri" w:hAnsi="Calibri" w:cs="Times New Roman"/>
          <w:lang w:val="sr-Cyrl-BA"/>
        </w:rPr>
      </w:pPr>
    </w:p>
    <w:p w14:paraId="034E4218" w14:textId="77777777" w:rsidR="000854B1" w:rsidRPr="000854B1" w:rsidRDefault="000854B1" w:rsidP="000854B1">
      <w:pPr>
        <w:rPr>
          <w:rFonts w:ascii="Calibri" w:eastAsia="Calibri" w:hAnsi="Calibri" w:cs="Times New Roman"/>
          <w:lang w:val="sr-Cyrl-BA"/>
        </w:rPr>
      </w:pPr>
    </w:p>
    <w:p w14:paraId="6C4A4B83"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0F855306" w14:textId="77777777" w:rsidTr="00091ED5">
        <w:trPr>
          <w:trHeight w:val="233"/>
          <w:jc w:val="center"/>
        </w:trPr>
        <w:tc>
          <w:tcPr>
            <w:tcW w:w="1403" w:type="dxa"/>
          </w:tcPr>
          <w:p w14:paraId="793FD4A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0CE09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СОМАТОПЕДИЈЕ</w:t>
            </w:r>
          </w:p>
        </w:tc>
        <w:tc>
          <w:tcPr>
            <w:tcW w:w="1913" w:type="dxa"/>
            <w:gridSpan w:val="2"/>
          </w:tcPr>
          <w:p w14:paraId="1B4A61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III</w:t>
            </w:r>
          </w:p>
        </w:tc>
      </w:tr>
      <w:tr w:rsidR="000854B1" w:rsidRPr="000854B1" w14:paraId="01066495" w14:textId="77777777" w:rsidTr="00091ED5">
        <w:trPr>
          <w:trHeight w:val="232"/>
          <w:jc w:val="center"/>
        </w:trPr>
        <w:tc>
          <w:tcPr>
            <w:tcW w:w="8545" w:type="dxa"/>
            <w:gridSpan w:val="7"/>
          </w:tcPr>
          <w:p w14:paraId="08CECF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73169011" w14:textId="77777777" w:rsidTr="00091ED5">
        <w:trPr>
          <w:trHeight w:val="360"/>
          <w:jc w:val="center"/>
        </w:trPr>
        <w:tc>
          <w:tcPr>
            <w:tcW w:w="1403" w:type="dxa"/>
          </w:tcPr>
          <w:p w14:paraId="6D4D66B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D6987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48D2B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6DB27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08FAB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2A084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960E5AB" w14:textId="77777777" w:rsidTr="00091ED5">
        <w:trPr>
          <w:trHeight w:val="225"/>
          <w:jc w:val="center"/>
        </w:trPr>
        <w:tc>
          <w:tcPr>
            <w:tcW w:w="1403" w:type="dxa"/>
          </w:tcPr>
          <w:p w14:paraId="43A1BE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2F0F9A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tcPr>
          <w:p w14:paraId="04B713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tcPr>
          <w:p w14:paraId="7E7883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gridSpan w:val="2"/>
          </w:tcPr>
          <w:p w14:paraId="706B86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tcPr>
          <w:p w14:paraId="680D180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4063043C" w14:textId="77777777" w:rsidTr="00091ED5">
        <w:trPr>
          <w:trHeight w:val="225"/>
          <w:jc w:val="center"/>
        </w:trPr>
        <w:tc>
          <w:tcPr>
            <w:tcW w:w="8545" w:type="dxa"/>
            <w:gridSpan w:val="7"/>
          </w:tcPr>
          <w:p w14:paraId="7557B2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2F47746" w14:textId="77777777" w:rsidTr="00091ED5">
        <w:trPr>
          <w:trHeight w:val="360"/>
          <w:jc w:val="center"/>
        </w:trPr>
        <w:tc>
          <w:tcPr>
            <w:tcW w:w="1403" w:type="dxa"/>
          </w:tcPr>
          <w:p w14:paraId="31A6594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5BBA6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AE98E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D1E12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5BFC0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8593F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27224AC" w14:textId="77777777" w:rsidTr="00091ED5">
        <w:trPr>
          <w:trHeight w:val="225"/>
          <w:jc w:val="center"/>
        </w:trPr>
        <w:tc>
          <w:tcPr>
            <w:tcW w:w="1403" w:type="dxa"/>
          </w:tcPr>
          <w:p w14:paraId="07909E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2283D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CBE69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FED50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E41FA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343C90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4B98B96D" w14:textId="77777777" w:rsidTr="00091ED5">
        <w:trPr>
          <w:trHeight w:val="225"/>
          <w:jc w:val="center"/>
        </w:trPr>
        <w:tc>
          <w:tcPr>
            <w:tcW w:w="8545" w:type="dxa"/>
            <w:gridSpan w:val="7"/>
          </w:tcPr>
          <w:p w14:paraId="3FF596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CC80B4A" w14:textId="77777777" w:rsidTr="00091ED5">
        <w:trPr>
          <w:trHeight w:val="360"/>
          <w:jc w:val="center"/>
        </w:trPr>
        <w:tc>
          <w:tcPr>
            <w:tcW w:w="1403" w:type="dxa"/>
          </w:tcPr>
          <w:p w14:paraId="3D0E5EA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B5298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AAA3F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04892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B1C96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2CF10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91BB13E" w14:textId="77777777" w:rsidTr="00091ED5">
        <w:trPr>
          <w:trHeight w:val="225"/>
          <w:jc w:val="center"/>
        </w:trPr>
        <w:tc>
          <w:tcPr>
            <w:tcW w:w="1403" w:type="dxa"/>
          </w:tcPr>
          <w:p w14:paraId="6165F78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FD550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57B5E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78EF07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4F7F2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370FED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8C54B06" w14:textId="77777777" w:rsidTr="00091ED5">
        <w:trPr>
          <w:trHeight w:val="225"/>
          <w:jc w:val="center"/>
        </w:trPr>
        <w:tc>
          <w:tcPr>
            <w:tcW w:w="8545" w:type="dxa"/>
            <w:gridSpan w:val="7"/>
          </w:tcPr>
          <w:p w14:paraId="366B98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414C74D" w14:textId="77777777" w:rsidTr="00091ED5">
        <w:trPr>
          <w:trHeight w:val="360"/>
          <w:jc w:val="center"/>
        </w:trPr>
        <w:tc>
          <w:tcPr>
            <w:tcW w:w="1403" w:type="dxa"/>
          </w:tcPr>
          <w:p w14:paraId="23DC02B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A600E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20BBD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76F78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A73BD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54787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1BA731C" w14:textId="77777777" w:rsidTr="00091ED5">
        <w:trPr>
          <w:trHeight w:val="225"/>
          <w:jc w:val="center"/>
        </w:trPr>
        <w:tc>
          <w:tcPr>
            <w:tcW w:w="1403" w:type="dxa"/>
          </w:tcPr>
          <w:p w14:paraId="5C2EBD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8175A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0300D5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20316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B72DE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60DB22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5BC9E00" w14:textId="77777777" w:rsidTr="00091ED5">
        <w:trPr>
          <w:trHeight w:val="225"/>
          <w:jc w:val="center"/>
        </w:trPr>
        <w:tc>
          <w:tcPr>
            <w:tcW w:w="8545" w:type="dxa"/>
            <w:gridSpan w:val="7"/>
          </w:tcPr>
          <w:p w14:paraId="78DEC8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AAFAE75" w14:textId="77777777" w:rsidTr="00091ED5">
        <w:trPr>
          <w:trHeight w:val="360"/>
          <w:jc w:val="center"/>
        </w:trPr>
        <w:tc>
          <w:tcPr>
            <w:tcW w:w="1403" w:type="dxa"/>
          </w:tcPr>
          <w:p w14:paraId="00061EB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5D565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6B4940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89F06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7D5F5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63999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A516A08" w14:textId="77777777" w:rsidTr="00091ED5">
        <w:trPr>
          <w:trHeight w:val="225"/>
          <w:jc w:val="center"/>
        </w:trPr>
        <w:tc>
          <w:tcPr>
            <w:tcW w:w="1403" w:type="dxa"/>
          </w:tcPr>
          <w:p w14:paraId="60C471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B557B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97D59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8F08D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6F7439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58CE38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205DB33D"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52. Табеларни приказ излазности, пролазности и просјечне оцјене студената из предмета Основи соматопедије на студијском програму Специјална едукаицја и социјална рехабилитација у академској 2022/23. години</w:t>
      </w:r>
    </w:p>
    <w:p w14:paraId="45B1E83A" w14:textId="77777777" w:rsidR="000854B1" w:rsidRPr="000854B1" w:rsidRDefault="000854B1" w:rsidP="000854B1">
      <w:pPr>
        <w:rPr>
          <w:rFonts w:ascii="Calibri" w:eastAsia="Calibri" w:hAnsi="Calibri" w:cs="Times New Roman"/>
          <w:lang w:val="sr-Cyrl-BA"/>
        </w:rPr>
      </w:pPr>
    </w:p>
    <w:p w14:paraId="5526D455"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6B723A01" w14:textId="77777777" w:rsidTr="00091ED5">
        <w:trPr>
          <w:trHeight w:val="233"/>
          <w:jc w:val="center"/>
        </w:trPr>
        <w:tc>
          <w:tcPr>
            <w:tcW w:w="1403" w:type="dxa"/>
          </w:tcPr>
          <w:p w14:paraId="4DACA3D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31706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ОЛИГОФРЕНОЛОГИЈЕ</w:t>
            </w:r>
          </w:p>
        </w:tc>
        <w:tc>
          <w:tcPr>
            <w:tcW w:w="1913" w:type="dxa"/>
            <w:gridSpan w:val="2"/>
          </w:tcPr>
          <w:p w14:paraId="556A56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III</w:t>
            </w:r>
          </w:p>
        </w:tc>
      </w:tr>
      <w:tr w:rsidR="000854B1" w:rsidRPr="000854B1" w14:paraId="57D89DF9" w14:textId="77777777" w:rsidTr="00091ED5">
        <w:trPr>
          <w:trHeight w:val="232"/>
          <w:jc w:val="center"/>
        </w:trPr>
        <w:tc>
          <w:tcPr>
            <w:tcW w:w="8545" w:type="dxa"/>
            <w:gridSpan w:val="7"/>
          </w:tcPr>
          <w:p w14:paraId="182829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F1C335E" w14:textId="77777777" w:rsidTr="00091ED5">
        <w:trPr>
          <w:trHeight w:val="360"/>
          <w:jc w:val="center"/>
        </w:trPr>
        <w:tc>
          <w:tcPr>
            <w:tcW w:w="1403" w:type="dxa"/>
          </w:tcPr>
          <w:p w14:paraId="2C31470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97DBA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75FB8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E4101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EE005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34AFE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2378221" w14:textId="77777777" w:rsidTr="00091ED5">
        <w:trPr>
          <w:trHeight w:val="225"/>
          <w:jc w:val="center"/>
        </w:trPr>
        <w:tc>
          <w:tcPr>
            <w:tcW w:w="1403" w:type="dxa"/>
          </w:tcPr>
          <w:p w14:paraId="17EB5D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3B6985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5A3F4BE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tcPr>
          <w:p w14:paraId="495011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tcPr>
          <w:p w14:paraId="1FB0860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6,25</w:t>
            </w:r>
          </w:p>
        </w:tc>
        <w:tc>
          <w:tcPr>
            <w:tcW w:w="1530" w:type="dxa"/>
          </w:tcPr>
          <w:p w14:paraId="521387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r w:rsidR="000854B1" w:rsidRPr="000854B1" w14:paraId="1A6012AF" w14:textId="77777777" w:rsidTr="00091ED5">
        <w:trPr>
          <w:trHeight w:val="225"/>
          <w:jc w:val="center"/>
        </w:trPr>
        <w:tc>
          <w:tcPr>
            <w:tcW w:w="8545" w:type="dxa"/>
            <w:gridSpan w:val="7"/>
          </w:tcPr>
          <w:p w14:paraId="3687FF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100B92E" w14:textId="77777777" w:rsidTr="00091ED5">
        <w:trPr>
          <w:trHeight w:val="360"/>
          <w:jc w:val="center"/>
        </w:trPr>
        <w:tc>
          <w:tcPr>
            <w:tcW w:w="1403" w:type="dxa"/>
          </w:tcPr>
          <w:p w14:paraId="72B97B9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0C857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0D1DA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DB7B3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B5E76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1FCF9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48E2362" w14:textId="77777777" w:rsidTr="00091ED5">
        <w:trPr>
          <w:trHeight w:val="225"/>
          <w:jc w:val="center"/>
        </w:trPr>
        <w:tc>
          <w:tcPr>
            <w:tcW w:w="1403" w:type="dxa"/>
          </w:tcPr>
          <w:p w14:paraId="33CCD5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42A6D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7ABC6B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296DD4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75745C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0C026F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37,50%</w:t>
            </w:r>
          </w:p>
        </w:tc>
      </w:tr>
      <w:tr w:rsidR="000854B1" w:rsidRPr="000854B1" w14:paraId="79D9ACBF" w14:textId="77777777" w:rsidTr="00091ED5">
        <w:trPr>
          <w:trHeight w:val="225"/>
          <w:jc w:val="center"/>
        </w:trPr>
        <w:tc>
          <w:tcPr>
            <w:tcW w:w="8545" w:type="dxa"/>
            <w:gridSpan w:val="7"/>
          </w:tcPr>
          <w:p w14:paraId="6BF039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06872B5B" w14:textId="77777777" w:rsidTr="00091ED5">
        <w:trPr>
          <w:trHeight w:val="360"/>
          <w:jc w:val="center"/>
        </w:trPr>
        <w:tc>
          <w:tcPr>
            <w:tcW w:w="1403" w:type="dxa"/>
          </w:tcPr>
          <w:p w14:paraId="2EC51AD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AA382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DE16E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C5505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4BD7C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45D9E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CFD7A51" w14:textId="77777777" w:rsidTr="00091ED5">
        <w:trPr>
          <w:trHeight w:val="225"/>
          <w:jc w:val="center"/>
        </w:trPr>
        <w:tc>
          <w:tcPr>
            <w:tcW w:w="1403" w:type="dxa"/>
          </w:tcPr>
          <w:p w14:paraId="0A9708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F3639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w:t>
            </w:r>
          </w:p>
        </w:tc>
        <w:tc>
          <w:tcPr>
            <w:tcW w:w="1403" w:type="dxa"/>
            <w:vAlign w:val="center"/>
          </w:tcPr>
          <w:p w14:paraId="3E425E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132E43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vAlign w:val="center"/>
          </w:tcPr>
          <w:p w14:paraId="70D441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7,25</w:t>
            </w:r>
          </w:p>
        </w:tc>
        <w:tc>
          <w:tcPr>
            <w:tcW w:w="1530" w:type="dxa"/>
            <w:vAlign w:val="center"/>
          </w:tcPr>
          <w:p w14:paraId="19CEC8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w:t>
            </w:r>
          </w:p>
        </w:tc>
      </w:tr>
      <w:tr w:rsidR="000854B1" w:rsidRPr="000854B1" w14:paraId="233A679D" w14:textId="77777777" w:rsidTr="00091ED5">
        <w:trPr>
          <w:trHeight w:val="225"/>
          <w:jc w:val="center"/>
        </w:trPr>
        <w:tc>
          <w:tcPr>
            <w:tcW w:w="8545" w:type="dxa"/>
            <w:gridSpan w:val="7"/>
          </w:tcPr>
          <w:p w14:paraId="134A44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8BA0D1B" w14:textId="77777777" w:rsidTr="00091ED5">
        <w:trPr>
          <w:trHeight w:val="360"/>
          <w:jc w:val="center"/>
        </w:trPr>
        <w:tc>
          <w:tcPr>
            <w:tcW w:w="1403" w:type="dxa"/>
          </w:tcPr>
          <w:p w14:paraId="12A5AAA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91BB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9CCC2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F426D4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267EF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8693F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E8FF14D" w14:textId="77777777" w:rsidTr="00091ED5">
        <w:trPr>
          <w:trHeight w:val="225"/>
          <w:jc w:val="center"/>
        </w:trPr>
        <w:tc>
          <w:tcPr>
            <w:tcW w:w="1403" w:type="dxa"/>
          </w:tcPr>
          <w:p w14:paraId="04958F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8B251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BFF87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4F20C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4C685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EEE14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
        </w:tc>
      </w:tr>
      <w:tr w:rsidR="000854B1" w:rsidRPr="000854B1" w14:paraId="356604D4" w14:textId="77777777" w:rsidTr="00091ED5">
        <w:trPr>
          <w:trHeight w:val="225"/>
          <w:jc w:val="center"/>
        </w:trPr>
        <w:tc>
          <w:tcPr>
            <w:tcW w:w="8545" w:type="dxa"/>
            <w:gridSpan w:val="7"/>
          </w:tcPr>
          <w:p w14:paraId="6328F5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DE01018" w14:textId="77777777" w:rsidTr="00091ED5">
        <w:trPr>
          <w:trHeight w:val="360"/>
          <w:jc w:val="center"/>
        </w:trPr>
        <w:tc>
          <w:tcPr>
            <w:tcW w:w="1403" w:type="dxa"/>
          </w:tcPr>
          <w:p w14:paraId="25D4131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3ECCC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E7B47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A72A2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AD056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59706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29F217F" w14:textId="77777777" w:rsidTr="00091ED5">
        <w:trPr>
          <w:trHeight w:val="225"/>
          <w:jc w:val="center"/>
        </w:trPr>
        <w:tc>
          <w:tcPr>
            <w:tcW w:w="1403" w:type="dxa"/>
          </w:tcPr>
          <w:p w14:paraId="47D655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48D19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341CD6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16D5C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B8522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6D7C3F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bl>
    <w:p w14:paraId="3DD4E92B"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53. Табеларни приказ излазности, пролазности и просјечне оцјене студената из предмета Основи олигофренологије на студијском програму Специјална едукаицја и социјална рехабилитација у академској 2022/23. години</w:t>
      </w:r>
    </w:p>
    <w:p w14:paraId="2C01DCE8" w14:textId="77777777" w:rsidR="000854B1" w:rsidRPr="000854B1" w:rsidRDefault="000854B1" w:rsidP="000854B1">
      <w:pPr>
        <w:rPr>
          <w:rFonts w:ascii="Calibri" w:eastAsia="Calibri" w:hAnsi="Calibri" w:cs="Times New Roman"/>
        </w:rPr>
      </w:pPr>
    </w:p>
    <w:p w14:paraId="5E84724B" w14:textId="77777777" w:rsidR="000854B1" w:rsidRPr="000854B1" w:rsidRDefault="000854B1" w:rsidP="000854B1">
      <w:pPr>
        <w:rPr>
          <w:rFonts w:ascii="Calibri" w:eastAsia="Calibri" w:hAnsi="Calibri" w:cs="Times New Roman"/>
          <w:lang w:val="sr-Cyrl-BA"/>
        </w:rPr>
      </w:pPr>
    </w:p>
    <w:p w14:paraId="1A218210"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04897B89" w14:textId="77777777" w:rsidTr="00091ED5">
        <w:trPr>
          <w:trHeight w:val="233"/>
          <w:jc w:val="center"/>
        </w:trPr>
        <w:tc>
          <w:tcPr>
            <w:tcW w:w="1403" w:type="dxa"/>
          </w:tcPr>
          <w:p w14:paraId="128758F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D6D85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ЛОГОПЕДИЈЕ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СУРДОЛОГИЈЕ</w:t>
            </w:r>
          </w:p>
        </w:tc>
        <w:tc>
          <w:tcPr>
            <w:tcW w:w="1913" w:type="dxa"/>
            <w:gridSpan w:val="2"/>
          </w:tcPr>
          <w:p w14:paraId="1DB003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III</w:t>
            </w:r>
          </w:p>
        </w:tc>
      </w:tr>
      <w:tr w:rsidR="000854B1" w:rsidRPr="000854B1" w14:paraId="38BCAF4B" w14:textId="77777777" w:rsidTr="00091ED5">
        <w:trPr>
          <w:trHeight w:val="232"/>
          <w:jc w:val="center"/>
        </w:trPr>
        <w:tc>
          <w:tcPr>
            <w:tcW w:w="8545" w:type="dxa"/>
            <w:gridSpan w:val="7"/>
          </w:tcPr>
          <w:p w14:paraId="2954E40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CDFBCD3" w14:textId="77777777" w:rsidTr="00091ED5">
        <w:trPr>
          <w:trHeight w:val="360"/>
          <w:jc w:val="center"/>
        </w:trPr>
        <w:tc>
          <w:tcPr>
            <w:tcW w:w="1403" w:type="dxa"/>
          </w:tcPr>
          <w:p w14:paraId="399DA66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00606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221118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9A964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271CB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29BC4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7BE6318" w14:textId="77777777" w:rsidTr="00091ED5">
        <w:trPr>
          <w:trHeight w:val="225"/>
          <w:jc w:val="center"/>
        </w:trPr>
        <w:tc>
          <w:tcPr>
            <w:tcW w:w="1403" w:type="dxa"/>
          </w:tcPr>
          <w:p w14:paraId="6E5BD1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539350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55774E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tcPr>
          <w:p w14:paraId="5D02A6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tcPr>
          <w:p w14:paraId="49B2AD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8,85</w:t>
            </w:r>
          </w:p>
        </w:tc>
        <w:tc>
          <w:tcPr>
            <w:tcW w:w="1530" w:type="dxa"/>
          </w:tcPr>
          <w:p w14:paraId="66C111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87,50%</w:t>
            </w:r>
          </w:p>
        </w:tc>
      </w:tr>
      <w:tr w:rsidR="000854B1" w:rsidRPr="000854B1" w14:paraId="6CD4BB95" w14:textId="77777777" w:rsidTr="00091ED5">
        <w:trPr>
          <w:trHeight w:val="225"/>
          <w:jc w:val="center"/>
        </w:trPr>
        <w:tc>
          <w:tcPr>
            <w:tcW w:w="8545" w:type="dxa"/>
            <w:gridSpan w:val="7"/>
          </w:tcPr>
          <w:p w14:paraId="7DEC49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DC25257" w14:textId="77777777" w:rsidTr="00091ED5">
        <w:trPr>
          <w:trHeight w:val="360"/>
          <w:jc w:val="center"/>
        </w:trPr>
        <w:tc>
          <w:tcPr>
            <w:tcW w:w="1403" w:type="dxa"/>
          </w:tcPr>
          <w:p w14:paraId="382D35B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971BD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B72C3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CBE59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D72AD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368FD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B80FE94" w14:textId="77777777" w:rsidTr="00091ED5">
        <w:trPr>
          <w:trHeight w:val="225"/>
          <w:jc w:val="center"/>
        </w:trPr>
        <w:tc>
          <w:tcPr>
            <w:tcW w:w="1403" w:type="dxa"/>
          </w:tcPr>
          <w:p w14:paraId="52DDBE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FE322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67B614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4F3686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vAlign w:val="center"/>
          </w:tcPr>
          <w:p w14:paraId="79E3E7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9,25</w:t>
            </w:r>
          </w:p>
        </w:tc>
        <w:tc>
          <w:tcPr>
            <w:tcW w:w="1530" w:type="dxa"/>
            <w:vAlign w:val="center"/>
          </w:tcPr>
          <w:p w14:paraId="3725AD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C81C9D7" w14:textId="77777777" w:rsidTr="00091ED5">
        <w:trPr>
          <w:trHeight w:val="225"/>
          <w:jc w:val="center"/>
        </w:trPr>
        <w:tc>
          <w:tcPr>
            <w:tcW w:w="8545" w:type="dxa"/>
            <w:gridSpan w:val="7"/>
          </w:tcPr>
          <w:p w14:paraId="5EB338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6C08686" w14:textId="77777777" w:rsidTr="00091ED5">
        <w:trPr>
          <w:trHeight w:val="360"/>
          <w:jc w:val="center"/>
        </w:trPr>
        <w:tc>
          <w:tcPr>
            <w:tcW w:w="1403" w:type="dxa"/>
          </w:tcPr>
          <w:p w14:paraId="3A2907B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31A8D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CC043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6DA25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9D0A05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3A4DD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E0E1243" w14:textId="77777777" w:rsidTr="00091ED5">
        <w:trPr>
          <w:trHeight w:val="225"/>
          <w:jc w:val="center"/>
        </w:trPr>
        <w:tc>
          <w:tcPr>
            <w:tcW w:w="1403" w:type="dxa"/>
          </w:tcPr>
          <w:p w14:paraId="02F59D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3B629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E6914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03DEC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22B437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76B738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
        </w:tc>
      </w:tr>
      <w:tr w:rsidR="000854B1" w:rsidRPr="000854B1" w14:paraId="14FF9087" w14:textId="77777777" w:rsidTr="00091ED5">
        <w:trPr>
          <w:trHeight w:val="225"/>
          <w:jc w:val="center"/>
        </w:trPr>
        <w:tc>
          <w:tcPr>
            <w:tcW w:w="8545" w:type="dxa"/>
            <w:gridSpan w:val="7"/>
          </w:tcPr>
          <w:p w14:paraId="2CDF7E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33BDA7F" w14:textId="77777777" w:rsidTr="00091ED5">
        <w:trPr>
          <w:trHeight w:val="360"/>
          <w:jc w:val="center"/>
        </w:trPr>
        <w:tc>
          <w:tcPr>
            <w:tcW w:w="1403" w:type="dxa"/>
          </w:tcPr>
          <w:p w14:paraId="2B583D3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33268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FD3CC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B4C08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EF88F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095F0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39310F4" w14:textId="77777777" w:rsidTr="00091ED5">
        <w:trPr>
          <w:trHeight w:val="225"/>
          <w:jc w:val="center"/>
        </w:trPr>
        <w:tc>
          <w:tcPr>
            <w:tcW w:w="1403" w:type="dxa"/>
          </w:tcPr>
          <w:p w14:paraId="3A3A2D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4FCE2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49882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9D105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62CA72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0B8836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A87F4E8" w14:textId="77777777" w:rsidTr="00091ED5">
        <w:trPr>
          <w:trHeight w:val="225"/>
          <w:jc w:val="center"/>
        </w:trPr>
        <w:tc>
          <w:tcPr>
            <w:tcW w:w="8545" w:type="dxa"/>
            <w:gridSpan w:val="7"/>
          </w:tcPr>
          <w:p w14:paraId="3BFE01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CC60092" w14:textId="77777777" w:rsidTr="00091ED5">
        <w:trPr>
          <w:trHeight w:val="360"/>
          <w:jc w:val="center"/>
        </w:trPr>
        <w:tc>
          <w:tcPr>
            <w:tcW w:w="1403" w:type="dxa"/>
          </w:tcPr>
          <w:p w14:paraId="6CCB15C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60EBD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E887B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4E705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DDA8C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446D7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E80346E" w14:textId="77777777" w:rsidTr="00091ED5">
        <w:trPr>
          <w:trHeight w:val="225"/>
          <w:jc w:val="center"/>
        </w:trPr>
        <w:tc>
          <w:tcPr>
            <w:tcW w:w="1403" w:type="dxa"/>
          </w:tcPr>
          <w:p w14:paraId="0310CE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6C69A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C1145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DB5B9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F9264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2E2C8F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17686A48"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bookmarkStart w:id="128" w:name="_Hlk184804236"/>
      <w:r w:rsidRPr="000854B1">
        <w:rPr>
          <w:rFonts w:ascii="Times New Roman" w:eastAsia="Calibri" w:hAnsi="Times New Roman" w:cs="Times New Roman"/>
          <w:i/>
          <w:iCs/>
          <w:sz w:val="18"/>
          <w:szCs w:val="18"/>
          <w:lang w:val="sr-Cyrl-BA"/>
          <w14:ligatures w14:val="none"/>
        </w:rPr>
        <w:t>Табела 54. Табеларни приказ излазности, пролазности и просјечне оцјене студената из предмета Основи логопедије и сурдологије на студијском програму Специјална едукаицја и социјална рехабилитација у академској 2022/23. години</w:t>
      </w:r>
    </w:p>
    <w:bookmarkEnd w:id="128"/>
    <w:p w14:paraId="1BC20BA0" w14:textId="77777777" w:rsidR="000854B1" w:rsidRPr="000854B1" w:rsidRDefault="000854B1" w:rsidP="000854B1">
      <w:pPr>
        <w:rPr>
          <w:rFonts w:ascii="Calibri" w:eastAsia="Calibri" w:hAnsi="Calibri" w:cs="Times New Roman"/>
        </w:rPr>
      </w:pPr>
    </w:p>
    <w:p w14:paraId="7E44A6D4"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17FCD0E8" w14:textId="77777777" w:rsidTr="00091ED5">
        <w:trPr>
          <w:trHeight w:val="233"/>
          <w:jc w:val="center"/>
        </w:trPr>
        <w:tc>
          <w:tcPr>
            <w:tcW w:w="1403" w:type="dxa"/>
          </w:tcPr>
          <w:p w14:paraId="2AC10B9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AE5EA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РАНИ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ИНТЕРВЕНТНИ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ПРОГРАМИ</w:t>
            </w:r>
          </w:p>
        </w:tc>
        <w:tc>
          <w:tcPr>
            <w:tcW w:w="1913" w:type="dxa"/>
            <w:gridSpan w:val="2"/>
          </w:tcPr>
          <w:p w14:paraId="7159AA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w:t>
            </w:r>
            <w:r w:rsidRPr="000854B1">
              <w:rPr>
                <w:rFonts w:ascii="Times New Roman CYR" w:eastAsia="Times New Roman" w:hAnsi="Times New Roman CYR" w:cs="Times New Roman CYR"/>
                <w:kern w:val="0"/>
                <w:sz w:val="16"/>
                <w:szCs w:val="16"/>
                <w14:ligatures w14:val="none"/>
              </w:rPr>
              <w:t>V</w:t>
            </w:r>
          </w:p>
        </w:tc>
      </w:tr>
      <w:tr w:rsidR="000854B1" w:rsidRPr="000854B1" w14:paraId="322CEEA2" w14:textId="77777777" w:rsidTr="00091ED5">
        <w:trPr>
          <w:trHeight w:val="232"/>
          <w:jc w:val="center"/>
        </w:trPr>
        <w:tc>
          <w:tcPr>
            <w:tcW w:w="8545" w:type="dxa"/>
            <w:gridSpan w:val="7"/>
          </w:tcPr>
          <w:p w14:paraId="58E7080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5AE6CECD" w14:textId="77777777" w:rsidTr="00091ED5">
        <w:trPr>
          <w:trHeight w:val="360"/>
          <w:jc w:val="center"/>
        </w:trPr>
        <w:tc>
          <w:tcPr>
            <w:tcW w:w="1403" w:type="dxa"/>
          </w:tcPr>
          <w:p w14:paraId="00CB85C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AD733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CD40F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E65B2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E86A6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EBE70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DE92F7E" w14:textId="77777777" w:rsidTr="00091ED5">
        <w:trPr>
          <w:trHeight w:val="225"/>
          <w:jc w:val="center"/>
        </w:trPr>
        <w:tc>
          <w:tcPr>
            <w:tcW w:w="1403" w:type="dxa"/>
          </w:tcPr>
          <w:p w14:paraId="63987B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6BC0B5E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tcPr>
          <w:p w14:paraId="5B0E93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tcPr>
          <w:p w14:paraId="594D58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tcPr>
          <w:p w14:paraId="075237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w:t>
            </w:r>
          </w:p>
        </w:tc>
        <w:tc>
          <w:tcPr>
            <w:tcW w:w="1530" w:type="dxa"/>
          </w:tcPr>
          <w:p w14:paraId="782C13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14A224B" w14:textId="77777777" w:rsidTr="00091ED5">
        <w:trPr>
          <w:trHeight w:val="225"/>
          <w:jc w:val="center"/>
        </w:trPr>
        <w:tc>
          <w:tcPr>
            <w:tcW w:w="8545" w:type="dxa"/>
            <w:gridSpan w:val="7"/>
          </w:tcPr>
          <w:p w14:paraId="05CFD5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67B59C1" w14:textId="77777777" w:rsidTr="00091ED5">
        <w:trPr>
          <w:trHeight w:val="360"/>
          <w:jc w:val="center"/>
        </w:trPr>
        <w:tc>
          <w:tcPr>
            <w:tcW w:w="1403" w:type="dxa"/>
          </w:tcPr>
          <w:p w14:paraId="641264A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0AC00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18DEB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C889F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056D4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E1F6B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F472E3E" w14:textId="77777777" w:rsidTr="00091ED5">
        <w:trPr>
          <w:trHeight w:val="225"/>
          <w:jc w:val="center"/>
        </w:trPr>
        <w:tc>
          <w:tcPr>
            <w:tcW w:w="1403" w:type="dxa"/>
          </w:tcPr>
          <w:p w14:paraId="252F1C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B7770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03005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D4FD7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B1832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4A6427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C08D47F" w14:textId="77777777" w:rsidTr="00091ED5">
        <w:trPr>
          <w:trHeight w:val="225"/>
          <w:jc w:val="center"/>
        </w:trPr>
        <w:tc>
          <w:tcPr>
            <w:tcW w:w="8545" w:type="dxa"/>
            <w:gridSpan w:val="7"/>
          </w:tcPr>
          <w:p w14:paraId="68C5EC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233AD51" w14:textId="77777777" w:rsidTr="00091ED5">
        <w:trPr>
          <w:trHeight w:val="360"/>
          <w:jc w:val="center"/>
        </w:trPr>
        <w:tc>
          <w:tcPr>
            <w:tcW w:w="1403" w:type="dxa"/>
          </w:tcPr>
          <w:p w14:paraId="49CCCE8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11BC1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0ED38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798FA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2BC53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DD4A7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43AEF13" w14:textId="77777777" w:rsidTr="00091ED5">
        <w:trPr>
          <w:trHeight w:val="225"/>
          <w:jc w:val="center"/>
        </w:trPr>
        <w:tc>
          <w:tcPr>
            <w:tcW w:w="1403" w:type="dxa"/>
          </w:tcPr>
          <w:p w14:paraId="638CC3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A475F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11</w:t>
            </w:r>
          </w:p>
        </w:tc>
        <w:tc>
          <w:tcPr>
            <w:tcW w:w="1403" w:type="dxa"/>
            <w:vAlign w:val="center"/>
          </w:tcPr>
          <w:p w14:paraId="0F380E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vAlign w:val="center"/>
          </w:tcPr>
          <w:p w14:paraId="74A219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w:t>
            </w:r>
          </w:p>
        </w:tc>
        <w:tc>
          <w:tcPr>
            <w:tcW w:w="1403" w:type="dxa"/>
            <w:gridSpan w:val="2"/>
            <w:vAlign w:val="center"/>
          </w:tcPr>
          <w:p w14:paraId="09B752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4,22</w:t>
            </w:r>
          </w:p>
        </w:tc>
        <w:tc>
          <w:tcPr>
            <w:tcW w:w="1530" w:type="dxa"/>
            <w:vAlign w:val="center"/>
          </w:tcPr>
          <w:p w14:paraId="58D87C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81,80%</w:t>
            </w:r>
          </w:p>
        </w:tc>
      </w:tr>
      <w:tr w:rsidR="000854B1" w:rsidRPr="000854B1" w14:paraId="62CC2EB8" w14:textId="77777777" w:rsidTr="00091ED5">
        <w:trPr>
          <w:trHeight w:val="225"/>
          <w:jc w:val="center"/>
        </w:trPr>
        <w:tc>
          <w:tcPr>
            <w:tcW w:w="8545" w:type="dxa"/>
            <w:gridSpan w:val="7"/>
          </w:tcPr>
          <w:p w14:paraId="63F255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27EE6B6" w14:textId="77777777" w:rsidTr="00091ED5">
        <w:trPr>
          <w:trHeight w:val="360"/>
          <w:jc w:val="center"/>
        </w:trPr>
        <w:tc>
          <w:tcPr>
            <w:tcW w:w="1403" w:type="dxa"/>
          </w:tcPr>
          <w:p w14:paraId="4E29473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09F26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486D5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3C983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4D894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3CB1F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A6DBCC" w14:textId="77777777" w:rsidTr="00091ED5">
        <w:trPr>
          <w:trHeight w:val="225"/>
          <w:jc w:val="center"/>
        </w:trPr>
        <w:tc>
          <w:tcPr>
            <w:tcW w:w="1403" w:type="dxa"/>
          </w:tcPr>
          <w:p w14:paraId="6965A9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C1D29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05D55E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5849C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B839D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7346228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r w:rsidR="000854B1" w:rsidRPr="000854B1" w14:paraId="08D77EF3" w14:textId="77777777" w:rsidTr="00091ED5">
        <w:trPr>
          <w:trHeight w:val="225"/>
          <w:jc w:val="center"/>
        </w:trPr>
        <w:tc>
          <w:tcPr>
            <w:tcW w:w="8545" w:type="dxa"/>
            <w:gridSpan w:val="7"/>
          </w:tcPr>
          <w:p w14:paraId="704B03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CAF1FF9" w14:textId="77777777" w:rsidTr="00091ED5">
        <w:trPr>
          <w:trHeight w:val="360"/>
          <w:jc w:val="center"/>
        </w:trPr>
        <w:tc>
          <w:tcPr>
            <w:tcW w:w="1403" w:type="dxa"/>
          </w:tcPr>
          <w:p w14:paraId="4E2DF82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49511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5D15E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C29AD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5F2BA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BEEA1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8AD7F8D" w14:textId="77777777" w:rsidTr="00091ED5">
        <w:trPr>
          <w:trHeight w:val="225"/>
          <w:jc w:val="center"/>
        </w:trPr>
        <w:tc>
          <w:tcPr>
            <w:tcW w:w="1403" w:type="dxa"/>
          </w:tcPr>
          <w:p w14:paraId="656A90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42B52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CF91A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B7926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1C577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F9596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73031EF5"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55. Табеларни приказ излазности, пролазности и просјечне оцјене студената из предмета Рани интервентни програми на студијском програму Специјална едукаицја и социјална рехабилитација у академској 2022/23. години</w:t>
      </w:r>
    </w:p>
    <w:p w14:paraId="59C79BEE" w14:textId="77777777" w:rsidR="000854B1" w:rsidRPr="000854B1" w:rsidRDefault="000854B1" w:rsidP="000854B1">
      <w:pPr>
        <w:rPr>
          <w:rFonts w:ascii="Calibri" w:eastAsia="Calibri" w:hAnsi="Calibri" w:cs="Times New Roman"/>
          <w:lang w:val="sr-Cyrl-BA"/>
        </w:rPr>
      </w:pPr>
    </w:p>
    <w:p w14:paraId="59B5EE46" w14:textId="77777777" w:rsidR="000854B1" w:rsidRPr="000854B1" w:rsidRDefault="000854B1" w:rsidP="000854B1">
      <w:pPr>
        <w:rPr>
          <w:rFonts w:ascii="Calibri" w:eastAsia="Calibri" w:hAnsi="Calibri" w:cs="Times New Roman"/>
          <w:lang w:val="sr-Cyrl-BA"/>
        </w:rPr>
      </w:pPr>
    </w:p>
    <w:p w14:paraId="3382D417"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6D01359B" w14:textId="77777777" w:rsidTr="00091ED5">
        <w:trPr>
          <w:trHeight w:val="233"/>
          <w:jc w:val="center"/>
        </w:trPr>
        <w:tc>
          <w:tcPr>
            <w:tcW w:w="1403" w:type="dxa"/>
          </w:tcPr>
          <w:p w14:paraId="3D0F35F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B964D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СЕНЗОРНА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ИНТЕГРАЦИЈА</w:t>
            </w:r>
          </w:p>
        </w:tc>
        <w:tc>
          <w:tcPr>
            <w:tcW w:w="1913" w:type="dxa"/>
            <w:gridSpan w:val="2"/>
          </w:tcPr>
          <w:p w14:paraId="2018A8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IV</w:t>
            </w:r>
          </w:p>
        </w:tc>
      </w:tr>
      <w:tr w:rsidR="000854B1" w:rsidRPr="000854B1" w14:paraId="5B9A721D" w14:textId="77777777" w:rsidTr="00091ED5">
        <w:trPr>
          <w:trHeight w:val="232"/>
          <w:jc w:val="center"/>
        </w:trPr>
        <w:tc>
          <w:tcPr>
            <w:tcW w:w="8545" w:type="dxa"/>
            <w:gridSpan w:val="7"/>
          </w:tcPr>
          <w:p w14:paraId="627272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732EC3E0" w14:textId="77777777" w:rsidTr="00091ED5">
        <w:trPr>
          <w:trHeight w:val="360"/>
          <w:jc w:val="center"/>
        </w:trPr>
        <w:tc>
          <w:tcPr>
            <w:tcW w:w="1403" w:type="dxa"/>
          </w:tcPr>
          <w:p w14:paraId="4F18A6F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FC92E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40286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FFB76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CF2F7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01AE7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57949FA" w14:textId="77777777" w:rsidTr="00091ED5">
        <w:trPr>
          <w:trHeight w:val="225"/>
          <w:jc w:val="center"/>
        </w:trPr>
        <w:tc>
          <w:tcPr>
            <w:tcW w:w="1403" w:type="dxa"/>
          </w:tcPr>
          <w:p w14:paraId="641D6E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58139D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tcPr>
          <w:p w14:paraId="03A11F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tcPr>
          <w:p w14:paraId="5732C5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tcPr>
          <w:p w14:paraId="51C7A5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tcPr>
          <w:p w14:paraId="73238A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EBDB07C" w14:textId="77777777" w:rsidTr="00091ED5">
        <w:trPr>
          <w:trHeight w:val="225"/>
          <w:jc w:val="center"/>
        </w:trPr>
        <w:tc>
          <w:tcPr>
            <w:tcW w:w="8545" w:type="dxa"/>
            <w:gridSpan w:val="7"/>
          </w:tcPr>
          <w:p w14:paraId="0917BD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C5CB881" w14:textId="77777777" w:rsidTr="00091ED5">
        <w:trPr>
          <w:trHeight w:val="360"/>
          <w:jc w:val="center"/>
        </w:trPr>
        <w:tc>
          <w:tcPr>
            <w:tcW w:w="1403" w:type="dxa"/>
          </w:tcPr>
          <w:p w14:paraId="7E28676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F14AD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74FAB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6766EF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88C9D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571D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E881D58" w14:textId="77777777" w:rsidTr="00091ED5">
        <w:trPr>
          <w:trHeight w:val="225"/>
          <w:jc w:val="center"/>
        </w:trPr>
        <w:tc>
          <w:tcPr>
            <w:tcW w:w="1403" w:type="dxa"/>
          </w:tcPr>
          <w:p w14:paraId="2C1EDE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751FE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F8ED2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531B0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5E59F4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3C09C9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A028397" w14:textId="77777777" w:rsidTr="00091ED5">
        <w:trPr>
          <w:trHeight w:val="225"/>
          <w:jc w:val="center"/>
        </w:trPr>
        <w:tc>
          <w:tcPr>
            <w:tcW w:w="8545" w:type="dxa"/>
            <w:gridSpan w:val="7"/>
          </w:tcPr>
          <w:p w14:paraId="26DA91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4B7E6DA" w14:textId="77777777" w:rsidTr="00091ED5">
        <w:trPr>
          <w:trHeight w:val="360"/>
          <w:jc w:val="center"/>
        </w:trPr>
        <w:tc>
          <w:tcPr>
            <w:tcW w:w="1403" w:type="dxa"/>
          </w:tcPr>
          <w:p w14:paraId="3D7EF4B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A7E3D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805C7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0D465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F4ACB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362EA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E5CDABD" w14:textId="77777777" w:rsidTr="00091ED5">
        <w:trPr>
          <w:trHeight w:val="225"/>
          <w:jc w:val="center"/>
        </w:trPr>
        <w:tc>
          <w:tcPr>
            <w:tcW w:w="1403" w:type="dxa"/>
          </w:tcPr>
          <w:p w14:paraId="7E2025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255B1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1C8B8C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309DF5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vAlign w:val="center"/>
          </w:tcPr>
          <w:p w14:paraId="36DECA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1C0386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87,50%</w:t>
            </w:r>
          </w:p>
        </w:tc>
      </w:tr>
      <w:tr w:rsidR="000854B1" w:rsidRPr="000854B1" w14:paraId="501FBE8A" w14:textId="77777777" w:rsidTr="00091ED5">
        <w:trPr>
          <w:trHeight w:val="225"/>
          <w:jc w:val="center"/>
        </w:trPr>
        <w:tc>
          <w:tcPr>
            <w:tcW w:w="8545" w:type="dxa"/>
            <w:gridSpan w:val="7"/>
          </w:tcPr>
          <w:p w14:paraId="5B4062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FCC005E" w14:textId="77777777" w:rsidTr="00091ED5">
        <w:trPr>
          <w:trHeight w:val="360"/>
          <w:jc w:val="center"/>
        </w:trPr>
        <w:tc>
          <w:tcPr>
            <w:tcW w:w="1403" w:type="dxa"/>
          </w:tcPr>
          <w:p w14:paraId="6CDDA6E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E5990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CF898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EDBC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672F5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34A98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CC4F664" w14:textId="77777777" w:rsidTr="00091ED5">
        <w:trPr>
          <w:trHeight w:val="225"/>
          <w:jc w:val="center"/>
        </w:trPr>
        <w:tc>
          <w:tcPr>
            <w:tcW w:w="1403" w:type="dxa"/>
          </w:tcPr>
          <w:p w14:paraId="7036DC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3A7D0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580426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32486D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FA4805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8,50</w:t>
            </w:r>
          </w:p>
        </w:tc>
        <w:tc>
          <w:tcPr>
            <w:tcW w:w="1530" w:type="dxa"/>
            <w:vAlign w:val="center"/>
          </w:tcPr>
          <w:p w14:paraId="04DCFC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2FF50A45" w14:textId="77777777" w:rsidTr="00091ED5">
        <w:trPr>
          <w:trHeight w:val="225"/>
          <w:jc w:val="center"/>
        </w:trPr>
        <w:tc>
          <w:tcPr>
            <w:tcW w:w="8545" w:type="dxa"/>
            <w:gridSpan w:val="7"/>
          </w:tcPr>
          <w:p w14:paraId="1B2D32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117361E" w14:textId="77777777" w:rsidTr="00091ED5">
        <w:trPr>
          <w:trHeight w:val="360"/>
          <w:jc w:val="center"/>
        </w:trPr>
        <w:tc>
          <w:tcPr>
            <w:tcW w:w="1403" w:type="dxa"/>
          </w:tcPr>
          <w:p w14:paraId="6697BE2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666A3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AA5D9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78ED1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D19CC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1D630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3E4DEF3" w14:textId="77777777" w:rsidTr="00091ED5">
        <w:trPr>
          <w:trHeight w:val="225"/>
          <w:jc w:val="center"/>
        </w:trPr>
        <w:tc>
          <w:tcPr>
            <w:tcW w:w="1403" w:type="dxa"/>
          </w:tcPr>
          <w:p w14:paraId="0283F6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B9D82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049DD0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54BCC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37E942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0AA12A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5E4A0431"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56. Табеларни приказ излазности, пролазности и просјечне оцјене студената из предмета Сензорна интеграција на студијском програму Специјална едукаицја и социјална рехабилитација у академској 2022/23. години</w:t>
      </w:r>
    </w:p>
    <w:p w14:paraId="588FA590" w14:textId="77777777" w:rsidR="000854B1" w:rsidRPr="000854B1" w:rsidRDefault="000854B1" w:rsidP="000854B1">
      <w:pPr>
        <w:rPr>
          <w:rFonts w:ascii="Calibri" w:eastAsia="Calibri" w:hAnsi="Calibri" w:cs="Times New Roman"/>
          <w:lang w:val="sr-Cyrl-BA"/>
        </w:rPr>
      </w:pPr>
    </w:p>
    <w:p w14:paraId="19CF7662"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490E7B13" w14:textId="77777777" w:rsidTr="00091ED5">
        <w:trPr>
          <w:gridAfter w:val="1"/>
          <w:wAfter w:w="15" w:type="dxa"/>
          <w:trHeight w:val="233"/>
          <w:jc w:val="center"/>
        </w:trPr>
        <w:tc>
          <w:tcPr>
            <w:tcW w:w="1403" w:type="dxa"/>
          </w:tcPr>
          <w:p w14:paraId="46FD44C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D4347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РЕЕДУКАЦИЈА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ПСИХОМОТОРИКЕ</w:t>
            </w:r>
          </w:p>
        </w:tc>
        <w:tc>
          <w:tcPr>
            <w:tcW w:w="1988" w:type="dxa"/>
            <w:gridSpan w:val="2"/>
          </w:tcPr>
          <w:p w14:paraId="191EAE39"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IV</w:t>
            </w:r>
          </w:p>
        </w:tc>
      </w:tr>
      <w:tr w:rsidR="000854B1" w:rsidRPr="000854B1" w14:paraId="195386B8" w14:textId="77777777" w:rsidTr="00091ED5">
        <w:trPr>
          <w:trHeight w:val="232"/>
          <w:jc w:val="center"/>
        </w:trPr>
        <w:tc>
          <w:tcPr>
            <w:tcW w:w="8635" w:type="dxa"/>
            <w:gridSpan w:val="8"/>
          </w:tcPr>
          <w:p w14:paraId="4B9474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pl-PL"/>
                <w14:ligatures w14:val="none"/>
              </w:rPr>
              <w:t xml:space="preserve"> </w:t>
            </w:r>
          </w:p>
        </w:tc>
      </w:tr>
      <w:tr w:rsidR="000854B1" w:rsidRPr="000854B1" w14:paraId="710413C4" w14:textId="77777777" w:rsidTr="00091ED5">
        <w:trPr>
          <w:gridAfter w:val="1"/>
          <w:wAfter w:w="15" w:type="dxa"/>
          <w:trHeight w:val="360"/>
          <w:jc w:val="center"/>
        </w:trPr>
        <w:tc>
          <w:tcPr>
            <w:tcW w:w="1403" w:type="dxa"/>
          </w:tcPr>
          <w:p w14:paraId="34640B2C"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D0D780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08C213E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8829F3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6221AED"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56FE72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14239299" w14:textId="77777777" w:rsidTr="00091ED5">
        <w:trPr>
          <w:gridAfter w:val="1"/>
          <w:wAfter w:w="15" w:type="dxa"/>
          <w:trHeight w:val="225"/>
          <w:jc w:val="center"/>
        </w:trPr>
        <w:tc>
          <w:tcPr>
            <w:tcW w:w="1403" w:type="dxa"/>
          </w:tcPr>
          <w:p w14:paraId="44773A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2D08EA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tcPr>
          <w:p w14:paraId="4A0E4D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tcPr>
          <w:p w14:paraId="21CF25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tcPr>
          <w:p w14:paraId="22CE56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605" w:type="dxa"/>
          </w:tcPr>
          <w:p w14:paraId="60E389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439DD91A" w14:textId="77777777" w:rsidTr="00091ED5">
        <w:trPr>
          <w:trHeight w:val="225"/>
          <w:jc w:val="center"/>
        </w:trPr>
        <w:tc>
          <w:tcPr>
            <w:tcW w:w="8635" w:type="dxa"/>
            <w:gridSpan w:val="8"/>
          </w:tcPr>
          <w:p w14:paraId="33BBB8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C811914" w14:textId="77777777" w:rsidTr="00091ED5">
        <w:trPr>
          <w:gridAfter w:val="1"/>
          <w:wAfter w:w="15" w:type="dxa"/>
          <w:trHeight w:val="360"/>
          <w:jc w:val="center"/>
        </w:trPr>
        <w:tc>
          <w:tcPr>
            <w:tcW w:w="1403" w:type="dxa"/>
          </w:tcPr>
          <w:p w14:paraId="199E8F31"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2E80EF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B93BEA0"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E04DB4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B5E681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0FCB7CD8"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4CA73C1" w14:textId="77777777" w:rsidTr="00091ED5">
        <w:trPr>
          <w:gridAfter w:val="1"/>
          <w:wAfter w:w="15" w:type="dxa"/>
          <w:trHeight w:val="225"/>
          <w:jc w:val="center"/>
        </w:trPr>
        <w:tc>
          <w:tcPr>
            <w:tcW w:w="1403" w:type="dxa"/>
          </w:tcPr>
          <w:p w14:paraId="4FABC6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BFDD6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42D84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13370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2D6769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7338CA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84586F7" w14:textId="77777777" w:rsidTr="00091ED5">
        <w:trPr>
          <w:trHeight w:val="225"/>
          <w:jc w:val="center"/>
        </w:trPr>
        <w:tc>
          <w:tcPr>
            <w:tcW w:w="8635" w:type="dxa"/>
            <w:gridSpan w:val="8"/>
          </w:tcPr>
          <w:p w14:paraId="45C7AD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54294F21" w14:textId="77777777" w:rsidTr="00091ED5">
        <w:trPr>
          <w:gridAfter w:val="1"/>
          <w:wAfter w:w="15" w:type="dxa"/>
          <w:trHeight w:val="360"/>
          <w:jc w:val="center"/>
        </w:trPr>
        <w:tc>
          <w:tcPr>
            <w:tcW w:w="1403" w:type="dxa"/>
          </w:tcPr>
          <w:p w14:paraId="3E5765A8"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9E3B32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F5C9FD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F6C7ED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04B4E5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3408E44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709FDEE0" w14:textId="77777777" w:rsidTr="00091ED5">
        <w:trPr>
          <w:gridAfter w:val="1"/>
          <w:wAfter w:w="15" w:type="dxa"/>
          <w:trHeight w:val="225"/>
          <w:jc w:val="center"/>
        </w:trPr>
        <w:tc>
          <w:tcPr>
            <w:tcW w:w="1403" w:type="dxa"/>
          </w:tcPr>
          <w:p w14:paraId="4FCD83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A4234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78DC88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3F62B2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vAlign w:val="center"/>
          </w:tcPr>
          <w:p w14:paraId="4876D4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6,42</w:t>
            </w:r>
          </w:p>
        </w:tc>
        <w:tc>
          <w:tcPr>
            <w:tcW w:w="1605" w:type="dxa"/>
            <w:vAlign w:val="center"/>
          </w:tcPr>
          <w:p w14:paraId="11CFEC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B359820" w14:textId="77777777" w:rsidTr="00091ED5">
        <w:trPr>
          <w:trHeight w:val="225"/>
          <w:jc w:val="center"/>
        </w:trPr>
        <w:tc>
          <w:tcPr>
            <w:tcW w:w="8635" w:type="dxa"/>
            <w:gridSpan w:val="8"/>
          </w:tcPr>
          <w:p w14:paraId="403639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193F036" w14:textId="77777777" w:rsidTr="00091ED5">
        <w:trPr>
          <w:gridAfter w:val="1"/>
          <w:wAfter w:w="15" w:type="dxa"/>
          <w:trHeight w:val="360"/>
          <w:jc w:val="center"/>
        </w:trPr>
        <w:tc>
          <w:tcPr>
            <w:tcW w:w="1403" w:type="dxa"/>
          </w:tcPr>
          <w:p w14:paraId="521A0FBD"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CDAB94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E0296A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45B92C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1A1EE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D214D00"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4EB65C0E" w14:textId="77777777" w:rsidTr="00091ED5">
        <w:trPr>
          <w:gridAfter w:val="1"/>
          <w:wAfter w:w="15" w:type="dxa"/>
          <w:trHeight w:val="225"/>
          <w:jc w:val="center"/>
        </w:trPr>
        <w:tc>
          <w:tcPr>
            <w:tcW w:w="1403" w:type="dxa"/>
          </w:tcPr>
          <w:p w14:paraId="137321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2CBD7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211E8B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2BCE0A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A6554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605" w:type="dxa"/>
            <w:vAlign w:val="center"/>
          </w:tcPr>
          <w:p w14:paraId="3C70CE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8E6EFD1" w14:textId="77777777" w:rsidTr="00091ED5">
        <w:trPr>
          <w:trHeight w:val="225"/>
          <w:jc w:val="center"/>
        </w:trPr>
        <w:tc>
          <w:tcPr>
            <w:tcW w:w="8635" w:type="dxa"/>
            <w:gridSpan w:val="8"/>
          </w:tcPr>
          <w:p w14:paraId="44F653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EAE291D" w14:textId="77777777" w:rsidTr="00091ED5">
        <w:trPr>
          <w:gridAfter w:val="1"/>
          <w:wAfter w:w="15" w:type="dxa"/>
          <w:trHeight w:val="360"/>
          <w:jc w:val="center"/>
        </w:trPr>
        <w:tc>
          <w:tcPr>
            <w:tcW w:w="1403" w:type="dxa"/>
          </w:tcPr>
          <w:p w14:paraId="0E8AF0E8"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348AEC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666C2F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F535FE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C939C7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05E5DF2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proofErr w:type="gramStart"/>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w:t>
            </w:r>
            <w:proofErr w:type="gramEnd"/>
            <w:r w:rsidRPr="000854B1">
              <w:rPr>
                <w:rFonts w:ascii="Times New Roman CYR" w:eastAsia="Times New Roman" w:hAnsi="Times New Roman CYR" w:cs="Times New Roman CYR"/>
                <w:kern w:val="0"/>
                <w:sz w:val="16"/>
                <w:szCs w:val="16"/>
                <w:lang w:val="sr-Latn-BA"/>
                <w14:ligatures w14:val="none"/>
              </w:rPr>
              <w:t xml:space="preserve">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FCE8522" w14:textId="77777777" w:rsidTr="00091ED5">
        <w:trPr>
          <w:gridAfter w:val="1"/>
          <w:wAfter w:w="15" w:type="dxa"/>
          <w:trHeight w:val="225"/>
          <w:jc w:val="center"/>
        </w:trPr>
        <w:tc>
          <w:tcPr>
            <w:tcW w:w="1403" w:type="dxa"/>
          </w:tcPr>
          <w:p w14:paraId="5A6C30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39AE3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8196A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20735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9990D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605" w:type="dxa"/>
            <w:vAlign w:val="center"/>
          </w:tcPr>
          <w:p w14:paraId="5FA8F5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60D66222"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57. Табеларни приказ излазности, пролазности и просјечне оцјене студената из предмета Реедукација психомоторике на студијском програму Специјална едукаицја и социјална рехабилитација у академској 2022/23. години</w:t>
      </w:r>
    </w:p>
    <w:p w14:paraId="1B7FAB10" w14:textId="77777777" w:rsidR="000854B1" w:rsidRPr="000854B1" w:rsidRDefault="000854B1" w:rsidP="000854B1">
      <w:pPr>
        <w:rPr>
          <w:rFonts w:ascii="Calibri" w:eastAsia="Calibri" w:hAnsi="Calibri" w:cs="Times New Roman"/>
          <w:lang w:val="sr-Cyrl-BA"/>
        </w:rPr>
      </w:pPr>
    </w:p>
    <w:p w14:paraId="0BD25032" w14:textId="77777777" w:rsidR="000854B1" w:rsidRPr="000854B1" w:rsidRDefault="000854B1" w:rsidP="000854B1">
      <w:pPr>
        <w:rPr>
          <w:rFonts w:ascii="Calibri" w:eastAsia="Calibri" w:hAnsi="Calibri" w:cs="Times New Roman"/>
          <w:lang w:val="sr-Cyrl-BA"/>
        </w:rPr>
      </w:pPr>
    </w:p>
    <w:p w14:paraId="1E5B374D" w14:textId="77777777" w:rsidR="000854B1" w:rsidRPr="000854B1" w:rsidRDefault="000854B1" w:rsidP="000854B1">
      <w:pPr>
        <w:rPr>
          <w:rFonts w:ascii="Calibri" w:eastAsia="Calibri" w:hAnsi="Calibri" w:cs="Times New Roman"/>
          <w:lang w:val="sr-Cyrl-BA"/>
        </w:rPr>
      </w:pPr>
    </w:p>
    <w:p w14:paraId="2C655419" w14:textId="77777777" w:rsidR="000854B1" w:rsidRPr="000854B1" w:rsidRDefault="000854B1" w:rsidP="000854B1">
      <w:pPr>
        <w:rPr>
          <w:rFonts w:ascii="Calibri" w:eastAsia="Calibri" w:hAnsi="Calibri" w:cs="Times New Roman"/>
          <w:lang w:val="sr-Cyrl-BA"/>
        </w:rPr>
      </w:pPr>
    </w:p>
    <w:p w14:paraId="465815BA"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39161BF2" w14:textId="77777777" w:rsidTr="00091ED5">
        <w:trPr>
          <w:trHeight w:val="233"/>
          <w:jc w:val="center"/>
        </w:trPr>
        <w:tc>
          <w:tcPr>
            <w:tcW w:w="1403" w:type="dxa"/>
          </w:tcPr>
          <w:p w14:paraId="3C4667D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409C8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УВОД</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СОЦИОЛОГИЈУ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СОЦИОЛОГИЈОМ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МАРГИНАЛНИХ</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ГРУПА</w:t>
            </w:r>
          </w:p>
        </w:tc>
        <w:tc>
          <w:tcPr>
            <w:tcW w:w="1913" w:type="dxa"/>
            <w:gridSpan w:val="2"/>
          </w:tcPr>
          <w:p w14:paraId="366418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IV</w:t>
            </w:r>
          </w:p>
        </w:tc>
      </w:tr>
      <w:tr w:rsidR="000854B1" w:rsidRPr="000854B1" w14:paraId="10C18C78" w14:textId="77777777" w:rsidTr="00091ED5">
        <w:trPr>
          <w:trHeight w:val="232"/>
          <w:jc w:val="center"/>
        </w:trPr>
        <w:tc>
          <w:tcPr>
            <w:tcW w:w="8545" w:type="dxa"/>
            <w:gridSpan w:val="7"/>
          </w:tcPr>
          <w:p w14:paraId="203AF4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2B67CADC" w14:textId="77777777" w:rsidTr="00091ED5">
        <w:trPr>
          <w:trHeight w:val="360"/>
          <w:jc w:val="center"/>
        </w:trPr>
        <w:tc>
          <w:tcPr>
            <w:tcW w:w="1403" w:type="dxa"/>
          </w:tcPr>
          <w:p w14:paraId="6C36882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311E8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107E6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1CAA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1D5C7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16283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F2A9741" w14:textId="77777777" w:rsidTr="00091ED5">
        <w:trPr>
          <w:trHeight w:val="225"/>
          <w:jc w:val="center"/>
        </w:trPr>
        <w:tc>
          <w:tcPr>
            <w:tcW w:w="1403" w:type="dxa"/>
          </w:tcPr>
          <w:p w14:paraId="47DE1C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2F07D8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5B1AFF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35C208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6FCF6E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03C95E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FD97B9E" w14:textId="77777777" w:rsidTr="00091ED5">
        <w:trPr>
          <w:trHeight w:val="225"/>
          <w:jc w:val="center"/>
        </w:trPr>
        <w:tc>
          <w:tcPr>
            <w:tcW w:w="8545" w:type="dxa"/>
            <w:gridSpan w:val="7"/>
          </w:tcPr>
          <w:p w14:paraId="7FF973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F5350D5" w14:textId="77777777" w:rsidTr="00091ED5">
        <w:trPr>
          <w:trHeight w:val="404"/>
          <w:jc w:val="center"/>
        </w:trPr>
        <w:tc>
          <w:tcPr>
            <w:tcW w:w="1403" w:type="dxa"/>
          </w:tcPr>
          <w:p w14:paraId="7568162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5274B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F7C22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84C9B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DFFE3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CC1BB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2C76D41" w14:textId="77777777" w:rsidTr="00091ED5">
        <w:trPr>
          <w:trHeight w:val="225"/>
          <w:jc w:val="center"/>
        </w:trPr>
        <w:tc>
          <w:tcPr>
            <w:tcW w:w="1403" w:type="dxa"/>
          </w:tcPr>
          <w:p w14:paraId="1A50DE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B6987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0A7FF0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942BE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4080DD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2AC5D6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2CBD464" w14:textId="77777777" w:rsidTr="00091ED5">
        <w:trPr>
          <w:trHeight w:val="225"/>
          <w:jc w:val="center"/>
        </w:trPr>
        <w:tc>
          <w:tcPr>
            <w:tcW w:w="8545" w:type="dxa"/>
            <w:gridSpan w:val="7"/>
          </w:tcPr>
          <w:p w14:paraId="37B701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0279708" w14:textId="77777777" w:rsidTr="00091ED5">
        <w:trPr>
          <w:trHeight w:val="360"/>
          <w:jc w:val="center"/>
        </w:trPr>
        <w:tc>
          <w:tcPr>
            <w:tcW w:w="1403" w:type="dxa"/>
          </w:tcPr>
          <w:p w14:paraId="609FA11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6F317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6E67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37AD4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A2CA6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DEB8A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6CB435A" w14:textId="77777777" w:rsidTr="00091ED5">
        <w:trPr>
          <w:trHeight w:val="225"/>
          <w:jc w:val="center"/>
        </w:trPr>
        <w:tc>
          <w:tcPr>
            <w:tcW w:w="1403" w:type="dxa"/>
          </w:tcPr>
          <w:p w14:paraId="79D9DCC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5F8AE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vAlign w:val="center"/>
          </w:tcPr>
          <w:p w14:paraId="205C20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w:t>
            </w:r>
          </w:p>
        </w:tc>
        <w:tc>
          <w:tcPr>
            <w:tcW w:w="1403" w:type="dxa"/>
            <w:vAlign w:val="center"/>
          </w:tcPr>
          <w:p w14:paraId="09633C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w:t>
            </w:r>
          </w:p>
        </w:tc>
        <w:tc>
          <w:tcPr>
            <w:tcW w:w="1403" w:type="dxa"/>
            <w:gridSpan w:val="2"/>
            <w:vAlign w:val="center"/>
          </w:tcPr>
          <w:p w14:paraId="3F1D86C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6AC79C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83,33%</w:t>
            </w:r>
          </w:p>
        </w:tc>
      </w:tr>
      <w:tr w:rsidR="000854B1" w:rsidRPr="000854B1" w14:paraId="390D7CEF" w14:textId="77777777" w:rsidTr="00091ED5">
        <w:trPr>
          <w:trHeight w:val="225"/>
          <w:jc w:val="center"/>
        </w:trPr>
        <w:tc>
          <w:tcPr>
            <w:tcW w:w="8545" w:type="dxa"/>
            <w:gridSpan w:val="7"/>
          </w:tcPr>
          <w:p w14:paraId="3EE382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A577E4F" w14:textId="77777777" w:rsidTr="00091ED5">
        <w:trPr>
          <w:trHeight w:val="360"/>
          <w:jc w:val="center"/>
        </w:trPr>
        <w:tc>
          <w:tcPr>
            <w:tcW w:w="1403" w:type="dxa"/>
          </w:tcPr>
          <w:p w14:paraId="557EB16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6932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6C286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F9BAE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28DD1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5AEE6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p>
          <w:p w14:paraId="21D52E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A4D808F" w14:textId="77777777" w:rsidTr="00091ED5">
        <w:trPr>
          <w:trHeight w:val="225"/>
          <w:jc w:val="center"/>
        </w:trPr>
        <w:tc>
          <w:tcPr>
            <w:tcW w:w="1403" w:type="dxa"/>
          </w:tcPr>
          <w:p w14:paraId="599559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1A18F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3E09AB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13FA0E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7B088D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122FAE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E3CE2A1" w14:textId="77777777" w:rsidTr="00091ED5">
        <w:trPr>
          <w:trHeight w:val="225"/>
          <w:jc w:val="center"/>
        </w:trPr>
        <w:tc>
          <w:tcPr>
            <w:tcW w:w="8545" w:type="dxa"/>
            <w:gridSpan w:val="7"/>
          </w:tcPr>
          <w:p w14:paraId="1A49DA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26BFB56" w14:textId="77777777" w:rsidTr="00091ED5">
        <w:trPr>
          <w:trHeight w:val="360"/>
          <w:jc w:val="center"/>
        </w:trPr>
        <w:tc>
          <w:tcPr>
            <w:tcW w:w="1403" w:type="dxa"/>
          </w:tcPr>
          <w:p w14:paraId="20CF0FE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2A213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EDF1F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0BFC5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80010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5860B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BC58189" w14:textId="77777777" w:rsidTr="00091ED5">
        <w:trPr>
          <w:trHeight w:val="225"/>
          <w:jc w:val="center"/>
        </w:trPr>
        <w:tc>
          <w:tcPr>
            <w:tcW w:w="1403" w:type="dxa"/>
          </w:tcPr>
          <w:p w14:paraId="4395E9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93877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64101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76E8D9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DFD41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57D119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33072C54"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58. Табеларни приказ излазности, пролазности и просјечне оцјене студената из предмета Увод у социологију са социологијом маргиналних група на студијском програму Специјална едукаицја и социјална рехабилитација у академској 2022/23. години</w:t>
      </w:r>
    </w:p>
    <w:p w14:paraId="353C57E6" w14:textId="77777777" w:rsidR="000854B1" w:rsidRPr="000854B1" w:rsidRDefault="000854B1" w:rsidP="000854B1">
      <w:pPr>
        <w:rPr>
          <w:rFonts w:ascii="Calibri" w:eastAsia="Calibri" w:hAnsi="Calibri" w:cs="Times New Roman"/>
          <w:lang w:val="sr-Cyrl-BA"/>
        </w:rPr>
      </w:pPr>
    </w:p>
    <w:p w14:paraId="6704F409"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11ABBFCC" w14:textId="77777777" w:rsidTr="00091ED5">
        <w:trPr>
          <w:trHeight w:val="233"/>
          <w:jc w:val="center"/>
        </w:trPr>
        <w:tc>
          <w:tcPr>
            <w:tcW w:w="1403" w:type="dxa"/>
          </w:tcPr>
          <w:p w14:paraId="4412E32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3A1EA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СПЕЦИФИЧНЕ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СМЕТЊЕ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УЧЕЊУ</w:t>
            </w:r>
          </w:p>
        </w:tc>
        <w:tc>
          <w:tcPr>
            <w:tcW w:w="1913" w:type="dxa"/>
            <w:gridSpan w:val="2"/>
          </w:tcPr>
          <w:p w14:paraId="159BB6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IV</w:t>
            </w:r>
          </w:p>
        </w:tc>
      </w:tr>
      <w:tr w:rsidR="000854B1" w:rsidRPr="000854B1" w14:paraId="121DBDDE" w14:textId="77777777" w:rsidTr="00091ED5">
        <w:trPr>
          <w:trHeight w:val="232"/>
          <w:jc w:val="center"/>
        </w:trPr>
        <w:tc>
          <w:tcPr>
            <w:tcW w:w="8545" w:type="dxa"/>
            <w:gridSpan w:val="7"/>
          </w:tcPr>
          <w:p w14:paraId="04E9A2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4E30C7AA" w14:textId="77777777" w:rsidTr="00091ED5">
        <w:trPr>
          <w:trHeight w:val="360"/>
          <w:jc w:val="center"/>
        </w:trPr>
        <w:tc>
          <w:tcPr>
            <w:tcW w:w="1403" w:type="dxa"/>
          </w:tcPr>
          <w:p w14:paraId="1A09A2D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EB9375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28C32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77995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E7813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F89A2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61E5C4A" w14:textId="77777777" w:rsidTr="00091ED5">
        <w:trPr>
          <w:trHeight w:val="225"/>
          <w:jc w:val="center"/>
        </w:trPr>
        <w:tc>
          <w:tcPr>
            <w:tcW w:w="1403" w:type="dxa"/>
          </w:tcPr>
          <w:p w14:paraId="4068A2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091D5F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46DE0E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4FF145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76140B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7A0D2A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408CC538" w14:textId="77777777" w:rsidTr="00091ED5">
        <w:trPr>
          <w:trHeight w:val="225"/>
          <w:jc w:val="center"/>
        </w:trPr>
        <w:tc>
          <w:tcPr>
            <w:tcW w:w="8545" w:type="dxa"/>
            <w:gridSpan w:val="7"/>
          </w:tcPr>
          <w:p w14:paraId="35C779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1DEB2EC" w14:textId="77777777" w:rsidTr="00091ED5">
        <w:trPr>
          <w:trHeight w:val="360"/>
          <w:jc w:val="center"/>
        </w:trPr>
        <w:tc>
          <w:tcPr>
            <w:tcW w:w="1403" w:type="dxa"/>
          </w:tcPr>
          <w:p w14:paraId="7376C52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E75E1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B487E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72704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EDEA1C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DF101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9B553A" w14:textId="77777777" w:rsidTr="00091ED5">
        <w:trPr>
          <w:trHeight w:val="225"/>
          <w:jc w:val="center"/>
        </w:trPr>
        <w:tc>
          <w:tcPr>
            <w:tcW w:w="1403" w:type="dxa"/>
          </w:tcPr>
          <w:p w14:paraId="5782C9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F8B1ED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2729FB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0AB43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55897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530" w:type="dxa"/>
            <w:vAlign w:val="center"/>
          </w:tcPr>
          <w:p w14:paraId="02C898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E5D6DFB" w14:textId="77777777" w:rsidTr="00091ED5">
        <w:trPr>
          <w:trHeight w:val="225"/>
          <w:jc w:val="center"/>
        </w:trPr>
        <w:tc>
          <w:tcPr>
            <w:tcW w:w="8545" w:type="dxa"/>
            <w:gridSpan w:val="7"/>
          </w:tcPr>
          <w:p w14:paraId="362180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28E4B66A" w14:textId="77777777" w:rsidTr="00091ED5">
        <w:trPr>
          <w:trHeight w:val="360"/>
          <w:jc w:val="center"/>
        </w:trPr>
        <w:tc>
          <w:tcPr>
            <w:tcW w:w="1403" w:type="dxa"/>
          </w:tcPr>
          <w:p w14:paraId="2150FF6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B6264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8B8BB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20BAE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53A09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E922D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888DF56" w14:textId="77777777" w:rsidTr="00091ED5">
        <w:trPr>
          <w:trHeight w:val="225"/>
          <w:jc w:val="center"/>
        </w:trPr>
        <w:tc>
          <w:tcPr>
            <w:tcW w:w="1403" w:type="dxa"/>
          </w:tcPr>
          <w:p w14:paraId="6936CC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65DF1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0CFE3D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1087A2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vAlign w:val="center"/>
          </w:tcPr>
          <w:p w14:paraId="3E81D1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8,62</w:t>
            </w:r>
          </w:p>
        </w:tc>
        <w:tc>
          <w:tcPr>
            <w:tcW w:w="1530" w:type="dxa"/>
            <w:vAlign w:val="center"/>
          </w:tcPr>
          <w:p w14:paraId="155AD4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8CADDB2" w14:textId="77777777" w:rsidTr="00091ED5">
        <w:trPr>
          <w:trHeight w:val="225"/>
          <w:jc w:val="center"/>
        </w:trPr>
        <w:tc>
          <w:tcPr>
            <w:tcW w:w="8545" w:type="dxa"/>
            <w:gridSpan w:val="7"/>
          </w:tcPr>
          <w:p w14:paraId="15ECCE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428059A" w14:textId="77777777" w:rsidTr="00091ED5">
        <w:trPr>
          <w:trHeight w:val="360"/>
          <w:jc w:val="center"/>
        </w:trPr>
        <w:tc>
          <w:tcPr>
            <w:tcW w:w="1403" w:type="dxa"/>
          </w:tcPr>
          <w:p w14:paraId="59A7C4B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4326C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D6C25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8F6F3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4F878E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B4228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18456BB" w14:textId="77777777" w:rsidTr="00091ED5">
        <w:trPr>
          <w:trHeight w:val="225"/>
          <w:jc w:val="center"/>
        </w:trPr>
        <w:tc>
          <w:tcPr>
            <w:tcW w:w="1403" w:type="dxa"/>
          </w:tcPr>
          <w:p w14:paraId="2E6BBD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640D9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30EB3A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4B24C9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D4056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083202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41C394D" w14:textId="77777777" w:rsidTr="00091ED5">
        <w:trPr>
          <w:trHeight w:val="225"/>
          <w:jc w:val="center"/>
        </w:trPr>
        <w:tc>
          <w:tcPr>
            <w:tcW w:w="8545" w:type="dxa"/>
            <w:gridSpan w:val="7"/>
          </w:tcPr>
          <w:p w14:paraId="4D0000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77FEEB8" w14:textId="77777777" w:rsidTr="00091ED5">
        <w:trPr>
          <w:trHeight w:val="360"/>
          <w:jc w:val="center"/>
        </w:trPr>
        <w:tc>
          <w:tcPr>
            <w:tcW w:w="1403" w:type="dxa"/>
          </w:tcPr>
          <w:p w14:paraId="19CF01A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57F7D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6F2C7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AEE690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73F4B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242CB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66380DF" w14:textId="77777777" w:rsidTr="00091ED5">
        <w:trPr>
          <w:trHeight w:val="225"/>
          <w:jc w:val="center"/>
        </w:trPr>
        <w:tc>
          <w:tcPr>
            <w:tcW w:w="1403" w:type="dxa"/>
          </w:tcPr>
          <w:p w14:paraId="01F5FD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50857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C0166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CBC50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F6597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77759F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6253F268"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59. Табеларни приказ излазности, пролазности и просјечне оцјене студената из предмета Специфичне сметње у учењу на студијском програму Специјална едукаицја и социјална рехабилитација у академској 2022/23. години</w:t>
      </w:r>
    </w:p>
    <w:p w14:paraId="49876250" w14:textId="77777777" w:rsidR="000854B1" w:rsidRPr="000854B1" w:rsidRDefault="000854B1" w:rsidP="000854B1">
      <w:pPr>
        <w:rPr>
          <w:rFonts w:ascii="Calibri" w:eastAsia="Calibri" w:hAnsi="Calibri" w:cs="Times New Roman"/>
          <w:lang w:val="sr-Cyrl-BA"/>
        </w:rPr>
      </w:pPr>
    </w:p>
    <w:p w14:paraId="69D36B6E" w14:textId="77777777" w:rsidR="000854B1" w:rsidRPr="000854B1" w:rsidRDefault="000854B1" w:rsidP="000854B1">
      <w:pPr>
        <w:rPr>
          <w:rFonts w:ascii="Calibri" w:eastAsia="Calibri" w:hAnsi="Calibri" w:cs="Times New Roman"/>
          <w:lang w:val="sr-Cyrl-BA"/>
        </w:rPr>
      </w:pPr>
    </w:p>
    <w:p w14:paraId="6ECD4907"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5BDE0AB0" w14:textId="77777777" w:rsidTr="00091ED5">
        <w:trPr>
          <w:trHeight w:val="233"/>
          <w:jc w:val="center"/>
        </w:trPr>
        <w:tc>
          <w:tcPr>
            <w:tcW w:w="1403" w:type="dxa"/>
          </w:tcPr>
          <w:p w14:paraId="54778B3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092509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НАСТАВЕ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МАТЕМАТИКЕ</w:t>
            </w:r>
          </w:p>
        </w:tc>
        <w:tc>
          <w:tcPr>
            <w:tcW w:w="1913" w:type="dxa"/>
            <w:gridSpan w:val="2"/>
          </w:tcPr>
          <w:p w14:paraId="6CE302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p>
        </w:tc>
      </w:tr>
      <w:tr w:rsidR="000854B1" w:rsidRPr="000854B1" w14:paraId="532A49D7" w14:textId="77777777" w:rsidTr="00091ED5">
        <w:trPr>
          <w:trHeight w:val="232"/>
          <w:jc w:val="center"/>
        </w:trPr>
        <w:tc>
          <w:tcPr>
            <w:tcW w:w="8545" w:type="dxa"/>
            <w:gridSpan w:val="7"/>
          </w:tcPr>
          <w:p w14:paraId="704CF3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2C65584A" w14:textId="77777777" w:rsidTr="00091ED5">
        <w:trPr>
          <w:trHeight w:val="360"/>
          <w:jc w:val="center"/>
        </w:trPr>
        <w:tc>
          <w:tcPr>
            <w:tcW w:w="1403" w:type="dxa"/>
          </w:tcPr>
          <w:p w14:paraId="185F905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5319E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BAC54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D32AC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C0FDFC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8096B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7499729" w14:textId="77777777" w:rsidTr="00091ED5">
        <w:trPr>
          <w:trHeight w:val="225"/>
          <w:jc w:val="center"/>
        </w:trPr>
        <w:tc>
          <w:tcPr>
            <w:tcW w:w="1403" w:type="dxa"/>
          </w:tcPr>
          <w:p w14:paraId="46F8CC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51B7E4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tcPr>
          <w:p w14:paraId="16C26F0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tcPr>
          <w:p w14:paraId="3C2951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gridSpan w:val="2"/>
          </w:tcPr>
          <w:p w14:paraId="182A86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7,80</w:t>
            </w:r>
          </w:p>
        </w:tc>
        <w:tc>
          <w:tcPr>
            <w:tcW w:w="1530" w:type="dxa"/>
          </w:tcPr>
          <w:p w14:paraId="32732B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1466C33" w14:textId="77777777" w:rsidTr="00091ED5">
        <w:trPr>
          <w:trHeight w:val="225"/>
          <w:jc w:val="center"/>
        </w:trPr>
        <w:tc>
          <w:tcPr>
            <w:tcW w:w="8545" w:type="dxa"/>
            <w:gridSpan w:val="7"/>
          </w:tcPr>
          <w:p w14:paraId="2D38A6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AE13623" w14:textId="77777777" w:rsidTr="00091ED5">
        <w:trPr>
          <w:trHeight w:val="360"/>
          <w:jc w:val="center"/>
        </w:trPr>
        <w:tc>
          <w:tcPr>
            <w:tcW w:w="1403" w:type="dxa"/>
          </w:tcPr>
          <w:p w14:paraId="35B1E4E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4A830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35718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F51AC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B5371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B2BD04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06220A9" w14:textId="77777777" w:rsidTr="00091ED5">
        <w:trPr>
          <w:trHeight w:val="225"/>
          <w:jc w:val="center"/>
        </w:trPr>
        <w:tc>
          <w:tcPr>
            <w:tcW w:w="1403" w:type="dxa"/>
          </w:tcPr>
          <w:p w14:paraId="5CE6C5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C323D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4E74C8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7136E8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28285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4446EF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4DF5F6B" w14:textId="77777777" w:rsidTr="00091ED5">
        <w:trPr>
          <w:trHeight w:val="225"/>
          <w:jc w:val="center"/>
        </w:trPr>
        <w:tc>
          <w:tcPr>
            <w:tcW w:w="8545" w:type="dxa"/>
            <w:gridSpan w:val="7"/>
          </w:tcPr>
          <w:p w14:paraId="7F8BE50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418757F2" w14:textId="77777777" w:rsidTr="00091ED5">
        <w:trPr>
          <w:trHeight w:val="360"/>
          <w:jc w:val="center"/>
        </w:trPr>
        <w:tc>
          <w:tcPr>
            <w:tcW w:w="1403" w:type="dxa"/>
          </w:tcPr>
          <w:p w14:paraId="785C662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BC808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3E8421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03D49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A349E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FB157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Calibri" w:eastAsia="Times New Roman" w:hAnsi="Calibri" w:cs="Calibri"/>
                <w:kern w:val="0"/>
                <w:sz w:val="16"/>
                <w:szCs w:val="16"/>
                <w14:ligatures w14:val="none"/>
              </w:rPr>
              <w:t xml:space="preserve">  </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673D8F2" w14:textId="77777777" w:rsidTr="00091ED5">
        <w:trPr>
          <w:trHeight w:val="225"/>
          <w:jc w:val="center"/>
        </w:trPr>
        <w:tc>
          <w:tcPr>
            <w:tcW w:w="1403" w:type="dxa"/>
          </w:tcPr>
          <w:p w14:paraId="0045BC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E6BAE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418D9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858E8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5EB3FC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0CFAA4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015FFD7" w14:textId="77777777" w:rsidTr="00091ED5">
        <w:trPr>
          <w:trHeight w:val="225"/>
          <w:jc w:val="center"/>
        </w:trPr>
        <w:tc>
          <w:tcPr>
            <w:tcW w:w="8545" w:type="dxa"/>
            <w:gridSpan w:val="7"/>
          </w:tcPr>
          <w:p w14:paraId="255670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EC463A7" w14:textId="77777777" w:rsidTr="00091ED5">
        <w:trPr>
          <w:trHeight w:val="360"/>
          <w:jc w:val="center"/>
        </w:trPr>
        <w:tc>
          <w:tcPr>
            <w:tcW w:w="1403" w:type="dxa"/>
          </w:tcPr>
          <w:p w14:paraId="67048F6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4FE5A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CDE1B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FCA07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48332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83545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1913894" w14:textId="77777777" w:rsidTr="00091ED5">
        <w:trPr>
          <w:trHeight w:val="225"/>
          <w:jc w:val="center"/>
        </w:trPr>
        <w:tc>
          <w:tcPr>
            <w:tcW w:w="1403" w:type="dxa"/>
          </w:tcPr>
          <w:p w14:paraId="0F2FD9C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9C1A4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4BE24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D9167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E31CA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0741C7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E0BEB1E" w14:textId="77777777" w:rsidTr="00091ED5">
        <w:trPr>
          <w:trHeight w:val="225"/>
          <w:jc w:val="center"/>
        </w:trPr>
        <w:tc>
          <w:tcPr>
            <w:tcW w:w="8545" w:type="dxa"/>
            <w:gridSpan w:val="7"/>
          </w:tcPr>
          <w:p w14:paraId="3B343C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E842C7E" w14:textId="77777777" w:rsidTr="00091ED5">
        <w:trPr>
          <w:trHeight w:val="360"/>
          <w:jc w:val="center"/>
        </w:trPr>
        <w:tc>
          <w:tcPr>
            <w:tcW w:w="1403" w:type="dxa"/>
          </w:tcPr>
          <w:p w14:paraId="0A47C0E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DBF4F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F5BCF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044B3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697DD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B2827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106E3AC" w14:textId="77777777" w:rsidTr="00091ED5">
        <w:trPr>
          <w:trHeight w:val="225"/>
          <w:jc w:val="center"/>
        </w:trPr>
        <w:tc>
          <w:tcPr>
            <w:tcW w:w="1403" w:type="dxa"/>
          </w:tcPr>
          <w:p w14:paraId="1FABA6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72630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F3024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502AB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2873F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099B2C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205907AA"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60. Табеларни приказ излазности, пролазности и просјечне оцјене студената из предмета Методика наставе математике на студијском програму Специјална едукаицја и социјална рехабилитација у академској 2022/23. години</w:t>
      </w:r>
    </w:p>
    <w:p w14:paraId="1287D7DB" w14:textId="77777777" w:rsidR="000854B1" w:rsidRPr="000854B1" w:rsidRDefault="000854B1" w:rsidP="000854B1">
      <w:pPr>
        <w:rPr>
          <w:rFonts w:ascii="Calibri" w:eastAsia="Calibri" w:hAnsi="Calibri" w:cs="Times New Roman"/>
          <w:lang w:val="sr-Cyrl-BA"/>
        </w:rPr>
      </w:pPr>
    </w:p>
    <w:p w14:paraId="0070B0E6"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7F628B26" w14:textId="77777777" w:rsidTr="00091ED5">
        <w:trPr>
          <w:gridAfter w:val="1"/>
          <w:wAfter w:w="15" w:type="dxa"/>
          <w:trHeight w:val="233"/>
          <w:jc w:val="center"/>
        </w:trPr>
        <w:tc>
          <w:tcPr>
            <w:tcW w:w="1403" w:type="dxa"/>
          </w:tcPr>
          <w:p w14:paraId="7E3F0DD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402EA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НАСТАВЕ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СРПСКОГ</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ЈЕЗИКА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КЊИЖЕВНОСТИ</w:t>
            </w:r>
          </w:p>
        </w:tc>
        <w:tc>
          <w:tcPr>
            <w:tcW w:w="1988" w:type="dxa"/>
            <w:gridSpan w:val="2"/>
          </w:tcPr>
          <w:p w14:paraId="0EE4ECF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p>
        </w:tc>
      </w:tr>
      <w:tr w:rsidR="000854B1" w:rsidRPr="000854B1" w14:paraId="32AC1B2E" w14:textId="77777777" w:rsidTr="00091ED5">
        <w:trPr>
          <w:trHeight w:val="232"/>
          <w:jc w:val="center"/>
        </w:trPr>
        <w:tc>
          <w:tcPr>
            <w:tcW w:w="8635" w:type="dxa"/>
            <w:gridSpan w:val="8"/>
          </w:tcPr>
          <w:p w14:paraId="02813A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pl-PL"/>
                <w14:ligatures w14:val="none"/>
              </w:rPr>
              <w:t xml:space="preserve"> </w:t>
            </w:r>
          </w:p>
        </w:tc>
      </w:tr>
      <w:tr w:rsidR="000854B1" w:rsidRPr="000854B1" w14:paraId="65C14A68" w14:textId="77777777" w:rsidTr="00091ED5">
        <w:trPr>
          <w:gridAfter w:val="1"/>
          <w:wAfter w:w="15" w:type="dxa"/>
          <w:trHeight w:val="360"/>
          <w:jc w:val="center"/>
        </w:trPr>
        <w:tc>
          <w:tcPr>
            <w:tcW w:w="1403" w:type="dxa"/>
          </w:tcPr>
          <w:p w14:paraId="0F9B7F8B"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B78BB1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1ADE85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7B68DD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16D760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1F56F352"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E79C715" w14:textId="77777777" w:rsidTr="00091ED5">
        <w:trPr>
          <w:gridAfter w:val="1"/>
          <w:wAfter w:w="15" w:type="dxa"/>
          <w:trHeight w:val="225"/>
          <w:jc w:val="center"/>
        </w:trPr>
        <w:tc>
          <w:tcPr>
            <w:tcW w:w="1403" w:type="dxa"/>
          </w:tcPr>
          <w:p w14:paraId="43506B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7F4345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11</w:t>
            </w:r>
          </w:p>
        </w:tc>
        <w:tc>
          <w:tcPr>
            <w:tcW w:w="1403" w:type="dxa"/>
          </w:tcPr>
          <w:p w14:paraId="52C661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tcPr>
          <w:p w14:paraId="1F9962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gridSpan w:val="2"/>
          </w:tcPr>
          <w:p w14:paraId="5A69460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7,33</w:t>
            </w:r>
          </w:p>
        </w:tc>
        <w:tc>
          <w:tcPr>
            <w:tcW w:w="1605" w:type="dxa"/>
          </w:tcPr>
          <w:p w14:paraId="13B053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81,80%</w:t>
            </w:r>
          </w:p>
        </w:tc>
      </w:tr>
      <w:tr w:rsidR="000854B1" w:rsidRPr="000854B1" w14:paraId="71250EBF" w14:textId="77777777" w:rsidTr="00091ED5">
        <w:trPr>
          <w:trHeight w:val="225"/>
          <w:jc w:val="center"/>
        </w:trPr>
        <w:tc>
          <w:tcPr>
            <w:tcW w:w="8635" w:type="dxa"/>
            <w:gridSpan w:val="8"/>
          </w:tcPr>
          <w:p w14:paraId="50D75D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F4C41AF" w14:textId="77777777" w:rsidTr="00091ED5">
        <w:trPr>
          <w:gridAfter w:val="1"/>
          <w:wAfter w:w="15" w:type="dxa"/>
          <w:trHeight w:val="360"/>
          <w:jc w:val="center"/>
        </w:trPr>
        <w:tc>
          <w:tcPr>
            <w:tcW w:w="1403" w:type="dxa"/>
          </w:tcPr>
          <w:p w14:paraId="35B3B969"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ADCCD1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3B4739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CC38DAD"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51ED83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B58F8C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7527BF12" w14:textId="77777777" w:rsidTr="00091ED5">
        <w:trPr>
          <w:gridAfter w:val="1"/>
          <w:wAfter w:w="15" w:type="dxa"/>
          <w:trHeight w:val="225"/>
          <w:jc w:val="center"/>
        </w:trPr>
        <w:tc>
          <w:tcPr>
            <w:tcW w:w="1403" w:type="dxa"/>
          </w:tcPr>
          <w:p w14:paraId="1B809F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06781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DF02F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2516F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91D7C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1B3902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636B1BE" w14:textId="77777777" w:rsidTr="00091ED5">
        <w:trPr>
          <w:trHeight w:val="225"/>
          <w:jc w:val="center"/>
        </w:trPr>
        <w:tc>
          <w:tcPr>
            <w:tcW w:w="8635" w:type="dxa"/>
            <w:gridSpan w:val="8"/>
          </w:tcPr>
          <w:p w14:paraId="10D9FF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CAB81E4" w14:textId="77777777" w:rsidTr="00091ED5">
        <w:trPr>
          <w:gridAfter w:val="1"/>
          <w:wAfter w:w="15" w:type="dxa"/>
          <w:trHeight w:val="360"/>
          <w:jc w:val="center"/>
        </w:trPr>
        <w:tc>
          <w:tcPr>
            <w:tcW w:w="1403" w:type="dxa"/>
          </w:tcPr>
          <w:p w14:paraId="4B4D72D5"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53B20A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861A21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494B90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88C206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2C50DB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4EE4C43" w14:textId="77777777" w:rsidTr="00091ED5">
        <w:trPr>
          <w:gridAfter w:val="1"/>
          <w:wAfter w:w="15" w:type="dxa"/>
          <w:trHeight w:val="225"/>
          <w:jc w:val="center"/>
        </w:trPr>
        <w:tc>
          <w:tcPr>
            <w:tcW w:w="1403" w:type="dxa"/>
          </w:tcPr>
          <w:p w14:paraId="1AA2D6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41D21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1C92D4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47F96F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4727CA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8,33</w:t>
            </w:r>
          </w:p>
        </w:tc>
        <w:tc>
          <w:tcPr>
            <w:tcW w:w="1605" w:type="dxa"/>
            <w:vAlign w:val="center"/>
          </w:tcPr>
          <w:p w14:paraId="5C87E8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B3E21B1" w14:textId="77777777" w:rsidTr="00091ED5">
        <w:trPr>
          <w:trHeight w:val="225"/>
          <w:jc w:val="center"/>
        </w:trPr>
        <w:tc>
          <w:tcPr>
            <w:tcW w:w="8635" w:type="dxa"/>
            <w:gridSpan w:val="8"/>
          </w:tcPr>
          <w:p w14:paraId="24F08C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17FD101" w14:textId="77777777" w:rsidTr="00091ED5">
        <w:trPr>
          <w:gridAfter w:val="1"/>
          <w:wAfter w:w="15" w:type="dxa"/>
          <w:trHeight w:val="360"/>
          <w:jc w:val="center"/>
        </w:trPr>
        <w:tc>
          <w:tcPr>
            <w:tcW w:w="1403" w:type="dxa"/>
          </w:tcPr>
          <w:p w14:paraId="599F557F"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09FCCF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D86114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B52389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C53057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7804F6D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44DCEB0E" w14:textId="77777777" w:rsidTr="00091ED5">
        <w:trPr>
          <w:gridAfter w:val="1"/>
          <w:wAfter w:w="15" w:type="dxa"/>
          <w:trHeight w:val="225"/>
          <w:jc w:val="center"/>
        </w:trPr>
        <w:tc>
          <w:tcPr>
            <w:tcW w:w="1403" w:type="dxa"/>
          </w:tcPr>
          <w:p w14:paraId="4F8207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A5E08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47E00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0E6EE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647F6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41D288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9974A96" w14:textId="77777777" w:rsidTr="00091ED5">
        <w:trPr>
          <w:trHeight w:val="225"/>
          <w:jc w:val="center"/>
        </w:trPr>
        <w:tc>
          <w:tcPr>
            <w:tcW w:w="8635" w:type="dxa"/>
            <w:gridSpan w:val="8"/>
          </w:tcPr>
          <w:p w14:paraId="6A325F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7111EAC" w14:textId="77777777" w:rsidTr="00091ED5">
        <w:trPr>
          <w:gridAfter w:val="1"/>
          <w:wAfter w:w="15" w:type="dxa"/>
          <w:trHeight w:val="360"/>
          <w:jc w:val="center"/>
        </w:trPr>
        <w:tc>
          <w:tcPr>
            <w:tcW w:w="1403" w:type="dxa"/>
          </w:tcPr>
          <w:p w14:paraId="2C153283"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43F932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5FCDE30"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0E4B8E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196F54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74C597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5053DC95" w14:textId="77777777" w:rsidTr="00091ED5">
        <w:trPr>
          <w:gridAfter w:val="1"/>
          <w:wAfter w:w="15" w:type="dxa"/>
          <w:trHeight w:val="225"/>
          <w:jc w:val="center"/>
        </w:trPr>
        <w:tc>
          <w:tcPr>
            <w:tcW w:w="1403" w:type="dxa"/>
          </w:tcPr>
          <w:p w14:paraId="56D26A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144E0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A5997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A2687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324B9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72EB84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3C422E0D"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60. Табеларни приказ излазности, пролазности и просјечне оцјене студената из предмета Методика наставе српског језика и књижевности на студијском програму Специјална едукаицја и социјална рехабилитација у академској 2022/23. години</w:t>
      </w:r>
    </w:p>
    <w:p w14:paraId="51ED6E1B" w14:textId="77777777" w:rsidR="000854B1" w:rsidRPr="000854B1" w:rsidRDefault="000854B1" w:rsidP="000854B1">
      <w:pPr>
        <w:rPr>
          <w:rFonts w:ascii="Calibri" w:eastAsia="Calibri" w:hAnsi="Calibri" w:cs="Times New Roman"/>
          <w:lang w:val="sr-Cyrl-BA"/>
        </w:rPr>
      </w:pPr>
    </w:p>
    <w:p w14:paraId="1CA5E34B" w14:textId="77777777" w:rsidR="000854B1" w:rsidRPr="000854B1" w:rsidRDefault="000854B1" w:rsidP="000854B1">
      <w:pPr>
        <w:rPr>
          <w:rFonts w:ascii="Calibri" w:eastAsia="Calibri" w:hAnsi="Calibri" w:cs="Times New Roman"/>
          <w:lang w:val="sr-Cyrl-BA"/>
        </w:rPr>
      </w:pPr>
    </w:p>
    <w:p w14:paraId="230D73CA"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79C8DE23" w14:textId="77777777" w:rsidTr="00091ED5">
        <w:trPr>
          <w:trHeight w:val="233"/>
          <w:jc w:val="center"/>
        </w:trPr>
        <w:tc>
          <w:tcPr>
            <w:tcW w:w="1403" w:type="dxa"/>
          </w:tcPr>
          <w:p w14:paraId="561FC10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B3E2A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НАСТАВЕ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ПРИРОДЕ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ДРУШТВА</w:t>
            </w:r>
          </w:p>
        </w:tc>
        <w:tc>
          <w:tcPr>
            <w:tcW w:w="1913" w:type="dxa"/>
            <w:gridSpan w:val="2"/>
          </w:tcPr>
          <w:p w14:paraId="3AF23A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p>
        </w:tc>
      </w:tr>
      <w:tr w:rsidR="000854B1" w:rsidRPr="000854B1" w14:paraId="33925241" w14:textId="77777777" w:rsidTr="00091ED5">
        <w:trPr>
          <w:trHeight w:val="232"/>
          <w:jc w:val="center"/>
        </w:trPr>
        <w:tc>
          <w:tcPr>
            <w:tcW w:w="8545" w:type="dxa"/>
            <w:gridSpan w:val="7"/>
          </w:tcPr>
          <w:p w14:paraId="29FEEB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6DA27DCD" w14:textId="77777777" w:rsidTr="00091ED5">
        <w:trPr>
          <w:trHeight w:val="360"/>
          <w:jc w:val="center"/>
        </w:trPr>
        <w:tc>
          <w:tcPr>
            <w:tcW w:w="1403" w:type="dxa"/>
          </w:tcPr>
          <w:p w14:paraId="0F6A671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00107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27ABAC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95B42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D02B0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B4ABF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07F60C8" w14:textId="77777777" w:rsidTr="00091ED5">
        <w:trPr>
          <w:trHeight w:val="225"/>
          <w:jc w:val="center"/>
        </w:trPr>
        <w:tc>
          <w:tcPr>
            <w:tcW w:w="1403" w:type="dxa"/>
          </w:tcPr>
          <w:p w14:paraId="0DC100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403F34C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tcPr>
          <w:p w14:paraId="53D7C2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175CFC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tcPr>
          <w:p w14:paraId="6545DF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8,25</w:t>
            </w:r>
          </w:p>
        </w:tc>
        <w:tc>
          <w:tcPr>
            <w:tcW w:w="1530" w:type="dxa"/>
          </w:tcPr>
          <w:p w14:paraId="448A80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88,88%</w:t>
            </w:r>
          </w:p>
        </w:tc>
      </w:tr>
      <w:tr w:rsidR="000854B1" w:rsidRPr="000854B1" w14:paraId="6BBAD481" w14:textId="77777777" w:rsidTr="00091ED5">
        <w:trPr>
          <w:trHeight w:val="225"/>
          <w:jc w:val="center"/>
        </w:trPr>
        <w:tc>
          <w:tcPr>
            <w:tcW w:w="8545" w:type="dxa"/>
            <w:gridSpan w:val="7"/>
          </w:tcPr>
          <w:p w14:paraId="01B083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C52DA30" w14:textId="77777777" w:rsidTr="00091ED5">
        <w:trPr>
          <w:trHeight w:val="360"/>
          <w:jc w:val="center"/>
        </w:trPr>
        <w:tc>
          <w:tcPr>
            <w:tcW w:w="1403" w:type="dxa"/>
          </w:tcPr>
          <w:p w14:paraId="797759D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2BD88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C2CA3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893F5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74FBE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946630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9D810E4" w14:textId="77777777" w:rsidTr="00091ED5">
        <w:trPr>
          <w:trHeight w:val="225"/>
          <w:jc w:val="center"/>
        </w:trPr>
        <w:tc>
          <w:tcPr>
            <w:tcW w:w="1403" w:type="dxa"/>
          </w:tcPr>
          <w:p w14:paraId="418955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CB253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04A2A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852F8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521BAF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0B1AAF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r w:rsidR="000854B1" w:rsidRPr="000854B1" w14:paraId="2DC160EF" w14:textId="77777777" w:rsidTr="00091ED5">
        <w:trPr>
          <w:trHeight w:val="225"/>
          <w:jc w:val="center"/>
        </w:trPr>
        <w:tc>
          <w:tcPr>
            <w:tcW w:w="8545" w:type="dxa"/>
            <w:gridSpan w:val="7"/>
          </w:tcPr>
          <w:p w14:paraId="110CA9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93C173C" w14:textId="77777777" w:rsidTr="00091ED5">
        <w:trPr>
          <w:trHeight w:val="360"/>
          <w:jc w:val="center"/>
        </w:trPr>
        <w:tc>
          <w:tcPr>
            <w:tcW w:w="1403" w:type="dxa"/>
          </w:tcPr>
          <w:p w14:paraId="6EB073A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251F5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D35F1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99172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BE424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A49B8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7A713A2" w14:textId="77777777" w:rsidTr="00091ED5">
        <w:trPr>
          <w:trHeight w:val="225"/>
          <w:jc w:val="center"/>
        </w:trPr>
        <w:tc>
          <w:tcPr>
            <w:tcW w:w="1403" w:type="dxa"/>
          </w:tcPr>
          <w:p w14:paraId="315415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1BADB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7890AC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614720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00C5DA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415AE8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2A46274" w14:textId="77777777" w:rsidTr="00091ED5">
        <w:trPr>
          <w:trHeight w:val="225"/>
          <w:jc w:val="center"/>
        </w:trPr>
        <w:tc>
          <w:tcPr>
            <w:tcW w:w="8545" w:type="dxa"/>
            <w:gridSpan w:val="7"/>
          </w:tcPr>
          <w:p w14:paraId="3FA907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2D289EF" w14:textId="77777777" w:rsidTr="00091ED5">
        <w:trPr>
          <w:trHeight w:val="360"/>
          <w:jc w:val="center"/>
        </w:trPr>
        <w:tc>
          <w:tcPr>
            <w:tcW w:w="1403" w:type="dxa"/>
          </w:tcPr>
          <w:p w14:paraId="0761EB6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290EA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C8F2A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B651B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0DC99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9EC21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9E46BC1" w14:textId="77777777" w:rsidTr="00091ED5">
        <w:trPr>
          <w:trHeight w:val="225"/>
          <w:jc w:val="center"/>
        </w:trPr>
        <w:tc>
          <w:tcPr>
            <w:tcW w:w="1403" w:type="dxa"/>
          </w:tcPr>
          <w:p w14:paraId="320260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029D9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08848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746BF8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02F0A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67AD99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65721EA9" w14:textId="77777777" w:rsidTr="00091ED5">
        <w:trPr>
          <w:trHeight w:val="225"/>
          <w:jc w:val="center"/>
        </w:trPr>
        <w:tc>
          <w:tcPr>
            <w:tcW w:w="8545" w:type="dxa"/>
            <w:gridSpan w:val="7"/>
          </w:tcPr>
          <w:p w14:paraId="1B068D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F4EA128" w14:textId="77777777" w:rsidTr="00091ED5">
        <w:trPr>
          <w:trHeight w:val="360"/>
          <w:jc w:val="center"/>
        </w:trPr>
        <w:tc>
          <w:tcPr>
            <w:tcW w:w="1403" w:type="dxa"/>
          </w:tcPr>
          <w:p w14:paraId="660F269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E4755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198AA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8DC50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6FC13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F8EAB4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D8BAA53" w14:textId="77777777" w:rsidTr="00091ED5">
        <w:trPr>
          <w:trHeight w:val="225"/>
          <w:jc w:val="center"/>
        </w:trPr>
        <w:tc>
          <w:tcPr>
            <w:tcW w:w="1403" w:type="dxa"/>
          </w:tcPr>
          <w:p w14:paraId="468962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FA257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2132B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48382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6443A8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2AACD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3212155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61. Табеларни приказ излазности, пролазности и просјечне оцјене студената из предмета Методика наставе природе и друштва на студијском програму Специјална едукаицја и социјална рехабилитација у академској 2022/23. години</w:t>
      </w:r>
    </w:p>
    <w:p w14:paraId="7ACA30C7" w14:textId="77777777" w:rsidR="000854B1" w:rsidRPr="000854B1" w:rsidRDefault="000854B1" w:rsidP="000854B1">
      <w:pPr>
        <w:rPr>
          <w:rFonts w:ascii="Calibri" w:eastAsia="Calibri" w:hAnsi="Calibri" w:cs="Times New Roman"/>
          <w:lang w:val="sr-Cyrl-BA"/>
        </w:rPr>
      </w:pPr>
    </w:p>
    <w:p w14:paraId="39BE31A3"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7C0507C2" w14:textId="77777777" w:rsidTr="00091ED5">
        <w:trPr>
          <w:trHeight w:val="233"/>
          <w:jc w:val="center"/>
        </w:trPr>
        <w:tc>
          <w:tcPr>
            <w:tcW w:w="1403" w:type="dxa"/>
          </w:tcPr>
          <w:p w14:paraId="5083110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F3233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НАСТАВЕ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ВЈЕШТИНА</w:t>
            </w:r>
          </w:p>
        </w:tc>
        <w:tc>
          <w:tcPr>
            <w:tcW w:w="1913" w:type="dxa"/>
            <w:gridSpan w:val="2"/>
          </w:tcPr>
          <w:p w14:paraId="53FF16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p>
        </w:tc>
      </w:tr>
      <w:tr w:rsidR="000854B1" w:rsidRPr="000854B1" w14:paraId="08F959C9" w14:textId="77777777" w:rsidTr="00091ED5">
        <w:trPr>
          <w:trHeight w:val="232"/>
          <w:jc w:val="center"/>
        </w:trPr>
        <w:tc>
          <w:tcPr>
            <w:tcW w:w="8545" w:type="dxa"/>
            <w:gridSpan w:val="7"/>
          </w:tcPr>
          <w:p w14:paraId="6807A9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4F09743D" w14:textId="77777777" w:rsidTr="00091ED5">
        <w:trPr>
          <w:trHeight w:val="360"/>
          <w:jc w:val="center"/>
        </w:trPr>
        <w:tc>
          <w:tcPr>
            <w:tcW w:w="1403" w:type="dxa"/>
          </w:tcPr>
          <w:p w14:paraId="60F6374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0B489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90C99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36A53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12029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9DAEE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915B7B" w14:textId="77777777" w:rsidTr="00091ED5">
        <w:trPr>
          <w:trHeight w:val="225"/>
          <w:jc w:val="center"/>
        </w:trPr>
        <w:tc>
          <w:tcPr>
            <w:tcW w:w="1403" w:type="dxa"/>
          </w:tcPr>
          <w:p w14:paraId="38BD22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4AE52A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tcPr>
          <w:p w14:paraId="54A18E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tcPr>
          <w:p w14:paraId="54D167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gridSpan w:val="2"/>
          </w:tcPr>
          <w:p w14:paraId="0071CB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tcPr>
          <w:p w14:paraId="289E86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484D90EB" w14:textId="77777777" w:rsidTr="00091ED5">
        <w:trPr>
          <w:trHeight w:val="225"/>
          <w:jc w:val="center"/>
        </w:trPr>
        <w:tc>
          <w:tcPr>
            <w:tcW w:w="8545" w:type="dxa"/>
            <w:gridSpan w:val="7"/>
          </w:tcPr>
          <w:p w14:paraId="376F6A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5DEE597" w14:textId="77777777" w:rsidTr="00091ED5">
        <w:trPr>
          <w:trHeight w:val="360"/>
          <w:jc w:val="center"/>
        </w:trPr>
        <w:tc>
          <w:tcPr>
            <w:tcW w:w="1403" w:type="dxa"/>
          </w:tcPr>
          <w:p w14:paraId="62BD60C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635E7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CEE42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B8A70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90859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0610A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E059D95" w14:textId="77777777" w:rsidTr="00091ED5">
        <w:trPr>
          <w:trHeight w:val="225"/>
          <w:jc w:val="center"/>
        </w:trPr>
        <w:tc>
          <w:tcPr>
            <w:tcW w:w="1403" w:type="dxa"/>
          </w:tcPr>
          <w:p w14:paraId="631AC3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4C5F4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09407B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09BEA6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71F8F1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7,66</w:t>
            </w:r>
          </w:p>
        </w:tc>
        <w:tc>
          <w:tcPr>
            <w:tcW w:w="1530" w:type="dxa"/>
            <w:vAlign w:val="center"/>
          </w:tcPr>
          <w:p w14:paraId="765A37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0CC4B35" w14:textId="77777777" w:rsidTr="00091ED5">
        <w:trPr>
          <w:trHeight w:val="225"/>
          <w:jc w:val="center"/>
        </w:trPr>
        <w:tc>
          <w:tcPr>
            <w:tcW w:w="8545" w:type="dxa"/>
            <w:gridSpan w:val="7"/>
          </w:tcPr>
          <w:p w14:paraId="387B64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469F8E35" w14:textId="77777777" w:rsidTr="00091ED5">
        <w:trPr>
          <w:trHeight w:val="360"/>
          <w:jc w:val="center"/>
        </w:trPr>
        <w:tc>
          <w:tcPr>
            <w:tcW w:w="1403" w:type="dxa"/>
          </w:tcPr>
          <w:p w14:paraId="686E2AF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573F3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C5B87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E688A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BA427B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39357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E89A859" w14:textId="77777777" w:rsidTr="00091ED5">
        <w:trPr>
          <w:trHeight w:val="225"/>
          <w:jc w:val="center"/>
        </w:trPr>
        <w:tc>
          <w:tcPr>
            <w:tcW w:w="1403" w:type="dxa"/>
          </w:tcPr>
          <w:p w14:paraId="721F72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B88C8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0984F2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4C5F71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48B75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7,50</w:t>
            </w:r>
          </w:p>
        </w:tc>
        <w:tc>
          <w:tcPr>
            <w:tcW w:w="1530" w:type="dxa"/>
            <w:vAlign w:val="center"/>
          </w:tcPr>
          <w:p w14:paraId="7518AB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D6B9845" w14:textId="77777777" w:rsidTr="00091ED5">
        <w:trPr>
          <w:trHeight w:val="225"/>
          <w:jc w:val="center"/>
        </w:trPr>
        <w:tc>
          <w:tcPr>
            <w:tcW w:w="8545" w:type="dxa"/>
            <w:gridSpan w:val="7"/>
          </w:tcPr>
          <w:p w14:paraId="120C50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2EF0BA62" w14:textId="77777777" w:rsidTr="00091ED5">
        <w:trPr>
          <w:trHeight w:val="360"/>
          <w:jc w:val="center"/>
        </w:trPr>
        <w:tc>
          <w:tcPr>
            <w:tcW w:w="1403" w:type="dxa"/>
          </w:tcPr>
          <w:p w14:paraId="23BD806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7F4F56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B77F4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3EE51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8C0C6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67F5B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1D243F8" w14:textId="77777777" w:rsidTr="00091ED5">
        <w:trPr>
          <w:trHeight w:val="225"/>
          <w:jc w:val="center"/>
        </w:trPr>
        <w:tc>
          <w:tcPr>
            <w:tcW w:w="1403" w:type="dxa"/>
          </w:tcPr>
          <w:p w14:paraId="642B1A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49D71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071E51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311F59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1AC38E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7,66</w:t>
            </w:r>
          </w:p>
        </w:tc>
        <w:tc>
          <w:tcPr>
            <w:tcW w:w="1530" w:type="dxa"/>
            <w:vAlign w:val="center"/>
          </w:tcPr>
          <w:p w14:paraId="5B3B6D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825E787" w14:textId="77777777" w:rsidTr="00091ED5">
        <w:trPr>
          <w:trHeight w:val="225"/>
          <w:jc w:val="center"/>
        </w:trPr>
        <w:tc>
          <w:tcPr>
            <w:tcW w:w="8545" w:type="dxa"/>
            <w:gridSpan w:val="7"/>
          </w:tcPr>
          <w:p w14:paraId="4A862A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8A8B975" w14:textId="77777777" w:rsidTr="00091ED5">
        <w:trPr>
          <w:trHeight w:val="360"/>
          <w:jc w:val="center"/>
        </w:trPr>
        <w:tc>
          <w:tcPr>
            <w:tcW w:w="1403" w:type="dxa"/>
          </w:tcPr>
          <w:p w14:paraId="012FD7B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37398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49E99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383E9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6AE72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D6E39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5886817" w14:textId="77777777" w:rsidTr="00091ED5">
        <w:trPr>
          <w:trHeight w:val="225"/>
          <w:jc w:val="center"/>
        </w:trPr>
        <w:tc>
          <w:tcPr>
            <w:tcW w:w="1403" w:type="dxa"/>
          </w:tcPr>
          <w:p w14:paraId="5BDF9C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C75D4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F60D1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063FD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6F91D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6DE06B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6D0E29E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62. Табеларни приказ излазности, пролазности и просјечне оцјене студената из предмета Методика наставе вјештина на студијском програму Специјална едукаицја и социјална рехабилитација у академској 2022/23. години</w:t>
      </w:r>
    </w:p>
    <w:p w14:paraId="536B2E55" w14:textId="77777777" w:rsidR="000854B1" w:rsidRPr="000854B1" w:rsidRDefault="000854B1" w:rsidP="000854B1">
      <w:pPr>
        <w:rPr>
          <w:rFonts w:ascii="Calibri" w:eastAsia="Calibri" w:hAnsi="Calibri" w:cs="Times New Roman"/>
          <w:lang w:val="sr-Cyrl-BA"/>
        </w:rPr>
      </w:pPr>
    </w:p>
    <w:p w14:paraId="51DD466C" w14:textId="77777777" w:rsidR="000854B1" w:rsidRPr="000854B1" w:rsidRDefault="000854B1" w:rsidP="000854B1">
      <w:pPr>
        <w:rPr>
          <w:rFonts w:ascii="Calibri" w:eastAsia="Calibri" w:hAnsi="Calibri" w:cs="Times New Roman"/>
          <w:lang w:val="sr-Cyrl-BA"/>
        </w:rPr>
      </w:pPr>
    </w:p>
    <w:p w14:paraId="30E38B61"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47152735" w14:textId="77777777" w:rsidTr="00091ED5">
        <w:trPr>
          <w:trHeight w:val="233"/>
          <w:jc w:val="center"/>
        </w:trPr>
        <w:tc>
          <w:tcPr>
            <w:tcW w:w="1403" w:type="dxa"/>
          </w:tcPr>
          <w:p w14:paraId="2466E28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A0D2A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ИЗРАДА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ИНДИВИДУАЛНИХ</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ОБРАЗОВНИХ</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ПЛАНОВА</w:t>
            </w:r>
          </w:p>
        </w:tc>
        <w:tc>
          <w:tcPr>
            <w:tcW w:w="1913" w:type="dxa"/>
            <w:gridSpan w:val="2"/>
          </w:tcPr>
          <w:p w14:paraId="06174D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pl-PL"/>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p>
        </w:tc>
      </w:tr>
      <w:tr w:rsidR="000854B1" w:rsidRPr="000854B1" w14:paraId="0E9F82F6" w14:textId="77777777" w:rsidTr="00091ED5">
        <w:trPr>
          <w:trHeight w:val="232"/>
          <w:jc w:val="center"/>
        </w:trPr>
        <w:tc>
          <w:tcPr>
            <w:tcW w:w="8545" w:type="dxa"/>
            <w:gridSpan w:val="7"/>
          </w:tcPr>
          <w:p w14:paraId="118DF9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58C7D07" w14:textId="77777777" w:rsidTr="00091ED5">
        <w:trPr>
          <w:trHeight w:val="360"/>
          <w:jc w:val="center"/>
        </w:trPr>
        <w:tc>
          <w:tcPr>
            <w:tcW w:w="1403" w:type="dxa"/>
          </w:tcPr>
          <w:p w14:paraId="186FDD2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682F2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8A135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B9963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68317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E1924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CF31E8A" w14:textId="77777777" w:rsidTr="00091ED5">
        <w:trPr>
          <w:trHeight w:val="225"/>
          <w:jc w:val="center"/>
        </w:trPr>
        <w:tc>
          <w:tcPr>
            <w:tcW w:w="1403" w:type="dxa"/>
          </w:tcPr>
          <w:p w14:paraId="69A54A5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05229C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tcPr>
          <w:p w14:paraId="1BEB84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tcPr>
          <w:p w14:paraId="35395A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tcPr>
          <w:p w14:paraId="74622D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tcPr>
          <w:p w14:paraId="758AE7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77,77%</w:t>
            </w:r>
          </w:p>
        </w:tc>
      </w:tr>
      <w:tr w:rsidR="000854B1" w:rsidRPr="000854B1" w14:paraId="5F078670" w14:textId="77777777" w:rsidTr="00091ED5">
        <w:trPr>
          <w:trHeight w:val="225"/>
          <w:jc w:val="center"/>
        </w:trPr>
        <w:tc>
          <w:tcPr>
            <w:tcW w:w="8545" w:type="dxa"/>
            <w:gridSpan w:val="7"/>
          </w:tcPr>
          <w:p w14:paraId="45E78C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983CCC3" w14:textId="77777777" w:rsidTr="00091ED5">
        <w:trPr>
          <w:trHeight w:val="360"/>
          <w:jc w:val="center"/>
        </w:trPr>
        <w:tc>
          <w:tcPr>
            <w:tcW w:w="1403" w:type="dxa"/>
          </w:tcPr>
          <w:p w14:paraId="3EBD5DA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1BE26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6C7D4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B3919B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9CAE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DDEDA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A5C3076" w14:textId="77777777" w:rsidTr="00091ED5">
        <w:trPr>
          <w:trHeight w:val="225"/>
          <w:jc w:val="center"/>
        </w:trPr>
        <w:tc>
          <w:tcPr>
            <w:tcW w:w="1403" w:type="dxa"/>
          </w:tcPr>
          <w:p w14:paraId="00533F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4AAFE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7EEFA9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4B440F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0D25B1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7A0CDB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0F5F5C4" w14:textId="77777777" w:rsidTr="00091ED5">
        <w:trPr>
          <w:trHeight w:val="225"/>
          <w:jc w:val="center"/>
        </w:trPr>
        <w:tc>
          <w:tcPr>
            <w:tcW w:w="8545" w:type="dxa"/>
            <w:gridSpan w:val="7"/>
          </w:tcPr>
          <w:p w14:paraId="1DBC04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4333766" w14:textId="77777777" w:rsidTr="00091ED5">
        <w:trPr>
          <w:trHeight w:val="360"/>
          <w:jc w:val="center"/>
        </w:trPr>
        <w:tc>
          <w:tcPr>
            <w:tcW w:w="1403" w:type="dxa"/>
          </w:tcPr>
          <w:p w14:paraId="06E2535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3A51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07B0D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BC3DA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39C79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4EA1B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52EE57D" w14:textId="77777777" w:rsidTr="00091ED5">
        <w:trPr>
          <w:trHeight w:val="225"/>
          <w:jc w:val="center"/>
        </w:trPr>
        <w:tc>
          <w:tcPr>
            <w:tcW w:w="1403" w:type="dxa"/>
          </w:tcPr>
          <w:p w14:paraId="0BE10F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41145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59904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4A3F51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7A1FF5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371394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2CE1ACDA" w14:textId="77777777" w:rsidTr="00091ED5">
        <w:trPr>
          <w:trHeight w:val="225"/>
          <w:jc w:val="center"/>
        </w:trPr>
        <w:tc>
          <w:tcPr>
            <w:tcW w:w="8545" w:type="dxa"/>
            <w:gridSpan w:val="7"/>
          </w:tcPr>
          <w:p w14:paraId="7326A7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8B5E123" w14:textId="77777777" w:rsidTr="00091ED5">
        <w:trPr>
          <w:trHeight w:val="360"/>
          <w:jc w:val="center"/>
        </w:trPr>
        <w:tc>
          <w:tcPr>
            <w:tcW w:w="1403" w:type="dxa"/>
          </w:tcPr>
          <w:p w14:paraId="68B0F8C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84556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70781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611D2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4C43B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729C6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BAD4FAE" w14:textId="77777777" w:rsidTr="00091ED5">
        <w:trPr>
          <w:trHeight w:val="225"/>
          <w:jc w:val="center"/>
        </w:trPr>
        <w:tc>
          <w:tcPr>
            <w:tcW w:w="1403" w:type="dxa"/>
          </w:tcPr>
          <w:p w14:paraId="448ABC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97245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FDA51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58003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B20A3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E36E99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6D11F80D" w14:textId="77777777" w:rsidTr="00091ED5">
        <w:trPr>
          <w:trHeight w:val="225"/>
          <w:jc w:val="center"/>
        </w:trPr>
        <w:tc>
          <w:tcPr>
            <w:tcW w:w="8545" w:type="dxa"/>
            <w:gridSpan w:val="7"/>
          </w:tcPr>
          <w:p w14:paraId="32D694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6D33651" w14:textId="77777777" w:rsidTr="00091ED5">
        <w:trPr>
          <w:trHeight w:val="360"/>
          <w:jc w:val="center"/>
        </w:trPr>
        <w:tc>
          <w:tcPr>
            <w:tcW w:w="1403" w:type="dxa"/>
          </w:tcPr>
          <w:p w14:paraId="6565F0B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2CFE5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C9534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2FC5D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68E723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1C17C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58BA553" w14:textId="77777777" w:rsidTr="00091ED5">
        <w:trPr>
          <w:trHeight w:val="225"/>
          <w:jc w:val="center"/>
        </w:trPr>
        <w:tc>
          <w:tcPr>
            <w:tcW w:w="1403" w:type="dxa"/>
          </w:tcPr>
          <w:p w14:paraId="6FD76A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62885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B850A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9E090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71887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30DDA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29521FA5"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63. Табеларни приказ излазности, пролазности и просјечне оцјене студената из предмета Израда ИОП-а на студијском програму Специјална едукаицја и социјална рехабилитација у академској 2022/23. години</w:t>
      </w:r>
    </w:p>
    <w:p w14:paraId="4E94C326" w14:textId="77777777" w:rsidR="000854B1" w:rsidRPr="000854B1" w:rsidRDefault="000854B1" w:rsidP="000854B1">
      <w:pPr>
        <w:rPr>
          <w:rFonts w:ascii="Calibri" w:eastAsia="Calibri" w:hAnsi="Calibri" w:cs="Times New Roman"/>
          <w:lang w:val="sr-Cyrl-BA"/>
        </w:rPr>
      </w:pPr>
    </w:p>
    <w:p w14:paraId="3C0F6A36"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162932AD" w14:textId="77777777" w:rsidTr="00091ED5">
        <w:trPr>
          <w:trHeight w:val="233"/>
          <w:jc w:val="center"/>
        </w:trPr>
        <w:tc>
          <w:tcPr>
            <w:tcW w:w="1403" w:type="dxa"/>
          </w:tcPr>
          <w:p w14:paraId="366A788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D9F98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СПЕЦИЈАЛНОЈ</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ЕДУКАЦИЈИ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СОЦИЈАЛНОЈ</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РЕХАБИЛИТАЦИЈИ</w:t>
            </w:r>
          </w:p>
        </w:tc>
        <w:tc>
          <w:tcPr>
            <w:tcW w:w="1913" w:type="dxa"/>
            <w:gridSpan w:val="2"/>
          </w:tcPr>
          <w:p w14:paraId="5EA5B5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546289F5" w14:textId="77777777" w:rsidTr="00091ED5">
        <w:trPr>
          <w:trHeight w:val="232"/>
          <w:jc w:val="center"/>
        </w:trPr>
        <w:tc>
          <w:tcPr>
            <w:tcW w:w="8545" w:type="dxa"/>
            <w:gridSpan w:val="7"/>
          </w:tcPr>
          <w:p w14:paraId="4589D9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58D79230" w14:textId="77777777" w:rsidTr="00091ED5">
        <w:trPr>
          <w:trHeight w:val="360"/>
          <w:jc w:val="center"/>
        </w:trPr>
        <w:tc>
          <w:tcPr>
            <w:tcW w:w="1403" w:type="dxa"/>
          </w:tcPr>
          <w:p w14:paraId="6353692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1F6AFC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FC223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5CF7D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40059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C6C7B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B3E9921" w14:textId="77777777" w:rsidTr="00091ED5">
        <w:trPr>
          <w:trHeight w:val="225"/>
          <w:jc w:val="center"/>
        </w:trPr>
        <w:tc>
          <w:tcPr>
            <w:tcW w:w="1403" w:type="dxa"/>
          </w:tcPr>
          <w:p w14:paraId="611026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439999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769391C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164D3C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2C0437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38D1FF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ACBA98E" w14:textId="77777777" w:rsidTr="00091ED5">
        <w:trPr>
          <w:trHeight w:val="225"/>
          <w:jc w:val="center"/>
        </w:trPr>
        <w:tc>
          <w:tcPr>
            <w:tcW w:w="8545" w:type="dxa"/>
            <w:gridSpan w:val="7"/>
          </w:tcPr>
          <w:p w14:paraId="5B857A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13F3B17" w14:textId="77777777" w:rsidTr="00091ED5">
        <w:trPr>
          <w:trHeight w:val="360"/>
          <w:jc w:val="center"/>
        </w:trPr>
        <w:tc>
          <w:tcPr>
            <w:tcW w:w="1403" w:type="dxa"/>
          </w:tcPr>
          <w:p w14:paraId="6234732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133168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FF343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2737F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3F3B2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72428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C3E2020" w14:textId="77777777" w:rsidTr="00091ED5">
        <w:trPr>
          <w:trHeight w:val="225"/>
          <w:jc w:val="center"/>
        </w:trPr>
        <w:tc>
          <w:tcPr>
            <w:tcW w:w="1403" w:type="dxa"/>
          </w:tcPr>
          <w:p w14:paraId="71CA8E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2C26C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7C1B8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DC5D6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9B286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20E354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C947390" w14:textId="77777777" w:rsidTr="00091ED5">
        <w:trPr>
          <w:trHeight w:val="225"/>
          <w:jc w:val="center"/>
        </w:trPr>
        <w:tc>
          <w:tcPr>
            <w:tcW w:w="8545" w:type="dxa"/>
            <w:gridSpan w:val="7"/>
          </w:tcPr>
          <w:p w14:paraId="06635A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026D1988" w14:textId="77777777" w:rsidTr="00091ED5">
        <w:trPr>
          <w:trHeight w:val="360"/>
          <w:jc w:val="center"/>
        </w:trPr>
        <w:tc>
          <w:tcPr>
            <w:tcW w:w="1403" w:type="dxa"/>
          </w:tcPr>
          <w:p w14:paraId="56222D9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3B97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13F4C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46818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88F6C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13968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7E63578" w14:textId="77777777" w:rsidTr="00091ED5">
        <w:trPr>
          <w:trHeight w:val="225"/>
          <w:jc w:val="center"/>
        </w:trPr>
        <w:tc>
          <w:tcPr>
            <w:tcW w:w="1403" w:type="dxa"/>
          </w:tcPr>
          <w:p w14:paraId="2E7939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B95DA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EE32BE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C184E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B99C1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493DF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5D38270" w14:textId="77777777" w:rsidTr="00091ED5">
        <w:trPr>
          <w:trHeight w:val="225"/>
          <w:jc w:val="center"/>
        </w:trPr>
        <w:tc>
          <w:tcPr>
            <w:tcW w:w="8545" w:type="dxa"/>
            <w:gridSpan w:val="7"/>
          </w:tcPr>
          <w:p w14:paraId="259DE7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54531FD" w14:textId="77777777" w:rsidTr="00091ED5">
        <w:trPr>
          <w:trHeight w:val="360"/>
          <w:jc w:val="center"/>
        </w:trPr>
        <w:tc>
          <w:tcPr>
            <w:tcW w:w="1403" w:type="dxa"/>
          </w:tcPr>
          <w:p w14:paraId="0E3FD50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1DC85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40000C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F2BAD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9BD89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73E1F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030D2AE" w14:textId="77777777" w:rsidTr="00091ED5">
        <w:trPr>
          <w:trHeight w:val="225"/>
          <w:jc w:val="center"/>
        </w:trPr>
        <w:tc>
          <w:tcPr>
            <w:tcW w:w="1403" w:type="dxa"/>
          </w:tcPr>
          <w:p w14:paraId="4A9B61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5EB99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A6E4B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4421E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79C84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7,50</w:t>
            </w:r>
          </w:p>
        </w:tc>
        <w:tc>
          <w:tcPr>
            <w:tcW w:w="1530" w:type="dxa"/>
            <w:vAlign w:val="center"/>
          </w:tcPr>
          <w:p w14:paraId="3A88E1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r w:rsidR="000854B1" w:rsidRPr="000854B1" w14:paraId="4A41F320" w14:textId="77777777" w:rsidTr="00091ED5">
        <w:trPr>
          <w:trHeight w:val="225"/>
          <w:jc w:val="center"/>
        </w:trPr>
        <w:tc>
          <w:tcPr>
            <w:tcW w:w="8545" w:type="dxa"/>
            <w:gridSpan w:val="7"/>
          </w:tcPr>
          <w:p w14:paraId="5C0F19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F6D4C78" w14:textId="77777777" w:rsidTr="00091ED5">
        <w:trPr>
          <w:trHeight w:val="360"/>
          <w:jc w:val="center"/>
        </w:trPr>
        <w:tc>
          <w:tcPr>
            <w:tcW w:w="1403" w:type="dxa"/>
          </w:tcPr>
          <w:p w14:paraId="5F18EAD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9F525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CB5F7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BECED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B5EBA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C2E83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6B748FF" w14:textId="77777777" w:rsidTr="00091ED5">
        <w:trPr>
          <w:trHeight w:val="225"/>
          <w:jc w:val="center"/>
        </w:trPr>
        <w:tc>
          <w:tcPr>
            <w:tcW w:w="1403" w:type="dxa"/>
          </w:tcPr>
          <w:p w14:paraId="2F1B6F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AA203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44704A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22DBE6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92EBF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530" w:type="dxa"/>
            <w:vAlign w:val="center"/>
          </w:tcPr>
          <w:p w14:paraId="418642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50783A0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64. Табеларни приказ излазности, пролазности и просјечне оцјене студената из предмета Методе у специјалној едукацији и социјалној рехабилитацији на студијском програму Специјална едукаицја и социјална рехабилитација у академској 2022/23. години</w:t>
      </w:r>
    </w:p>
    <w:p w14:paraId="2F57CF47" w14:textId="77777777" w:rsidR="000854B1" w:rsidRPr="000854B1" w:rsidRDefault="000854B1" w:rsidP="000854B1">
      <w:pPr>
        <w:rPr>
          <w:rFonts w:ascii="Calibri" w:eastAsia="Calibri" w:hAnsi="Calibri" w:cs="Times New Roman"/>
          <w:lang w:val="sr-Cyrl-BA"/>
        </w:rPr>
      </w:pPr>
    </w:p>
    <w:p w14:paraId="56B7A65E" w14:textId="77777777" w:rsidR="000854B1" w:rsidRPr="000854B1" w:rsidRDefault="000854B1" w:rsidP="000854B1">
      <w:pPr>
        <w:rPr>
          <w:rFonts w:ascii="Calibri" w:eastAsia="Calibri" w:hAnsi="Calibri" w:cs="Times New Roman"/>
          <w:lang w:val="sr-Cyrl-BA"/>
        </w:rPr>
      </w:pPr>
    </w:p>
    <w:p w14:paraId="5E763A3D"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7C8684BE" w14:textId="77777777" w:rsidTr="00091ED5">
        <w:trPr>
          <w:trHeight w:val="233"/>
          <w:jc w:val="center"/>
        </w:trPr>
        <w:tc>
          <w:tcPr>
            <w:tcW w:w="1403" w:type="dxa"/>
          </w:tcPr>
          <w:p w14:paraId="78A52B0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37152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ПРОГРАМИ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МЕТОДЕ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ВАСПИТНОГ</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РАДА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ДЈЕЦОМ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ПОРЕМЕЋАЈИМА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СМЕТЊАМА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РАЗВОЈУ</w:t>
            </w:r>
          </w:p>
        </w:tc>
        <w:tc>
          <w:tcPr>
            <w:tcW w:w="1913" w:type="dxa"/>
            <w:gridSpan w:val="2"/>
          </w:tcPr>
          <w:p w14:paraId="5D896F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2FB2D879" w14:textId="77777777" w:rsidTr="00091ED5">
        <w:trPr>
          <w:trHeight w:val="232"/>
          <w:jc w:val="center"/>
        </w:trPr>
        <w:tc>
          <w:tcPr>
            <w:tcW w:w="8545" w:type="dxa"/>
            <w:gridSpan w:val="7"/>
          </w:tcPr>
          <w:p w14:paraId="4F9F5C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92F35CC" w14:textId="77777777" w:rsidTr="00091ED5">
        <w:trPr>
          <w:trHeight w:val="360"/>
          <w:jc w:val="center"/>
        </w:trPr>
        <w:tc>
          <w:tcPr>
            <w:tcW w:w="1403" w:type="dxa"/>
          </w:tcPr>
          <w:p w14:paraId="7B27775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41944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86D84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C9377F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06EE0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8A691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6F4085C" w14:textId="77777777" w:rsidTr="00091ED5">
        <w:trPr>
          <w:trHeight w:val="225"/>
          <w:jc w:val="center"/>
        </w:trPr>
        <w:tc>
          <w:tcPr>
            <w:tcW w:w="1403" w:type="dxa"/>
          </w:tcPr>
          <w:p w14:paraId="432FA3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159DA8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tcPr>
          <w:p w14:paraId="5C5136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tcPr>
          <w:p w14:paraId="32A6AA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tcPr>
          <w:p w14:paraId="3EEB6E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tcPr>
          <w:p w14:paraId="68F054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05890EC" w14:textId="77777777" w:rsidTr="00091ED5">
        <w:trPr>
          <w:trHeight w:val="225"/>
          <w:jc w:val="center"/>
        </w:trPr>
        <w:tc>
          <w:tcPr>
            <w:tcW w:w="8545" w:type="dxa"/>
            <w:gridSpan w:val="7"/>
          </w:tcPr>
          <w:p w14:paraId="3AF191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10CE5F1" w14:textId="77777777" w:rsidTr="00091ED5">
        <w:trPr>
          <w:trHeight w:val="360"/>
          <w:jc w:val="center"/>
        </w:trPr>
        <w:tc>
          <w:tcPr>
            <w:tcW w:w="1403" w:type="dxa"/>
          </w:tcPr>
          <w:p w14:paraId="40BC9EF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F2ABB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57094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AF178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CB19D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500F6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9433BDD" w14:textId="77777777" w:rsidTr="00091ED5">
        <w:trPr>
          <w:trHeight w:val="225"/>
          <w:jc w:val="center"/>
        </w:trPr>
        <w:tc>
          <w:tcPr>
            <w:tcW w:w="1403" w:type="dxa"/>
          </w:tcPr>
          <w:p w14:paraId="26DE29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3E2D4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FFD0E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A11E7F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2BFD9C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3B73EC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CF550E4" w14:textId="77777777" w:rsidTr="00091ED5">
        <w:trPr>
          <w:trHeight w:val="225"/>
          <w:jc w:val="center"/>
        </w:trPr>
        <w:tc>
          <w:tcPr>
            <w:tcW w:w="8545" w:type="dxa"/>
            <w:gridSpan w:val="7"/>
          </w:tcPr>
          <w:p w14:paraId="535C74A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343F82FF" w14:textId="77777777" w:rsidTr="00091ED5">
        <w:trPr>
          <w:trHeight w:val="360"/>
          <w:jc w:val="center"/>
        </w:trPr>
        <w:tc>
          <w:tcPr>
            <w:tcW w:w="1403" w:type="dxa"/>
          </w:tcPr>
          <w:p w14:paraId="0A2D033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BE0F3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FFAA5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DB03B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CEEF6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66FA5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7F03677" w14:textId="77777777" w:rsidTr="00091ED5">
        <w:trPr>
          <w:trHeight w:val="225"/>
          <w:jc w:val="center"/>
        </w:trPr>
        <w:tc>
          <w:tcPr>
            <w:tcW w:w="1403" w:type="dxa"/>
          </w:tcPr>
          <w:p w14:paraId="039151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8EB70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w:t>
            </w:r>
          </w:p>
        </w:tc>
        <w:tc>
          <w:tcPr>
            <w:tcW w:w="1403" w:type="dxa"/>
            <w:vAlign w:val="center"/>
          </w:tcPr>
          <w:p w14:paraId="7B3826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342DD2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gridSpan w:val="2"/>
            <w:vAlign w:val="center"/>
          </w:tcPr>
          <w:p w14:paraId="5CF978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8,42</w:t>
            </w:r>
          </w:p>
        </w:tc>
        <w:tc>
          <w:tcPr>
            <w:tcW w:w="1530" w:type="dxa"/>
            <w:vAlign w:val="center"/>
          </w:tcPr>
          <w:p w14:paraId="6984D5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77,77%</w:t>
            </w:r>
          </w:p>
        </w:tc>
      </w:tr>
      <w:tr w:rsidR="000854B1" w:rsidRPr="000854B1" w14:paraId="7E153AD3" w14:textId="77777777" w:rsidTr="00091ED5">
        <w:trPr>
          <w:trHeight w:val="225"/>
          <w:jc w:val="center"/>
        </w:trPr>
        <w:tc>
          <w:tcPr>
            <w:tcW w:w="8545" w:type="dxa"/>
            <w:gridSpan w:val="7"/>
          </w:tcPr>
          <w:p w14:paraId="45663BE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290DD0C" w14:textId="77777777" w:rsidTr="00091ED5">
        <w:trPr>
          <w:trHeight w:val="360"/>
          <w:jc w:val="center"/>
        </w:trPr>
        <w:tc>
          <w:tcPr>
            <w:tcW w:w="1403" w:type="dxa"/>
          </w:tcPr>
          <w:p w14:paraId="0F7EA10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7F50E8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F3AD0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E6CAD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A394B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3175E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9823E2E" w14:textId="77777777" w:rsidTr="00091ED5">
        <w:trPr>
          <w:trHeight w:val="225"/>
          <w:jc w:val="center"/>
        </w:trPr>
        <w:tc>
          <w:tcPr>
            <w:tcW w:w="1403" w:type="dxa"/>
          </w:tcPr>
          <w:p w14:paraId="5A7CBD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E825E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6A7C2F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392F59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68870D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7,50</w:t>
            </w:r>
          </w:p>
        </w:tc>
        <w:tc>
          <w:tcPr>
            <w:tcW w:w="1530" w:type="dxa"/>
            <w:vAlign w:val="center"/>
          </w:tcPr>
          <w:p w14:paraId="202E41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E57403E" w14:textId="77777777" w:rsidTr="00091ED5">
        <w:trPr>
          <w:trHeight w:val="225"/>
          <w:jc w:val="center"/>
        </w:trPr>
        <w:tc>
          <w:tcPr>
            <w:tcW w:w="8545" w:type="dxa"/>
            <w:gridSpan w:val="7"/>
          </w:tcPr>
          <w:p w14:paraId="049835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FD638EF" w14:textId="77777777" w:rsidTr="00091ED5">
        <w:trPr>
          <w:trHeight w:val="360"/>
          <w:jc w:val="center"/>
        </w:trPr>
        <w:tc>
          <w:tcPr>
            <w:tcW w:w="1403" w:type="dxa"/>
          </w:tcPr>
          <w:p w14:paraId="5448660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7E52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1341C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735BD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3C50B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95B54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94C01F7" w14:textId="77777777" w:rsidTr="00091ED5">
        <w:trPr>
          <w:trHeight w:val="225"/>
          <w:jc w:val="center"/>
        </w:trPr>
        <w:tc>
          <w:tcPr>
            <w:tcW w:w="1403" w:type="dxa"/>
          </w:tcPr>
          <w:p w14:paraId="2852CF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BF75D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2BC5E0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614A0F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712FCE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530" w:type="dxa"/>
            <w:vAlign w:val="center"/>
          </w:tcPr>
          <w:p w14:paraId="52148C0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73F44761"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65. Табеларни приказ излазности, пролазности и просјечне оцјене студената из предмета Прграми и методе васпитног рада са дјецом са поремећајима и сметњама у развоју на студијском програму Специјална едукаицја и социјална рехабилитација у академској 2022/23. години</w:t>
      </w:r>
    </w:p>
    <w:p w14:paraId="7D634EBE" w14:textId="77777777" w:rsidR="000854B1" w:rsidRPr="000854B1" w:rsidRDefault="000854B1" w:rsidP="000854B1">
      <w:pPr>
        <w:rPr>
          <w:rFonts w:ascii="Calibri" w:eastAsia="Calibri" w:hAnsi="Calibri" w:cs="Times New Roman"/>
        </w:rPr>
      </w:pPr>
    </w:p>
    <w:p w14:paraId="65D0CEA0"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05B3684E" w14:textId="77777777" w:rsidTr="00091ED5">
        <w:trPr>
          <w:trHeight w:val="233"/>
          <w:jc w:val="center"/>
        </w:trPr>
        <w:tc>
          <w:tcPr>
            <w:tcW w:w="1403" w:type="dxa"/>
          </w:tcPr>
          <w:p w14:paraId="1693B6D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BDAA42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ПРИЛАГОЂЕНЕ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ИЗМИЈЕЊЕНЕ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СПОРТСКЕ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АКТИВНОСТИ</w:t>
            </w:r>
          </w:p>
        </w:tc>
        <w:tc>
          <w:tcPr>
            <w:tcW w:w="1913" w:type="dxa"/>
            <w:gridSpan w:val="2"/>
          </w:tcPr>
          <w:p w14:paraId="4DD880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1678A695" w14:textId="77777777" w:rsidTr="00091ED5">
        <w:trPr>
          <w:trHeight w:val="232"/>
          <w:jc w:val="center"/>
        </w:trPr>
        <w:tc>
          <w:tcPr>
            <w:tcW w:w="8545" w:type="dxa"/>
            <w:gridSpan w:val="7"/>
          </w:tcPr>
          <w:p w14:paraId="4EB525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93B026A" w14:textId="77777777" w:rsidTr="00091ED5">
        <w:trPr>
          <w:trHeight w:val="360"/>
          <w:jc w:val="center"/>
        </w:trPr>
        <w:tc>
          <w:tcPr>
            <w:tcW w:w="1403" w:type="dxa"/>
          </w:tcPr>
          <w:p w14:paraId="2D9B6BE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E8886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69A75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EAD5C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BB143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A6BEB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66C9EA7" w14:textId="77777777" w:rsidTr="00091ED5">
        <w:trPr>
          <w:trHeight w:val="225"/>
          <w:jc w:val="center"/>
        </w:trPr>
        <w:tc>
          <w:tcPr>
            <w:tcW w:w="1403" w:type="dxa"/>
          </w:tcPr>
          <w:p w14:paraId="07D853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10FFC2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tcPr>
          <w:p w14:paraId="3ED698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tcPr>
          <w:p w14:paraId="49B574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tcPr>
          <w:p w14:paraId="514103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6,00</w:t>
            </w:r>
          </w:p>
        </w:tc>
        <w:tc>
          <w:tcPr>
            <w:tcW w:w="1530" w:type="dxa"/>
          </w:tcPr>
          <w:p w14:paraId="463691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3253103" w14:textId="77777777" w:rsidTr="00091ED5">
        <w:trPr>
          <w:trHeight w:val="225"/>
          <w:jc w:val="center"/>
        </w:trPr>
        <w:tc>
          <w:tcPr>
            <w:tcW w:w="8545" w:type="dxa"/>
            <w:gridSpan w:val="7"/>
          </w:tcPr>
          <w:p w14:paraId="000F39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EFBDDCD" w14:textId="77777777" w:rsidTr="00091ED5">
        <w:trPr>
          <w:trHeight w:val="360"/>
          <w:jc w:val="center"/>
        </w:trPr>
        <w:tc>
          <w:tcPr>
            <w:tcW w:w="1403" w:type="dxa"/>
          </w:tcPr>
          <w:p w14:paraId="24D627A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6BBA7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80679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B644A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18935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7D3AF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3B4ADF6" w14:textId="77777777" w:rsidTr="00091ED5">
        <w:trPr>
          <w:trHeight w:val="225"/>
          <w:jc w:val="center"/>
        </w:trPr>
        <w:tc>
          <w:tcPr>
            <w:tcW w:w="1403" w:type="dxa"/>
          </w:tcPr>
          <w:p w14:paraId="2F78D8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A23820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F3F28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4F9AD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980C7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C7F1E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0CEE9269" w14:textId="77777777" w:rsidTr="00091ED5">
        <w:trPr>
          <w:trHeight w:val="225"/>
          <w:jc w:val="center"/>
        </w:trPr>
        <w:tc>
          <w:tcPr>
            <w:tcW w:w="8545" w:type="dxa"/>
            <w:gridSpan w:val="7"/>
          </w:tcPr>
          <w:p w14:paraId="558290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4DB4C4F2" w14:textId="77777777" w:rsidTr="00091ED5">
        <w:trPr>
          <w:trHeight w:val="360"/>
          <w:jc w:val="center"/>
        </w:trPr>
        <w:tc>
          <w:tcPr>
            <w:tcW w:w="1403" w:type="dxa"/>
          </w:tcPr>
          <w:p w14:paraId="37738F0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743B5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B94BA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3C16D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E9A2E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BE510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1515340" w14:textId="77777777" w:rsidTr="00091ED5">
        <w:trPr>
          <w:trHeight w:val="225"/>
          <w:jc w:val="center"/>
        </w:trPr>
        <w:tc>
          <w:tcPr>
            <w:tcW w:w="1403" w:type="dxa"/>
          </w:tcPr>
          <w:p w14:paraId="2AF468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D5B03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27A0F9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6583DA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vAlign w:val="center"/>
          </w:tcPr>
          <w:p w14:paraId="0E5254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07793E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187D2C41" w14:textId="77777777" w:rsidTr="00091ED5">
        <w:trPr>
          <w:trHeight w:val="225"/>
          <w:jc w:val="center"/>
        </w:trPr>
        <w:tc>
          <w:tcPr>
            <w:tcW w:w="8545" w:type="dxa"/>
            <w:gridSpan w:val="7"/>
          </w:tcPr>
          <w:p w14:paraId="37F3A13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BD55639" w14:textId="77777777" w:rsidTr="00091ED5">
        <w:trPr>
          <w:trHeight w:val="360"/>
          <w:jc w:val="center"/>
        </w:trPr>
        <w:tc>
          <w:tcPr>
            <w:tcW w:w="1403" w:type="dxa"/>
          </w:tcPr>
          <w:p w14:paraId="1517689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E1464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F6B5D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4EE88E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E0625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CD328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6ECAF27" w14:textId="77777777" w:rsidTr="00091ED5">
        <w:trPr>
          <w:trHeight w:val="225"/>
          <w:jc w:val="center"/>
        </w:trPr>
        <w:tc>
          <w:tcPr>
            <w:tcW w:w="1403" w:type="dxa"/>
          </w:tcPr>
          <w:p w14:paraId="7259B1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60AEC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C0D54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466DE1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007E17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00548E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7D44E1E" w14:textId="77777777" w:rsidTr="00091ED5">
        <w:trPr>
          <w:trHeight w:val="225"/>
          <w:jc w:val="center"/>
        </w:trPr>
        <w:tc>
          <w:tcPr>
            <w:tcW w:w="8545" w:type="dxa"/>
            <w:gridSpan w:val="7"/>
          </w:tcPr>
          <w:p w14:paraId="010855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B2B64EE" w14:textId="77777777" w:rsidTr="00091ED5">
        <w:trPr>
          <w:trHeight w:val="360"/>
          <w:jc w:val="center"/>
        </w:trPr>
        <w:tc>
          <w:tcPr>
            <w:tcW w:w="1403" w:type="dxa"/>
          </w:tcPr>
          <w:p w14:paraId="66C5AE8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8C4C6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FF3D6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884A5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3DF6A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D1574B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8EC5169" w14:textId="77777777" w:rsidTr="00091ED5">
        <w:trPr>
          <w:trHeight w:val="225"/>
          <w:jc w:val="center"/>
        </w:trPr>
        <w:tc>
          <w:tcPr>
            <w:tcW w:w="1403" w:type="dxa"/>
          </w:tcPr>
          <w:p w14:paraId="1ACBA6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1C9C9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535D0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7C9087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F9AC9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0036FF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7CFC0455"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66. Табеларни приказ излазности, пролазности и просјечне оцјене студената из предмета Прилагођене и измијењене спортске активности на студијском програму Специјална едукаицја и социјална рехабилитација у академској 2022/23. години</w:t>
      </w:r>
    </w:p>
    <w:p w14:paraId="6B3F1B46" w14:textId="77777777" w:rsidR="000854B1" w:rsidRPr="000854B1" w:rsidRDefault="000854B1" w:rsidP="000854B1">
      <w:pPr>
        <w:rPr>
          <w:rFonts w:ascii="Calibri" w:eastAsia="Calibri" w:hAnsi="Calibri" w:cs="Times New Roman"/>
          <w:lang w:val="sr-Cyrl-BA"/>
        </w:rPr>
      </w:pPr>
    </w:p>
    <w:p w14:paraId="6F0649EF"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65827DEA" w14:textId="77777777" w:rsidTr="00091ED5">
        <w:trPr>
          <w:trHeight w:val="233"/>
          <w:jc w:val="center"/>
        </w:trPr>
        <w:tc>
          <w:tcPr>
            <w:tcW w:w="1403" w:type="dxa"/>
          </w:tcPr>
          <w:p w14:paraId="5F4F394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D544D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САВЈЕТОДАВНИ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РАД</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СПЕЦИЈАЛНОЈ</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ЕДУКАЦИЈИ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СОЦИЈАЛНОХ</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РЕХАБИЛИТАЦИЈИ</w:t>
            </w:r>
          </w:p>
        </w:tc>
        <w:tc>
          <w:tcPr>
            <w:tcW w:w="1913" w:type="dxa"/>
            <w:gridSpan w:val="2"/>
          </w:tcPr>
          <w:p w14:paraId="263F4D3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66870C8F" w14:textId="77777777" w:rsidTr="00091ED5">
        <w:trPr>
          <w:trHeight w:val="232"/>
          <w:jc w:val="center"/>
        </w:trPr>
        <w:tc>
          <w:tcPr>
            <w:tcW w:w="8545" w:type="dxa"/>
            <w:gridSpan w:val="7"/>
          </w:tcPr>
          <w:p w14:paraId="5A255D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033E2F6B" w14:textId="77777777" w:rsidTr="00091ED5">
        <w:trPr>
          <w:trHeight w:val="360"/>
          <w:jc w:val="center"/>
        </w:trPr>
        <w:tc>
          <w:tcPr>
            <w:tcW w:w="1403" w:type="dxa"/>
          </w:tcPr>
          <w:p w14:paraId="65F9C6E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A5171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17847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E502D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4F3DC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A6582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BA08566" w14:textId="77777777" w:rsidTr="00091ED5">
        <w:trPr>
          <w:trHeight w:val="225"/>
          <w:jc w:val="center"/>
        </w:trPr>
        <w:tc>
          <w:tcPr>
            <w:tcW w:w="1403" w:type="dxa"/>
          </w:tcPr>
          <w:p w14:paraId="03ADBF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3BA835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3F1EF0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20F462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5A8132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297EAC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76D6D76D" w14:textId="77777777" w:rsidTr="00091ED5">
        <w:trPr>
          <w:trHeight w:val="225"/>
          <w:jc w:val="center"/>
        </w:trPr>
        <w:tc>
          <w:tcPr>
            <w:tcW w:w="8545" w:type="dxa"/>
            <w:gridSpan w:val="7"/>
          </w:tcPr>
          <w:p w14:paraId="582AA3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AB83F75" w14:textId="77777777" w:rsidTr="00091ED5">
        <w:trPr>
          <w:trHeight w:val="360"/>
          <w:jc w:val="center"/>
        </w:trPr>
        <w:tc>
          <w:tcPr>
            <w:tcW w:w="1403" w:type="dxa"/>
          </w:tcPr>
          <w:p w14:paraId="2B1362C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1C1B25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EE31D4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9E701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E388F0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AD50F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5B383CE" w14:textId="77777777" w:rsidTr="00091ED5">
        <w:trPr>
          <w:trHeight w:val="225"/>
          <w:jc w:val="center"/>
        </w:trPr>
        <w:tc>
          <w:tcPr>
            <w:tcW w:w="1403" w:type="dxa"/>
          </w:tcPr>
          <w:p w14:paraId="496740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9213B0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AE314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485F9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2B3A4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0BCCA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51F3C035" w14:textId="77777777" w:rsidTr="00091ED5">
        <w:trPr>
          <w:trHeight w:val="225"/>
          <w:jc w:val="center"/>
        </w:trPr>
        <w:tc>
          <w:tcPr>
            <w:tcW w:w="8545" w:type="dxa"/>
            <w:gridSpan w:val="7"/>
          </w:tcPr>
          <w:p w14:paraId="72D434A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0F048B5E" w14:textId="77777777" w:rsidTr="00091ED5">
        <w:trPr>
          <w:trHeight w:val="360"/>
          <w:jc w:val="center"/>
        </w:trPr>
        <w:tc>
          <w:tcPr>
            <w:tcW w:w="1403" w:type="dxa"/>
          </w:tcPr>
          <w:p w14:paraId="0F21824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38EB8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54EAB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61ABB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A8A3F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4BC83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18B6192" w14:textId="77777777" w:rsidTr="00091ED5">
        <w:trPr>
          <w:trHeight w:val="225"/>
          <w:jc w:val="center"/>
        </w:trPr>
        <w:tc>
          <w:tcPr>
            <w:tcW w:w="1403" w:type="dxa"/>
          </w:tcPr>
          <w:p w14:paraId="3C6349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80592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12</w:t>
            </w:r>
          </w:p>
        </w:tc>
        <w:tc>
          <w:tcPr>
            <w:tcW w:w="1403" w:type="dxa"/>
            <w:vAlign w:val="center"/>
          </w:tcPr>
          <w:p w14:paraId="18CD3F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12</w:t>
            </w:r>
          </w:p>
        </w:tc>
        <w:tc>
          <w:tcPr>
            <w:tcW w:w="1403" w:type="dxa"/>
            <w:vAlign w:val="center"/>
          </w:tcPr>
          <w:p w14:paraId="150218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12</w:t>
            </w:r>
          </w:p>
        </w:tc>
        <w:tc>
          <w:tcPr>
            <w:tcW w:w="1403" w:type="dxa"/>
            <w:gridSpan w:val="2"/>
            <w:vAlign w:val="center"/>
          </w:tcPr>
          <w:p w14:paraId="0C843A6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9,50</w:t>
            </w:r>
          </w:p>
        </w:tc>
        <w:tc>
          <w:tcPr>
            <w:tcW w:w="1530" w:type="dxa"/>
            <w:vAlign w:val="center"/>
          </w:tcPr>
          <w:p w14:paraId="47C091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96050D3" w14:textId="77777777" w:rsidTr="00091ED5">
        <w:trPr>
          <w:trHeight w:val="225"/>
          <w:jc w:val="center"/>
        </w:trPr>
        <w:tc>
          <w:tcPr>
            <w:tcW w:w="8545" w:type="dxa"/>
            <w:gridSpan w:val="7"/>
          </w:tcPr>
          <w:p w14:paraId="1B2AF0B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E995457" w14:textId="77777777" w:rsidTr="00091ED5">
        <w:trPr>
          <w:trHeight w:val="360"/>
          <w:jc w:val="center"/>
        </w:trPr>
        <w:tc>
          <w:tcPr>
            <w:tcW w:w="1403" w:type="dxa"/>
          </w:tcPr>
          <w:p w14:paraId="5F09940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D80C78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07370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7C195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888FE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A9419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6C0C159" w14:textId="77777777" w:rsidTr="00091ED5">
        <w:trPr>
          <w:trHeight w:val="225"/>
          <w:jc w:val="center"/>
        </w:trPr>
        <w:tc>
          <w:tcPr>
            <w:tcW w:w="1403" w:type="dxa"/>
          </w:tcPr>
          <w:p w14:paraId="2B4547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BE428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AF3CB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5CF6B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515A726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5E469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67D51A4E" w14:textId="77777777" w:rsidTr="00091ED5">
        <w:trPr>
          <w:trHeight w:val="225"/>
          <w:jc w:val="center"/>
        </w:trPr>
        <w:tc>
          <w:tcPr>
            <w:tcW w:w="8545" w:type="dxa"/>
            <w:gridSpan w:val="7"/>
          </w:tcPr>
          <w:p w14:paraId="5BC677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C14800B" w14:textId="77777777" w:rsidTr="00091ED5">
        <w:trPr>
          <w:trHeight w:val="360"/>
          <w:jc w:val="center"/>
        </w:trPr>
        <w:tc>
          <w:tcPr>
            <w:tcW w:w="1403" w:type="dxa"/>
          </w:tcPr>
          <w:p w14:paraId="755F230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DD0F8E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4E972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ADBC9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CD154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5B06B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1A16474" w14:textId="77777777" w:rsidTr="00091ED5">
        <w:trPr>
          <w:trHeight w:val="225"/>
          <w:jc w:val="center"/>
        </w:trPr>
        <w:tc>
          <w:tcPr>
            <w:tcW w:w="1403" w:type="dxa"/>
          </w:tcPr>
          <w:p w14:paraId="7980FF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4E9462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4353D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98C0B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C95F5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5FEA7B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67978DCE"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67. Табеларни приказ излазности, пролазности и просјечне оцјене студената из предмета Савјетодавни рад у специјалној едукацији и социјалној рехабилитацији на студијском програму Специјална едукаицја и социјална рехабилитација у академској 2022/23. години</w:t>
      </w:r>
    </w:p>
    <w:p w14:paraId="3C28059B" w14:textId="77777777" w:rsidR="000854B1" w:rsidRPr="000854B1" w:rsidRDefault="000854B1" w:rsidP="000854B1">
      <w:pPr>
        <w:rPr>
          <w:rFonts w:ascii="Calibri" w:eastAsia="Calibri" w:hAnsi="Calibri" w:cs="Times New Roman"/>
          <w:lang w:val="sr-Cyrl-BA"/>
        </w:rPr>
      </w:pPr>
    </w:p>
    <w:p w14:paraId="666BE91E"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4EA9435A" w14:textId="77777777" w:rsidTr="00091ED5">
        <w:trPr>
          <w:trHeight w:val="233"/>
          <w:jc w:val="center"/>
        </w:trPr>
        <w:tc>
          <w:tcPr>
            <w:tcW w:w="1403" w:type="dxa"/>
          </w:tcPr>
          <w:p w14:paraId="54DB0D9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2A671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ВАННАСТАВНЕ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АКТИВНОСТИ</w:t>
            </w:r>
          </w:p>
        </w:tc>
        <w:tc>
          <w:tcPr>
            <w:tcW w:w="1913" w:type="dxa"/>
            <w:gridSpan w:val="2"/>
          </w:tcPr>
          <w:p w14:paraId="766D00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14DE5AE8" w14:textId="77777777" w:rsidTr="00091ED5">
        <w:trPr>
          <w:trHeight w:val="232"/>
          <w:jc w:val="center"/>
        </w:trPr>
        <w:tc>
          <w:tcPr>
            <w:tcW w:w="8545" w:type="dxa"/>
            <w:gridSpan w:val="7"/>
          </w:tcPr>
          <w:p w14:paraId="4E89BB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AB8DECA" w14:textId="77777777" w:rsidTr="00091ED5">
        <w:trPr>
          <w:trHeight w:val="360"/>
          <w:jc w:val="center"/>
        </w:trPr>
        <w:tc>
          <w:tcPr>
            <w:tcW w:w="1403" w:type="dxa"/>
          </w:tcPr>
          <w:p w14:paraId="31523A8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A9CAC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78637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313C9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931E6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A6DA0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3B75EAC" w14:textId="77777777" w:rsidTr="00091ED5">
        <w:trPr>
          <w:trHeight w:val="225"/>
          <w:jc w:val="center"/>
        </w:trPr>
        <w:tc>
          <w:tcPr>
            <w:tcW w:w="1403" w:type="dxa"/>
          </w:tcPr>
          <w:p w14:paraId="6147C7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19ADCA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3B30D2E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5B1772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2D9B49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395DEF7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03795639" w14:textId="77777777" w:rsidTr="00091ED5">
        <w:trPr>
          <w:trHeight w:val="225"/>
          <w:jc w:val="center"/>
        </w:trPr>
        <w:tc>
          <w:tcPr>
            <w:tcW w:w="8545" w:type="dxa"/>
            <w:gridSpan w:val="7"/>
          </w:tcPr>
          <w:p w14:paraId="0CB7D5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4AC2277" w14:textId="77777777" w:rsidTr="00091ED5">
        <w:trPr>
          <w:trHeight w:val="360"/>
          <w:jc w:val="center"/>
        </w:trPr>
        <w:tc>
          <w:tcPr>
            <w:tcW w:w="1403" w:type="dxa"/>
          </w:tcPr>
          <w:p w14:paraId="60ED716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023FB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F6F30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7A543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A1474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DD6CE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0014F29" w14:textId="77777777" w:rsidTr="00091ED5">
        <w:trPr>
          <w:trHeight w:val="225"/>
          <w:jc w:val="center"/>
        </w:trPr>
        <w:tc>
          <w:tcPr>
            <w:tcW w:w="1403" w:type="dxa"/>
          </w:tcPr>
          <w:p w14:paraId="6AB303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08F93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F12B2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B5809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B6635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3B1E99D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49A4E76C" w14:textId="77777777" w:rsidTr="00091ED5">
        <w:trPr>
          <w:trHeight w:val="225"/>
          <w:jc w:val="center"/>
        </w:trPr>
        <w:tc>
          <w:tcPr>
            <w:tcW w:w="8545" w:type="dxa"/>
            <w:gridSpan w:val="7"/>
          </w:tcPr>
          <w:p w14:paraId="6D46A1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2273072" w14:textId="77777777" w:rsidTr="00091ED5">
        <w:trPr>
          <w:trHeight w:val="360"/>
          <w:jc w:val="center"/>
        </w:trPr>
        <w:tc>
          <w:tcPr>
            <w:tcW w:w="1403" w:type="dxa"/>
          </w:tcPr>
          <w:p w14:paraId="564EE5B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BCE67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861CB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AD3B1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63BB0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AE9B0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45EE484" w14:textId="77777777" w:rsidTr="00091ED5">
        <w:trPr>
          <w:trHeight w:val="225"/>
          <w:jc w:val="center"/>
        </w:trPr>
        <w:tc>
          <w:tcPr>
            <w:tcW w:w="1403" w:type="dxa"/>
          </w:tcPr>
          <w:p w14:paraId="147A5E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590F3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vAlign w:val="center"/>
          </w:tcPr>
          <w:p w14:paraId="14CE6E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vAlign w:val="center"/>
          </w:tcPr>
          <w:p w14:paraId="4E78AE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gridSpan w:val="2"/>
            <w:vAlign w:val="center"/>
          </w:tcPr>
          <w:p w14:paraId="06C956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9,10</w:t>
            </w:r>
          </w:p>
        </w:tc>
        <w:tc>
          <w:tcPr>
            <w:tcW w:w="1530" w:type="dxa"/>
            <w:vAlign w:val="center"/>
          </w:tcPr>
          <w:p w14:paraId="74FC0B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173FB75" w14:textId="77777777" w:rsidTr="00091ED5">
        <w:trPr>
          <w:trHeight w:val="225"/>
          <w:jc w:val="center"/>
        </w:trPr>
        <w:tc>
          <w:tcPr>
            <w:tcW w:w="8545" w:type="dxa"/>
            <w:gridSpan w:val="7"/>
          </w:tcPr>
          <w:p w14:paraId="477152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5175064" w14:textId="77777777" w:rsidTr="00091ED5">
        <w:trPr>
          <w:trHeight w:val="360"/>
          <w:jc w:val="center"/>
        </w:trPr>
        <w:tc>
          <w:tcPr>
            <w:tcW w:w="1403" w:type="dxa"/>
          </w:tcPr>
          <w:p w14:paraId="3982ABD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50840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8AD10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255BA1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DD130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D31A8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A5738FD" w14:textId="77777777" w:rsidTr="00091ED5">
        <w:trPr>
          <w:trHeight w:val="225"/>
          <w:jc w:val="center"/>
        </w:trPr>
        <w:tc>
          <w:tcPr>
            <w:tcW w:w="1403" w:type="dxa"/>
          </w:tcPr>
          <w:p w14:paraId="5A73CA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724816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E8524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4CEC7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5BB58F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5F5065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6E17E0AC" w14:textId="77777777" w:rsidTr="00091ED5">
        <w:trPr>
          <w:trHeight w:val="225"/>
          <w:jc w:val="center"/>
        </w:trPr>
        <w:tc>
          <w:tcPr>
            <w:tcW w:w="8545" w:type="dxa"/>
            <w:gridSpan w:val="7"/>
          </w:tcPr>
          <w:p w14:paraId="6F320C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B890246" w14:textId="77777777" w:rsidTr="00091ED5">
        <w:trPr>
          <w:trHeight w:val="360"/>
          <w:jc w:val="center"/>
        </w:trPr>
        <w:tc>
          <w:tcPr>
            <w:tcW w:w="1403" w:type="dxa"/>
          </w:tcPr>
          <w:p w14:paraId="25131EE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9950D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625B84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01C51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97C86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935AF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5DCBDDC" w14:textId="77777777" w:rsidTr="00091ED5">
        <w:trPr>
          <w:trHeight w:val="225"/>
          <w:jc w:val="center"/>
        </w:trPr>
        <w:tc>
          <w:tcPr>
            <w:tcW w:w="1403" w:type="dxa"/>
          </w:tcPr>
          <w:p w14:paraId="522929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03CEB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C156C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CFD46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B901B0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3268B4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306C8BD9"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68. Табеларни приказ излазности, пролазности и просјечне оцјене студената из предмета Ваннаставне активности на студијском програму Специјална едукаицја и социјална рехабилитација у академској 2022/23. години</w:t>
      </w:r>
    </w:p>
    <w:p w14:paraId="4F3DBF1A" w14:textId="77777777" w:rsidR="000854B1" w:rsidRPr="000854B1" w:rsidRDefault="000854B1" w:rsidP="000854B1">
      <w:pPr>
        <w:rPr>
          <w:rFonts w:ascii="Calibri" w:eastAsia="Calibri" w:hAnsi="Calibri" w:cs="Times New Roman"/>
          <w:lang w:val="sr-Cyrl-BA"/>
        </w:rPr>
      </w:pPr>
    </w:p>
    <w:p w14:paraId="0ED915ED" w14:textId="77777777" w:rsidR="000854B1" w:rsidRPr="000854B1" w:rsidRDefault="000854B1" w:rsidP="000854B1">
      <w:pPr>
        <w:rPr>
          <w:rFonts w:ascii="Calibri" w:eastAsia="Calibri" w:hAnsi="Calibri" w:cs="Times New Roman"/>
          <w:lang w:val="sr-Cyrl-BA"/>
        </w:rPr>
      </w:pPr>
    </w:p>
    <w:p w14:paraId="392AD188"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03"/>
        <w:gridCol w:w="1403"/>
        <w:gridCol w:w="1403"/>
        <w:gridCol w:w="1020"/>
        <w:gridCol w:w="383"/>
        <w:gridCol w:w="1530"/>
      </w:tblGrid>
      <w:tr w:rsidR="000854B1" w:rsidRPr="000854B1" w14:paraId="3E432F06" w14:textId="77777777" w:rsidTr="00091ED5">
        <w:trPr>
          <w:trHeight w:val="233"/>
          <w:jc w:val="center"/>
        </w:trPr>
        <w:tc>
          <w:tcPr>
            <w:tcW w:w="1498" w:type="dxa"/>
          </w:tcPr>
          <w:p w14:paraId="3AB51D3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512F3D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МЕТОДОЛОГИЈА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ПЕДАГОШКОГ</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ИСТРАЖИВАЊА</w:t>
            </w:r>
          </w:p>
        </w:tc>
        <w:tc>
          <w:tcPr>
            <w:tcW w:w="1913" w:type="dxa"/>
            <w:gridSpan w:val="2"/>
          </w:tcPr>
          <w:p w14:paraId="1C59DB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w:t>
            </w:r>
          </w:p>
        </w:tc>
      </w:tr>
      <w:tr w:rsidR="000854B1" w:rsidRPr="000854B1" w14:paraId="07BA1016" w14:textId="77777777" w:rsidTr="00091ED5">
        <w:trPr>
          <w:trHeight w:val="232"/>
          <w:jc w:val="center"/>
        </w:trPr>
        <w:tc>
          <w:tcPr>
            <w:tcW w:w="8640" w:type="dxa"/>
            <w:gridSpan w:val="7"/>
          </w:tcPr>
          <w:p w14:paraId="326FD7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27BE0B6E" w14:textId="77777777" w:rsidTr="00091ED5">
        <w:trPr>
          <w:trHeight w:val="360"/>
          <w:jc w:val="center"/>
        </w:trPr>
        <w:tc>
          <w:tcPr>
            <w:tcW w:w="1498" w:type="dxa"/>
          </w:tcPr>
          <w:p w14:paraId="0807CFB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EB79F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57D47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236F9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2107D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DB5EF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1180975D" w14:textId="77777777" w:rsidTr="00091ED5">
        <w:trPr>
          <w:trHeight w:val="225"/>
          <w:jc w:val="center"/>
        </w:trPr>
        <w:tc>
          <w:tcPr>
            <w:tcW w:w="1498" w:type="dxa"/>
          </w:tcPr>
          <w:p w14:paraId="40C941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03D030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tcPr>
          <w:p w14:paraId="64D947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tcPr>
          <w:p w14:paraId="7EA056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tcPr>
          <w:p w14:paraId="6812EB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tcPr>
          <w:p w14:paraId="38E703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33,33%</w:t>
            </w:r>
          </w:p>
        </w:tc>
      </w:tr>
      <w:tr w:rsidR="000854B1" w:rsidRPr="000854B1" w14:paraId="3DFA66ED" w14:textId="77777777" w:rsidTr="00091ED5">
        <w:trPr>
          <w:trHeight w:val="225"/>
          <w:jc w:val="center"/>
        </w:trPr>
        <w:tc>
          <w:tcPr>
            <w:tcW w:w="8640" w:type="dxa"/>
            <w:gridSpan w:val="7"/>
          </w:tcPr>
          <w:p w14:paraId="0D3B7B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77E983E" w14:textId="77777777" w:rsidTr="00091ED5">
        <w:trPr>
          <w:trHeight w:val="360"/>
          <w:jc w:val="center"/>
        </w:trPr>
        <w:tc>
          <w:tcPr>
            <w:tcW w:w="1498" w:type="dxa"/>
          </w:tcPr>
          <w:p w14:paraId="4A4B6EA2"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AE023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3B360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3851E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4F346E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3F48A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A29780D" w14:textId="77777777" w:rsidTr="00091ED5">
        <w:trPr>
          <w:trHeight w:val="225"/>
          <w:jc w:val="center"/>
        </w:trPr>
        <w:tc>
          <w:tcPr>
            <w:tcW w:w="1498" w:type="dxa"/>
          </w:tcPr>
          <w:p w14:paraId="2EA369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E0C77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4F4149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403" w:type="dxa"/>
            <w:vAlign w:val="center"/>
          </w:tcPr>
          <w:p w14:paraId="16BFE4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403" w:type="dxa"/>
            <w:gridSpan w:val="2"/>
            <w:vAlign w:val="center"/>
          </w:tcPr>
          <w:p w14:paraId="5AADAC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530" w:type="dxa"/>
            <w:vAlign w:val="center"/>
          </w:tcPr>
          <w:p w14:paraId="53BDF9E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r>
      <w:tr w:rsidR="000854B1" w:rsidRPr="000854B1" w14:paraId="6ED29DEF" w14:textId="77777777" w:rsidTr="00091ED5">
        <w:trPr>
          <w:trHeight w:val="225"/>
          <w:jc w:val="center"/>
        </w:trPr>
        <w:tc>
          <w:tcPr>
            <w:tcW w:w="8640" w:type="dxa"/>
            <w:gridSpan w:val="7"/>
          </w:tcPr>
          <w:p w14:paraId="63EF4F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E073A18" w14:textId="77777777" w:rsidTr="00091ED5">
        <w:trPr>
          <w:trHeight w:val="360"/>
          <w:jc w:val="center"/>
        </w:trPr>
        <w:tc>
          <w:tcPr>
            <w:tcW w:w="1498" w:type="dxa"/>
          </w:tcPr>
          <w:p w14:paraId="2101D45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E3B9A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F9457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8EF90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97C7F9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836EB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C875366" w14:textId="77777777" w:rsidTr="00091ED5">
        <w:trPr>
          <w:trHeight w:val="225"/>
          <w:jc w:val="center"/>
        </w:trPr>
        <w:tc>
          <w:tcPr>
            <w:tcW w:w="1498" w:type="dxa"/>
          </w:tcPr>
          <w:p w14:paraId="764CA2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5153F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w:t>
            </w:r>
          </w:p>
        </w:tc>
        <w:tc>
          <w:tcPr>
            <w:tcW w:w="1403" w:type="dxa"/>
            <w:vAlign w:val="center"/>
          </w:tcPr>
          <w:p w14:paraId="4B2603B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0C6906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gridSpan w:val="2"/>
            <w:vAlign w:val="center"/>
          </w:tcPr>
          <w:p w14:paraId="342D3A3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6,66</w:t>
            </w:r>
          </w:p>
        </w:tc>
        <w:tc>
          <w:tcPr>
            <w:tcW w:w="1530" w:type="dxa"/>
            <w:vAlign w:val="center"/>
          </w:tcPr>
          <w:p w14:paraId="461F5E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50%</w:t>
            </w:r>
          </w:p>
        </w:tc>
      </w:tr>
      <w:tr w:rsidR="000854B1" w:rsidRPr="000854B1" w14:paraId="7C98EC42" w14:textId="77777777" w:rsidTr="00091ED5">
        <w:trPr>
          <w:trHeight w:val="225"/>
          <w:jc w:val="center"/>
        </w:trPr>
        <w:tc>
          <w:tcPr>
            <w:tcW w:w="8640" w:type="dxa"/>
            <w:gridSpan w:val="7"/>
          </w:tcPr>
          <w:p w14:paraId="2E97475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9363339" w14:textId="77777777" w:rsidTr="00091ED5">
        <w:trPr>
          <w:trHeight w:val="360"/>
          <w:jc w:val="center"/>
        </w:trPr>
        <w:tc>
          <w:tcPr>
            <w:tcW w:w="1498" w:type="dxa"/>
          </w:tcPr>
          <w:p w14:paraId="11AC926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478EE4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E590A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90711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F271A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A32C8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79D4584" w14:textId="77777777" w:rsidTr="00091ED5">
        <w:trPr>
          <w:trHeight w:val="225"/>
          <w:jc w:val="center"/>
        </w:trPr>
        <w:tc>
          <w:tcPr>
            <w:tcW w:w="1498" w:type="dxa"/>
          </w:tcPr>
          <w:p w14:paraId="0F57F9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D0AD3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w:t>
            </w:r>
          </w:p>
        </w:tc>
        <w:tc>
          <w:tcPr>
            <w:tcW w:w="1403" w:type="dxa"/>
            <w:vAlign w:val="center"/>
          </w:tcPr>
          <w:p w14:paraId="635FC9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CC07B0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F3D6AA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623072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33,33%</w:t>
            </w:r>
          </w:p>
        </w:tc>
      </w:tr>
      <w:tr w:rsidR="000854B1" w:rsidRPr="000854B1" w14:paraId="518B4E25" w14:textId="77777777" w:rsidTr="00091ED5">
        <w:trPr>
          <w:trHeight w:val="225"/>
          <w:jc w:val="center"/>
        </w:trPr>
        <w:tc>
          <w:tcPr>
            <w:tcW w:w="8640" w:type="dxa"/>
            <w:gridSpan w:val="7"/>
          </w:tcPr>
          <w:p w14:paraId="6780C1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C991B64" w14:textId="77777777" w:rsidTr="00091ED5">
        <w:trPr>
          <w:trHeight w:val="360"/>
          <w:jc w:val="center"/>
        </w:trPr>
        <w:tc>
          <w:tcPr>
            <w:tcW w:w="1498" w:type="dxa"/>
          </w:tcPr>
          <w:p w14:paraId="6841BFB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D6423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5A727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8B49F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469CF4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A40A2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6B50826" w14:textId="77777777" w:rsidTr="00091ED5">
        <w:trPr>
          <w:trHeight w:val="225"/>
          <w:jc w:val="center"/>
        </w:trPr>
        <w:tc>
          <w:tcPr>
            <w:tcW w:w="1498" w:type="dxa"/>
          </w:tcPr>
          <w:p w14:paraId="28BC9CC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6D742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B29A6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7F3F6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54D3A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1EC92C4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0A06578D"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69. Табеларни приказ излазности, пролазности и просјечне оцјене студената из предмета Методологија педагошких истраживања на студијском програму Специјална едукаицја и социјална рехабилитација у академској 2022/23. години</w:t>
      </w:r>
    </w:p>
    <w:p w14:paraId="3059631D" w14:textId="77777777" w:rsidR="000854B1" w:rsidRPr="000854B1" w:rsidRDefault="000854B1" w:rsidP="000854B1">
      <w:pPr>
        <w:rPr>
          <w:rFonts w:ascii="Calibri" w:eastAsia="Calibri" w:hAnsi="Calibri" w:cs="Times New Roman"/>
          <w:lang w:val="sr-Cyrl-BA"/>
        </w:rPr>
      </w:pPr>
    </w:p>
    <w:p w14:paraId="703C0D6C"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18045355" w14:textId="77777777" w:rsidTr="00091ED5">
        <w:trPr>
          <w:gridAfter w:val="1"/>
          <w:wAfter w:w="15" w:type="dxa"/>
          <w:trHeight w:val="233"/>
          <w:jc w:val="center"/>
        </w:trPr>
        <w:tc>
          <w:tcPr>
            <w:tcW w:w="1403" w:type="dxa"/>
          </w:tcPr>
          <w:p w14:paraId="4ADBE9C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71A4A0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ОСНОВИ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РАДА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ДЈЕЦОМ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МЛАДИМА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ДИСОЦИЈАЛНИМ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ПОНАШАЊЕМ</w:t>
            </w:r>
          </w:p>
        </w:tc>
        <w:tc>
          <w:tcPr>
            <w:tcW w:w="1988" w:type="dxa"/>
            <w:gridSpan w:val="2"/>
          </w:tcPr>
          <w:p w14:paraId="539F0EB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w:t>
            </w:r>
          </w:p>
        </w:tc>
      </w:tr>
      <w:tr w:rsidR="000854B1" w:rsidRPr="000854B1" w14:paraId="3395F061" w14:textId="77777777" w:rsidTr="00091ED5">
        <w:trPr>
          <w:trHeight w:val="232"/>
          <w:jc w:val="center"/>
        </w:trPr>
        <w:tc>
          <w:tcPr>
            <w:tcW w:w="8635" w:type="dxa"/>
            <w:gridSpan w:val="8"/>
          </w:tcPr>
          <w:p w14:paraId="78FD96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pl-PL"/>
                <w14:ligatures w14:val="none"/>
              </w:rPr>
              <w:t xml:space="preserve"> </w:t>
            </w:r>
          </w:p>
        </w:tc>
      </w:tr>
      <w:tr w:rsidR="000854B1" w:rsidRPr="000854B1" w14:paraId="2222FFD2" w14:textId="77777777" w:rsidTr="00091ED5">
        <w:trPr>
          <w:gridAfter w:val="1"/>
          <w:wAfter w:w="15" w:type="dxa"/>
          <w:trHeight w:val="360"/>
          <w:jc w:val="center"/>
        </w:trPr>
        <w:tc>
          <w:tcPr>
            <w:tcW w:w="1403" w:type="dxa"/>
          </w:tcPr>
          <w:p w14:paraId="1A3380F3"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4E6973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5D44B209"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F6EE9E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D10D6B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1A0A8F2A"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08EA0360" w14:textId="77777777" w:rsidTr="00091ED5">
        <w:trPr>
          <w:gridAfter w:val="1"/>
          <w:wAfter w:w="15" w:type="dxa"/>
          <w:trHeight w:val="225"/>
          <w:jc w:val="center"/>
        </w:trPr>
        <w:tc>
          <w:tcPr>
            <w:tcW w:w="1403" w:type="dxa"/>
          </w:tcPr>
          <w:p w14:paraId="33BCF2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72B5E8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tcPr>
          <w:p w14:paraId="47B5BA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tcPr>
          <w:p w14:paraId="21BC768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tcPr>
          <w:p w14:paraId="561CF2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8,50</w:t>
            </w:r>
          </w:p>
        </w:tc>
        <w:tc>
          <w:tcPr>
            <w:tcW w:w="1605" w:type="dxa"/>
          </w:tcPr>
          <w:p w14:paraId="2F8E80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A3426D9" w14:textId="77777777" w:rsidTr="00091ED5">
        <w:trPr>
          <w:trHeight w:val="225"/>
          <w:jc w:val="center"/>
        </w:trPr>
        <w:tc>
          <w:tcPr>
            <w:tcW w:w="8635" w:type="dxa"/>
            <w:gridSpan w:val="8"/>
          </w:tcPr>
          <w:p w14:paraId="14902D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71F141F" w14:textId="77777777" w:rsidTr="00091ED5">
        <w:trPr>
          <w:gridAfter w:val="1"/>
          <w:wAfter w:w="15" w:type="dxa"/>
          <w:trHeight w:val="360"/>
          <w:jc w:val="center"/>
        </w:trPr>
        <w:tc>
          <w:tcPr>
            <w:tcW w:w="1403" w:type="dxa"/>
          </w:tcPr>
          <w:p w14:paraId="3DC3421A"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6CBAF3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F0EC88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52F7ED8"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A21E6D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1A236D9"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379E6873" w14:textId="77777777" w:rsidTr="00091ED5">
        <w:trPr>
          <w:gridAfter w:val="1"/>
          <w:wAfter w:w="15" w:type="dxa"/>
          <w:trHeight w:val="225"/>
          <w:jc w:val="center"/>
        </w:trPr>
        <w:tc>
          <w:tcPr>
            <w:tcW w:w="1403" w:type="dxa"/>
          </w:tcPr>
          <w:p w14:paraId="5E53DBA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21F63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9409A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403" w:type="dxa"/>
            <w:vAlign w:val="center"/>
          </w:tcPr>
          <w:p w14:paraId="5E711D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403" w:type="dxa"/>
            <w:gridSpan w:val="2"/>
            <w:vAlign w:val="center"/>
          </w:tcPr>
          <w:p w14:paraId="3489F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c>
          <w:tcPr>
            <w:tcW w:w="1605" w:type="dxa"/>
            <w:vAlign w:val="center"/>
          </w:tcPr>
          <w:p w14:paraId="2CE065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0%</w:t>
            </w:r>
          </w:p>
        </w:tc>
      </w:tr>
      <w:tr w:rsidR="000854B1" w:rsidRPr="000854B1" w14:paraId="1E66D577" w14:textId="77777777" w:rsidTr="00091ED5">
        <w:trPr>
          <w:trHeight w:val="225"/>
          <w:jc w:val="center"/>
        </w:trPr>
        <w:tc>
          <w:tcPr>
            <w:tcW w:w="8635" w:type="dxa"/>
            <w:gridSpan w:val="8"/>
          </w:tcPr>
          <w:p w14:paraId="5319C35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4ADB61C1" w14:textId="77777777" w:rsidTr="00091ED5">
        <w:trPr>
          <w:gridAfter w:val="1"/>
          <w:wAfter w:w="15" w:type="dxa"/>
          <w:trHeight w:val="360"/>
          <w:jc w:val="center"/>
        </w:trPr>
        <w:tc>
          <w:tcPr>
            <w:tcW w:w="1403" w:type="dxa"/>
          </w:tcPr>
          <w:p w14:paraId="6A18044E"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66A088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1CD5842D"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63C6C1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70C967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8F5055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27318BE6" w14:textId="77777777" w:rsidTr="00091ED5">
        <w:trPr>
          <w:gridAfter w:val="1"/>
          <w:wAfter w:w="15" w:type="dxa"/>
          <w:trHeight w:val="225"/>
          <w:jc w:val="center"/>
        </w:trPr>
        <w:tc>
          <w:tcPr>
            <w:tcW w:w="1403" w:type="dxa"/>
          </w:tcPr>
          <w:p w14:paraId="5D41FF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80521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07E276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15F5624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1C73D2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6,50</w:t>
            </w:r>
          </w:p>
        </w:tc>
        <w:tc>
          <w:tcPr>
            <w:tcW w:w="1605" w:type="dxa"/>
            <w:vAlign w:val="center"/>
          </w:tcPr>
          <w:p w14:paraId="53816CA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ECF1044" w14:textId="77777777" w:rsidTr="00091ED5">
        <w:trPr>
          <w:trHeight w:val="225"/>
          <w:jc w:val="center"/>
        </w:trPr>
        <w:tc>
          <w:tcPr>
            <w:tcW w:w="8635" w:type="dxa"/>
            <w:gridSpan w:val="8"/>
          </w:tcPr>
          <w:p w14:paraId="32D0C9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C7A4A53" w14:textId="77777777" w:rsidTr="00091ED5">
        <w:trPr>
          <w:gridAfter w:val="1"/>
          <w:wAfter w:w="15" w:type="dxa"/>
          <w:trHeight w:val="360"/>
          <w:jc w:val="center"/>
        </w:trPr>
        <w:tc>
          <w:tcPr>
            <w:tcW w:w="1403" w:type="dxa"/>
          </w:tcPr>
          <w:p w14:paraId="38AFAF3C"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6E262E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5F9AE3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69D031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08D640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B440B8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537481CC" w14:textId="77777777" w:rsidTr="00091ED5">
        <w:trPr>
          <w:gridAfter w:val="1"/>
          <w:wAfter w:w="15" w:type="dxa"/>
          <w:trHeight w:val="225"/>
          <w:jc w:val="center"/>
        </w:trPr>
        <w:tc>
          <w:tcPr>
            <w:tcW w:w="1403" w:type="dxa"/>
          </w:tcPr>
          <w:p w14:paraId="5A8232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FDE55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F806D9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CF869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0F84AE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505E79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6586F63" w14:textId="77777777" w:rsidTr="00091ED5">
        <w:trPr>
          <w:trHeight w:val="225"/>
          <w:jc w:val="center"/>
        </w:trPr>
        <w:tc>
          <w:tcPr>
            <w:tcW w:w="8635" w:type="dxa"/>
            <w:gridSpan w:val="8"/>
          </w:tcPr>
          <w:p w14:paraId="37A454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BB83E78" w14:textId="77777777" w:rsidTr="00091ED5">
        <w:trPr>
          <w:gridAfter w:val="1"/>
          <w:wAfter w:w="15" w:type="dxa"/>
          <w:trHeight w:val="360"/>
          <w:jc w:val="center"/>
        </w:trPr>
        <w:tc>
          <w:tcPr>
            <w:tcW w:w="1403" w:type="dxa"/>
          </w:tcPr>
          <w:p w14:paraId="79B5FF47"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60F509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249365D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5B65FF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08C5A6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2375DD5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56830624" w14:textId="77777777" w:rsidTr="00091ED5">
        <w:trPr>
          <w:gridAfter w:val="1"/>
          <w:wAfter w:w="15" w:type="dxa"/>
          <w:trHeight w:val="225"/>
          <w:jc w:val="center"/>
        </w:trPr>
        <w:tc>
          <w:tcPr>
            <w:tcW w:w="1403" w:type="dxa"/>
          </w:tcPr>
          <w:p w14:paraId="6641895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B3E23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9F113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098D5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12530E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17709E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7B8F89F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70. Табеларни приказ излазности, пролазности и просјечне оцјене студената из предмета Основи рада са дјецом и младима са дисоцијалним понашањем на студијском програму Специјална едукаицја и социјална рехабилитација у академској 2022/23. години</w:t>
      </w:r>
    </w:p>
    <w:p w14:paraId="4CAD92DD" w14:textId="77777777" w:rsidR="000854B1" w:rsidRPr="000854B1" w:rsidRDefault="000854B1" w:rsidP="000854B1">
      <w:pPr>
        <w:rPr>
          <w:rFonts w:ascii="Calibri" w:eastAsia="Calibri" w:hAnsi="Calibri" w:cs="Times New Roman"/>
          <w:lang w:val="sr-Cyrl-BA"/>
        </w:rPr>
      </w:pPr>
    </w:p>
    <w:p w14:paraId="39E80E1D"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381F85DD" w14:textId="77777777" w:rsidTr="00091ED5">
        <w:trPr>
          <w:gridAfter w:val="1"/>
          <w:wAfter w:w="15" w:type="dxa"/>
          <w:trHeight w:val="233"/>
          <w:jc w:val="center"/>
        </w:trPr>
        <w:tc>
          <w:tcPr>
            <w:tcW w:w="1403" w:type="dxa"/>
          </w:tcPr>
          <w:p w14:paraId="1672429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87206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АСИСТИВНЕ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ТЕХНОЛОГИЈЕ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ЗА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ДЈЕЦУ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ПОРЕМЕЋАЈИМА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СМЕТЊАМА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У</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РАЗВОЈУ</w:t>
            </w:r>
          </w:p>
        </w:tc>
        <w:tc>
          <w:tcPr>
            <w:tcW w:w="1988" w:type="dxa"/>
            <w:gridSpan w:val="2"/>
          </w:tcPr>
          <w:p w14:paraId="097066A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w:t>
            </w:r>
          </w:p>
        </w:tc>
      </w:tr>
      <w:tr w:rsidR="000854B1" w:rsidRPr="000854B1" w14:paraId="5CCD5615" w14:textId="77777777" w:rsidTr="00091ED5">
        <w:trPr>
          <w:trHeight w:val="232"/>
          <w:jc w:val="center"/>
        </w:trPr>
        <w:tc>
          <w:tcPr>
            <w:tcW w:w="8635" w:type="dxa"/>
            <w:gridSpan w:val="8"/>
          </w:tcPr>
          <w:p w14:paraId="2C5F3D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pl-PL"/>
                <w14:ligatures w14:val="none"/>
              </w:rPr>
              <w:t xml:space="preserve"> </w:t>
            </w:r>
          </w:p>
        </w:tc>
      </w:tr>
      <w:tr w:rsidR="000854B1" w:rsidRPr="000854B1" w14:paraId="6D2754A5" w14:textId="77777777" w:rsidTr="00091ED5">
        <w:trPr>
          <w:gridAfter w:val="1"/>
          <w:wAfter w:w="15" w:type="dxa"/>
          <w:trHeight w:val="360"/>
          <w:jc w:val="center"/>
        </w:trPr>
        <w:tc>
          <w:tcPr>
            <w:tcW w:w="1403" w:type="dxa"/>
          </w:tcPr>
          <w:p w14:paraId="4C6C4DBA"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1EEBA3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6E6A2A5D"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9E82B1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ACA148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15836787"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3BB5EB39" w14:textId="77777777" w:rsidTr="00091ED5">
        <w:trPr>
          <w:gridAfter w:val="1"/>
          <w:wAfter w:w="15" w:type="dxa"/>
          <w:trHeight w:val="225"/>
          <w:jc w:val="center"/>
        </w:trPr>
        <w:tc>
          <w:tcPr>
            <w:tcW w:w="1403" w:type="dxa"/>
          </w:tcPr>
          <w:p w14:paraId="18E73D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7A2B247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642365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tcPr>
          <w:p w14:paraId="3D08A2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tcPr>
          <w:p w14:paraId="0F42D46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605" w:type="dxa"/>
          </w:tcPr>
          <w:p w14:paraId="11DBE3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87,50%</w:t>
            </w:r>
          </w:p>
        </w:tc>
      </w:tr>
      <w:tr w:rsidR="000854B1" w:rsidRPr="000854B1" w14:paraId="2133C4A4" w14:textId="77777777" w:rsidTr="00091ED5">
        <w:trPr>
          <w:trHeight w:val="225"/>
          <w:jc w:val="center"/>
        </w:trPr>
        <w:tc>
          <w:tcPr>
            <w:tcW w:w="8635" w:type="dxa"/>
            <w:gridSpan w:val="8"/>
          </w:tcPr>
          <w:p w14:paraId="4D0DB0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377133B" w14:textId="77777777" w:rsidTr="00091ED5">
        <w:trPr>
          <w:gridAfter w:val="1"/>
          <w:wAfter w:w="15" w:type="dxa"/>
          <w:trHeight w:val="360"/>
          <w:jc w:val="center"/>
        </w:trPr>
        <w:tc>
          <w:tcPr>
            <w:tcW w:w="1403" w:type="dxa"/>
          </w:tcPr>
          <w:p w14:paraId="5A0B8DC9"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84B396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8E6E988"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D99E590"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408B960"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0DBC7F94"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5E41C130" w14:textId="77777777" w:rsidTr="00091ED5">
        <w:trPr>
          <w:gridAfter w:val="1"/>
          <w:wAfter w:w="15" w:type="dxa"/>
          <w:trHeight w:val="225"/>
          <w:jc w:val="center"/>
        </w:trPr>
        <w:tc>
          <w:tcPr>
            <w:tcW w:w="1403" w:type="dxa"/>
          </w:tcPr>
          <w:p w14:paraId="5A2976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3AD61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2D8969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0B9BF91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79B0AFB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605" w:type="dxa"/>
            <w:vAlign w:val="center"/>
          </w:tcPr>
          <w:p w14:paraId="0A50F1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6E85FEB" w14:textId="77777777" w:rsidTr="00091ED5">
        <w:trPr>
          <w:trHeight w:val="225"/>
          <w:jc w:val="center"/>
        </w:trPr>
        <w:tc>
          <w:tcPr>
            <w:tcW w:w="8635" w:type="dxa"/>
            <w:gridSpan w:val="8"/>
          </w:tcPr>
          <w:p w14:paraId="1B9D26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480C1936" w14:textId="77777777" w:rsidTr="00091ED5">
        <w:trPr>
          <w:gridAfter w:val="1"/>
          <w:wAfter w:w="15" w:type="dxa"/>
          <w:trHeight w:val="360"/>
          <w:jc w:val="center"/>
        </w:trPr>
        <w:tc>
          <w:tcPr>
            <w:tcW w:w="1403" w:type="dxa"/>
          </w:tcPr>
          <w:p w14:paraId="4BB4BBB2"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F918948"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3D4C856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BA63F72"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3DCC463"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7767113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CA03F8A" w14:textId="77777777" w:rsidTr="00091ED5">
        <w:trPr>
          <w:gridAfter w:val="1"/>
          <w:wAfter w:w="15" w:type="dxa"/>
          <w:trHeight w:val="225"/>
          <w:jc w:val="center"/>
        </w:trPr>
        <w:tc>
          <w:tcPr>
            <w:tcW w:w="1403" w:type="dxa"/>
          </w:tcPr>
          <w:p w14:paraId="1330094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34E1C3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540CB7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06EBAB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1A229F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10,00</w:t>
            </w:r>
          </w:p>
        </w:tc>
        <w:tc>
          <w:tcPr>
            <w:tcW w:w="1605" w:type="dxa"/>
            <w:vAlign w:val="center"/>
          </w:tcPr>
          <w:p w14:paraId="3D43C9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C28A87A" w14:textId="77777777" w:rsidTr="00091ED5">
        <w:trPr>
          <w:trHeight w:val="225"/>
          <w:jc w:val="center"/>
        </w:trPr>
        <w:tc>
          <w:tcPr>
            <w:tcW w:w="8635" w:type="dxa"/>
            <w:gridSpan w:val="8"/>
          </w:tcPr>
          <w:p w14:paraId="5AB27B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6377B79" w14:textId="77777777" w:rsidTr="00091ED5">
        <w:trPr>
          <w:gridAfter w:val="1"/>
          <w:wAfter w:w="15" w:type="dxa"/>
          <w:trHeight w:val="360"/>
          <w:jc w:val="center"/>
        </w:trPr>
        <w:tc>
          <w:tcPr>
            <w:tcW w:w="1403" w:type="dxa"/>
          </w:tcPr>
          <w:p w14:paraId="0ED40D9D"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81B09D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405553B9"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479B926"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CC0B195"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3769859C"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649255FA" w14:textId="77777777" w:rsidTr="00091ED5">
        <w:trPr>
          <w:gridAfter w:val="1"/>
          <w:wAfter w:w="15" w:type="dxa"/>
          <w:trHeight w:val="225"/>
          <w:jc w:val="center"/>
        </w:trPr>
        <w:tc>
          <w:tcPr>
            <w:tcW w:w="1403" w:type="dxa"/>
          </w:tcPr>
          <w:p w14:paraId="7988CDE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05149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96F41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C3DC08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810CD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479CC73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5F4C0E0E" w14:textId="77777777" w:rsidTr="00091ED5">
        <w:trPr>
          <w:trHeight w:val="225"/>
          <w:jc w:val="center"/>
        </w:trPr>
        <w:tc>
          <w:tcPr>
            <w:tcW w:w="8635" w:type="dxa"/>
            <w:gridSpan w:val="8"/>
          </w:tcPr>
          <w:p w14:paraId="5CF933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4F0D555" w14:textId="77777777" w:rsidTr="00091ED5">
        <w:trPr>
          <w:gridAfter w:val="1"/>
          <w:wAfter w:w="15" w:type="dxa"/>
          <w:trHeight w:val="360"/>
          <w:jc w:val="center"/>
        </w:trPr>
        <w:tc>
          <w:tcPr>
            <w:tcW w:w="1403" w:type="dxa"/>
          </w:tcPr>
          <w:p w14:paraId="03C4222E" w14:textId="77777777" w:rsidR="000854B1" w:rsidRPr="000854B1" w:rsidRDefault="000854B1" w:rsidP="000854B1">
            <w:pPr>
              <w:widowControl w:val="0"/>
              <w:autoSpaceDE w:val="0"/>
              <w:autoSpaceDN w:val="0"/>
              <w:adjustRightInd w:val="0"/>
              <w:spacing w:after="0" w:line="240" w:lineRule="auto"/>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65FF23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r w:rsidRPr="000854B1">
              <w:rPr>
                <w:rFonts w:ascii="Times New Roman CYR" w:eastAsia="Times New Roman" w:hAnsi="Times New Roman CYR" w:cs="Times New Roman CYR"/>
                <w:kern w:val="0"/>
                <w:sz w:val="16"/>
                <w:szCs w:val="16"/>
                <w:lang w:val="it-IT"/>
                <w14:ligatures w14:val="none"/>
              </w:rPr>
              <w:t xml:space="preserve"> </w:t>
            </w:r>
          </w:p>
        </w:tc>
        <w:tc>
          <w:tcPr>
            <w:tcW w:w="1403" w:type="dxa"/>
            <w:vAlign w:val="center"/>
          </w:tcPr>
          <w:p w14:paraId="79DAED1B"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EC7248F"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8D2769E"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5D1D37C1" w14:textId="77777777" w:rsidR="000854B1" w:rsidRPr="000854B1" w:rsidRDefault="000854B1" w:rsidP="000854B1">
            <w:pPr>
              <w:widowControl w:val="0"/>
              <w:autoSpaceDE w:val="0"/>
              <w:autoSpaceDN w:val="0"/>
              <w:adjustRightInd w:val="0"/>
              <w:spacing w:after="0" w:line="240" w:lineRule="auto"/>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 xml:space="preserve">% </w:t>
            </w:r>
          </w:p>
        </w:tc>
      </w:tr>
      <w:tr w:rsidR="000854B1" w:rsidRPr="000854B1" w14:paraId="1BE30882" w14:textId="77777777" w:rsidTr="00091ED5">
        <w:trPr>
          <w:gridAfter w:val="1"/>
          <w:wAfter w:w="15" w:type="dxa"/>
          <w:trHeight w:val="225"/>
          <w:jc w:val="center"/>
        </w:trPr>
        <w:tc>
          <w:tcPr>
            <w:tcW w:w="1403" w:type="dxa"/>
          </w:tcPr>
          <w:p w14:paraId="6634FF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A2CB2B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FD0D7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9E8D64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470DD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78EC4A1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6FCA26E2"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71. Табеларни приказ излазности, пролазности и просјечне оцјене студената из предмета Асистивне технологије за дјецу са поремећајима и сметњама у развоју на студијском програму Специјална едукаицја и социјална рехабилитација у академској 2022/23. години</w:t>
      </w:r>
    </w:p>
    <w:p w14:paraId="3942AD21" w14:textId="77777777" w:rsidR="000854B1" w:rsidRPr="000854B1" w:rsidRDefault="000854B1" w:rsidP="000854B1">
      <w:pPr>
        <w:rPr>
          <w:rFonts w:ascii="Calibri" w:eastAsia="Calibri" w:hAnsi="Calibri" w:cs="Times New Roman"/>
          <w:lang w:val="sr-Cyrl-BA"/>
        </w:rPr>
      </w:pPr>
    </w:p>
    <w:p w14:paraId="4DF89CBC"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605"/>
        <w:gridCol w:w="15"/>
      </w:tblGrid>
      <w:tr w:rsidR="000854B1" w:rsidRPr="000854B1" w14:paraId="6B494FEC" w14:textId="77777777" w:rsidTr="00091ED5">
        <w:trPr>
          <w:gridAfter w:val="1"/>
          <w:wAfter w:w="15" w:type="dxa"/>
          <w:trHeight w:val="233"/>
          <w:jc w:val="center"/>
        </w:trPr>
        <w:tc>
          <w:tcPr>
            <w:tcW w:w="1403" w:type="dxa"/>
          </w:tcPr>
          <w:p w14:paraId="55A1B8A7"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3835CF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СПОРТСКО</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ТЕРАПИЈСКО</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ЈАХАЊЕ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ОСОБА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ИНВАЛИДИТЕТОМ</w:t>
            </w:r>
          </w:p>
        </w:tc>
        <w:tc>
          <w:tcPr>
            <w:tcW w:w="1988" w:type="dxa"/>
            <w:gridSpan w:val="2"/>
          </w:tcPr>
          <w:p w14:paraId="03583D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w:t>
            </w:r>
          </w:p>
        </w:tc>
      </w:tr>
      <w:tr w:rsidR="000854B1" w:rsidRPr="000854B1" w14:paraId="746A506A" w14:textId="77777777" w:rsidTr="00091ED5">
        <w:trPr>
          <w:trHeight w:val="232"/>
          <w:jc w:val="center"/>
        </w:trPr>
        <w:tc>
          <w:tcPr>
            <w:tcW w:w="8635" w:type="dxa"/>
            <w:gridSpan w:val="8"/>
          </w:tcPr>
          <w:p w14:paraId="768C03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DC7CEDD" w14:textId="77777777" w:rsidTr="00091ED5">
        <w:trPr>
          <w:gridAfter w:val="1"/>
          <w:wAfter w:w="15" w:type="dxa"/>
          <w:trHeight w:val="360"/>
          <w:jc w:val="center"/>
        </w:trPr>
        <w:tc>
          <w:tcPr>
            <w:tcW w:w="1403" w:type="dxa"/>
          </w:tcPr>
          <w:p w14:paraId="2D9BEAE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1900F5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EA857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3B1EFD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F0181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7C2F8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D3089B2" w14:textId="77777777" w:rsidTr="00091ED5">
        <w:trPr>
          <w:gridAfter w:val="1"/>
          <w:wAfter w:w="15" w:type="dxa"/>
          <w:trHeight w:val="225"/>
          <w:jc w:val="center"/>
        </w:trPr>
        <w:tc>
          <w:tcPr>
            <w:tcW w:w="1403" w:type="dxa"/>
          </w:tcPr>
          <w:p w14:paraId="3557C0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02804A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0EC3BB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tcPr>
          <w:p w14:paraId="060C3D5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tcPr>
          <w:p w14:paraId="1E9970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8,75</w:t>
            </w:r>
          </w:p>
        </w:tc>
        <w:tc>
          <w:tcPr>
            <w:tcW w:w="1605" w:type="dxa"/>
          </w:tcPr>
          <w:p w14:paraId="7F842F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A2B0D5E" w14:textId="77777777" w:rsidTr="00091ED5">
        <w:trPr>
          <w:trHeight w:val="225"/>
          <w:jc w:val="center"/>
        </w:trPr>
        <w:tc>
          <w:tcPr>
            <w:tcW w:w="8635" w:type="dxa"/>
            <w:gridSpan w:val="8"/>
          </w:tcPr>
          <w:p w14:paraId="1A1F346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2857EB1" w14:textId="77777777" w:rsidTr="00091ED5">
        <w:trPr>
          <w:gridAfter w:val="1"/>
          <w:wAfter w:w="15" w:type="dxa"/>
          <w:trHeight w:val="360"/>
          <w:jc w:val="center"/>
        </w:trPr>
        <w:tc>
          <w:tcPr>
            <w:tcW w:w="1403" w:type="dxa"/>
          </w:tcPr>
          <w:p w14:paraId="20ACABD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B48FEA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A5EBC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F6D183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74808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417221B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74CFA58" w14:textId="77777777" w:rsidTr="00091ED5">
        <w:trPr>
          <w:gridAfter w:val="1"/>
          <w:wAfter w:w="15" w:type="dxa"/>
          <w:trHeight w:val="225"/>
          <w:jc w:val="center"/>
        </w:trPr>
        <w:tc>
          <w:tcPr>
            <w:tcW w:w="1403" w:type="dxa"/>
          </w:tcPr>
          <w:p w14:paraId="665A322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D41F00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55A341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31A3AB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504C89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605" w:type="dxa"/>
            <w:vAlign w:val="center"/>
          </w:tcPr>
          <w:p w14:paraId="2335857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8CB10EC" w14:textId="77777777" w:rsidTr="00091ED5">
        <w:trPr>
          <w:trHeight w:val="225"/>
          <w:jc w:val="center"/>
        </w:trPr>
        <w:tc>
          <w:tcPr>
            <w:tcW w:w="8635" w:type="dxa"/>
            <w:gridSpan w:val="8"/>
          </w:tcPr>
          <w:p w14:paraId="3F2CE7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697814DB" w14:textId="77777777" w:rsidTr="00091ED5">
        <w:trPr>
          <w:gridAfter w:val="1"/>
          <w:wAfter w:w="15" w:type="dxa"/>
          <w:trHeight w:val="360"/>
          <w:jc w:val="center"/>
        </w:trPr>
        <w:tc>
          <w:tcPr>
            <w:tcW w:w="1403" w:type="dxa"/>
          </w:tcPr>
          <w:p w14:paraId="6154F7B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3AEFF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B8C55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1B7CE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37948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6EDE83E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087D67D" w14:textId="77777777" w:rsidTr="00091ED5">
        <w:trPr>
          <w:gridAfter w:val="1"/>
          <w:wAfter w:w="15" w:type="dxa"/>
          <w:trHeight w:val="225"/>
          <w:jc w:val="center"/>
        </w:trPr>
        <w:tc>
          <w:tcPr>
            <w:tcW w:w="1403" w:type="dxa"/>
          </w:tcPr>
          <w:p w14:paraId="3EC4F5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51822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29F464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1FC28A0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053624B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605" w:type="dxa"/>
            <w:vAlign w:val="center"/>
          </w:tcPr>
          <w:p w14:paraId="092AF8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58E962F" w14:textId="77777777" w:rsidTr="00091ED5">
        <w:trPr>
          <w:trHeight w:val="225"/>
          <w:jc w:val="center"/>
        </w:trPr>
        <w:tc>
          <w:tcPr>
            <w:tcW w:w="8635" w:type="dxa"/>
            <w:gridSpan w:val="8"/>
          </w:tcPr>
          <w:p w14:paraId="063C62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1AFC171" w14:textId="77777777" w:rsidTr="00091ED5">
        <w:trPr>
          <w:gridAfter w:val="1"/>
          <w:wAfter w:w="15" w:type="dxa"/>
          <w:trHeight w:val="360"/>
          <w:jc w:val="center"/>
        </w:trPr>
        <w:tc>
          <w:tcPr>
            <w:tcW w:w="1403" w:type="dxa"/>
          </w:tcPr>
          <w:p w14:paraId="5A247A5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47734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C1A70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D5609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8BC88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33C32D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DA74B44" w14:textId="77777777" w:rsidTr="00091ED5">
        <w:trPr>
          <w:gridAfter w:val="1"/>
          <w:wAfter w:w="15" w:type="dxa"/>
          <w:trHeight w:val="225"/>
          <w:jc w:val="center"/>
        </w:trPr>
        <w:tc>
          <w:tcPr>
            <w:tcW w:w="1403" w:type="dxa"/>
          </w:tcPr>
          <w:p w14:paraId="2E9CED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55160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DE891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E2BCD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18089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3B26E1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5FAF1468" w14:textId="77777777" w:rsidTr="00091ED5">
        <w:trPr>
          <w:trHeight w:val="225"/>
          <w:jc w:val="center"/>
        </w:trPr>
        <w:tc>
          <w:tcPr>
            <w:tcW w:w="8635" w:type="dxa"/>
            <w:gridSpan w:val="8"/>
          </w:tcPr>
          <w:p w14:paraId="75FF56B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p>
        </w:tc>
      </w:tr>
      <w:tr w:rsidR="000854B1" w:rsidRPr="000854B1" w14:paraId="294C19C6" w14:textId="77777777" w:rsidTr="00091ED5">
        <w:trPr>
          <w:gridAfter w:val="1"/>
          <w:wAfter w:w="15" w:type="dxa"/>
          <w:trHeight w:val="360"/>
          <w:jc w:val="center"/>
        </w:trPr>
        <w:tc>
          <w:tcPr>
            <w:tcW w:w="1403" w:type="dxa"/>
          </w:tcPr>
          <w:p w14:paraId="5AAEB6E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BAC26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6572A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915BEB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241D0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605" w:type="dxa"/>
            <w:vAlign w:val="center"/>
          </w:tcPr>
          <w:p w14:paraId="71ECECF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076141F" w14:textId="77777777" w:rsidTr="00091ED5">
        <w:trPr>
          <w:gridAfter w:val="1"/>
          <w:wAfter w:w="15" w:type="dxa"/>
          <w:trHeight w:val="225"/>
          <w:jc w:val="center"/>
        </w:trPr>
        <w:tc>
          <w:tcPr>
            <w:tcW w:w="1403" w:type="dxa"/>
          </w:tcPr>
          <w:p w14:paraId="67858A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92265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7902A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0AE7D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011734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605" w:type="dxa"/>
            <w:vAlign w:val="center"/>
          </w:tcPr>
          <w:p w14:paraId="725275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2CEECECB"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72. Табеларни приказ излазности, пролазности и просјечне оцјене студената из предмета Спортско и терапијско јахање особа са инвалидитетом на студијском програму Специјална едукаицја и социјална рехабилитација у академској 2022/23. години</w:t>
      </w:r>
    </w:p>
    <w:p w14:paraId="607FF9F1" w14:textId="77777777" w:rsidR="000854B1" w:rsidRPr="000854B1" w:rsidRDefault="000854B1" w:rsidP="000854B1">
      <w:pPr>
        <w:rPr>
          <w:rFonts w:ascii="Calibri" w:eastAsia="Calibri" w:hAnsi="Calibri" w:cs="Times New Roman"/>
          <w:lang w:val="sr-Cyrl-BA"/>
        </w:rPr>
      </w:pPr>
    </w:p>
    <w:p w14:paraId="28A4753C"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22D04DE2" w14:textId="77777777" w:rsidTr="00091ED5">
        <w:trPr>
          <w:trHeight w:val="233"/>
          <w:jc w:val="center"/>
        </w:trPr>
        <w:tc>
          <w:tcPr>
            <w:tcW w:w="1403" w:type="dxa"/>
          </w:tcPr>
          <w:p w14:paraId="48323AB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4A044A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ЕДУКАЦИЈЕ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СОЦИЈАЛНЕ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РЕХАБИЛИТАЦИЈЕ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ДЈЕЦОМ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ВИШЕСТРУКИМ</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ПОРЕМЕЋАЈИМА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СМЕТЊАМА</w:t>
            </w:r>
          </w:p>
        </w:tc>
        <w:tc>
          <w:tcPr>
            <w:tcW w:w="1913" w:type="dxa"/>
            <w:gridSpan w:val="2"/>
          </w:tcPr>
          <w:p w14:paraId="21AA71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III</w:t>
            </w:r>
          </w:p>
        </w:tc>
      </w:tr>
      <w:tr w:rsidR="000854B1" w:rsidRPr="000854B1" w14:paraId="7777703C" w14:textId="77777777" w:rsidTr="00091ED5">
        <w:trPr>
          <w:trHeight w:val="232"/>
          <w:jc w:val="center"/>
        </w:trPr>
        <w:tc>
          <w:tcPr>
            <w:tcW w:w="8545" w:type="dxa"/>
            <w:gridSpan w:val="7"/>
          </w:tcPr>
          <w:p w14:paraId="2C4894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4F1AB46D" w14:textId="77777777" w:rsidTr="00091ED5">
        <w:trPr>
          <w:trHeight w:val="360"/>
          <w:jc w:val="center"/>
        </w:trPr>
        <w:tc>
          <w:tcPr>
            <w:tcW w:w="1403" w:type="dxa"/>
          </w:tcPr>
          <w:p w14:paraId="3C19A28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E7D3B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564A1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08E86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6C545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90DBD0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D3574FF" w14:textId="77777777" w:rsidTr="00091ED5">
        <w:trPr>
          <w:trHeight w:val="225"/>
          <w:jc w:val="center"/>
        </w:trPr>
        <w:tc>
          <w:tcPr>
            <w:tcW w:w="1403" w:type="dxa"/>
          </w:tcPr>
          <w:p w14:paraId="4E889A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699B35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0254E18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0D5D0F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4635D1D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19BF5B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46E68D1B" w14:textId="77777777" w:rsidTr="00091ED5">
        <w:trPr>
          <w:trHeight w:val="225"/>
          <w:jc w:val="center"/>
        </w:trPr>
        <w:tc>
          <w:tcPr>
            <w:tcW w:w="8545" w:type="dxa"/>
            <w:gridSpan w:val="7"/>
          </w:tcPr>
          <w:p w14:paraId="66D650C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4A0E4AD" w14:textId="77777777" w:rsidTr="00091ED5">
        <w:trPr>
          <w:trHeight w:val="360"/>
          <w:jc w:val="center"/>
        </w:trPr>
        <w:tc>
          <w:tcPr>
            <w:tcW w:w="1403" w:type="dxa"/>
          </w:tcPr>
          <w:p w14:paraId="15C02D56"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897FE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A103DC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C1EEC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967028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FD976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0112195" w14:textId="77777777" w:rsidTr="00091ED5">
        <w:trPr>
          <w:trHeight w:val="225"/>
          <w:jc w:val="center"/>
        </w:trPr>
        <w:tc>
          <w:tcPr>
            <w:tcW w:w="1403" w:type="dxa"/>
          </w:tcPr>
          <w:p w14:paraId="3B7199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025A52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F3DFA6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57BAFE9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BC64F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1F6471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1DD6C78A" w14:textId="77777777" w:rsidTr="00091ED5">
        <w:trPr>
          <w:trHeight w:val="225"/>
          <w:jc w:val="center"/>
        </w:trPr>
        <w:tc>
          <w:tcPr>
            <w:tcW w:w="8545" w:type="dxa"/>
            <w:gridSpan w:val="7"/>
          </w:tcPr>
          <w:p w14:paraId="4C4212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2EB19B1" w14:textId="77777777" w:rsidTr="00091ED5">
        <w:trPr>
          <w:trHeight w:val="360"/>
          <w:jc w:val="center"/>
        </w:trPr>
        <w:tc>
          <w:tcPr>
            <w:tcW w:w="1403" w:type="dxa"/>
          </w:tcPr>
          <w:p w14:paraId="53B1C6E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628A0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FB36E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1B571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DC48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5D90D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41563799" w14:textId="77777777" w:rsidTr="00091ED5">
        <w:trPr>
          <w:trHeight w:val="225"/>
          <w:jc w:val="center"/>
        </w:trPr>
        <w:tc>
          <w:tcPr>
            <w:tcW w:w="1403" w:type="dxa"/>
          </w:tcPr>
          <w:p w14:paraId="404592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80705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5070779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05A89D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vAlign w:val="center"/>
          </w:tcPr>
          <w:p w14:paraId="30BD28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63C616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41EFC68C" w14:textId="77777777" w:rsidTr="00091ED5">
        <w:trPr>
          <w:trHeight w:val="225"/>
          <w:jc w:val="center"/>
        </w:trPr>
        <w:tc>
          <w:tcPr>
            <w:tcW w:w="8545" w:type="dxa"/>
            <w:gridSpan w:val="7"/>
          </w:tcPr>
          <w:p w14:paraId="239FBBA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3FBEB0BF" w14:textId="77777777" w:rsidTr="00091ED5">
        <w:trPr>
          <w:trHeight w:val="360"/>
          <w:jc w:val="center"/>
        </w:trPr>
        <w:tc>
          <w:tcPr>
            <w:tcW w:w="1403" w:type="dxa"/>
          </w:tcPr>
          <w:p w14:paraId="26A0B583"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E60357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BEFC5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87EBD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13816C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FCE13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6D0CB63" w14:textId="77777777" w:rsidTr="00091ED5">
        <w:trPr>
          <w:trHeight w:val="225"/>
          <w:jc w:val="center"/>
        </w:trPr>
        <w:tc>
          <w:tcPr>
            <w:tcW w:w="1403" w:type="dxa"/>
          </w:tcPr>
          <w:p w14:paraId="118F57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32F85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1120DA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346D8B1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697E0E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6,00</w:t>
            </w:r>
          </w:p>
        </w:tc>
        <w:tc>
          <w:tcPr>
            <w:tcW w:w="1530" w:type="dxa"/>
            <w:vAlign w:val="center"/>
          </w:tcPr>
          <w:p w14:paraId="23F2DB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31B86C67" w14:textId="77777777" w:rsidTr="00091ED5">
        <w:trPr>
          <w:trHeight w:val="225"/>
          <w:jc w:val="center"/>
        </w:trPr>
        <w:tc>
          <w:tcPr>
            <w:tcW w:w="8545" w:type="dxa"/>
            <w:gridSpan w:val="7"/>
          </w:tcPr>
          <w:p w14:paraId="031758D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D355D5E" w14:textId="77777777" w:rsidTr="00091ED5">
        <w:trPr>
          <w:trHeight w:val="360"/>
          <w:jc w:val="center"/>
        </w:trPr>
        <w:tc>
          <w:tcPr>
            <w:tcW w:w="1403" w:type="dxa"/>
          </w:tcPr>
          <w:p w14:paraId="0B2370A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69A5A13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1226A0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ED73A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1EE7B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4FF32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B00D717" w14:textId="77777777" w:rsidTr="00091ED5">
        <w:trPr>
          <w:trHeight w:val="225"/>
          <w:jc w:val="center"/>
        </w:trPr>
        <w:tc>
          <w:tcPr>
            <w:tcW w:w="1403" w:type="dxa"/>
          </w:tcPr>
          <w:p w14:paraId="534B91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1511182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4BD75A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1FB675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35B63EA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7,00</w:t>
            </w:r>
          </w:p>
        </w:tc>
        <w:tc>
          <w:tcPr>
            <w:tcW w:w="1530" w:type="dxa"/>
            <w:vAlign w:val="center"/>
          </w:tcPr>
          <w:p w14:paraId="2B8F7ED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2A486BEB"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72. Табеларни приказ излазности, пролазности и просјечне оцјене студената из предмета Методика едукације и социјалне рехабилитације са дјецом са вишеструким поремећајима и сметњама на студијском програму Специјална едукаицја и социјална рехабилитација у академској 2022/23. години</w:t>
      </w:r>
    </w:p>
    <w:p w14:paraId="3760D2B0" w14:textId="77777777" w:rsidR="000854B1" w:rsidRPr="000854B1" w:rsidRDefault="000854B1" w:rsidP="000854B1">
      <w:pPr>
        <w:rPr>
          <w:rFonts w:ascii="Calibri" w:eastAsia="Calibri" w:hAnsi="Calibri" w:cs="Times New Roman"/>
        </w:rPr>
      </w:pPr>
    </w:p>
    <w:p w14:paraId="187F8C3F" w14:textId="77777777" w:rsidR="000854B1" w:rsidRPr="000854B1" w:rsidRDefault="000854B1" w:rsidP="000854B1">
      <w:pPr>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5FD8C599" w14:textId="77777777" w:rsidTr="00091ED5">
        <w:trPr>
          <w:trHeight w:val="233"/>
          <w:jc w:val="center"/>
        </w:trPr>
        <w:tc>
          <w:tcPr>
            <w:tcW w:w="1403" w:type="dxa"/>
          </w:tcPr>
          <w:p w14:paraId="70340C5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17CAAC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ПРОФЕСИОНАЛНО</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ОСПОСОБЉАВАЊЕ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ЗАПОШЉАВАЊЕ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ОСОБА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ИНВАЛИДИТЕТОМ</w:t>
            </w:r>
          </w:p>
        </w:tc>
        <w:tc>
          <w:tcPr>
            <w:tcW w:w="1913" w:type="dxa"/>
            <w:gridSpan w:val="2"/>
          </w:tcPr>
          <w:p w14:paraId="5552AD8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III</w:t>
            </w:r>
          </w:p>
        </w:tc>
      </w:tr>
      <w:tr w:rsidR="000854B1" w:rsidRPr="000854B1" w14:paraId="107D088B" w14:textId="77777777" w:rsidTr="00091ED5">
        <w:trPr>
          <w:trHeight w:val="232"/>
          <w:jc w:val="center"/>
        </w:trPr>
        <w:tc>
          <w:tcPr>
            <w:tcW w:w="8545" w:type="dxa"/>
            <w:gridSpan w:val="7"/>
          </w:tcPr>
          <w:p w14:paraId="1A2174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68E238BB" w14:textId="77777777" w:rsidTr="00091ED5">
        <w:trPr>
          <w:trHeight w:val="360"/>
          <w:jc w:val="center"/>
        </w:trPr>
        <w:tc>
          <w:tcPr>
            <w:tcW w:w="1403" w:type="dxa"/>
          </w:tcPr>
          <w:p w14:paraId="27BD68C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869818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29B96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5F7DFF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159249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3DC63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0C223CB" w14:textId="77777777" w:rsidTr="00091ED5">
        <w:trPr>
          <w:trHeight w:val="225"/>
          <w:jc w:val="center"/>
        </w:trPr>
        <w:tc>
          <w:tcPr>
            <w:tcW w:w="1403" w:type="dxa"/>
          </w:tcPr>
          <w:p w14:paraId="49A75B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3465FB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4766958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458282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3AD846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160BE0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511B641E" w14:textId="77777777" w:rsidTr="00091ED5">
        <w:trPr>
          <w:trHeight w:val="225"/>
          <w:jc w:val="center"/>
        </w:trPr>
        <w:tc>
          <w:tcPr>
            <w:tcW w:w="8545" w:type="dxa"/>
            <w:gridSpan w:val="7"/>
          </w:tcPr>
          <w:p w14:paraId="12E408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6F0516C" w14:textId="77777777" w:rsidTr="00091ED5">
        <w:trPr>
          <w:trHeight w:val="360"/>
          <w:jc w:val="center"/>
        </w:trPr>
        <w:tc>
          <w:tcPr>
            <w:tcW w:w="1403" w:type="dxa"/>
          </w:tcPr>
          <w:p w14:paraId="22DCB9B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08CCE9F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83845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1C976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8CEEAD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513E2C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2E0F472" w14:textId="77777777" w:rsidTr="00091ED5">
        <w:trPr>
          <w:trHeight w:val="225"/>
          <w:jc w:val="center"/>
        </w:trPr>
        <w:tc>
          <w:tcPr>
            <w:tcW w:w="1403" w:type="dxa"/>
          </w:tcPr>
          <w:p w14:paraId="2C7087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40F2A4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04D7133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A08B1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A8E15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7D8CA9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B505DF9" w14:textId="77777777" w:rsidTr="00091ED5">
        <w:trPr>
          <w:trHeight w:val="225"/>
          <w:jc w:val="center"/>
        </w:trPr>
        <w:tc>
          <w:tcPr>
            <w:tcW w:w="8545" w:type="dxa"/>
            <w:gridSpan w:val="7"/>
          </w:tcPr>
          <w:p w14:paraId="6B0EA15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9725A79" w14:textId="77777777" w:rsidTr="00091ED5">
        <w:trPr>
          <w:trHeight w:val="360"/>
          <w:jc w:val="center"/>
        </w:trPr>
        <w:tc>
          <w:tcPr>
            <w:tcW w:w="1403" w:type="dxa"/>
          </w:tcPr>
          <w:p w14:paraId="4531EB8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72489B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FC4AA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6DDC6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52805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B62D4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8831495" w14:textId="77777777" w:rsidTr="00091ED5">
        <w:trPr>
          <w:trHeight w:val="225"/>
          <w:jc w:val="center"/>
        </w:trPr>
        <w:tc>
          <w:tcPr>
            <w:tcW w:w="1403" w:type="dxa"/>
          </w:tcPr>
          <w:p w14:paraId="3305C0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EB7DC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6E93E69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vAlign w:val="center"/>
          </w:tcPr>
          <w:p w14:paraId="3B01BD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vAlign w:val="center"/>
          </w:tcPr>
          <w:p w14:paraId="4CC2E8C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8,28</w:t>
            </w:r>
          </w:p>
        </w:tc>
        <w:tc>
          <w:tcPr>
            <w:tcW w:w="1530" w:type="dxa"/>
            <w:vAlign w:val="center"/>
          </w:tcPr>
          <w:p w14:paraId="6C68B8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0B98FF58" w14:textId="77777777" w:rsidTr="00091ED5">
        <w:trPr>
          <w:trHeight w:val="225"/>
          <w:jc w:val="center"/>
        </w:trPr>
        <w:tc>
          <w:tcPr>
            <w:tcW w:w="8545" w:type="dxa"/>
            <w:gridSpan w:val="7"/>
          </w:tcPr>
          <w:p w14:paraId="27B9525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FE9E2B5" w14:textId="77777777" w:rsidTr="00091ED5">
        <w:trPr>
          <w:trHeight w:val="521"/>
          <w:jc w:val="center"/>
        </w:trPr>
        <w:tc>
          <w:tcPr>
            <w:tcW w:w="1403" w:type="dxa"/>
          </w:tcPr>
          <w:p w14:paraId="078892BD"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D71FF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9721C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9BA4D1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B2BE8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E7B013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BD16094" w14:textId="77777777" w:rsidTr="00091ED5">
        <w:trPr>
          <w:trHeight w:val="225"/>
          <w:jc w:val="center"/>
        </w:trPr>
        <w:tc>
          <w:tcPr>
            <w:tcW w:w="1403" w:type="dxa"/>
          </w:tcPr>
          <w:p w14:paraId="2AAB2A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37CB8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62D0A84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79D5AA9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4FEAFD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8,50</w:t>
            </w:r>
          </w:p>
        </w:tc>
        <w:tc>
          <w:tcPr>
            <w:tcW w:w="1530" w:type="dxa"/>
            <w:vAlign w:val="center"/>
          </w:tcPr>
          <w:p w14:paraId="09AD63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793C8829" w14:textId="77777777" w:rsidTr="00091ED5">
        <w:trPr>
          <w:trHeight w:val="225"/>
          <w:jc w:val="center"/>
        </w:trPr>
        <w:tc>
          <w:tcPr>
            <w:tcW w:w="8545" w:type="dxa"/>
            <w:gridSpan w:val="7"/>
          </w:tcPr>
          <w:p w14:paraId="0A7302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95F763C" w14:textId="77777777" w:rsidTr="00091ED5">
        <w:trPr>
          <w:trHeight w:val="360"/>
          <w:jc w:val="center"/>
        </w:trPr>
        <w:tc>
          <w:tcPr>
            <w:tcW w:w="1403" w:type="dxa"/>
          </w:tcPr>
          <w:p w14:paraId="224090FF"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20743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0BA62C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10D398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73649E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6215F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088C0CC" w14:textId="77777777" w:rsidTr="00091ED5">
        <w:trPr>
          <w:trHeight w:val="225"/>
          <w:jc w:val="center"/>
        </w:trPr>
        <w:tc>
          <w:tcPr>
            <w:tcW w:w="1403" w:type="dxa"/>
          </w:tcPr>
          <w:p w14:paraId="5E47E3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6F4F08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7DBD59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vAlign w:val="center"/>
          </w:tcPr>
          <w:p w14:paraId="6422E6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w:t>
            </w:r>
          </w:p>
        </w:tc>
        <w:tc>
          <w:tcPr>
            <w:tcW w:w="1403" w:type="dxa"/>
            <w:gridSpan w:val="2"/>
            <w:vAlign w:val="center"/>
          </w:tcPr>
          <w:p w14:paraId="29E50A9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6,00</w:t>
            </w:r>
          </w:p>
        </w:tc>
        <w:tc>
          <w:tcPr>
            <w:tcW w:w="1530" w:type="dxa"/>
            <w:vAlign w:val="center"/>
          </w:tcPr>
          <w:p w14:paraId="52D500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bl>
    <w:p w14:paraId="29592FEC"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73. Табеларни приказ излазности, пролазности и просјечне оцјене студената из предмета Професионално оспособљавање и запошљавање особа са инвалидитетом на студијском програму Специјална едукаицја и социјална рехабилитација у академској 2022/23. години</w:t>
      </w:r>
    </w:p>
    <w:p w14:paraId="5D903418" w14:textId="77777777" w:rsidR="000854B1" w:rsidRPr="000854B1" w:rsidRDefault="000854B1" w:rsidP="000854B1">
      <w:pPr>
        <w:rPr>
          <w:rFonts w:ascii="Calibri" w:eastAsia="Calibri" w:hAnsi="Calibri" w:cs="Times New Roman"/>
          <w:lang w:val="sr-Cyrl-BA"/>
        </w:rPr>
      </w:pPr>
    </w:p>
    <w:p w14:paraId="002B61E0"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1FF07255" w14:textId="77777777" w:rsidTr="00091ED5">
        <w:trPr>
          <w:trHeight w:val="233"/>
          <w:jc w:val="center"/>
        </w:trPr>
        <w:tc>
          <w:tcPr>
            <w:tcW w:w="1403" w:type="dxa"/>
          </w:tcPr>
          <w:p w14:paraId="1B568A1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61FC8B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СИСТЕМИ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ПОДРШКЕ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ОДРАСЛИХ</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ОСОБА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СА</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ИНВАЛИДИТЕТОМ</w:t>
            </w:r>
          </w:p>
        </w:tc>
        <w:tc>
          <w:tcPr>
            <w:tcW w:w="1913" w:type="dxa"/>
            <w:gridSpan w:val="2"/>
          </w:tcPr>
          <w:p w14:paraId="308601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III</w:t>
            </w:r>
          </w:p>
        </w:tc>
      </w:tr>
      <w:tr w:rsidR="000854B1" w:rsidRPr="000854B1" w14:paraId="65272A76" w14:textId="77777777" w:rsidTr="00091ED5">
        <w:trPr>
          <w:trHeight w:val="232"/>
          <w:jc w:val="center"/>
        </w:trPr>
        <w:tc>
          <w:tcPr>
            <w:tcW w:w="8545" w:type="dxa"/>
            <w:gridSpan w:val="7"/>
          </w:tcPr>
          <w:p w14:paraId="665EFD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FAC2D72" w14:textId="77777777" w:rsidTr="00091ED5">
        <w:trPr>
          <w:trHeight w:val="360"/>
          <w:jc w:val="center"/>
        </w:trPr>
        <w:tc>
          <w:tcPr>
            <w:tcW w:w="1403" w:type="dxa"/>
          </w:tcPr>
          <w:p w14:paraId="2A94EE6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E8995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F4739F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A86B9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D8D131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6822F2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BFC1659" w14:textId="77777777" w:rsidTr="00091ED5">
        <w:trPr>
          <w:trHeight w:val="225"/>
          <w:jc w:val="center"/>
        </w:trPr>
        <w:tc>
          <w:tcPr>
            <w:tcW w:w="1403" w:type="dxa"/>
          </w:tcPr>
          <w:p w14:paraId="2B5830A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714F40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0857F95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3205BD2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2136314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370D156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419DD0CD" w14:textId="77777777" w:rsidTr="00091ED5">
        <w:trPr>
          <w:trHeight w:val="225"/>
          <w:jc w:val="center"/>
        </w:trPr>
        <w:tc>
          <w:tcPr>
            <w:tcW w:w="8545" w:type="dxa"/>
            <w:gridSpan w:val="7"/>
          </w:tcPr>
          <w:p w14:paraId="60F211B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74B5D2EB" w14:textId="77777777" w:rsidTr="00091ED5">
        <w:trPr>
          <w:trHeight w:val="360"/>
          <w:jc w:val="center"/>
        </w:trPr>
        <w:tc>
          <w:tcPr>
            <w:tcW w:w="1403" w:type="dxa"/>
          </w:tcPr>
          <w:p w14:paraId="5E601AF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7F7756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B60046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0D95B34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30C0FD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0C8DC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8A3B045" w14:textId="77777777" w:rsidTr="00091ED5">
        <w:trPr>
          <w:trHeight w:val="225"/>
          <w:jc w:val="center"/>
        </w:trPr>
        <w:tc>
          <w:tcPr>
            <w:tcW w:w="1403" w:type="dxa"/>
          </w:tcPr>
          <w:p w14:paraId="7E697B8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FB3E0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2C00EF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D0AEEB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677422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6D4DB19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8A68E1F" w14:textId="77777777" w:rsidTr="00091ED5">
        <w:trPr>
          <w:trHeight w:val="225"/>
          <w:jc w:val="center"/>
        </w:trPr>
        <w:tc>
          <w:tcPr>
            <w:tcW w:w="8545" w:type="dxa"/>
            <w:gridSpan w:val="7"/>
          </w:tcPr>
          <w:p w14:paraId="1AAE37F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79BDB00F" w14:textId="77777777" w:rsidTr="00091ED5">
        <w:trPr>
          <w:trHeight w:val="360"/>
          <w:jc w:val="center"/>
        </w:trPr>
        <w:tc>
          <w:tcPr>
            <w:tcW w:w="1403" w:type="dxa"/>
          </w:tcPr>
          <w:p w14:paraId="18A7115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5C519E9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23DA1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1734AF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4F0FEE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13C84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30C7C189" w14:textId="77777777" w:rsidTr="00091ED5">
        <w:trPr>
          <w:trHeight w:val="225"/>
          <w:jc w:val="center"/>
        </w:trPr>
        <w:tc>
          <w:tcPr>
            <w:tcW w:w="1403" w:type="dxa"/>
          </w:tcPr>
          <w:p w14:paraId="7D18286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2D2180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w:t>
            </w:r>
          </w:p>
        </w:tc>
        <w:tc>
          <w:tcPr>
            <w:tcW w:w="1403" w:type="dxa"/>
            <w:vAlign w:val="center"/>
          </w:tcPr>
          <w:p w14:paraId="70F0E26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642AF1D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7</w:t>
            </w:r>
          </w:p>
        </w:tc>
        <w:tc>
          <w:tcPr>
            <w:tcW w:w="1403" w:type="dxa"/>
            <w:gridSpan w:val="2"/>
            <w:vAlign w:val="center"/>
          </w:tcPr>
          <w:p w14:paraId="5E8CD6B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6,37</w:t>
            </w:r>
          </w:p>
        </w:tc>
        <w:tc>
          <w:tcPr>
            <w:tcW w:w="1530" w:type="dxa"/>
            <w:vAlign w:val="center"/>
          </w:tcPr>
          <w:p w14:paraId="5C151B5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w:t>
            </w:r>
          </w:p>
        </w:tc>
      </w:tr>
      <w:tr w:rsidR="000854B1" w:rsidRPr="000854B1" w14:paraId="2FC75ACD" w14:textId="77777777" w:rsidTr="00091ED5">
        <w:trPr>
          <w:trHeight w:val="225"/>
          <w:jc w:val="center"/>
        </w:trPr>
        <w:tc>
          <w:tcPr>
            <w:tcW w:w="8545" w:type="dxa"/>
            <w:gridSpan w:val="7"/>
          </w:tcPr>
          <w:p w14:paraId="7A587D2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EF49667" w14:textId="77777777" w:rsidTr="00091ED5">
        <w:trPr>
          <w:trHeight w:val="360"/>
          <w:jc w:val="center"/>
        </w:trPr>
        <w:tc>
          <w:tcPr>
            <w:tcW w:w="1403" w:type="dxa"/>
          </w:tcPr>
          <w:p w14:paraId="0DF3458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8BE80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F5ADDF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6C01146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078B9E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28121A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8291F22" w14:textId="77777777" w:rsidTr="00091ED5">
        <w:trPr>
          <w:trHeight w:val="225"/>
          <w:jc w:val="center"/>
        </w:trPr>
        <w:tc>
          <w:tcPr>
            <w:tcW w:w="1403" w:type="dxa"/>
          </w:tcPr>
          <w:p w14:paraId="283ABC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05023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4D7C4C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vAlign w:val="center"/>
          </w:tcPr>
          <w:p w14:paraId="34A029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4</w:t>
            </w:r>
          </w:p>
        </w:tc>
        <w:tc>
          <w:tcPr>
            <w:tcW w:w="1403" w:type="dxa"/>
            <w:gridSpan w:val="2"/>
            <w:vAlign w:val="center"/>
          </w:tcPr>
          <w:p w14:paraId="7F73EB1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8,00</w:t>
            </w:r>
          </w:p>
        </w:tc>
        <w:tc>
          <w:tcPr>
            <w:tcW w:w="1530" w:type="dxa"/>
            <w:vAlign w:val="center"/>
          </w:tcPr>
          <w:p w14:paraId="1D0EB45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50104634" w14:textId="77777777" w:rsidTr="00091ED5">
        <w:trPr>
          <w:trHeight w:val="225"/>
          <w:jc w:val="center"/>
        </w:trPr>
        <w:tc>
          <w:tcPr>
            <w:tcW w:w="8545" w:type="dxa"/>
            <w:gridSpan w:val="7"/>
          </w:tcPr>
          <w:p w14:paraId="3C9C37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6A2C2F91" w14:textId="77777777" w:rsidTr="00091ED5">
        <w:trPr>
          <w:trHeight w:val="360"/>
          <w:jc w:val="center"/>
        </w:trPr>
        <w:tc>
          <w:tcPr>
            <w:tcW w:w="1403" w:type="dxa"/>
          </w:tcPr>
          <w:p w14:paraId="1B6223B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F01E44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269E35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1E85CF4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E6DCF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25AFF3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F75D96A" w14:textId="77777777" w:rsidTr="00091ED5">
        <w:trPr>
          <w:trHeight w:val="225"/>
          <w:jc w:val="center"/>
        </w:trPr>
        <w:tc>
          <w:tcPr>
            <w:tcW w:w="1403" w:type="dxa"/>
          </w:tcPr>
          <w:p w14:paraId="3C29C14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8E918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14FD1E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E3466E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B5D94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5012E2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6722C485"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74. Табеларни приказ излазности, пролазности и просјечне оцјене студената из предмета Системи подршке одраслих особа са инвалидитетом студијском програму Специјална едукаицја и социјална рехабилитација у академској 2022/23. години</w:t>
      </w:r>
    </w:p>
    <w:p w14:paraId="3BDA1CD3" w14:textId="77777777" w:rsidR="000854B1" w:rsidRPr="000854B1" w:rsidRDefault="000854B1" w:rsidP="000854B1">
      <w:pPr>
        <w:rPr>
          <w:rFonts w:ascii="Calibri" w:eastAsia="Calibri" w:hAnsi="Calibri" w:cs="Times New Roman"/>
          <w:lang w:val="sr-Cyrl-BA"/>
        </w:rPr>
      </w:pPr>
    </w:p>
    <w:p w14:paraId="3990A3D1"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34B1B93F" w14:textId="77777777" w:rsidTr="00091ED5">
        <w:trPr>
          <w:trHeight w:val="233"/>
          <w:jc w:val="center"/>
        </w:trPr>
        <w:tc>
          <w:tcPr>
            <w:tcW w:w="1403" w:type="dxa"/>
          </w:tcPr>
          <w:p w14:paraId="7CE9689B"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15F00C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МЕДИЈИ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И</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МАРГИНАЛИЗОВАНЕ</w:t>
            </w:r>
            <w:r w:rsidRPr="000854B1">
              <w:rPr>
                <w:rFonts w:ascii="Times New Roman CYR" w:eastAsia="Times New Roman" w:hAnsi="Times New Roman CYR" w:cs="Times New Roman CYR"/>
                <w:b/>
                <w:kern w:val="0"/>
                <w:sz w:val="16"/>
                <w:szCs w:val="16"/>
                <w:lang w:val="sr-Cyrl-RS"/>
                <w14:ligatures w14:val="none"/>
              </w:rPr>
              <w:t xml:space="preserve"> </w:t>
            </w:r>
            <w:r w:rsidRPr="000854B1">
              <w:rPr>
                <w:rFonts w:ascii="Calibri" w:eastAsia="Times New Roman" w:hAnsi="Calibri" w:cs="Calibri"/>
                <w:b/>
                <w:kern w:val="0"/>
                <w:sz w:val="16"/>
                <w:szCs w:val="16"/>
                <w:lang w:val="sr-Cyrl-RS"/>
                <w14:ligatures w14:val="none"/>
              </w:rPr>
              <w:t>ГРУПЕ</w:t>
            </w:r>
          </w:p>
        </w:tc>
        <w:tc>
          <w:tcPr>
            <w:tcW w:w="1913" w:type="dxa"/>
            <w:gridSpan w:val="2"/>
          </w:tcPr>
          <w:p w14:paraId="54AE10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III</w:t>
            </w:r>
          </w:p>
        </w:tc>
      </w:tr>
      <w:tr w:rsidR="000854B1" w:rsidRPr="000854B1" w14:paraId="5A54B729" w14:textId="77777777" w:rsidTr="00091ED5">
        <w:trPr>
          <w:trHeight w:val="232"/>
          <w:jc w:val="center"/>
        </w:trPr>
        <w:tc>
          <w:tcPr>
            <w:tcW w:w="8545" w:type="dxa"/>
            <w:gridSpan w:val="7"/>
          </w:tcPr>
          <w:p w14:paraId="211C6B7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15AD59BA" w14:textId="77777777" w:rsidTr="00091ED5">
        <w:trPr>
          <w:trHeight w:val="360"/>
          <w:jc w:val="center"/>
        </w:trPr>
        <w:tc>
          <w:tcPr>
            <w:tcW w:w="1403" w:type="dxa"/>
          </w:tcPr>
          <w:p w14:paraId="7F03796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356737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69946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121FB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FAECB7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5FC14CD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409EE27" w14:textId="77777777" w:rsidTr="00091ED5">
        <w:trPr>
          <w:trHeight w:val="225"/>
          <w:jc w:val="center"/>
        </w:trPr>
        <w:tc>
          <w:tcPr>
            <w:tcW w:w="1403" w:type="dxa"/>
          </w:tcPr>
          <w:p w14:paraId="3657FF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6902DCC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2DDC8D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012A148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4661F3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36BBF7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2B2176C0" w14:textId="77777777" w:rsidTr="00091ED5">
        <w:trPr>
          <w:trHeight w:val="225"/>
          <w:jc w:val="center"/>
        </w:trPr>
        <w:tc>
          <w:tcPr>
            <w:tcW w:w="8545" w:type="dxa"/>
            <w:gridSpan w:val="7"/>
          </w:tcPr>
          <w:p w14:paraId="6C02311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2D6FB5F" w14:textId="77777777" w:rsidTr="00091ED5">
        <w:trPr>
          <w:trHeight w:val="360"/>
          <w:jc w:val="center"/>
        </w:trPr>
        <w:tc>
          <w:tcPr>
            <w:tcW w:w="1403" w:type="dxa"/>
          </w:tcPr>
          <w:p w14:paraId="3DD57D4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2345C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DBBFBD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FBA66B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D043A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7645122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A7FA554" w14:textId="77777777" w:rsidTr="00091ED5">
        <w:trPr>
          <w:trHeight w:val="225"/>
          <w:jc w:val="center"/>
        </w:trPr>
        <w:tc>
          <w:tcPr>
            <w:tcW w:w="1403" w:type="dxa"/>
          </w:tcPr>
          <w:p w14:paraId="1C76602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045471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682876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8910E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7FF751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DF5D1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323ADA6" w14:textId="77777777" w:rsidTr="00091ED5">
        <w:trPr>
          <w:trHeight w:val="225"/>
          <w:jc w:val="center"/>
        </w:trPr>
        <w:tc>
          <w:tcPr>
            <w:tcW w:w="8545" w:type="dxa"/>
            <w:gridSpan w:val="7"/>
          </w:tcPr>
          <w:p w14:paraId="3DF6764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631E367" w14:textId="77777777" w:rsidTr="00091ED5">
        <w:trPr>
          <w:trHeight w:val="360"/>
          <w:jc w:val="center"/>
        </w:trPr>
        <w:tc>
          <w:tcPr>
            <w:tcW w:w="1403" w:type="dxa"/>
          </w:tcPr>
          <w:p w14:paraId="7AC993D1"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2238A2F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1D01F0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842B50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2274F4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0918C45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9DFF071" w14:textId="77777777" w:rsidTr="00091ED5">
        <w:trPr>
          <w:trHeight w:val="225"/>
          <w:jc w:val="center"/>
        </w:trPr>
        <w:tc>
          <w:tcPr>
            <w:tcW w:w="1403" w:type="dxa"/>
          </w:tcPr>
          <w:p w14:paraId="12EDA210"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416F09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5BD688C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vAlign w:val="center"/>
          </w:tcPr>
          <w:p w14:paraId="50494B2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8</w:t>
            </w:r>
          </w:p>
        </w:tc>
        <w:tc>
          <w:tcPr>
            <w:tcW w:w="1403" w:type="dxa"/>
            <w:gridSpan w:val="2"/>
            <w:vAlign w:val="center"/>
          </w:tcPr>
          <w:p w14:paraId="26D5C8E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728816C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A825D25" w14:textId="77777777" w:rsidTr="00091ED5">
        <w:trPr>
          <w:trHeight w:val="225"/>
          <w:jc w:val="center"/>
        </w:trPr>
        <w:tc>
          <w:tcPr>
            <w:tcW w:w="8545" w:type="dxa"/>
            <w:gridSpan w:val="7"/>
          </w:tcPr>
          <w:p w14:paraId="4F1818F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47FF2D7D" w14:textId="77777777" w:rsidTr="00091ED5">
        <w:trPr>
          <w:trHeight w:val="360"/>
          <w:jc w:val="center"/>
        </w:trPr>
        <w:tc>
          <w:tcPr>
            <w:tcW w:w="1403" w:type="dxa"/>
          </w:tcPr>
          <w:p w14:paraId="263C5518"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73994ED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B724EC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B44AC1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248BB8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F31791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4E44DBC" w14:textId="77777777" w:rsidTr="00091ED5">
        <w:trPr>
          <w:trHeight w:val="225"/>
          <w:jc w:val="center"/>
        </w:trPr>
        <w:tc>
          <w:tcPr>
            <w:tcW w:w="1403" w:type="dxa"/>
          </w:tcPr>
          <w:p w14:paraId="2380EED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457DD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59E82C3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vAlign w:val="center"/>
          </w:tcPr>
          <w:p w14:paraId="3AF6647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w:t>
            </w:r>
          </w:p>
        </w:tc>
        <w:tc>
          <w:tcPr>
            <w:tcW w:w="1403" w:type="dxa"/>
            <w:gridSpan w:val="2"/>
            <w:vAlign w:val="center"/>
          </w:tcPr>
          <w:p w14:paraId="19794B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9,00</w:t>
            </w:r>
          </w:p>
        </w:tc>
        <w:tc>
          <w:tcPr>
            <w:tcW w:w="1530" w:type="dxa"/>
            <w:vAlign w:val="center"/>
          </w:tcPr>
          <w:p w14:paraId="5D619D8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100%</w:t>
            </w:r>
          </w:p>
        </w:tc>
      </w:tr>
      <w:tr w:rsidR="000854B1" w:rsidRPr="000854B1" w14:paraId="624DC90E" w14:textId="77777777" w:rsidTr="00091ED5">
        <w:trPr>
          <w:trHeight w:val="225"/>
          <w:jc w:val="center"/>
        </w:trPr>
        <w:tc>
          <w:tcPr>
            <w:tcW w:w="8545" w:type="dxa"/>
            <w:gridSpan w:val="7"/>
          </w:tcPr>
          <w:p w14:paraId="4586E00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00C93B57" w14:textId="77777777" w:rsidTr="00091ED5">
        <w:trPr>
          <w:trHeight w:val="360"/>
          <w:jc w:val="center"/>
        </w:trPr>
        <w:tc>
          <w:tcPr>
            <w:tcW w:w="1403" w:type="dxa"/>
          </w:tcPr>
          <w:p w14:paraId="5D270DBA"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E468B2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33548D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DB7663C"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FD9E29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4D5953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5BE93F86" w14:textId="77777777" w:rsidTr="00091ED5">
        <w:trPr>
          <w:trHeight w:val="225"/>
          <w:jc w:val="center"/>
        </w:trPr>
        <w:tc>
          <w:tcPr>
            <w:tcW w:w="1403" w:type="dxa"/>
          </w:tcPr>
          <w:p w14:paraId="42F637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7ABADFA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E2295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FC2EB3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3C5A8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40CB8CE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p w14:paraId="1E36EE12"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75. Табеларни приказ излазности, пролазности и просјечне оцјене студената из предмета Медији и маргинализоване групе студијском програму Специјална едукаицја и социјална рехабилитација у академској 2022/23. години</w:t>
      </w:r>
    </w:p>
    <w:p w14:paraId="3C57DBB7" w14:textId="77777777" w:rsidR="000854B1" w:rsidRPr="000854B1" w:rsidRDefault="000854B1" w:rsidP="000854B1">
      <w:pPr>
        <w:rPr>
          <w:rFonts w:ascii="Calibri" w:eastAsia="Calibri" w:hAnsi="Calibri" w:cs="Times New Roman"/>
          <w:lang w:val="sr-Cyrl-BA"/>
        </w:rPr>
      </w:pPr>
    </w:p>
    <w:p w14:paraId="1194D7A5" w14:textId="77777777" w:rsidR="000854B1" w:rsidRPr="000854B1" w:rsidRDefault="000854B1" w:rsidP="000854B1">
      <w:pPr>
        <w:rPr>
          <w:rFonts w:ascii="Calibri" w:eastAsia="Calibri" w:hAnsi="Calibri"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03"/>
        <w:gridCol w:w="1403"/>
        <w:gridCol w:w="1403"/>
        <w:gridCol w:w="1020"/>
        <w:gridCol w:w="383"/>
        <w:gridCol w:w="1530"/>
      </w:tblGrid>
      <w:tr w:rsidR="000854B1" w:rsidRPr="000854B1" w14:paraId="2D648915" w14:textId="77777777" w:rsidTr="00091ED5">
        <w:trPr>
          <w:trHeight w:val="233"/>
          <w:jc w:val="center"/>
        </w:trPr>
        <w:tc>
          <w:tcPr>
            <w:tcW w:w="1403" w:type="dxa"/>
          </w:tcPr>
          <w:p w14:paraId="16219874"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b/>
                <w:kern w:val="0"/>
                <w:sz w:val="16"/>
                <w:szCs w:val="16"/>
                <w:lang w:val="pl-PL"/>
                <w14:ligatures w14:val="none"/>
              </w:rPr>
            </w:pPr>
          </w:p>
        </w:tc>
        <w:tc>
          <w:tcPr>
            <w:tcW w:w="5229" w:type="dxa"/>
            <w:gridSpan w:val="4"/>
          </w:tcPr>
          <w:p w14:paraId="21E266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b/>
                <w:kern w:val="0"/>
                <w:sz w:val="16"/>
                <w:szCs w:val="16"/>
                <w:lang w:val="sr-Cyrl-RS"/>
                <w14:ligatures w14:val="none"/>
              </w:rPr>
            </w:pPr>
            <w:r w:rsidRPr="000854B1">
              <w:rPr>
                <w:rFonts w:ascii="Calibri" w:eastAsia="Times New Roman" w:hAnsi="Calibri" w:cs="Calibri"/>
                <w:b/>
                <w:kern w:val="0"/>
                <w:sz w:val="16"/>
                <w:szCs w:val="16"/>
                <w:lang w:val="pl-PL"/>
                <w14:ligatures w14:val="none"/>
              </w:rPr>
              <w:t>Предмет</w:t>
            </w:r>
            <w:r w:rsidRPr="000854B1">
              <w:rPr>
                <w:rFonts w:ascii="Times New Roman CYR" w:eastAsia="Times New Roman" w:hAnsi="Times New Roman CYR" w:cs="Times New Roman CYR"/>
                <w:b/>
                <w:kern w:val="0"/>
                <w:sz w:val="16"/>
                <w:szCs w:val="16"/>
                <w:lang w:val="pl-PL"/>
                <w14:ligatures w14:val="none"/>
              </w:rPr>
              <w:t xml:space="preserve">: </w:t>
            </w:r>
            <w:r w:rsidRPr="000854B1">
              <w:rPr>
                <w:rFonts w:ascii="Calibri" w:eastAsia="Times New Roman" w:hAnsi="Calibri" w:cs="Calibri"/>
                <w:b/>
                <w:kern w:val="0"/>
                <w:sz w:val="16"/>
                <w:szCs w:val="16"/>
                <w:lang w:val="sr-Cyrl-RS"/>
                <w14:ligatures w14:val="none"/>
              </w:rPr>
              <w:t>МЕТОДИКА ЕДУКАЦИОНО-РЕХАБИЛИТАЦИОНОГ РАДА СА ДЈЕЦОМ СА ПОРЕМЕЋАЈИМА И СМЕТЊАМА У РАЗВОЈУ</w:t>
            </w:r>
          </w:p>
        </w:tc>
        <w:tc>
          <w:tcPr>
            <w:tcW w:w="1913" w:type="dxa"/>
            <w:gridSpan w:val="2"/>
          </w:tcPr>
          <w:p w14:paraId="05912C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RS"/>
                <w14:ligatures w14:val="none"/>
              </w:rPr>
            </w:pPr>
            <w:r w:rsidRPr="000854B1">
              <w:rPr>
                <w:rFonts w:ascii="Calibri" w:eastAsia="Times New Roman" w:hAnsi="Calibri" w:cs="Calibri"/>
                <w:kern w:val="0"/>
                <w:sz w:val="16"/>
                <w:szCs w:val="16"/>
                <w:lang w:val="pl-PL"/>
                <w14:ligatures w14:val="none"/>
              </w:rPr>
              <w:t>Семестар</w:t>
            </w:r>
            <w:r w:rsidRPr="000854B1">
              <w:rPr>
                <w:rFonts w:ascii="Times New Roman CYR" w:eastAsia="Times New Roman" w:hAnsi="Times New Roman CYR" w:cs="Times New Roman CYR"/>
                <w:kern w:val="0"/>
                <w:sz w:val="16"/>
                <w:szCs w:val="16"/>
                <w:lang w:val="pl-PL"/>
                <w14:ligatures w14:val="none"/>
              </w:rPr>
              <w:t>:  V</w:t>
            </w:r>
            <w:r w:rsidRPr="000854B1">
              <w:rPr>
                <w:rFonts w:ascii="Times New Roman CYR" w:eastAsia="Times New Roman" w:hAnsi="Times New Roman CYR" w:cs="Times New Roman CYR"/>
                <w:kern w:val="0"/>
                <w:sz w:val="16"/>
                <w:szCs w:val="16"/>
                <w14:ligatures w14:val="none"/>
              </w:rPr>
              <w:t>I</w:t>
            </w:r>
          </w:p>
        </w:tc>
      </w:tr>
      <w:tr w:rsidR="000854B1" w:rsidRPr="000854B1" w14:paraId="63CBC20A" w14:textId="77777777" w:rsidTr="00091ED5">
        <w:trPr>
          <w:trHeight w:val="232"/>
          <w:jc w:val="center"/>
        </w:trPr>
        <w:tc>
          <w:tcPr>
            <w:tcW w:w="8545" w:type="dxa"/>
            <w:gridSpan w:val="7"/>
          </w:tcPr>
          <w:p w14:paraId="04EBC4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Јануарско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фебруарски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p>
        </w:tc>
      </w:tr>
      <w:tr w:rsidR="000854B1" w:rsidRPr="000854B1" w14:paraId="37A1311B" w14:textId="77777777" w:rsidTr="00091ED5">
        <w:trPr>
          <w:trHeight w:val="360"/>
          <w:jc w:val="center"/>
        </w:trPr>
        <w:tc>
          <w:tcPr>
            <w:tcW w:w="1403" w:type="dxa"/>
          </w:tcPr>
          <w:p w14:paraId="1ADFEBC0"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B63F0B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6416F07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5F1366A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065637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48A45B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75E42659" w14:textId="77777777" w:rsidTr="00091ED5">
        <w:trPr>
          <w:trHeight w:val="225"/>
          <w:jc w:val="center"/>
        </w:trPr>
        <w:tc>
          <w:tcPr>
            <w:tcW w:w="1403" w:type="dxa"/>
          </w:tcPr>
          <w:p w14:paraId="3DE5B86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tcPr>
          <w:p w14:paraId="30E0B20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371A38C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tcPr>
          <w:p w14:paraId="0401887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tcPr>
          <w:p w14:paraId="49DCB9A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tcPr>
          <w:p w14:paraId="33CA607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
        </w:tc>
      </w:tr>
      <w:tr w:rsidR="000854B1" w:rsidRPr="000854B1" w14:paraId="33E34D55" w14:textId="77777777" w:rsidTr="00091ED5">
        <w:trPr>
          <w:trHeight w:val="225"/>
          <w:jc w:val="center"/>
        </w:trPr>
        <w:tc>
          <w:tcPr>
            <w:tcW w:w="8545" w:type="dxa"/>
            <w:gridSpan w:val="7"/>
          </w:tcPr>
          <w:p w14:paraId="4CA0121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BA"/>
                <w14:ligatures w14:val="none"/>
              </w:rPr>
              <w:t>Априлски</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84A7B14" w14:textId="77777777" w:rsidTr="00091ED5">
        <w:trPr>
          <w:trHeight w:val="360"/>
          <w:jc w:val="center"/>
        </w:trPr>
        <w:tc>
          <w:tcPr>
            <w:tcW w:w="1403" w:type="dxa"/>
          </w:tcPr>
          <w:p w14:paraId="321A8035"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DB552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0229CF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7AECF03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6EC8869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DE0E8AA"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2AFFFF55" w14:textId="77777777" w:rsidTr="00091ED5">
        <w:trPr>
          <w:trHeight w:val="225"/>
          <w:jc w:val="center"/>
        </w:trPr>
        <w:tc>
          <w:tcPr>
            <w:tcW w:w="1403" w:type="dxa"/>
          </w:tcPr>
          <w:p w14:paraId="3C60866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5E10287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2CECD59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4CAC77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4252F041"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02D7C728"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FA1970F" w14:textId="77777777" w:rsidTr="00091ED5">
        <w:trPr>
          <w:trHeight w:val="225"/>
          <w:jc w:val="center"/>
        </w:trPr>
        <w:tc>
          <w:tcPr>
            <w:tcW w:w="8545" w:type="dxa"/>
            <w:gridSpan w:val="7"/>
          </w:tcPr>
          <w:p w14:paraId="39F3236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pl-PL"/>
                <w14:ligatures w14:val="none"/>
              </w:rPr>
              <w:t>Јунско</w:t>
            </w:r>
            <w:r w:rsidRPr="000854B1">
              <w:rPr>
                <w:rFonts w:ascii="Times New Roman CYR" w:eastAsia="Times New Roman" w:hAnsi="Times New Roman CYR" w:cs="Times New Roman CYR"/>
                <w:kern w:val="0"/>
                <w:sz w:val="16"/>
                <w:szCs w:val="16"/>
                <w:lang w:val="pl-PL"/>
                <w14:ligatures w14:val="none"/>
              </w:rPr>
              <w:t>-</w:t>
            </w:r>
            <w:r w:rsidRPr="000854B1">
              <w:rPr>
                <w:rFonts w:ascii="Calibri" w:eastAsia="Times New Roman" w:hAnsi="Calibri" w:cs="Calibri"/>
                <w:kern w:val="0"/>
                <w:sz w:val="16"/>
                <w:szCs w:val="16"/>
                <w:lang w:val="pl-PL"/>
                <w14:ligatures w14:val="none"/>
              </w:rPr>
              <w:t>јулски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испитни</w:t>
            </w:r>
            <w:r w:rsidRPr="000854B1">
              <w:rPr>
                <w:rFonts w:ascii="Times New Roman CYR" w:eastAsia="Times New Roman" w:hAnsi="Times New Roman CYR" w:cs="Times New Roman CYR"/>
                <w:kern w:val="0"/>
                <w:sz w:val="16"/>
                <w:szCs w:val="16"/>
                <w:lang w:val="pl-PL"/>
                <w14:ligatures w14:val="none"/>
              </w:rPr>
              <w:t xml:space="preserve"> </w:t>
            </w:r>
            <w:r w:rsidRPr="000854B1">
              <w:rPr>
                <w:rFonts w:ascii="Calibri" w:eastAsia="Times New Roman" w:hAnsi="Calibri" w:cs="Calibri"/>
                <w:kern w:val="0"/>
                <w:sz w:val="16"/>
                <w:szCs w:val="16"/>
                <w:lang w:val="pl-PL"/>
                <w14:ligatures w14:val="none"/>
              </w:rPr>
              <w:t>рок</w:t>
            </w:r>
            <w:r w:rsidRPr="000854B1">
              <w:rPr>
                <w:rFonts w:ascii="Times New Roman CYR" w:eastAsia="Times New Roman" w:hAnsi="Times New Roman CYR" w:cs="Times New Roman CYR"/>
                <w:kern w:val="0"/>
                <w:sz w:val="16"/>
                <w:szCs w:val="16"/>
                <w:lang w:val="sr-Cyrl-BA"/>
                <w14:ligatures w14:val="none"/>
              </w:rPr>
              <w:t xml:space="preserve"> </w:t>
            </w:r>
          </w:p>
        </w:tc>
      </w:tr>
      <w:tr w:rsidR="000854B1" w:rsidRPr="000854B1" w14:paraId="195630C9" w14:textId="77777777" w:rsidTr="00091ED5">
        <w:trPr>
          <w:trHeight w:val="360"/>
          <w:jc w:val="center"/>
        </w:trPr>
        <w:tc>
          <w:tcPr>
            <w:tcW w:w="1403" w:type="dxa"/>
          </w:tcPr>
          <w:p w14:paraId="352CEB39"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1748BC3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5C68F03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40D3E88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1C8BB977"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3756D5D5"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F6ED628" w14:textId="77777777" w:rsidTr="00091ED5">
        <w:trPr>
          <w:trHeight w:val="225"/>
          <w:jc w:val="center"/>
        </w:trPr>
        <w:tc>
          <w:tcPr>
            <w:tcW w:w="1403" w:type="dxa"/>
          </w:tcPr>
          <w:p w14:paraId="1A9A51C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2D4039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13E7E74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2A0A97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289150A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69D0197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3A57DD0E" w14:textId="77777777" w:rsidTr="00091ED5">
        <w:trPr>
          <w:trHeight w:val="225"/>
          <w:jc w:val="center"/>
        </w:trPr>
        <w:tc>
          <w:tcPr>
            <w:tcW w:w="8545" w:type="dxa"/>
            <w:gridSpan w:val="7"/>
          </w:tcPr>
          <w:p w14:paraId="0A1A9F2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it-IT"/>
                <w14:ligatures w14:val="none"/>
              </w:rPr>
              <w:t>Септембарски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1065EE69" w14:textId="77777777" w:rsidTr="00091ED5">
        <w:trPr>
          <w:trHeight w:val="360"/>
          <w:jc w:val="center"/>
        </w:trPr>
        <w:tc>
          <w:tcPr>
            <w:tcW w:w="1403" w:type="dxa"/>
          </w:tcPr>
          <w:p w14:paraId="57C825AC"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345A0B2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7D6BB96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8B5830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566FB9A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1732BC1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0D9173C2" w14:textId="77777777" w:rsidTr="00091ED5">
        <w:trPr>
          <w:trHeight w:val="225"/>
          <w:jc w:val="center"/>
        </w:trPr>
        <w:tc>
          <w:tcPr>
            <w:tcW w:w="1403" w:type="dxa"/>
          </w:tcPr>
          <w:p w14:paraId="3177ECE4"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0C7A9E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6CD59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6EE0535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2EEB594D"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5CDA72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r w:rsidR="000854B1" w:rsidRPr="000854B1" w14:paraId="04AA67D0" w14:textId="77777777" w:rsidTr="00091ED5">
        <w:trPr>
          <w:trHeight w:val="225"/>
          <w:jc w:val="center"/>
        </w:trPr>
        <w:tc>
          <w:tcPr>
            <w:tcW w:w="8545" w:type="dxa"/>
            <w:gridSpan w:val="7"/>
          </w:tcPr>
          <w:p w14:paraId="201299F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sr-Cyrl-BA"/>
                <w14:ligatures w14:val="none"/>
              </w:rPr>
            </w:pPr>
            <w:r w:rsidRPr="000854B1">
              <w:rPr>
                <w:rFonts w:ascii="Calibri" w:eastAsia="Times New Roman" w:hAnsi="Calibri" w:cs="Calibri"/>
                <w:kern w:val="0"/>
                <w:sz w:val="16"/>
                <w:szCs w:val="16"/>
                <w:lang w:val="sr-Cyrl-RS"/>
                <w14:ligatures w14:val="none"/>
              </w:rPr>
              <w:t>Октобарски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испитни</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рок</w:t>
            </w:r>
            <w:r w:rsidRPr="000854B1">
              <w:rPr>
                <w:rFonts w:ascii="Times New Roman CYR" w:eastAsia="Times New Roman" w:hAnsi="Times New Roman CYR" w:cs="Times New Roman CYR"/>
                <w:kern w:val="0"/>
                <w:sz w:val="16"/>
                <w:szCs w:val="16"/>
                <w:lang w:val="it-IT"/>
                <w14:ligatures w14:val="none"/>
              </w:rPr>
              <w:t xml:space="preserve"> </w:t>
            </w:r>
          </w:p>
        </w:tc>
      </w:tr>
      <w:tr w:rsidR="000854B1" w:rsidRPr="000854B1" w14:paraId="5C9B7AB3" w14:textId="77777777" w:rsidTr="00091ED5">
        <w:trPr>
          <w:trHeight w:val="360"/>
          <w:jc w:val="center"/>
        </w:trPr>
        <w:tc>
          <w:tcPr>
            <w:tcW w:w="1403" w:type="dxa"/>
          </w:tcPr>
          <w:p w14:paraId="185D556E" w14:textId="77777777" w:rsidR="000854B1" w:rsidRPr="000854B1" w:rsidRDefault="000854B1" w:rsidP="000854B1">
            <w:pPr>
              <w:widowControl w:val="0"/>
              <w:autoSpaceDE w:val="0"/>
              <w:autoSpaceDN w:val="0"/>
              <w:adjustRightInd w:val="0"/>
              <w:spacing w:after="0" w:line="240" w:lineRule="auto"/>
              <w:jc w:val="center"/>
              <w:rPr>
                <w:rFonts w:ascii="Calibri" w:eastAsia="Times New Roman" w:hAnsi="Calibri" w:cs="Calibri"/>
                <w:kern w:val="0"/>
                <w:sz w:val="16"/>
                <w:szCs w:val="16"/>
                <w:lang w:val="sr-Cyrl-RS"/>
                <w14:ligatures w14:val="none"/>
              </w:rPr>
            </w:pPr>
            <w:r w:rsidRPr="000854B1">
              <w:rPr>
                <w:rFonts w:ascii="Calibri" w:eastAsia="Times New Roman" w:hAnsi="Calibri" w:cs="Calibri"/>
                <w:kern w:val="0"/>
                <w:sz w:val="16"/>
                <w:szCs w:val="16"/>
                <w:lang w:val="sr-Cyrl-RS"/>
                <w14:ligatures w14:val="none"/>
              </w:rPr>
              <w:t>Академска година</w:t>
            </w:r>
          </w:p>
        </w:tc>
        <w:tc>
          <w:tcPr>
            <w:tcW w:w="1403" w:type="dxa"/>
            <w:vAlign w:val="center"/>
          </w:tcPr>
          <w:p w14:paraId="4FA31FA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proofErr w:type="spellStart"/>
            <w:r w:rsidRPr="000854B1">
              <w:rPr>
                <w:rFonts w:ascii="Calibri" w:eastAsia="Times New Roman" w:hAnsi="Calibri" w:cs="Calibri"/>
                <w:kern w:val="0"/>
                <w:sz w:val="16"/>
                <w:szCs w:val="16"/>
                <w14:ligatures w14:val="none"/>
              </w:rPr>
              <w:t>Пријављено</w:t>
            </w:r>
            <w:proofErr w:type="spellEnd"/>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за</w:t>
            </w:r>
            <w:r w:rsidRPr="000854B1">
              <w:rPr>
                <w:rFonts w:ascii="Times New Roman CYR" w:eastAsia="Times New Roman" w:hAnsi="Times New Roman CYR" w:cs="Times New Roman CYR"/>
                <w:kern w:val="0"/>
                <w:sz w:val="16"/>
                <w:szCs w:val="16"/>
                <w:lang w:val="sr-Cyrl-BA"/>
                <w14:ligatures w14:val="none"/>
              </w:rPr>
              <w:t xml:space="preserve"> </w:t>
            </w:r>
            <w:r w:rsidRPr="000854B1">
              <w:rPr>
                <w:rFonts w:ascii="Calibri" w:eastAsia="Times New Roman" w:hAnsi="Calibri" w:cs="Calibri"/>
                <w:kern w:val="0"/>
                <w:sz w:val="16"/>
                <w:szCs w:val="16"/>
                <w:lang w:val="sr-Cyrl-BA"/>
                <w14:ligatures w14:val="none"/>
              </w:rPr>
              <w:t>полагање</w:t>
            </w:r>
          </w:p>
        </w:tc>
        <w:tc>
          <w:tcPr>
            <w:tcW w:w="1403" w:type="dxa"/>
            <w:vAlign w:val="center"/>
          </w:tcPr>
          <w:p w14:paraId="4001F01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Calibri" w:eastAsia="Times New Roman" w:hAnsi="Calibri" w:cs="Calibri"/>
                <w:kern w:val="0"/>
                <w:sz w:val="16"/>
                <w:szCs w:val="16"/>
                <w:lang w:val="it-IT"/>
                <w14:ligatures w14:val="none"/>
              </w:rPr>
              <w:t>Изашло</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на</w:t>
            </w:r>
            <w:r w:rsidRPr="000854B1">
              <w:rPr>
                <w:rFonts w:ascii="Times New Roman CYR" w:eastAsia="Times New Roman" w:hAnsi="Times New Roman CYR" w:cs="Times New Roman CYR"/>
                <w:kern w:val="0"/>
                <w:sz w:val="16"/>
                <w:szCs w:val="16"/>
                <w:lang w:val="it-IT"/>
                <w14:ligatures w14:val="none"/>
              </w:rPr>
              <w:t xml:space="preserve"> </w:t>
            </w:r>
            <w:r w:rsidRPr="000854B1">
              <w:rPr>
                <w:rFonts w:ascii="Calibri" w:eastAsia="Times New Roman" w:hAnsi="Calibri" w:cs="Calibri"/>
                <w:kern w:val="0"/>
                <w:sz w:val="16"/>
                <w:szCs w:val="16"/>
                <w:lang w:val="it-IT"/>
                <w14:ligatures w14:val="none"/>
              </w:rPr>
              <w:t>испит</w:t>
            </w:r>
          </w:p>
        </w:tc>
        <w:tc>
          <w:tcPr>
            <w:tcW w:w="1403" w:type="dxa"/>
            <w:vAlign w:val="center"/>
          </w:tcPr>
          <w:p w14:paraId="25651C9E"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it-IT"/>
                <w14:ligatures w14:val="none"/>
              </w:rPr>
            </w:pPr>
            <w:proofErr w:type="spellStart"/>
            <w:r w:rsidRPr="000854B1">
              <w:rPr>
                <w:rFonts w:ascii="Calibri" w:eastAsia="Times New Roman" w:hAnsi="Calibri" w:cs="Calibri"/>
                <w:kern w:val="0"/>
                <w:sz w:val="16"/>
                <w:szCs w:val="16"/>
                <w14:ligatures w14:val="none"/>
              </w:rPr>
              <w:t>Положило</w:t>
            </w:r>
            <w:proofErr w:type="spellEnd"/>
          </w:p>
        </w:tc>
        <w:tc>
          <w:tcPr>
            <w:tcW w:w="1403" w:type="dxa"/>
            <w:gridSpan w:val="2"/>
            <w:vAlign w:val="center"/>
          </w:tcPr>
          <w:p w14:paraId="3307A6F3"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Calibri" w:eastAsia="Times New Roman" w:hAnsi="Calibri" w:cs="Calibri"/>
                <w:kern w:val="0"/>
                <w:sz w:val="16"/>
                <w:szCs w:val="16"/>
                <w:lang w:val="ru-RU"/>
                <w14:ligatures w14:val="none"/>
              </w:rPr>
              <w:t>Просјечна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sr-Cyrl-BA"/>
                <w14:ligatures w14:val="none"/>
              </w:rPr>
              <w:t>о</w:t>
            </w:r>
            <w:r w:rsidRPr="000854B1">
              <w:rPr>
                <w:rFonts w:ascii="Calibri" w:eastAsia="Times New Roman" w:hAnsi="Calibri" w:cs="Calibri"/>
                <w:kern w:val="0"/>
                <w:sz w:val="16"/>
                <w:szCs w:val="16"/>
                <w:lang w:val="ru-RU"/>
                <w14:ligatures w14:val="none"/>
              </w:rPr>
              <w:t>цјена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положених</w:t>
            </w:r>
          </w:p>
        </w:tc>
        <w:tc>
          <w:tcPr>
            <w:tcW w:w="1530" w:type="dxa"/>
            <w:vAlign w:val="center"/>
          </w:tcPr>
          <w:p w14:paraId="479C920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lang w:val="ru-RU"/>
                <w14:ligatures w14:val="none"/>
              </w:rPr>
            </w:pPr>
            <w:r w:rsidRPr="000854B1">
              <w:rPr>
                <w:rFonts w:ascii="Times New Roman CYR" w:eastAsia="Times New Roman" w:hAnsi="Times New Roman CYR" w:cs="Times New Roman CYR"/>
                <w:kern w:val="0"/>
                <w:sz w:val="16"/>
                <w:szCs w:val="16"/>
                <w:lang w:val="ru-RU"/>
                <w14:ligatures w14:val="none"/>
              </w:rPr>
              <w:t>(</w:t>
            </w:r>
            <w:r w:rsidRPr="000854B1">
              <w:rPr>
                <w:rFonts w:ascii="Calibri" w:eastAsia="Times New Roman" w:hAnsi="Calibri" w:cs="Calibri"/>
                <w:kern w:val="0"/>
                <w:sz w:val="16"/>
                <w:szCs w:val="16"/>
                <w:lang w:val="ru-RU"/>
                <w14:ligatures w14:val="none"/>
              </w:rPr>
              <w:t>Изашло</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на</w:t>
            </w:r>
            <w:r w:rsidRPr="000854B1">
              <w:rPr>
                <w:rFonts w:ascii="Times New Roman CYR" w:eastAsia="Times New Roman" w:hAnsi="Times New Roman CYR" w:cs="Times New Roman CYR"/>
                <w:kern w:val="0"/>
                <w:sz w:val="16"/>
                <w:szCs w:val="16"/>
                <w:lang w:val="ru-RU"/>
                <w14:ligatures w14:val="none"/>
              </w:rPr>
              <w:t xml:space="preserve"> </w:t>
            </w:r>
            <w:r w:rsidRPr="000854B1">
              <w:rPr>
                <w:rFonts w:ascii="Calibri" w:eastAsia="Times New Roman" w:hAnsi="Calibri" w:cs="Calibri"/>
                <w:kern w:val="0"/>
                <w:sz w:val="16"/>
                <w:szCs w:val="16"/>
                <w:lang w:val="ru-RU"/>
                <w14:ligatures w14:val="none"/>
              </w:rPr>
              <w:t>испит</w:t>
            </w:r>
            <w:r w:rsidRPr="000854B1">
              <w:rPr>
                <w:rFonts w:ascii="Times New Roman CYR" w:eastAsia="Times New Roman" w:hAnsi="Times New Roman CYR" w:cs="Times New Roman CYR"/>
                <w:kern w:val="0"/>
                <w:sz w:val="16"/>
                <w:szCs w:val="16"/>
                <w:lang w:val="ru-RU"/>
                <w14:ligatures w14:val="none"/>
              </w:rPr>
              <w:t>)</w:t>
            </w:r>
            <w:r w:rsidRPr="000854B1">
              <w:rPr>
                <w:rFonts w:ascii="Times New Roman CYR" w:eastAsia="Times New Roman" w:hAnsi="Times New Roman CYR" w:cs="Times New Roman CYR"/>
                <w:kern w:val="0"/>
                <w:sz w:val="16"/>
                <w:szCs w:val="16"/>
                <w14:ligatures w14:val="none"/>
              </w:rPr>
              <w:t xml:space="preserve">  </w:t>
            </w:r>
            <w:r w:rsidRPr="000854B1">
              <w:rPr>
                <w:rFonts w:ascii="Times New Roman CYR" w:eastAsia="Times New Roman" w:hAnsi="Times New Roman CYR" w:cs="Times New Roman CYR"/>
                <w:kern w:val="0"/>
                <w:sz w:val="16"/>
                <w:szCs w:val="16"/>
                <w:lang w:val="sr-Latn-BA"/>
                <w14:ligatures w14:val="none"/>
              </w:rPr>
              <w:t>x 100</w:t>
            </w:r>
            <w:r w:rsidRPr="000854B1">
              <w:rPr>
                <w:rFonts w:ascii="Times New Roman CYR" w:eastAsia="Times New Roman" w:hAnsi="Times New Roman CYR" w:cs="Times New Roman CYR"/>
                <w:kern w:val="0"/>
                <w:sz w:val="16"/>
                <w:szCs w:val="16"/>
                <w:lang w:val="ru-RU"/>
                <w14:ligatures w14:val="none"/>
              </w:rPr>
              <w:t>%</w:t>
            </w:r>
          </w:p>
        </w:tc>
      </w:tr>
      <w:tr w:rsidR="000854B1" w:rsidRPr="000854B1" w14:paraId="68DD137E" w14:textId="77777777" w:rsidTr="00091ED5">
        <w:trPr>
          <w:trHeight w:val="225"/>
          <w:jc w:val="center"/>
        </w:trPr>
        <w:tc>
          <w:tcPr>
            <w:tcW w:w="1403" w:type="dxa"/>
          </w:tcPr>
          <w:p w14:paraId="53BF0289"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2022/23</w:t>
            </w:r>
          </w:p>
        </w:tc>
        <w:tc>
          <w:tcPr>
            <w:tcW w:w="1403" w:type="dxa"/>
            <w:vAlign w:val="center"/>
          </w:tcPr>
          <w:p w14:paraId="61D135FB"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3210D3D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vAlign w:val="center"/>
          </w:tcPr>
          <w:p w14:paraId="4A9AFFDF"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403" w:type="dxa"/>
            <w:gridSpan w:val="2"/>
            <w:vAlign w:val="center"/>
          </w:tcPr>
          <w:p w14:paraId="3756ED06"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c>
          <w:tcPr>
            <w:tcW w:w="1530" w:type="dxa"/>
            <w:vAlign w:val="center"/>
          </w:tcPr>
          <w:p w14:paraId="1CCFBEF2" w14:textId="77777777" w:rsidR="000854B1" w:rsidRPr="000854B1" w:rsidRDefault="000854B1" w:rsidP="000854B1">
            <w:pPr>
              <w:widowControl w:val="0"/>
              <w:autoSpaceDE w:val="0"/>
              <w:autoSpaceDN w:val="0"/>
              <w:adjustRightInd w:val="0"/>
              <w:spacing w:after="0" w:line="240" w:lineRule="auto"/>
              <w:jc w:val="center"/>
              <w:rPr>
                <w:rFonts w:ascii="Times New Roman CYR" w:eastAsia="Times New Roman" w:hAnsi="Times New Roman CYR" w:cs="Times New Roman CYR"/>
                <w:kern w:val="0"/>
                <w:sz w:val="16"/>
                <w:szCs w:val="16"/>
                <w14:ligatures w14:val="none"/>
              </w:rPr>
            </w:pPr>
            <w:r w:rsidRPr="000854B1">
              <w:rPr>
                <w:rFonts w:ascii="Times New Roman CYR" w:eastAsia="Times New Roman" w:hAnsi="Times New Roman CYR" w:cs="Times New Roman CYR"/>
                <w:kern w:val="0"/>
                <w:sz w:val="16"/>
                <w:szCs w:val="16"/>
                <w14:ligatures w14:val="none"/>
              </w:rPr>
              <w:t>-</w:t>
            </w:r>
          </w:p>
        </w:tc>
      </w:tr>
    </w:tbl>
    <w:bookmarkEnd w:id="127"/>
    <w:p w14:paraId="0441B0DA" w14:textId="77777777" w:rsidR="000854B1" w:rsidRPr="000854B1" w:rsidRDefault="000854B1" w:rsidP="000854B1">
      <w:pPr>
        <w:jc w:val="center"/>
        <w:rPr>
          <w:rFonts w:ascii="Times New Roman" w:eastAsia="Calibri" w:hAnsi="Times New Roman" w:cs="Times New Roman"/>
          <w:i/>
          <w:iCs/>
          <w:sz w:val="18"/>
          <w:szCs w:val="18"/>
          <w:lang w:val="sr-Cyrl-BA"/>
          <w14:ligatures w14:val="none"/>
        </w:rPr>
      </w:pPr>
      <w:r w:rsidRPr="000854B1">
        <w:rPr>
          <w:rFonts w:ascii="Times New Roman" w:eastAsia="Calibri" w:hAnsi="Times New Roman" w:cs="Times New Roman"/>
          <w:i/>
          <w:iCs/>
          <w:sz w:val="18"/>
          <w:szCs w:val="18"/>
          <w:lang w:val="sr-Cyrl-BA"/>
          <w14:ligatures w14:val="none"/>
        </w:rPr>
        <w:t>Табела 76. Табеларни приказ излазности, пролазности и просјечне оцјене студената из предмета Методика едукационо-рехабилитационог рада са дјецом са поремећајима и сметњама у разоју студијском програму Специјална едукаицја и социјална рехабилитација у академској 2022/23. години</w:t>
      </w:r>
    </w:p>
    <w:p w14:paraId="672A5A22" w14:textId="77777777" w:rsidR="000854B1" w:rsidRPr="000854B1" w:rsidRDefault="000854B1" w:rsidP="000854B1">
      <w:pPr>
        <w:rPr>
          <w:rFonts w:ascii="Times New Roman" w:eastAsia="Calibri" w:hAnsi="Times New Roman" w:cs="Times New Roman"/>
          <w:b/>
          <w:bCs/>
          <w:kern w:val="0"/>
          <w:sz w:val="24"/>
          <w:szCs w:val="24"/>
          <w:lang w:val="ru-RU"/>
          <w14:ligatures w14:val="none"/>
        </w:rPr>
      </w:pPr>
    </w:p>
    <w:p w14:paraId="0293EF28" w14:textId="77777777" w:rsidR="000854B1" w:rsidRDefault="000854B1" w:rsidP="000854B1">
      <w:pPr>
        <w:rPr>
          <w:lang w:val="sr-Cyrl-BA"/>
        </w:rPr>
      </w:pPr>
    </w:p>
    <w:p w14:paraId="57B367D8" w14:textId="77777777" w:rsidR="000854B1" w:rsidRDefault="000854B1" w:rsidP="000854B1">
      <w:pPr>
        <w:rPr>
          <w:lang w:val="sr-Cyrl-BA"/>
        </w:rPr>
      </w:pPr>
    </w:p>
    <w:p w14:paraId="5C65F536" w14:textId="77777777" w:rsidR="000854B1" w:rsidRDefault="000854B1" w:rsidP="000854B1">
      <w:pPr>
        <w:rPr>
          <w:lang w:val="sr-Cyrl-BA"/>
        </w:rPr>
      </w:pPr>
    </w:p>
    <w:p w14:paraId="2A40463F" w14:textId="77777777" w:rsidR="000854B1" w:rsidRDefault="000854B1" w:rsidP="000854B1">
      <w:pPr>
        <w:rPr>
          <w:lang w:val="sr-Cyrl-BA"/>
        </w:rPr>
      </w:pPr>
    </w:p>
    <w:p w14:paraId="19B35CA5" w14:textId="77777777" w:rsidR="000854B1" w:rsidRDefault="000854B1" w:rsidP="000854B1">
      <w:pPr>
        <w:rPr>
          <w:lang w:val="sr-Cyrl-BA"/>
        </w:rPr>
      </w:pPr>
    </w:p>
    <w:p w14:paraId="433828D1" w14:textId="77777777" w:rsidR="000854B1" w:rsidRDefault="000854B1" w:rsidP="000854B1">
      <w:pPr>
        <w:rPr>
          <w:lang w:val="sr-Cyrl-BA"/>
        </w:rPr>
      </w:pPr>
    </w:p>
    <w:p w14:paraId="1F875D3C" w14:textId="77777777" w:rsidR="000854B1" w:rsidRDefault="000854B1" w:rsidP="000854B1">
      <w:pPr>
        <w:rPr>
          <w:lang w:val="sr-Cyrl-BA"/>
        </w:rPr>
      </w:pPr>
    </w:p>
    <w:p w14:paraId="43206833" w14:textId="77777777" w:rsidR="000854B1" w:rsidRDefault="000854B1" w:rsidP="000854B1">
      <w:pPr>
        <w:rPr>
          <w:lang w:val="sr-Cyrl-BA"/>
        </w:rPr>
      </w:pPr>
    </w:p>
    <w:p w14:paraId="33E22830" w14:textId="77777777" w:rsidR="000854B1" w:rsidRDefault="000854B1" w:rsidP="000854B1">
      <w:pPr>
        <w:rPr>
          <w:lang w:val="sr-Cyrl-BA"/>
        </w:rPr>
      </w:pPr>
    </w:p>
    <w:p w14:paraId="72BF8EA4" w14:textId="77777777" w:rsidR="000854B1" w:rsidRDefault="000854B1" w:rsidP="000854B1">
      <w:pPr>
        <w:rPr>
          <w:lang w:val="sr-Cyrl-BA"/>
        </w:rPr>
      </w:pPr>
    </w:p>
    <w:p w14:paraId="7FF70563" w14:textId="77777777" w:rsidR="000854B1" w:rsidRDefault="000854B1" w:rsidP="000854B1">
      <w:pPr>
        <w:rPr>
          <w:lang w:val="sr-Cyrl-BA"/>
        </w:rPr>
      </w:pPr>
    </w:p>
    <w:p w14:paraId="255373EE" w14:textId="77777777" w:rsidR="000854B1" w:rsidRDefault="000854B1" w:rsidP="000854B1">
      <w:pPr>
        <w:rPr>
          <w:lang w:val="sr-Cyrl-BA"/>
        </w:rPr>
      </w:pPr>
    </w:p>
    <w:p w14:paraId="6269EC6F" w14:textId="77777777" w:rsidR="000854B1" w:rsidRDefault="000854B1" w:rsidP="000854B1">
      <w:pPr>
        <w:rPr>
          <w:lang w:val="sr-Cyrl-BA"/>
        </w:rPr>
      </w:pPr>
    </w:p>
    <w:p w14:paraId="63943E0A" w14:textId="77777777" w:rsidR="000854B1" w:rsidRDefault="000854B1" w:rsidP="000854B1">
      <w:pPr>
        <w:rPr>
          <w:lang w:val="sr-Cyrl-BA"/>
        </w:rPr>
      </w:pPr>
    </w:p>
    <w:p w14:paraId="7AD9B337"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0CBD3D52" w14:textId="335F239E" w:rsidR="00F86119" w:rsidRPr="00F86119" w:rsidRDefault="00F86119" w:rsidP="00F86119">
      <w:pPr>
        <w:pStyle w:val="Heading2"/>
        <w:numPr>
          <w:ilvl w:val="0"/>
          <w:numId w:val="10"/>
        </w:numPr>
        <w:ind w:left="360"/>
        <w:rPr>
          <w:rFonts w:ascii="Times New Roman" w:eastAsia="Calibri" w:hAnsi="Times New Roman" w:cs="Times New Roman"/>
          <w:b/>
          <w:bCs/>
          <w:color w:val="000000" w:themeColor="text1"/>
          <w:sz w:val="28"/>
          <w:szCs w:val="28"/>
          <w:lang w:val="ru-RU"/>
        </w:rPr>
      </w:pPr>
      <w:bookmarkStart w:id="129" w:name="_Toc184806337"/>
      <w:bookmarkStart w:id="130" w:name="_Toc186125125"/>
      <w:r w:rsidRPr="00F86119">
        <w:rPr>
          <w:rFonts w:ascii="Times New Roman" w:eastAsia="Calibri" w:hAnsi="Times New Roman" w:cs="Times New Roman"/>
          <w:b/>
          <w:bCs/>
          <w:color w:val="000000" w:themeColor="text1"/>
          <w:sz w:val="28"/>
          <w:szCs w:val="28"/>
          <w:lang w:val="ru-RU"/>
        </w:rPr>
        <w:t>Мобилност академског особља и студената</w:t>
      </w:r>
      <w:bookmarkEnd w:id="129"/>
      <w:bookmarkEnd w:id="130"/>
    </w:p>
    <w:p w14:paraId="52E61B79"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60B8E2FF" w14:textId="77777777" w:rsidR="00F86119" w:rsidRPr="00F86119" w:rsidRDefault="00F86119" w:rsidP="00F86119">
      <w:pPr>
        <w:spacing w:line="276" w:lineRule="auto"/>
        <w:ind w:firstLine="360"/>
        <w:jc w:val="both"/>
        <w:rPr>
          <w:rFonts w:ascii="Times New Roman" w:eastAsia="Calibri" w:hAnsi="Times New Roman" w:cs="Times New Roman"/>
          <w:color w:val="000000"/>
          <w:sz w:val="24"/>
          <w:szCs w:val="24"/>
        </w:rPr>
      </w:pPr>
      <w:proofErr w:type="spellStart"/>
      <w:r w:rsidRPr="00F86119">
        <w:rPr>
          <w:rFonts w:ascii="Times New Roman" w:eastAsia="Calibri" w:hAnsi="Times New Roman" w:cs="Times New Roman"/>
          <w:color w:val="000000"/>
          <w:sz w:val="24"/>
          <w:szCs w:val="24"/>
        </w:rPr>
        <w:t>Мобилност</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академског</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особља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студената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је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важан</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аспект</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Болоњског</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процеса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Она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има</w:t>
      </w:r>
      <w:proofErr w:type="spellEnd"/>
      <w:r w:rsidRPr="00F86119">
        <w:rPr>
          <w:rFonts w:ascii="Times New Roman" w:eastAsia="Calibri" w:hAnsi="Times New Roman" w:cs="Times New Roman"/>
          <w:color w:val="000000"/>
          <w:sz w:val="24"/>
          <w:szCs w:val="24"/>
          <w:lang w:val="sr-Cyrl-RS"/>
        </w:rPr>
        <w:t xml:space="preserve"> за</w:t>
      </w:r>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циљ</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промовисање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међународне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сарадње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разм</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ену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знања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искустава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као</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развој</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интеркултуралних</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компетенција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код</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студената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наставног</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особља</w:t>
      </w:r>
      <w:proofErr w:type="spellEnd"/>
      <w:r w:rsidRPr="00F86119">
        <w:rPr>
          <w:rFonts w:ascii="Times New Roman" w:eastAsia="Calibri" w:hAnsi="Times New Roman" w:cs="Times New Roman"/>
          <w:color w:val="000000"/>
          <w:sz w:val="24"/>
          <w:szCs w:val="24"/>
        </w:rPr>
        <w:t>.</w:t>
      </w:r>
      <w:r w:rsidRPr="00F86119">
        <w:rPr>
          <w:rFonts w:ascii="Times New Roman" w:eastAsia="Calibri" w:hAnsi="Times New Roman" w:cs="Times New Roman"/>
          <w:color w:val="000000"/>
          <w:sz w:val="24"/>
          <w:szCs w:val="24"/>
          <w:lang w:val="sr-Cyrl-RS"/>
        </w:rPr>
        <w:t xml:space="preserve"> Када је ријеч о м</w:t>
      </w:r>
      <w:proofErr w:type="spellStart"/>
      <w:r w:rsidRPr="00F86119">
        <w:rPr>
          <w:rFonts w:ascii="Times New Roman" w:eastAsia="Calibri" w:hAnsi="Times New Roman" w:cs="Times New Roman"/>
          <w:color w:val="000000"/>
          <w:sz w:val="24"/>
          <w:szCs w:val="24"/>
        </w:rPr>
        <w:t>обилите</w:t>
      </w:r>
      <w:proofErr w:type="spellEnd"/>
      <w:r w:rsidRPr="00F86119">
        <w:rPr>
          <w:rFonts w:ascii="Times New Roman" w:eastAsia="Calibri" w:hAnsi="Times New Roman" w:cs="Times New Roman"/>
          <w:color w:val="000000"/>
          <w:sz w:val="24"/>
          <w:szCs w:val="24"/>
          <w:lang w:val="sr-Cyrl-RS"/>
        </w:rPr>
        <w:t>у</w:t>
      </w:r>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академског</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особља</w:t>
      </w:r>
      <w:proofErr w:type="spellEnd"/>
      <w:r w:rsidRPr="00F86119">
        <w:rPr>
          <w:rFonts w:ascii="Times New Roman" w:eastAsia="Calibri" w:hAnsi="Times New Roman" w:cs="Times New Roman"/>
          <w:color w:val="000000"/>
          <w:sz w:val="24"/>
          <w:szCs w:val="24"/>
          <w:lang w:val="sr-Cyrl-RS"/>
        </w:rPr>
        <w:t xml:space="preserve"> он</w:t>
      </w:r>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обухвата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размене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наставника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истраживача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других</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запослених</w:t>
      </w:r>
      <w:proofErr w:type="spellEnd"/>
      <w:r w:rsidRPr="00F86119">
        <w:rPr>
          <w:rFonts w:ascii="Times New Roman" w:eastAsia="Calibri" w:hAnsi="Times New Roman" w:cs="Times New Roman"/>
          <w:color w:val="000000"/>
          <w:sz w:val="24"/>
          <w:szCs w:val="24"/>
        </w:rPr>
        <w:t xml:space="preserve"> у </w:t>
      </w:r>
      <w:proofErr w:type="spellStart"/>
      <w:r w:rsidRPr="00F86119">
        <w:rPr>
          <w:rFonts w:ascii="Times New Roman" w:eastAsia="Calibri" w:hAnsi="Times New Roman" w:cs="Times New Roman"/>
          <w:color w:val="000000"/>
          <w:sz w:val="24"/>
          <w:szCs w:val="24"/>
        </w:rPr>
        <w:t>високошколским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установама</w:t>
      </w:r>
      <w:proofErr w:type="spellEnd"/>
      <w:r w:rsidRPr="00F86119">
        <w:rPr>
          <w:rFonts w:ascii="Times New Roman" w:eastAsia="Calibri" w:hAnsi="Times New Roman" w:cs="Times New Roman"/>
          <w:color w:val="000000"/>
          <w:sz w:val="24"/>
          <w:szCs w:val="24"/>
        </w:rPr>
        <w:t xml:space="preserve">. </w:t>
      </w:r>
    </w:p>
    <w:p w14:paraId="2FE93C03" w14:textId="77777777" w:rsidR="00F86119" w:rsidRPr="00F86119" w:rsidRDefault="00F86119" w:rsidP="00F86119">
      <w:pPr>
        <w:spacing w:line="276" w:lineRule="auto"/>
        <w:ind w:firstLine="360"/>
        <w:jc w:val="both"/>
        <w:rPr>
          <w:rFonts w:ascii="Times New Roman" w:eastAsia="Calibri" w:hAnsi="Times New Roman" w:cs="Times New Roman"/>
          <w:color w:val="000000"/>
          <w:sz w:val="24"/>
          <w:szCs w:val="24"/>
          <w:lang w:val="bs-Cyrl-BA"/>
        </w:rPr>
      </w:pPr>
      <w:proofErr w:type="spellStart"/>
      <w:r w:rsidRPr="00F86119">
        <w:rPr>
          <w:rFonts w:ascii="Times New Roman" w:eastAsia="Calibri" w:hAnsi="Times New Roman" w:cs="Times New Roman"/>
          <w:color w:val="000000"/>
          <w:sz w:val="24"/>
          <w:szCs w:val="24"/>
        </w:rPr>
        <w:t>Мобил</w:t>
      </w:r>
      <w:proofErr w:type="spellEnd"/>
      <w:r w:rsidRPr="00F86119">
        <w:rPr>
          <w:rFonts w:ascii="Times New Roman" w:eastAsia="Calibri" w:hAnsi="Times New Roman" w:cs="Times New Roman"/>
          <w:color w:val="000000"/>
          <w:sz w:val="24"/>
          <w:szCs w:val="24"/>
          <w:lang w:val="sr-Cyrl-RS"/>
        </w:rPr>
        <w:t>ност</w:t>
      </w:r>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студената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подразум</w:t>
      </w:r>
      <w:proofErr w:type="spellEnd"/>
      <w:r w:rsidRPr="00F86119">
        <w:rPr>
          <w:rFonts w:ascii="Times New Roman" w:eastAsia="Calibri" w:hAnsi="Times New Roman" w:cs="Times New Roman"/>
          <w:color w:val="000000"/>
          <w:sz w:val="24"/>
          <w:szCs w:val="24"/>
          <w:lang w:val="sr-Cyrl-RS"/>
        </w:rPr>
        <w:t>иј</w:t>
      </w:r>
      <w:proofErr w:type="spellStart"/>
      <w:r w:rsidRPr="00F86119">
        <w:rPr>
          <w:rFonts w:ascii="Times New Roman" w:eastAsia="Calibri" w:hAnsi="Times New Roman" w:cs="Times New Roman"/>
          <w:color w:val="000000"/>
          <w:sz w:val="24"/>
          <w:szCs w:val="24"/>
        </w:rPr>
        <w:t>ева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разм</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студената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између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високошколских</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установа</w:t>
      </w:r>
      <w:proofErr w:type="spellEnd"/>
      <w:r w:rsidRPr="00F86119">
        <w:rPr>
          <w:rFonts w:ascii="Times New Roman" w:eastAsia="Calibri" w:hAnsi="Times New Roman" w:cs="Times New Roman"/>
          <w:color w:val="000000"/>
          <w:sz w:val="24"/>
          <w:szCs w:val="24"/>
        </w:rPr>
        <w:t xml:space="preserve"> у </w:t>
      </w:r>
      <w:proofErr w:type="spellStart"/>
      <w:r w:rsidRPr="00F86119">
        <w:rPr>
          <w:rFonts w:ascii="Times New Roman" w:eastAsia="Calibri" w:hAnsi="Times New Roman" w:cs="Times New Roman"/>
          <w:color w:val="000000"/>
          <w:sz w:val="24"/>
          <w:szCs w:val="24"/>
        </w:rPr>
        <w:t>различитим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земљама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Одлазне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разм</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омогућавају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студентима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да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студирају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или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обављају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праксу</w:t>
      </w:r>
      <w:proofErr w:type="spellEnd"/>
      <w:r w:rsidRPr="00F86119">
        <w:rPr>
          <w:rFonts w:ascii="Times New Roman" w:eastAsia="Calibri" w:hAnsi="Times New Roman" w:cs="Times New Roman"/>
          <w:color w:val="000000"/>
          <w:sz w:val="24"/>
          <w:szCs w:val="24"/>
        </w:rPr>
        <w:t xml:space="preserve"> у </w:t>
      </w:r>
      <w:proofErr w:type="spellStart"/>
      <w:r w:rsidRPr="00F86119">
        <w:rPr>
          <w:rFonts w:ascii="Times New Roman" w:eastAsia="Calibri" w:hAnsi="Times New Roman" w:cs="Times New Roman"/>
          <w:color w:val="000000"/>
          <w:sz w:val="24"/>
          <w:szCs w:val="24"/>
        </w:rPr>
        <w:t>иностранству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стичући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тако</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међународно</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искуство</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језичке</w:t>
      </w:r>
      <w:proofErr w:type="spellEnd"/>
      <w:r w:rsidRPr="00F86119">
        <w:rPr>
          <w:rFonts w:ascii="Times New Roman" w:eastAsia="Calibri" w:hAnsi="Times New Roman" w:cs="Times New Roman"/>
          <w:color w:val="000000"/>
          <w:sz w:val="24"/>
          <w:szCs w:val="24"/>
        </w:rPr>
        <w:t xml:space="preserve"> в</w:t>
      </w:r>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ештине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интеркултуралну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ос</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етљивост</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ширећи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свој</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хоризонт</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Долазне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разм</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омогућавају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страним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студентима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да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студирају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на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домаћим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универзитетима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упознајући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новим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академским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окружењем</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културама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начинима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живота</w:t>
      </w:r>
      <w:proofErr w:type="spellEnd"/>
      <w:r w:rsidRPr="00F86119">
        <w:rPr>
          <w:rFonts w:ascii="Times New Roman" w:eastAsia="Calibri" w:hAnsi="Times New Roman" w:cs="Times New Roman"/>
          <w:color w:val="000000"/>
          <w:sz w:val="24"/>
          <w:szCs w:val="24"/>
        </w:rPr>
        <w:t>.</w:t>
      </w:r>
      <w:r w:rsidRPr="00F86119">
        <w:rPr>
          <w:rFonts w:ascii="Times New Roman" w:eastAsia="Calibri" w:hAnsi="Times New Roman" w:cs="Times New Roman"/>
          <w:color w:val="000000"/>
          <w:sz w:val="24"/>
          <w:szCs w:val="24"/>
          <w:lang w:val="sr-Cyrl-RS"/>
        </w:rPr>
        <w:t xml:space="preserve"> </w:t>
      </w:r>
      <w:proofErr w:type="spellStart"/>
      <w:r w:rsidRPr="00F86119">
        <w:rPr>
          <w:rFonts w:ascii="Times New Roman" w:eastAsia="Calibri" w:hAnsi="Times New Roman" w:cs="Times New Roman"/>
          <w:color w:val="000000"/>
          <w:sz w:val="24"/>
          <w:szCs w:val="24"/>
        </w:rPr>
        <w:t>Мобилитет</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академског</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особља</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студената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олакшава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различите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програме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као</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што</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Ерасмус</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други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Ови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програми</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пружају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финансијску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подршку</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за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путовања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стипендије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см</w:t>
      </w:r>
      <w:proofErr w:type="spellEnd"/>
      <w:r w:rsidRPr="00F86119">
        <w:rPr>
          <w:rFonts w:ascii="Times New Roman" w:eastAsia="Calibri" w:hAnsi="Times New Roman" w:cs="Times New Roman"/>
          <w:color w:val="000000"/>
          <w:sz w:val="24"/>
          <w:szCs w:val="24"/>
          <w:lang w:val="sr-Cyrl-RS"/>
        </w:rPr>
        <w:t>ј</w:t>
      </w:r>
      <w:proofErr w:type="spellStart"/>
      <w:r w:rsidRPr="00F86119">
        <w:rPr>
          <w:rFonts w:ascii="Times New Roman" w:eastAsia="Calibri" w:hAnsi="Times New Roman" w:cs="Times New Roman"/>
          <w:color w:val="000000"/>
          <w:sz w:val="24"/>
          <w:szCs w:val="24"/>
        </w:rPr>
        <w:t>ештај</w:t>
      </w:r>
      <w:proofErr w:type="spellEnd"/>
      <w:r w:rsidRPr="00F86119">
        <w:rPr>
          <w:rFonts w:ascii="Times New Roman" w:eastAsia="Calibri" w:hAnsi="Times New Roman" w:cs="Times New Roman"/>
          <w:color w:val="000000"/>
          <w:sz w:val="24"/>
          <w:szCs w:val="24"/>
        </w:rPr>
        <w:t xml:space="preserve"> и </w:t>
      </w:r>
      <w:proofErr w:type="spellStart"/>
      <w:r w:rsidRPr="00F86119">
        <w:rPr>
          <w:rFonts w:ascii="Times New Roman" w:eastAsia="Calibri" w:hAnsi="Times New Roman" w:cs="Times New Roman"/>
          <w:color w:val="000000"/>
          <w:sz w:val="24"/>
          <w:szCs w:val="24"/>
        </w:rPr>
        <w:t>друге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трошкове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везане</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за</w:t>
      </w:r>
      <w:proofErr w:type="spellEnd"/>
      <w:r w:rsidRPr="00F86119">
        <w:rPr>
          <w:rFonts w:ascii="Times New Roman" w:eastAsia="Calibri" w:hAnsi="Times New Roman" w:cs="Times New Roman"/>
          <w:color w:val="000000"/>
          <w:sz w:val="24"/>
          <w:szCs w:val="24"/>
        </w:rPr>
        <w:t xml:space="preserve"> </w:t>
      </w:r>
      <w:proofErr w:type="spellStart"/>
      <w:r w:rsidRPr="00F86119">
        <w:rPr>
          <w:rFonts w:ascii="Times New Roman" w:eastAsia="Calibri" w:hAnsi="Times New Roman" w:cs="Times New Roman"/>
          <w:color w:val="000000"/>
          <w:sz w:val="24"/>
          <w:szCs w:val="24"/>
        </w:rPr>
        <w:t>мобилност</w:t>
      </w:r>
      <w:proofErr w:type="spellEnd"/>
      <w:r w:rsidRPr="00F86119">
        <w:rPr>
          <w:rFonts w:ascii="Times New Roman" w:eastAsia="Calibri" w:hAnsi="Times New Roman" w:cs="Times New Roman"/>
          <w:color w:val="000000"/>
          <w:sz w:val="24"/>
          <w:szCs w:val="24"/>
        </w:rPr>
        <w:t>.</w:t>
      </w:r>
    </w:p>
    <w:p w14:paraId="21AFFDBB" w14:textId="77777777" w:rsidR="00F86119" w:rsidRPr="00F86119" w:rsidRDefault="00F86119" w:rsidP="00F86119">
      <w:pPr>
        <w:suppressAutoHyphens/>
        <w:autoSpaceDN w:val="0"/>
        <w:spacing w:after="0" w:line="276" w:lineRule="auto"/>
        <w:textAlignment w:val="baseline"/>
        <w:rPr>
          <w:rFonts w:ascii="Times New Roman" w:eastAsia="NSimSun" w:hAnsi="Times New Roman" w:cs="Times New Roman"/>
          <w:kern w:val="3"/>
          <w:sz w:val="24"/>
          <w:szCs w:val="24"/>
          <w:lang w:val="ru-RU" w:eastAsia="zh-CN" w:bidi="hi-IN"/>
          <w14:ligatures w14:val="none"/>
        </w:rPr>
      </w:pPr>
    </w:p>
    <w:p w14:paraId="77A5C313" w14:textId="77777777" w:rsidR="00F86119" w:rsidRPr="00F86119" w:rsidRDefault="00F86119" w:rsidP="00F86119">
      <w:pPr>
        <w:suppressAutoHyphens/>
        <w:autoSpaceDN w:val="0"/>
        <w:spacing w:after="0" w:line="276" w:lineRule="auto"/>
        <w:textAlignment w:val="baseline"/>
        <w:rPr>
          <w:rFonts w:ascii="Times New Roman" w:eastAsia="NSimSun" w:hAnsi="Times New Roman" w:cs="Times New Roman"/>
          <w:b/>
          <w:i/>
          <w:kern w:val="3"/>
          <w:sz w:val="24"/>
          <w:szCs w:val="24"/>
          <w:lang w:val="bs-Cyrl-BA" w:eastAsia="zh-CN" w:bidi="hi-IN"/>
          <w14:ligatures w14:val="none"/>
        </w:rPr>
      </w:pPr>
      <w:r w:rsidRPr="00F86119">
        <w:rPr>
          <w:rFonts w:ascii="Times New Roman" w:eastAsia="NSimSun" w:hAnsi="Times New Roman" w:cs="Times New Roman"/>
          <w:b/>
          <w:i/>
          <w:kern w:val="3"/>
          <w:sz w:val="24"/>
          <w:szCs w:val="24"/>
          <w:lang w:val="bs-Cyrl-BA" w:eastAsia="zh-CN" w:bidi="hi-IN"/>
          <w14:ligatures w14:val="none"/>
        </w:rPr>
        <w:t xml:space="preserve">Посјета Јавној установи </w:t>
      </w:r>
      <w:r w:rsidRPr="00F86119">
        <w:rPr>
          <w:rFonts w:ascii="Times New Roman" w:eastAsia="NSimSun" w:hAnsi="Times New Roman" w:cs="Times New Roman"/>
          <w:b/>
          <w:i/>
          <w:kern w:val="3"/>
          <w:sz w:val="24"/>
          <w:szCs w:val="24"/>
          <w:lang w:val="ru-RU" w:eastAsia="zh-CN" w:bidi="hi-IN"/>
          <w14:ligatures w14:val="none"/>
        </w:rPr>
        <w:t>Специјална билиотека за слијепа и слабовида лица Републике Српске  у Бања</w:t>
      </w:r>
      <w:r w:rsidRPr="00F86119">
        <w:rPr>
          <w:rFonts w:ascii="Times New Roman" w:eastAsia="NSimSun" w:hAnsi="Times New Roman" w:cs="Times New Roman"/>
          <w:b/>
          <w:i/>
          <w:kern w:val="3"/>
          <w:sz w:val="24"/>
          <w:szCs w:val="24"/>
          <w:lang w:val="bs-Cyrl-BA" w:eastAsia="zh-CN" w:bidi="hi-IN"/>
          <w14:ligatures w14:val="none"/>
        </w:rPr>
        <w:t xml:space="preserve"> </w:t>
      </w:r>
      <w:r w:rsidRPr="00F86119">
        <w:rPr>
          <w:rFonts w:ascii="Times New Roman" w:eastAsia="NSimSun" w:hAnsi="Times New Roman" w:cs="Times New Roman"/>
          <w:b/>
          <w:i/>
          <w:kern w:val="3"/>
          <w:sz w:val="24"/>
          <w:szCs w:val="24"/>
          <w:lang w:val="ru-RU" w:eastAsia="zh-CN" w:bidi="hi-IN"/>
          <w14:ligatures w14:val="none"/>
        </w:rPr>
        <w:t>луци, као и савезима организација лица с инвалидитетом Републике Српске</w:t>
      </w:r>
    </w:p>
    <w:p w14:paraId="2D39AF6F" w14:textId="77777777" w:rsidR="00F86119" w:rsidRPr="00F86119" w:rsidRDefault="00F86119" w:rsidP="00F86119">
      <w:pPr>
        <w:suppressAutoHyphens/>
        <w:autoSpaceDN w:val="0"/>
        <w:spacing w:after="0" w:line="276" w:lineRule="auto"/>
        <w:textAlignment w:val="baseline"/>
        <w:rPr>
          <w:rFonts w:ascii="Times New Roman" w:eastAsia="NSimSun" w:hAnsi="Times New Roman" w:cs="Times New Roman"/>
          <w:b/>
          <w:i/>
          <w:kern w:val="3"/>
          <w:sz w:val="24"/>
          <w:szCs w:val="24"/>
          <w:lang w:val="ru-RU" w:eastAsia="zh-CN" w:bidi="hi-IN"/>
          <w14:ligatures w14:val="none"/>
        </w:rPr>
      </w:pPr>
    </w:p>
    <w:p w14:paraId="190BEECC" w14:textId="77777777" w:rsidR="00F86119" w:rsidRPr="00F86119" w:rsidRDefault="00F86119" w:rsidP="00F86119">
      <w:pPr>
        <w:suppressAutoHyphens/>
        <w:autoSpaceDN w:val="0"/>
        <w:spacing w:after="0" w:line="276" w:lineRule="auto"/>
        <w:ind w:firstLine="360"/>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 xml:space="preserve">Студенти Специјалне едукације и социјалне рехабилитације, Независног универзитета Бања Лука, заједно са проф. др Борком Вукајловић реализовали су стручну посјету Јавној установи </w:t>
      </w:r>
      <w:bookmarkStart w:id="131" w:name="_Hlk140505863"/>
      <w:r w:rsidRPr="00F86119">
        <w:rPr>
          <w:rFonts w:ascii="Times New Roman" w:eastAsia="NSimSun" w:hAnsi="Times New Roman" w:cs="Times New Roman"/>
          <w:kern w:val="3"/>
          <w:sz w:val="24"/>
          <w:szCs w:val="24"/>
          <w:lang w:val="ru-RU" w:eastAsia="zh-CN" w:bidi="hi-IN"/>
          <w14:ligatures w14:val="none"/>
        </w:rPr>
        <w:t>Специјална билиотека за слијепа и слабовида лица Републике Српске  у Бањалуци, као и савезима организација лица с инвалидитетом Републике Српске</w:t>
      </w:r>
      <w:bookmarkEnd w:id="131"/>
      <w:r w:rsidRPr="00F86119">
        <w:rPr>
          <w:rFonts w:ascii="Times New Roman" w:eastAsia="NSimSun" w:hAnsi="Times New Roman" w:cs="Times New Roman"/>
          <w:kern w:val="3"/>
          <w:sz w:val="24"/>
          <w:szCs w:val="24"/>
          <w:lang w:val="ru-RU" w:eastAsia="zh-CN" w:bidi="hi-IN"/>
          <w14:ligatures w14:val="none"/>
        </w:rPr>
        <w:t>, којом су, и на овакав начин, указали на положај особа са сметњама и тешкоћама у развоју.</w:t>
      </w:r>
    </w:p>
    <w:p w14:paraId="79D4C7CC" w14:textId="77777777" w:rsidR="00F86119" w:rsidRPr="00F86119" w:rsidRDefault="00F86119" w:rsidP="00F86119">
      <w:pPr>
        <w:suppressAutoHyphens/>
        <w:autoSpaceDN w:val="0"/>
        <w:spacing w:after="0" w:line="276" w:lineRule="auto"/>
        <w:textAlignment w:val="baseline"/>
        <w:rPr>
          <w:rFonts w:ascii="Times New Roman" w:eastAsia="NSimSun" w:hAnsi="Times New Roman" w:cs="Times New Roman"/>
          <w:kern w:val="3"/>
          <w:sz w:val="24"/>
          <w:szCs w:val="24"/>
          <w:lang w:val="ru-RU" w:eastAsia="zh-CN" w:bidi="hi-IN"/>
          <w14:ligatures w14:val="none"/>
        </w:rPr>
      </w:pPr>
    </w:p>
    <w:p w14:paraId="7301C615" w14:textId="77777777" w:rsidR="00F86119" w:rsidRPr="00F86119" w:rsidRDefault="00F86119" w:rsidP="00F86119">
      <w:pPr>
        <w:suppressAutoHyphens/>
        <w:autoSpaceDN w:val="0"/>
        <w:spacing w:after="140" w:line="276" w:lineRule="auto"/>
        <w:ind w:firstLine="360"/>
        <w:jc w:val="both"/>
        <w:textAlignment w:val="baseline"/>
        <w:rPr>
          <w:rFonts w:ascii="Times New Roman" w:eastAsia="NSimSun" w:hAnsi="Times New Roman" w:cs="Times New Roman"/>
          <w:kern w:val="3"/>
          <w:sz w:val="24"/>
          <w:szCs w:val="24"/>
          <w:lang w:val="ru-RU" w:eastAsia="zh-CN" w:bidi="hi-IN"/>
          <w14:ligatures w14:val="none"/>
        </w:rPr>
      </w:pPr>
      <w:bookmarkStart w:id="132" w:name="_Hlk140507012"/>
      <w:r w:rsidRPr="00F86119">
        <w:rPr>
          <w:rFonts w:ascii="Times New Roman" w:eastAsia="NSimSun" w:hAnsi="Times New Roman" w:cs="Times New Roman"/>
          <w:kern w:val="3"/>
          <w:sz w:val="24"/>
          <w:szCs w:val="24"/>
          <w:lang w:eastAsia="zh-CN" w:bidi="hi-IN"/>
          <w14:ligatures w14:val="none"/>
        </w:rPr>
        <w:t>T</w:t>
      </w:r>
      <w:r w:rsidRPr="00F86119">
        <w:rPr>
          <w:rFonts w:ascii="Times New Roman" w:eastAsia="NSimSun" w:hAnsi="Times New Roman" w:cs="Times New Roman"/>
          <w:kern w:val="3"/>
          <w:sz w:val="24"/>
          <w:szCs w:val="24"/>
          <w:lang w:val="ru-RU" w:eastAsia="zh-CN" w:bidi="hi-IN"/>
          <w14:ligatures w14:val="none"/>
        </w:rPr>
        <w:t xml:space="preserve">оком стручне посјете студентима су </w:t>
      </w:r>
      <w:bookmarkEnd w:id="132"/>
      <w:r w:rsidRPr="00F86119">
        <w:rPr>
          <w:rFonts w:ascii="Times New Roman" w:eastAsia="NSimSun" w:hAnsi="Times New Roman" w:cs="Times New Roman"/>
          <w:kern w:val="3"/>
          <w:sz w:val="24"/>
          <w:szCs w:val="24"/>
          <w:lang w:val="ru-RU" w:eastAsia="zh-CN" w:bidi="hi-IN"/>
          <w14:ligatures w14:val="none"/>
        </w:rPr>
        <w:t>представљени САВЕЗИ оранизација лица с инвалидитетом на нивоу Републике Српске, њихов рад и популација чије интересе заступају, области у којима дјелују и циљеви и резултати које остварују:</w:t>
      </w:r>
    </w:p>
    <w:p w14:paraId="2618FFE7" w14:textId="77777777" w:rsidR="00F86119" w:rsidRPr="00F86119" w:rsidRDefault="00F86119" w:rsidP="00F86119">
      <w:pPr>
        <w:numPr>
          <w:ilvl w:val="0"/>
          <w:numId w:val="43"/>
        </w:numPr>
        <w:suppressAutoHyphens/>
        <w:autoSpaceDN w:val="0"/>
        <w:spacing w:after="140" w:line="276" w:lineRule="auto"/>
        <w:contextualSpacing/>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Савез глувих и наглувих Републике Српске – презентовала секретар Савеза Марина Мацановић;</w:t>
      </w:r>
    </w:p>
    <w:p w14:paraId="281E0687" w14:textId="77777777" w:rsidR="00F86119" w:rsidRPr="00F86119" w:rsidRDefault="00F86119" w:rsidP="00F86119">
      <w:pPr>
        <w:numPr>
          <w:ilvl w:val="0"/>
          <w:numId w:val="43"/>
        </w:numPr>
        <w:suppressAutoHyphens/>
        <w:autoSpaceDN w:val="0"/>
        <w:spacing w:after="140" w:line="276" w:lineRule="auto"/>
        <w:contextualSpacing/>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Савез слијепих Републике Српске – презентовао предсједник Савеза Бранко Сузић;</w:t>
      </w:r>
    </w:p>
    <w:p w14:paraId="22ED3912" w14:textId="77777777" w:rsidR="00F86119" w:rsidRPr="00F86119" w:rsidRDefault="00F86119" w:rsidP="00F86119">
      <w:pPr>
        <w:numPr>
          <w:ilvl w:val="0"/>
          <w:numId w:val="43"/>
        </w:numPr>
        <w:suppressAutoHyphens/>
        <w:autoSpaceDN w:val="0"/>
        <w:spacing w:after="140" w:line="276" w:lineRule="auto"/>
        <w:contextualSpacing/>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Савез параплегичара обољелих од дјечије парализе и осталих тјелесних инвалида Републике Српске – информисала секретар Савеза Милена Обрадовић;</w:t>
      </w:r>
    </w:p>
    <w:p w14:paraId="01B31AB8" w14:textId="77777777" w:rsidR="00F86119" w:rsidRPr="00F86119" w:rsidRDefault="00F86119" w:rsidP="00F86119">
      <w:pPr>
        <w:numPr>
          <w:ilvl w:val="0"/>
          <w:numId w:val="43"/>
        </w:numPr>
        <w:suppressAutoHyphens/>
        <w:autoSpaceDN w:val="0"/>
        <w:spacing w:after="140" w:line="276" w:lineRule="auto"/>
        <w:contextualSpacing/>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 xml:space="preserve">Савез удружења за помоћ ментално недовољно развијеним лицима Републике Српске (МеНеРаЛи) – секретар Савеза Госпова Рађен-Радић одржала презентацију на тему: </w:t>
      </w:r>
      <w:r w:rsidRPr="00F86119">
        <w:rPr>
          <w:rFonts w:ascii="Times New Roman" w:eastAsia="NSimSun" w:hAnsi="Times New Roman" w:cs="Times New Roman"/>
          <w:kern w:val="3"/>
          <w:sz w:val="24"/>
          <w:szCs w:val="24"/>
          <w:lang w:val="ru-RU" w:eastAsia="zh-CN" w:bidi="hi-IN"/>
          <w14:ligatures w14:val="none"/>
        </w:rPr>
        <w:lastRenderedPageBreak/>
        <w:t>‘’Улога и значај институција/јавних установа и удружења грађана као пружаоца услуга, подршке и промоције права лица с инвалидитетом у Републици Српској ‘’.</w:t>
      </w:r>
    </w:p>
    <w:p w14:paraId="4F14BAA4" w14:textId="77777777" w:rsidR="00F86119" w:rsidRPr="00F86119" w:rsidRDefault="00F86119" w:rsidP="00F86119">
      <w:pPr>
        <w:suppressAutoHyphens/>
        <w:autoSpaceDN w:val="0"/>
        <w:spacing w:after="0" w:line="276" w:lineRule="auto"/>
        <w:ind w:firstLine="360"/>
        <w:jc w:val="both"/>
        <w:textAlignment w:val="baseline"/>
        <w:rPr>
          <w:rFonts w:ascii="Times New Roman" w:eastAsia="NSimSun" w:hAnsi="Times New Roman" w:cs="Times New Roman"/>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Значај ове посјете је упознавање студената са појединостима дјеловања институција и невладиног сектора у области инвалидности, компарација њиховог рада, различитости у приступу и механизму дјеловања, али и заједнички циљеви и резултати које остварују, често у партнерству – унапрјеђење друштвеног положаја лица с инвалидитетом у Републици Српској.</w:t>
      </w:r>
    </w:p>
    <w:p w14:paraId="69490F74" w14:textId="77777777" w:rsidR="00F86119" w:rsidRPr="00F86119" w:rsidRDefault="00F86119" w:rsidP="00F86119">
      <w:pPr>
        <w:rPr>
          <w:rFonts w:ascii="Calibri" w:eastAsia="Calibri" w:hAnsi="Calibri" w:cs="Times New Roman"/>
          <w:lang w:val="sr-Cyrl-BA"/>
        </w:rPr>
      </w:pPr>
    </w:p>
    <w:p w14:paraId="32E2B8DF" w14:textId="77777777" w:rsidR="00F86119" w:rsidRPr="00F86119" w:rsidRDefault="00F86119" w:rsidP="00F86119">
      <w:pPr>
        <w:rPr>
          <w:rFonts w:ascii="Calibri" w:eastAsia="Calibri" w:hAnsi="Calibri" w:cs="Times New Roman"/>
          <w:lang w:val="sr-Cyrl-BA"/>
        </w:rPr>
      </w:pPr>
    </w:p>
    <w:p w14:paraId="3EDB13C9" w14:textId="77777777" w:rsidR="00F86119" w:rsidRPr="00F86119" w:rsidRDefault="00F86119" w:rsidP="00F86119">
      <w:pPr>
        <w:keepNext/>
        <w:suppressAutoHyphens/>
        <w:autoSpaceDN w:val="0"/>
        <w:spacing w:before="240" w:after="120" w:line="276" w:lineRule="auto"/>
        <w:jc w:val="both"/>
        <w:textAlignment w:val="baseline"/>
        <w:outlineLvl w:val="0"/>
        <w:rPr>
          <w:rFonts w:ascii="Times New Roman" w:eastAsia="NSimSun" w:hAnsi="Times New Roman" w:cs="Times New Roman"/>
          <w:b/>
          <w:bCs/>
          <w:i/>
          <w:kern w:val="3"/>
          <w:sz w:val="24"/>
          <w:szCs w:val="24"/>
          <w:lang w:val="ru-RU" w:eastAsia="zh-CN" w:bidi="hi-IN"/>
          <w14:ligatures w14:val="none"/>
        </w:rPr>
      </w:pPr>
      <w:bookmarkStart w:id="133" w:name="_Toc140561470"/>
      <w:bookmarkStart w:id="134" w:name="_Toc140655809"/>
      <w:bookmarkStart w:id="135" w:name="_Toc140752666"/>
      <w:bookmarkStart w:id="136" w:name="_Toc141170838"/>
      <w:bookmarkStart w:id="137" w:name="_Toc141273387"/>
      <w:bookmarkStart w:id="138" w:name="_Toc184806338"/>
      <w:bookmarkStart w:id="139" w:name="_Toc186125126"/>
      <w:r w:rsidRPr="00F86119">
        <w:rPr>
          <w:rFonts w:ascii="Times New Roman" w:eastAsia="NSimSun" w:hAnsi="Times New Roman" w:cs="Times New Roman"/>
          <w:b/>
          <w:bCs/>
          <w:i/>
          <w:kern w:val="3"/>
          <w:sz w:val="24"/>
          <w:szCs w:val="24"/>
          <w:lang w:val="ru-RU" w:eastAsia="zh-CN" w:bidi="hi-IN"/>
          <w14:ligatures w14:val="none"/>
        </w:rPr>
        <w:t>Студенти Независног универзитета Бања Лука посјетили Библиотеку</w:t>
      </w:r>
      <w:bookmarkEnd w:id="133"/>
      <w:bookmarkEnd w:id="134"/>
      <w:bookmarkEnd w:id="135"/>
      <w:bookmarkEnd w:id="136"/>
      <w:bookmarkEnd w:id="137"/>
      <w:bookmarkEnd w:id="138"/>
      <w:bookmarkEnd w:id="139"/>
    </w:p>
    <w:p w14:paraId="7592D883" w14:textId="77777777" w:rsidR="00F86119" w:rsidRPr="00F86119" w:rsidRDefault="00F86119" w:rsidP="00F86119">
      <w:pPr>
        <w:suppressAutoHyphens/>
        <w:autoSpaceDN w:val="0"/>
        <w:spacing w:after="140" w:line="276" w:lineRule="auto"/>
        <w:jc w:val="both"/>
        <w:textAlignment w:val="baseline"/>
        <w:rPr>
          <w:rFonts w:ascii="Times New Roman" w:eastAsia="NSimSun" w:hAnsi="Times New Roman" w:cs="Times New Roman"/>
          <w:b/>
          <w:bCs/>
          <w:kern w:val="3"/>
          <w:sz w:val="24"/>
          <w:szCs w:val="24"/>
          <w:lang w:val="ru-RU" w:eastAsia="zh-CN" w:bidi="hi-IN"/>
          <w14:ligatures w14:val="none"/>
        </w:rPr>
      </w:pPr>
    </w:p>
    <w:p w14:paraId="1D891945" w14:textId="77777777" w:rsidR="00F86119" w:rsidRPr="00F86119" w:rsidRDefault="00F86119" w:rsidP="00F86119">
      <w:pPr>
        <w:suppressAutoHyphens/>
        <w:autoSpaceDN w:val="0"/>
        <w:spacing w:after="140" w:line="276" w:lineRule="auto"/>
        <w:ind w:firstLine="360"/>
        <w:jc w:val="both"/>
        <w:textAlignment w:val="baseline"/>
        <w:rPr>
          <w:rFonts w:ascii="Times New Roman" w:eastAsia="NSimSun" w:hAnsi="Times New Roman" w:cs="Times New Roman"/>
          <w:bCs/>
          <w:kern w:val="3"/>
          <w:sz w:val="24"/>
          <w:szCs w:val="24"/>
          <w:lang w:val="ru-RU" w:eastAsia="zh-CN" w:bidi="hi-IN"/>
          <w14:ligatures w14:val="none"/>
        </w:rPr>
      </w:pPr>
      <w:r w:rsidRPr="00F86119">
        <w:rPr>
          <w:rFonts w:ascii="Times New Roman" w:eastAsia="NSimSun" w:hAnsi="Times New Roman" w:cs="Times New Roman"/>
          <w:bCs/>
          <w:kern w:val="3"/>
          <w:sz w:val="24"/>
          <w:szCs w:val="24"/>
          <w:lang w:val="ru-RU" w:eastAsia="zh-CN" w:bidi="hi-IN"/>
          <w14:ligatures w14:val="none"/>
        </w:rPr>
        <w:t xml:space="preserve">У склопу наставног програма, Библиотеку су посјетили, студенти са одсјека за Специјалну едукацију и социјалну рехабилитацију. </w:t>
      </w:r>
      <w:r w:rsidRPr="00F86119">
        <w:rPr>
          <w:rFonts w:ascii="Times New Roman" w:eastAsia="NSimSun" w:hAnsi="Times New Roman" w:cs="Times New Roman"/>
          <w:kern w:val="3"/>
          <w:sz w:val="24"/>
          <w:szCs w:val="24"/>
          <w:lang w:val="ru-RU" w:eastAsia="zh-CN" w:bidi="hi-IN"/>
          <w14:ligatures w14:val="none"/>
        </w:rPr>
        <w:t>Као дио практичне наставе предмета Тифлологија и ове године, студенти НУБЛ-а су имали прилику да се упознају са радом установе – библиотечким и издавачким одјељењем, брајевом штампаријом и тонским кабинама у оквиру студија.</w:t>
      </w:r>
    </w:p>
    <w:p w14:paraId="2F9B3353" w14:textId="77777777" w:rsidR="00F86119" w:rsidRPr="00F86119" w:rsidRDefault="00F86119" w:rsidP="00F86119">
      <w:pPr>
        <w:suppressAutoHyphens/>
        <w:autoSpaceDN w:val="0"/>
        <w:spacing w:after="140" w:line="276" w:lineRule="auto"/>
        <w:ind w:firstLine="360"/>
        <w:jc w:val="both"/>
        <w:textAlignment w:val="baseline"/>
        <w:rPr>
          <w:rFonts w:ascii="Times New Roman" w:eastAsia="NSimSun" w:hAnsi="Times New Roman" w:cs="Times New Roman"/>
          <w:b/>
          <w:bCs/>
          <w:kern w:val="3"/>
          <w:sz w:val="24"/>
          <w:szCs w:val="24"/>
          <w:lang w:val="ru-RU" w:eastAsia="zh-CN" w:bidi="hi-IN"/>
          <w14:ligatures w14:val="none"/>
        </w:rPr>
      </w:pPr>
      <w:r w:rsidRPr="00F86119">
        <w:rPr>
          <w:rFonts w:ascii="Times New Roman" w:eastAsia="NSimSun" w:hAnsi="Times New Roman" w:cs="Times New Roman"/>
          <w:kern w:val="3"/>
          <w:sz w:val="24"/>
          <w:szCs w:val="24"/>
          <w:lang w:val="ru-RU" w:eastAsia="zh-CN" w:bidi="hi-IN"/>
          <w14:ligatures w14:val="none"/>
        </w:rPr>
        <w:t>Од библиотекарке Јелена Радаковић су имали прилику да чују ко су читаоци, односно крајњи корисници библиотечких услуга, колико је времена потребно да се сними звучна књига или часопис, али и да виде, захваљујући Јовици Радановићу тифлографу-графологу како раде брајеви штампачи, говорна синтеза и да у кратким цртама науче шта је све потребно да се одштампа једна књига на брајевом писму.</w:t>
      </w:r>
      <w:r w:rsidRPr="00F86119">
        <w:rPr>
          <w:rFonts w:ascii="Calibri" w:eastAsia="Calibri" w:hAnsi="Calibri" w:cs="Times New Roman"/>
        </w:rPr>
        <w:fldChar w:fldCharType="begin"/>
      </w:r>
      <w:r w:rsidRPr="00F86119">
        <w:rPr>
          <w:rFonts w:ascii="Calibri" w:eastAsia="Calibri" w:hAnsi="Calibri" w:cs="Times New Roman"/>
        </w:rPr>
        <w:instrText>HYPERLINK "https://nubl.org/studenti-nezavisnog-univerziteta-banja-luka-posjetili-biblioteku/"</w:instrText>
      </w:r>
      <w:r w:rsidRPr="00F86119">
        <w:rPr>
          <w:rFonts w:ascii="Calibri" w:eastAsia="Calibri" w:hAnsi="Calibri" w:cs="Times New Roman"/>
        </w:rPr>
      </w:r>
      <w:r w:rsidRPr="00F86119">
        <w:rPr>
          <w:rFonts w:ascii="Calibri" w:eastAsia="Calibri" w:hAnsi="Calibri" w:cs="Times New Roman"/>
        </w:rPr>
        <w:fldChar w:fldCharType="separate"/>
      </w:r>
      <w:r w:rsidRPr="00F86119">
        <w:rPr>
          <w:rFonts w:ascii="Times New Roman" w:eastAsia="NSimSun" w:hAnsi="Times New Roman" w:cs="Times New Roman"/>
          <w:b/>
          <w:bCs/>
          <w:kern w:val="3"/>
          <w:sz w:val="24"/>
          <w:szCs w:val="24"/>
          <w:lang w:val="ru-RU" w:eastAsia="zh-CN" w:bidi="hi-IN"/>
          <w14:ligatures w14:val="none"/>
        </w:rPr>
        <w:t>Студенти Независног универзитета Бања Лука посјетили Библиотеку - НУБЛ</w:t>
      </w:r>
      <w:r w:rsidRPr="00F86119">
        <w:rPr>
          <w:rFonts w:ascii="Times New Roman" w:eastAsia="NSimSun" w:hAnsi="Times New Roman" w:cs="Times New Roman"/>
          <w:b/>
          <w:bCs/>
          <w:kern w:val="3"/>
          <w:sz w:val="24"/>
          <w:szCs w:val="24"/>
          <w:lang w:val="ru-RU" w:eastAsia="zh-CN" w:bidi="hi-IN"/>
          <w14:ligatures w14:val="none"/>
        </w:rPr>
        <w:fldChar w:fldCharType="end"/>
      </w:r>
    </w:p>
    <w:p w14:paraId="700CC706" w14:textId="77777777" w:rsidR="00F86119" w:rsidRPr="00F86119" w:rsidRDefault="00F86119" w:rsidP="00F86119">
      <w:pPr>
        <w:suppressAutoHyphens/>
        <w:autoSpaceDN w:val="0"/>
        <w:spacing w:after="140" w:line="276" w:lineRule="auto"/>
        <w:jc w:val="both"/>
        <w:textAlignment w:val="baseline"/>
        <w:rPr>
          <w:rFonts w:ascii="Times New Roman" w:eastAsia="NSimSun" w:hAnsi="Times New Roman" w:cs="Times New Roman"/>
          <w:b/>
          <w:bCs/>
          <w:kern w:val="3"/>
          <w:sz w:val="24"/>
          <w:szCs w:val="24"/>
          <w:lang w:val="ru-RU" w:eastAsia="zh-CN" w:bidi="hi-IN"/>
          <w14:ligatures w14:val="none"/>
        </w:rPr>
      </w:pPr>
    </w:p>
    <w:p w14:paraId="353C2326"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5F1D26EB"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7C6AF576"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2E57A5E1"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738385DF"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17B3B3C0"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64038A6A"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76E1F127"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54ED4D8B"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0C536A82"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7729AFF3" w14:textId="77777777" w:rsidR="00F86119" w:rsidRPr="00F86119" w:rsidRDefault="00F86119" w:rsidP="00F86119">
      <w:pPr>
        <w:pStyle w:val="Heading1"/>
        <w:rPr>
          <w:rFonts w:ascii="Times New Roman" w:eastAsia="Times New Roman" w:hAnsi="Times New Roman" w:cs="Times New Roman"/>
          <w:b/>
          <w:bCs/>
          <w:color w:val="000000" w:themeColor="text1"/>
          <w:lang w:val="ru-RU"/>
        </w:rPr>
      </w:pPr>
      <w:bookmarkStart w:id="140" w:name="_Toc141273388"/>
      <w:bookmarkStart w:id="141" w:name="_Toc184806339"/>
      <w:bookmarkStart w:id="142" w:name="_Toc186125127"/>
      <w:r w:rsidRPr="00F86119">
        <w:rPr>
          <w:rFonts w:ascii="Times New Roman" w:eastAsia="Times New Roman" w:hAnsi="Times New Roman" w:cs="Times New Roman"/>
          <w:b/>
          <w:bCs/>
          <w:color w:val="000000" w:themeColor="text1"/>
          <w:lang w:val="ru-RU"/>
        </w:rPr>
        <w:lastRenderedPageBreak/>
        <w:t>ОЦЈЕНА СИСТЕМА ОСИГУРАЊА КВАЛИТЕТА</w:t>
      </w:r>
      <w:bookmarkEnd w:id="140"/>
      <w:bookmarkEnd w:id="141"/>
      <w:bookmarkEnd w:id="142"/>
    </w:p>
    <w:p w14:paraId="154FFC5C" w14:textId="77777777" w:rsidR="00F86119" w:rsidRPr="00F86119" w:rsidRDefault="00F86119" w:rsidP="00F86119">
      <w:pPr>
        <w:suppressAutoHyphens/>
        <w:autoSpaceDN w:val="0"/>
        <w:spacing w:line="276" w:lineRule="auto"/>
        <w:jc w:val="both"/>
        <w:textAlignment w:val="baseline"/>
        <w:rPr>
          <w:rFonts w:ascii="Times New Roman" w:eastAsia="Calibri" w:hAnsi="Times New Roman" w:cs="Times New Roman"/>
          <w:b/>
          <w:bCs/>
          <w:kern w:val="0"/>
          <w:sz w:val="24"/>
          <w:szCs w:val="24"/>
          <w:lang w:val="ru-RU"/>
          <w14:ligatures w14:val="none"/>
        </w:rPr>
      </w:pPr>
    </w:p>
    <w:p w14:paraId="38910B4C" w14:textId="77777777" w:rsidR="00F86119" w:rsidRPr="00F86119" w:rsidRDefault="00F86119" w:rsidP="00F86119">
      <w:pPr>
        <w:suppressAutoHyphens/>
        <w:autoSpaceDN w:val="0"/>
        <w:spacing w:line="276" w:lineRule="auto"/>
        <w:ind w:firstLine="360"/>
        <w:jc w:val="both"/>
        <w:textAlignment w:val="baseline"/>
        <w:rPr>
          <w:rFonts w:ascii="Times New Roman" w:eastAsia="Calibri" w:hAnsi="Times New Roman" w:cs="Times New Roman"/>
          <w:kern w:val="3"/>
          <w:sz w:val="24"/>
          <w:szCs w:val="24"/>
          <w:lang w:val="sr-Cyrl-BA"/>
          <w14:ligatures w14:val="none"/>
        </w:rPr>
      </w:pPr>
      <w:proofErr w:type="spellStart"/>
      <w:r w:rsidRPr="00F86119">
        <w:rPr>
          <w:rFonts w:ascii="Times New Roman" w:eastAsia="Calibri" w:hAnsi="Times New Roman" w:cs="Times New Roman"/>
          <w:kern w:val="3"/>
          <w:sz w:val="24"/>
          <w:szCs w:val="24"/>
          <w14:ligatures w14:val="none"/>
        </w:rPr>
        <w:t>Оцјена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важна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компонента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Болоњског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процеса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односи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процјену</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вредновање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ефикасности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високошколске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установе</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њихових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студијских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програма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Овај</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процес</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циљ</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обезбиједи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ниво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у </w:t>
      </w:r>
      <w:proofErr w:type="spellStart"/>
      <w:r w:rsidRPr="00F86119">
        <w:rPr>
          <w:rFonts w:ascii="Times New Roman" w:eastAsia="Calibri" w:hAnsi="Times New Roman" w:cs="Times New Roman"/>
          <w:kern w:val="3"/>
          <w:sz w:val="24"/>
          <w:szCs w:val="24"/>
          <w14:ligatures w14:val="none"/>
        </w:rPr>
        <w:t>образовању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усагласи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стандарде</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праксу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међу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високошколским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установама</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обезбиједи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транспарентност</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одговорност</w:t>
      </w:r>
      <w:proofErr w:type="spellEnd"/>
      <w:r w:rsidRPr="00F86119">
        <w:rPr>
          <w:rFonts w:ascii="Times New Roman" w:eastAsia="Calibri" w:hAnsi="Times New Roman" w:cs="Times New Roman"/>
          <w:kern w:val="3"/>
          <w:sz w:val="24"/>
          <w:szCs w:val="24"/>
          <w:lang w:val="sr-Cyrl-BA"/>
          <w14:ligatures w14:val="none"/>
        </w:rPr>
        <w:t xml:space="preserve">. </w:t>
      </w:r>
      <w:proofErr w:type="spellStart"/>
      <w:r w:rsidRPr="00F86119">
        <w:rPr>
          <w:rFonts w:ascii="Times New Roman" w:eastAsia="Calibri" w:hAnsi="Times New Roman" w:cs="Times New Roman"/>
          <w:kern w:val="3"/>
          <w:sz w:val="24"/>
          <w:szCs w:val="24"/>
          <w14:ligatures w14:val="none"/>
        </w:rPr>
        <w:t>Оцјена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обично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врши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кроз</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екстерне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евалуације</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интерне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самоевалуације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Овдје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конкретно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ријеч</w:t>
      </w:r>
      <w:proofErr w:type="spellEnd"/>
      <w:r w:rsidRPr="00F86119">
        <w:rPr>
          <w:rFonts w:ascii="Times New Roman" w:eastAsia="Calibri" w:hAnsi="Times New Roman" w:cs="Times New Roman"/>
          <w:kern w:val="3"/>
          <w:sz w:val="24"/>
          <w:szCs w:val="24"/>
          <w14:ligatures w14:val="none"/>
        </w:rPr>
        <w:t xml:space="preserve"> о </w:t>
      </w:r>
      <w:proofErr w:type="spellStart"/>
      <w:r w:rsidRPr="00F86119">
        <w:rPr>
          <w:rFonts w:ascii="Times New Roman" w:eastAsia="Calibri" w:hAnsi="Times New Roman" w:cs="Times New Roman"/>
          <w:kern w:val="3"/>
          <w:sz w:val="24"/>
          <w:szCs w:val="24"/>
          <w14:ligatures w14:val="none"/>
        </w:rPr>
        <w:t>интерној</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евалуацији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Интерна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самоевалуација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подразумева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процјену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коју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врши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високошколска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установа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или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студијски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програм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циљем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идентификује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своју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снагу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слабости</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области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унапређење</w:t>
      </w:r>
      <w:proofErr w:type="spellEnd"/>
      <w:r w:rsidRPr="00F86119">
        <w:rPr>
          <w:rFonts w:ascii="Times New Roman" w:eastAsia="Calibri" w:hAnsi="Times New Roman" w:cs="Times New Roman"/>
          <w:kern w:val="3"/>
          <w:sz w:val="24"/>
          <w:szCs w:val="24"/>
          <w14:ligatures w14:val="none"/>
        </w:rPr>
        <w:t>.</w:t>
      </w:r>
    </w:p>
    <w:p w14:paraId="2F6B2D17" w14:textId="77777777" w:rsidR="00F86119" w:rsidRPr="00F86119" w:rsidRDefault="00F86119" w:rsidP="00F86119">
      <w:pPr>
        <w:suppressAutoHyphens/>
        <w:autoSpaceDN w:val="0"/>
        <w:spacing w:line="276" w:lineRule="auto"/>
        <w:jc w:val="both"/>
        <w:textAlignment w:val="baseline"/>
        <w:rPr>
          <w:rFonts w:ascii="Times New Roman" w:eastAsia="Calibri" w:hAnsi="Times New Roman" w:cs="Times New Roman"/>
          <w:kern w:val="3"/>
          <w:sz w:val="24"/>
          <w:szCs w:val="24"/>
          <w:lang w:val="sr-Cyrl-BA"/>
          <w14:ligatures w14:val="none"/>
        </w:rPr>
      </w:pPr>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Оцена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укључује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прикупљање</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анализу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различитих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података</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информација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као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што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резултати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учења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студената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исходи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учења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повратне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информације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студената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ангажман</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наставног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особља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сарадња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привредом</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друштвеном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заједницом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итд</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основу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ових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података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доносе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закључци</w:t>
      </w:r>
      <w:proofErr w:type="spellEnd"/>
      <w:r w:rsidRPr="00F86119">
        <w:rPr>
          <w:rFonts w:ascii="Times New Roman" w:eastAsia="Calibri" w:hAnsi="Times New Roman" w:cs="Times New Roman"/>
          <w:kern w:val="3"/>
          <w:sz w:val="24"/>
          <w:szCs w:val="24"/>
          <w14:ligatures w14:val="none"/>
        </w:rPr>
        <w:t xml:space="preserve"> о </w:t>
      </w:r>
      <w:proofErr w:type="spellStart"/>
      <w:r w:rsidRPr="00F86119">
        <w:rPr>
          <w:rFonts w:ascii="Times New Roman" w:eastAsia="Calibri" w:hAnsi="Times New Roman" w:cs="Times New Roman"/>
          <w:kern w:val="3"/>
          <w:sz w:val="24"/>
          <w:szCs w:val="24"/>
          <w14:ligatures w14:val="none"/>
        </w:rPr>
        <w:t>квалитету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високошколских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установа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или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студијског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програма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идентификују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области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унапређење</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доносе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препоруке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даље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деловање</w:t>
      </w:r>
      <w:proofErr w:type="spellEnd"/>
      <w:r w:rsidRPr="00F86119">
        <w:rPr>
          <w:rFonts w:ascii="Times New Roman" w:eastAsia="Calibri" w:hAnsi="Times New Roman" w:cs="Times New Roman"/>
          <w:kern w:val="3"/>
          <w:sz w:val="24"/>
          <w:szCs w:val="24"/>
          <w14:ligatures w14:val="none"/>
        </w:rPr>
        <w:t>.</w:t>
      </w:r>
    </w:p>
    <w:p w14:paraId="3DAD93F6" w14:textId="77777777" w:rsidR="00F86119" w:rsidRPr="00F86119" w:rsidRDefault="00F86119" w:rsidP="00F86119">
      <w:pPr>
        <w:tabs>
          <w:tab w:val="left" w:pos="360"/>
        </w:tabs>
        <w:suppressAutoHyphens/>
        <w:autoSpaceDN w:val="0"/>
        <w:spacing w:line="276" w:lineRule="auto"/>
        <w:jc w:val="both"/>
        <w:textAlignment w:val="baseline"/>
        <w:rPr>
          <w:rFonts w:ascii="Times New Roman" w:eastAsia="Calibri" w:hAnsi="Times New Roman" w:cs="Times New Roman"/>
          <w:kern w:val="3"/>
          <w:sz w:val="24"/>
          <w:szCs w:val="24"/>
          <w14:ligatures w14:val="none"/>
        </w:rPr>
      </w:pPr>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Оцјена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циљ</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унапређење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образовања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идентификацију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ефикасности</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идентификацију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области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унапређење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Ови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процеси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доприносе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сталном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побољшању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високошколских</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установа</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осигуравају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студенти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добију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квалитетно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образовање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које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је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усклађено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стандардима</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очекивањима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тржишта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рада</w:t>
      </w:r>
      <w:proofErr w:type="spellEnd"/>
      <w:r w:rsidRPr="00F86119">
        <w:rPr>
          <w:rFonts w:ascii="Times New Roman" w:eastAsia="Calibri" w:hAnsi="Times New Roman" w:cs="Times New Roman"/>
          <w:kern w:val="3"/>
          <w:sz w:val="24"/>
          <w:szCs w:val="24"/>
          <w14:ligatures w14:val="none"/>
        </w:rPr>
        <w:t>.</w:t>
      </w:r>
    </w:p>
    <w:p w14:paraId="47121E95" w14:textId="77777777" w:rsidR="00F86119" w:rsidRPr="00F86119" w:rsidRDefault="00F86119" w:rsidP="00F86119">
      <w:pPr>
        <w:suppressAutoHyphens/>
        <w:autoSpaceDN w:val="0"/>
        <w:spacing w:line="276" w:lineRule="auto"/>
        <w:jc w:val="both"/>
        <w:textAlignment w:val="baseline"/>
        <w:rPr>
          <w:rFonts w:ascii="Times New Roman" w:eastAsia="Calibri" w:hAnsi="Times New Roman" w:cs="Times New Roman"/>
          <w:kern w:val="3"/>
          <w:sz w:val="24"/>
          <w:szCs w:val="24"/>
          <w14:ligatures w14:val="none"/>
        </w:rPr>
      </w:pPr>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Да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би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направила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оцјена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система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конкретном</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случају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Независног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универзитета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Бањалука</w:t>
      </w:r>
      <w:proofErr w:type="spellEnd"/>
      <w:r w:rsidRPr="00F86119">
        <w:rPr>
          <w:rFonts w:ascii="Times New Roman" w:eastAsia="Calibri" w:hAnsi="Times New Roman" w:cs="Times New Roman"/>
          <w:kern w:val="3"/>
          <w:sz w:val="24"/>
          <w:szCs w:val="24"/>
          <w14:ligatures w14:val="none"/>
        </w:rPr>
        <w:t xml:space="preserve">, </w:t>
      </w:r>
      <w:r w:rsidRPr="00F86119">
        <w:rPr>
          <w:rFonts w:ascii="Times New Roman" w:eastAsia="Calibri" w:hAnsi="Times New Roman" w:cs="Times New Roman"/>
          <w:kern w:val="3"/>
          <w:sz w:val="24"/>
          <w:szCs w:val="24"/>
          <w:lang w:val="bs-Cyrl-BA"/>
          <w14:ligatures w14:val="none"/>
        </w:rPr>
        <w:t>Педагошког факултета и студијског програма</w:t>
      </w:r>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спровели</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смо</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евалуацију</w:t>
      </w:r>
      <w:proofErr w:type="spellEnd"/>
      <w:r w:rsidRPr="00F86119">
        <w:rPr>
          <w:rFonts w:ascii="Times New Roman" w:eastAsia="Calibri" w:hAnsi="Times New Roman" w:cs="Times New Roman"/>
          <w:kern w:val="3"/>
          <w:sz w:val="24"/>
          <w:szCs w:val="24"/>
          <w14:ligatures w14:val="none"/>
        </w:rPr>
        <w:t xml:space="preserve"> у </w:t>
      </w:r>
      <w:proofErr w:type="spellStart"/>
      <w:r w:rsidRPr="00F86119">
        <w:rPr>
          <w:rFonts w:ascii="Times New Roman" w:eastAsia="Calibri" w:hAnsi="Times New Roman" w:cs="Times New Roman"/>
          <w:kern w:val="3"/>
          <w:sz w:val="24"/>
          <w:szCs w:val="24"/>
          <w14:ligatures w14:val="none"/>
        </w:rPr>
        <w:t>складу</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стандардима</w:t>
      </w:r>
      <w:proofErr w:type="spellEnd"/>
      <w:r w:rsidRPr="00F86119">
        <w:rPr>
          <w:rFonts w:ascii="Times New Roman" w:eastAsia="Calibri" w:hAnsi="Times New Roman" w:cs="Times New Roman"/>
          <w:kern w:val="3"/>
          <w:sz w:val="24"/>
          <w:szCs w:val="24"/>
          <w14:ligatures w14:val="none"/>
        </w:rPr>
        <w:t xml:space="preserve"> и </w:t>
      </w:r>
      <w:proofErr w:type="spellStart"/>
      <w:r w:rsidRPr="00F86119">
        <w:rPr>
          <w:rFonts w:ascii="Times New Roman" w:eastAsia="Calibri" w:hAnsi="Times New Roman" w:cs="Times New Roman"/>
          <w:kern w:val="3"/>
          <w:sz w:val="24"/>
          <w:szCs w:val="24"/>
          <w14:ligatures w14:val="none"/>
        </w:rPr>
        <w:t>смјерницама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за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осигурање</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квалитета</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високог</w:t>
      </w:r>
      <w:proofErr w:type="spellEnd"/>
      <w:r w:rsidRPr="00F86119">
        <w:rPr>
          <w:rFonts w:ascii="Times New Roman" w:eastAsia="Calibri" w:hAnsi="Times New Roman" w:cs="Times New Roman"/>
          <w:kern w:val="3"/>
          <w:sz w:val="24"/>
          <w:szCs w:val="24"/>
          <w14:ligatures w14:val="none"/>
        </w:rPr>
        <w:t xml:space="preserve"> </w:t>
      </w:r>
      <w:proofErr w:type="spellStart"/>
      <w:r w:rsidRPr="00F86119">
        <w:rPr>
          <w:rFonts w:ascii="Times New Roman" w:eastAsia="Calibri" w:hAnsi="Times New Roman" w:cs="Times New Roman"/>
          <w:kern w:val="3"/>
          <w:sz w:val="24"/>
          <w:szCs w:val="24"/>
          <w14:ligatures w14:val="none"/>
        </w:rPr>
        <w:t>образовања</w:t>
      </w:r>
      <w:proofErr w:type="spellEnd"/>
      <w:r w:rsidRPr="00F86119">
        <w:rPr>
          <w:rFonts w:ascii="Times New Roman" w:eastAsia="Calibri" w:hAnsi="Times New Roman" w:cs="Times New Roman"/>
          <w:kern w:val="3"/>
          <w:sz w:val="24"/>
          <w:szCs w:val="24"/>
          <w14:ligatures w14:val="none"/>
        </w:rPr>
        <w:t>.</w:t>
      </w:r>
    </w:p>
    <w:p w14:paraId="1D2C0848" w14:textId="77777777" w:rsidR="00F86119" w:rsidRPr="00F86119" w:rsidRDefault="00F86119" w:rsidP="00F86119">
      <w:pPr>
        <w:spacing w:line="276" w:lineRule="auto"/>
        <w:rPr>
          <w:rFonts w:ascii="Times New Roman" w:eastAsia="Calibri" w:hAnsi="Times New Roman" w:cs="Times New Roman"/>
          <w:b/>
          <w:bCs/>
          <w:kern w:val="0"/>
          <w:sz w:val="24"/>
          <w:szCs w:val="24"/>
          <w:lang w:val="ru-RU"/>
          <w14:ligatures w14:val="none"/>
        </w:rPr>
      </w:pPr>
    </w:p>
    <w:p w14:paraId="3D4676F1" w14:textId="77777777" w:rsidR="00F86119" w:rsidRPr="00F86119" w:rsidRDefault="00F86119" w:rsidP="00F86119">
      <w:pPr>
        <w:spacing w:line="276" w:lineRule="auto"/>
        <w:rPr>
          <w:rFonts w:ascii="Times New Roman" w:eastAsia="Calibri" w:hAnsi="Times New Roman" w:cs="Times New Roman"/>
          <w:b/>
          <w:bCs/>
          <w:kern w:val="0"/>
          <w:sz w:val="24"/>
          <w:szCs w:val="24"/>
          <w:lang w:val="ru-RU"/>
          <w14:ligatures w14:val="none"/>
        </w:rPr>
      </w:pPr>
    </w:p>
    <w:p w14:paraId="534DCBA6" w14:textId="77777777" w:rsidR="00F86119" w:rsidRPr="00F86119" w:rsidRDefault="00F86119" w:rsidP="00F86119">
      <w:pPr>
        <w:spacing w:line="276" w:lineRule="auto"/>
        <w:rPr>
          <w:rFonts w:ascii="Times New Roman" w:eastAsia="Calibri" w:hAnsi="Times New Roman" w:cs="Times New Roman"/>
          <w:b/>
          <w:bCs/>
          <w:kern w:val="0"/>
          <w:sz w:val="24"/>
          <w:szCs w:val="24"/>
          <w:lang w:val="ru-RU"/>
          <w14:ligatures w14:val="none"/>
        </w:rPr>
      </w:pPr>
    </w:p>
    <w:p w14:paraId="6A8A7FCF"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5E56269A"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2A13CC32"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548D635E"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4F29F8BF"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18388AEF" w14:textId="77777777" w:rsidR="00F86119" w:rsidRPr="00F86119" w:rsidRDefault="00F86119" w:rsidP="00F86119">
      <w:pPr>
        <w:pStyle w:val="Heading1"/>
        <w:rPr>
          <w:rFonts w:ascii="Times New Roman" w:eastAsia="Times New Roman" w:hAnsi="Times New Roman" w:cs="Times New Roman"/>
          <w:b/>
          <w:bCs/>
          <w:color w:val="000000" w:themeColor="text1"/>
          <w:lang w:val="ru-RU"/>
        </w:rPr>
      </w:pPr>
      <w:bookmarkStart w:id="143" w:name="_Toc141273389"/>
      <w:bookmarkStart w:id="144" w:name="_Toc184806340"/>
      <w:bookmarkStart w:id="145" w:name="_Toc186125128"/>
      <w:r w:rsidRPr="00F86119">
        <w:rPr>
          <w:rFonts w:ascii="Times New Roman" w:eastAsia="Times New Roman" w:hAnsi="Times New Roman" w:cs="Times New Roman"/>
          <w:b/>
          <w:bCs/>
          <w:color w:val="000000" w:themeColor="text1"/>
          <w:lang w:val="ru-RU"/>
        </w:rPr>
        <w:lastRenderedPageBreak/>
        <w:t>ЗАКЉУЧАК</w:t>
      </w:r>
      <w:bookmarkEnd w:id="143"/>
      <w:bookmarkEnd w:id="144"/>
      <w:bookmarkEnd w:id="145"/>
    </w:p>
    <w:p w14:paraId="4C36BA9B" w14:textId="77777777" w:rsidR="00F86119" w:rsidRPr="00F86119" w:rsidRDefault="00F86119" w:rsidP="00F86119">
      <w:pPr>
        <w:rPr>
          <w:rFonts w:ascii="Times New Roman" w:eastAsia="Calibri" w:hAnsi="Times New Roman" w:cs="Times New Roman"/>
          <w:b/>
          <w:bCs/>
          <w:kern w:val="0"/>
          <w:sz w:val="24"/>
          <w:szCs w:val="24"/>
          <w:lang w:val="ru-RU"/>
          <w14:ligatures w14:val="none"/>
        </w:rPr>
      </w:pPr>
    </w:p>
    <w:p w14:paraId="6AA1A698" w14:textId="77777777" w:rsidR="00F86119" w:rsidRPr="00F86119" w:rsidRDefault="00F86119" w:rsidP="00F86119">
      <w:pPr>
        <w:tabs>
          <w:tab w:val="left" w:pos="360"/>
        </w:tabs>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r w:rsidRPr="00F86119">
        <w:rPr>
          <w:rFonts w:ascii="Liberation Serif" w:eastAsia="NSimSun" w:hAnsi="Liberation Serif" w:cs="Lucida Sans"/>
          <w:kern w:val="3"/>
          <w:sz w:val="24"/>
          <w:szCs w:val="24"/>
          <w:lang w:eastAsia="zh-CN" w:bidi="hi-IN"/>
          <w14:ligatures w14:val="none"/>
        </w:rPr>
        <w:t xml:space="preserve">      </w:t>
      </w:r>
      <w:r w:rsidRPr="00F86119">
        <w:rPr>
          <w:rFonts w:ascii="Liberation Serif" w:eastAsia="NSimSun" w:hAnsi="Liberation Serif" w:cs="Lucida Sans"/>
          <w:kern w:val="3"/>
          <w:sz w:val="24"/>
          <w:szCs w:val="24"/>
          <w:lang w:val="ru-RU" w:eastAsia="zh-CN" w:bidi="hi-IN"/>
          <w14:ligatures w14:val="none"/>
        </w:rPr>
        <w:t xml:space="preserve">Из Извјештаја о самоевалуацији студијског програма Специјална едукација и социјална рехабилититација </w:t>
      </w:r>
      <w:r w:rsidRPr="00F86119">
        <w:rPr>
          <w:rFonts w:ascii="Liberation Serif" w:eastAsia="NSimSun" w:hAnsi="Liberation Serif" w:cs="Lucida Sans"/>
          <w:kern w:val="3"/>
          <w:sz w:val="24"/>
          <w:szCs w:val="24"/>
          <w:lang w:eastAsia="zh-CN" w:bidi="hi-IN"/>
          <w14:ligatures w14:val="none"/>
        </w:rPr>
        <w:t xml:space="preserve">(240 ЕЦТС), </w:t>
      </w:r>
      <w:proofErr w:type="spellStart"/>
      <w:r w:rsidRPr="00F86119">
        <w:rPr>
          <w:rFonts w:ascii="Liberation Serif" w:eastAsia="NSimSun" w:hAnsi="Liberation Serif" w:cs="Lucida Sans"/>
          <w:kern w:val="3"/>
          <w:sz w:val="24"/>
          <w:szCs w:val="24"/>
          <w:lang w:eastAsia="zh-CN" w:bidi="hi-IN"/>
          <w14:ligatures w14:val="none"/>
        </w:rPr>
        <w:t>конципирани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општи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ставови</w:t>
      </w:r>
      <w:proofErr w:type="spellEnd"/>
      <w:r w:rsidRPr="00F86119">
        <w:rPr>
          <w:rFonts w:ascii="Liberation Serif" w:eastAsia="NSimSun" w:hAnsi="Liberation Serif" w:cs="Lucida Sans"/>
          <w:kern w:val="3"/>
          <w:sz w:val="24"/>
          <w:szCs w:val="24"/>
          <w:lang w:eastAsia="zh-CN" w:bidi="hi-IN"/>
          <w14:ligatures w14:val="none"/>
        </w:rPr>
        <w:t xml:space="preserve"> о  </w:t>
      </w:r>
      <w:proofErr w:type="spellStart"/>
      <w:r w:rsidRPr="00F86119">
        <w:rPr>
          <w:rFonts w:ascii="Liberation Serif" w:eastAsia="NSimSun" w:hAnsi="Liberation Serif" w:cs="Lucida Sans"/>
          <w:kern w:val="3"/>
          <w:sz w:val="24"/>
          <w:szCs w:val="24"/>
          <w:lang w:eastAsia="zh-CN" w:bidi="hi-IN"/>
          <w14:ligatures w14:val="none"/>
        </w:rPr>
        <w:t>капацитетима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овог</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студијског</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програма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Студијски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програм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многим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параметрима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јасно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показује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свој</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досадашњи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потенцијал</w:t>
      </w:r>
      <w:proofErr w:type="spellEnd"/>
      <w:r w:rsidRPr="00F86119">
        <w:rPr>
          <w:rFonts w:ascii="Liberation Serif" w:eastAsia="NSimSun" w:hAnsi="Liberation Serif" w:cs="Lucida Sans"/>
          <w:kern w:val="3"/>
          <w:sz w:val="24"/>
          <w:szCs w:val="24"/>
          <w:lang w:eastAsia="zh-CN" w:bidi="hi-IN"/>
          <w14:ligatures w14:val="none"/>
        </w:rPr>
        <w:t xml:space="preserve"> у </w:t>
      </w:r>
      <w:proofErr w:type="spellStart"/>
      <w:r w:rsidRPr="00F86119">
        <w:rPr>
          <w:rFonts w:ascii="Liberation Serif" w:eastAsia="NSimSun" w:hAnsi="Liberation Serif" w:cs="Lucida Sans"/>
          <w:kern w:val="3"/>
          <w:sz w:val="24"/>
          <w:szCs w:val="24"/>
          <w:lang w:eastAsia="zh-CN" w:bidi="hi-IN"/>
          <w14:ligatures w14:val="none"/>
        </w:rPr>
        <w:t>референтном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периоду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који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обухваћен</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овим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извјештајем</w:t>
      </w:r>
      <w:proofErr w:type="spellEnd"/>
      <w:r w:rsidRPr="00F86119">
        <w:rPr>
          <w:rFonts w:ascii="Liberation Serif" w:eastAsia="NSimSun" w:hAnsi="Liberation Serif" w:cs="Lucida Sans"/>
          <w:kern w:val="3"/>
          <w:sz w:val="24"/>
          <w:szCs w:val="24"/>
          <w:lang w:eastAsia="zh-CN" w:bidi="hi-IN"/>
          <w14:ligatures w14:val="none"/>
        </w:rPr>
        <w:t>.</w:t>
      </w:r>
    </w:p>
    <w:p w14:paraId="568110B3"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306A8A0E" w14:textId="77777777" w:rsidR="00F86119" w:rsidRPr="00F86119" w:rsidRDefault="00F86119" w:rsidP="00F86119">
      <w:pPr>
        <w:tabs>
          <w:tab w:val="left" w:pos="360"/>
        </w:tabs>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r w:rsidRPr="00F86119">
        <w:rPr>
          <w:rFonts w:ascii="Liberation Serif" w:eastAsia="NSimSun" w:hAnsi="Liberation Serif" w:cs="Lucida Sans"/>
          <w:kern w:val="3"/>
          <w:sz w:val="24"/>
          <w:szCs w:val="24"/>
          <w:lang w:eastAsia="zh-CN" w:bidi="hi-IN"/>
          <w14:ligatures w14:val="none"/>
        </w:rPr>
        <w:t xml:space="preserve">      </w:t>
      </w:r>
      <w:r w:rsidRPr="00F86119">
        <w:rPr>
          <w:rFonts w:ascii="Liberation Serif" w:eastAsia="NSimSun" w:hAnsi="Liberation Serif" w:cs="Lucida Sans"/>
          <w:kern w:val="3"/>
          <w:sz w:val="24"/>
          <w:szCs w:val="24"/>
          <w:lang w:val="ru-RU" w:eastAsia="zh-CN" w:bidi="hi-IN"/>
          <w14:ligatures w14:val="none"/>
        </w:rPr>
        <w:t>Студијски програм и поред своје, релативно кратке историје, показује висок ниво имплементације свих стандарда Болоњског процеса и стандарда из европског простора високог образовања. Референтни период — академска</w:t>
      </w:r>
      <w:r w:rsidRPr="00F86119">
        <w:rPr>
          <w:rFonts w:ascii="Liberation Serif" w:eastAsia="NSimSun" w:hAnsi="Liberation Serif" w:cs="Lucida Sans"/>
          <w:kern w:val="3"/>
          <w:sz w:val="24"/>
          <w:szCs w:val="24"/>
          <w:lang w:val="sr-Cyrl-BA" w:eastAsia="zh-CN" w:bidi="hi-IN"/>
          <w14:ligatures w14:val="none"/>
        </w:rPr>
        <w:t xml:space="preserve"> 2022/23</w:t>
      </w:r>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година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представља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прогресивни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развојни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период</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гдје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овај</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студијски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програм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препознат</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као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веома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пожељан</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атрактиван</w:t>
      </w:r>
      <w:proofErr w:type="spellEnd"/>
      <w:r w:rsidRPr="00F86119">
        <w:rPr>
          <w:rFonts w:ascii="Liberation Serif" w:eastAsia="NSimSun" w:hAnsi="Liberation Serif" w:cs="Lucida Sans"/>
          <w:kern w:val="3"/>
          <w:sz w:val="24"/>
          <w:szCs w:val="24"/>
          <w:lang w:eastAsia="zh-CN" w:bidi="hi-IN"/>
          <w14:ligatures w14:val="none"/>
        </w:rPr>
        <w:t>.</w:t>
      </w:r>
    </w:p>
    <w:p w14:paraId="023F0B90"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47AB49EF"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Појединости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из</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Извјештаја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показују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завидан</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квалитет</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уписаних</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студената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Поред</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тога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уочљива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практична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употреба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знања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кроз</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праксу</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прва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запослења</w:t>
      </w:r>
      <w:proofErr w:type="spellEnd"/>
      <w:r w:rsidRPr="00F86119">
        <w:rPr>
          <w:rFonts w:ascii="Liberation Serif" w:eastAsia="NSimSun" w:hAnsi="Liberation Serif" w:cs="Lucida Sans"/>
          <w:kern w:val="3"/>
          <w:sz w:val="24"/>
          <w:szCs w:val="24"/>
          <w:lang w:eastAsia="zh-CN" w:bidi="hi-IN"/>
          <w14:ligatures w14:val="none"/>
        </w:rPr>
        <w:t xml:space="preserve"> у </w:t>
      </w:r>
      <w:proofErr w:type="spellStart"/>
      <w:r w:rsidRPr="00F86119">
        <w:rPr>
          <w:rFonts w:ascii="Liberation Serif" w:eastAsia="NSimSun" w:hAnsi="Liberation Serif" w:cs="Lucida Sans"/>
          <w:kern w:val="3"/>
          <w:sz w:val="24"/>
          <w:szCs w:val="24"/>
          <w:lang w:eastAsia="zh-CN" w:bidi="hi-IN"/>
          <w14:ligatures w14:val="none"/>
        </w:rPr>
        <w:t>стручним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институцијама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већ</w:t>
      </w:r>
      <w:proofErr w:type="spellEnd"/>
      <w:r w:rsidRPr="00F86119">
        <w:rPr>
          <w:rFonts w:ascii="Liberation Serif" w:eastAsia="NSimSun" w:hAnsi="Liberation Serif" w:cs="Lucida Sans"/>
          <w:kern w:val="3"/>
          <w:sz w:val="24"/>
          <w:szCs w:val="24"/>
          <w:lang w:eastAsia="zh-CN" w:bidi="hi-IN"/>
          <w14:ligatures w14:val="none"/>
        </w:rPr>
        <w:t xml:space="preserve"> у </w:t>
      </w:r>
      <w:proofErr w:type="spellStart"/>
      <w:r w:rsidRPr="00F86119">
        <w:rPr>
          <w:rFonts w:ascii="Liberation Serif" w:eastAsia="NSimSun" w:hAnsi="Liberation Serif" w:cs="Lucida Sans"/>
          <w:kern w:val="3"/>
          <w:sz w:val="24"/>
          <w:szCs w:val="24"/>
          <w:lang w:eastAsia="zh-CN" w:bidi="hi-IN"/>
          <w14:ligatures w14:val="none"/>
        </w:rPr>
        <w:t>првим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годинама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Висок</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степен</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мобилности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студената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додатне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едукације</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радионице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утичу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на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стицања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релевантних</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знања</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вјештина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које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препознају</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прије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завршетка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овог</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студијског</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програма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Практична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настава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сарадња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Универзитета</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Факултета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релевантним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државним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установама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омогућава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детаљније</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свеобухватније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усвајање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потребних</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компетенција</w:t>
      </w:r>
      <w:proofErr w:type="spellEnd"/>
      <w:r w:rsidRPr="00F86119">
        <w:rPr>
          <w:rFonts w:ascii="Liberation Serif" w:eastAsia="NSimSun" w:hAnsi="Liberation Serif" w:cs="Lucida Sans"/>
          <w:kern w:val="3"/>
          <w:sz w:val="24"/>
          <w:szCs w:val="24"/>
          <w:lang w:eastAsia="zh-CN" w:bidi="hi-IN"/>
          <w14:ligatures w14:val="none"/>
        </w:rPr>
        <w:t>.</w:t>
      </w:r>
    </w:p>
    <w:p w14:paraId="11403FA1"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68D5B9E2" w14:textId="77777777" w:rsidR="00F86119" w:rsidRPr="00F86119" w:rsidRDefault="00F86119" w:rsidP="00F86119">
      <w:pPr>
        <w:tabs>
          <w:tab w:val="left" w:pos="360"/>
        </w:tabs>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r w:rsidRPr="00F86119">
        <w:rPr>
          <w:rFonts w:ascii="Liberation Serif" w:eastAsia="NSimSun" w:hAnsi="Liberation Serif" w:cs="Lucida Sans"/>
          <w:kern w:val="3"/>
          <w:sz w:val="24"/>
          <w:szCs w:val="24"/>
          <w:lang w:eastAsia="zh-CN" w:bidi="hi-IN"/>
          <w14:ligatures w14:val="none"/>
        </w:rPr>
        <w:t xml:space="preserve">     </w:t>
      </w:r>
      <w:r w:rsidRPr="00F86119">
        <w:rPr>
          <w:rFonts w:ascii="Liberation Serif" w:eastAsia="NSimSun" w:hAnsi="Liberation Serif" w:cs="Lucida Sans"/>
          <w:kern w:val="3"/>
          <w:sz w:val="24"/>
          <w:szCs w:val="24"/>
          <w:lang w:val="ru-RU" w:eastAsia="zh-CN" w:bidi="hi-IN"/>
          <w14:ligatures w14:val="none"/>
        </w:rPr>
        <w:t>Стуктурисаност студијског програма са потребама друштвене заједнице јасно је идентификована. Излазни профил, стечена знања, вјештине и способности, у потпуности одговарају са научним и друштвеним потребама заједнице. Показују се и јасне тенденције даљег развоја овог студијског програма, чиме овај студиј постаје један од основних чинилаца Педагошког факултета.</w:t>
      </w:r>
    </w:p>
    <w:p w14:paraId="6A490E5B"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0FB8B18C"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r w:rsidRPr="00F86119">
        <w:rPr>
          <w:rFonts w:ascii="Liberation Serif" w:eastAsia="NSimSun" w:hAnsi="Liberation Serif" w:cs="Lucida Sans"/>
          <w:kern w:val="3"/>
          <w:sz w:val="24"/>
          <w:szCs w:val="24"/>
          <w:lang w:eastAsia="zh-CN" w:bidi="hi-IN"/>
          <w14:ligatures w14:val="none"/>
        </w:rPr>
        <w:t xml:space="preserve">      </w:t>
      </w:r>
      <w:r w:rsidRPr="00F86119">
        <w:rPr>
          <w:rFonts w:ascii="Liberation Serif" w:eastAsia="NSimSun" w:hAnsi="Liberation Serif" w:cs="Lucida Sans"/>
          <w:kern w:val="3"/>
          <w:sz w:val="24"/>
          <w:szCs w:val="24"/>
          <w:lang w:val="ru-RU" w:eastAsia="zh-CN" w:bidi="hi-IN"/>
          <w14:ligatures w14:val="none"/>
        </w:rPr>
        <w:t xml:space="preserve">Општи закључак је да студијски програм Специјална едукација и социјална рехабилитација </w:t>
      </w:r>
      <w:r w:rsidRPr="00F86119">
        <w:rPr>
          <w:rFonts w:ascii="Liberation Serif" w:eastAsia="NSimSun" w:hAnsi="Liberation Serif" w:cs="Lucida Sans"/>
          <w:kern w:val="3"/>
          <w:sz w:val="24"/>
          <w:szCs w:val="24"/>
          <w:lang w:eastAsia="zh-CN" w:bidi="hi-IN"/>
          <w14:ligatures w14:val="none"/>
        </w:rPr>
        <w:t xml:space="preserve">(240 ЕЦТС) </w:t>
      </w:r>
      <w:proofErr w:type="spellStart"/>
      <w:r w:rsidRPr="00F86119">
        <w:rPr>
          <w:rFonts w:ascii="Liberation Serif" w:eastAsia="NSimSun" w:hAnsi="Liberation Serif" w:cs="Lucida Sans"/>
          <w:kern w:val="3"/>
          <w:sz w:val="24"/>
          <w:szCs w:val="24"/>
          <w:lang w:eastAsia="zh-CN" w:bidi="hi-IN"/>
          <w14:ligatures w14:val="none"/>
        </w:rPr>
        <w:t>представља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актуеалан</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контекстуално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врло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интересантан</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младу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популацију</w:t>
      </w:r>
      <w:proofErr w:type="spellEnd"/>
      <w:r w:rsidRPr="00F86119">
        <w:rPr>
          <w:rFonts w:ascii="Liberation Serif" w:eastAsia="NSimSun" w:hAnsi="Liberation Serif" w:cs="Lucida Sans"/>
          <w:kern w:val="3"/>
          <w:sz w:val="24"/>
          <w:szCs w:val="24"/>
          <w:lang w:eastAsia="zh-CN" w:bidi="hi-IN"/>
          <w14:ligatures w14:val="none"/>
        </w:rPr>
        <w:t xml:space="preserve"> у </w:t>
      </w:r>
      <w:proofErr w:type="spellStart"/>
      <w:r w:rsidRPr="00F86119">
        <w:rPr>
          <w:rFonts w:ascii="Liberation Serif" w:eastAsia="NSimSun" w:hAnsi="Liberation Serif" w:cs="Lucida Sans"/>
          <w:kern w:val="3"/>
          <w:sz w:val="24"/>
          <w:szCs w:val="24"/>
          <w:lang w:eastAsia="zh-CN" w:bidi="hi-IN"/>
          <w14:ligatures w14:val="none"/>
        </w:rPr>
        <w:t>Републици</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Српској</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региону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те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прогресивно</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развија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Имплементација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свих</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стандарда</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загрантована</w:t>
      </w:r>
      <w:proofErr w:type="spellEnd"/>
      <w:r w:rsidRPr="00F86119">
        <w:rPr>
          <w:rFonts w:ascii="Liberation Serif" w:eastAsia="NSimSun" w:hAnsi="Liberation Serif" w:cs="Lucida Sans"/>
          <w:kern w:val="3"/>
          <w:sz w:val="24"/>
          <w:szCs w:val="24"/>
          <w:lang w:eastAsia="zh-CN" w:bidi="hi-IN"/>
          <w14:ligatures w14:val="none"/>
        </w:rPr>
        <w:t xml:space="preserve">, а </w:t>
      </w:r>
      <w:proofErr w:type="spellStart"/>
      <w:r w:rsidRPr="00F86119">
        <w:rPr>
          <w:rFonts w:ascii="Liberation Serif" w:eastAsia="NSimSun" w:hAnsi="Liberation Serif" w:cs="Lucida Sans"/>
          <w:kern w:val="3"/>
          <w:sz w:val="24"/>
          <w:szCs w:val="24"/>
          <w:lang w:eastAsia="zh-CN" w:bidi="hi-IN"/>
          <w14:ligatures w14:val="none"/>
        </w:rPr>
        <w:t>минималне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аномалије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не</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представљају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препреку</w:t>
      </w:r>
      <w:proofErr w:type="spellEnd"/>
      <w:r w:rsidRPr="00F86119">
        <w:rPr>
          <w:rFonts w:ascii="Liberation Serif" w:eastAsia="NSimSun" w:hAnsi="Liberation Serif" w:cs="Lucida Sans"/>
          <w:kern w:val="3"/>
          <w:sz w:val="24"/>
          <w:szCs w:val="24"/>
          <w:lang w:eastAsia="zh-CN" w:bidi="hi-IN"/>
          <w14:ligatures w14:val="none"/>
        </w:rPr>
        <w:t xml:space="preserve"> у </w:t>
      </w:r>
      <w:proofErr w:type="spellStart"/>
      <w:r w:rsidRPr="00F86119">
        <w:rPr>
          <w:rFonts w:ascii="Liberation Serif" w:eastAsia="NSimSun" w:hAnsi="Liberation Serif" w:cs="Lucida Sans"/>
          <w:kern w:val="3"/>
          <w:sz w:val="24"/>
          <w:szCs w:val="24"/>
          <w:lang w:eastAsia="zh-CN" w:bidi="hi-IN"/>
          <w14:ligatures w14:val="none"/>
        </w:rPr>
        <w:t>спровођењу</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студија</w:t>
      </w:r>
      <w:proofErr w:type="spellEnd"/>
      <w:r w:rsidRPr="00F86119">
        <w:rPr>
          <w:rFonts w:ascii="Liberation Serif" w:eastAsia="NSimSun" w:hAnsi="Liberation Serif" w:cs="Lucida Sans"/>
          <w:kern w:val="3"/>
          <w:sz w:val="24"/>
          <w:szCs w:val="24"/>
          <w:lang w:eastAsia="zh-CN" w:bidi="hi-IN"/>
          <w14:ligatures w14:val="none"/>
        </w:rPr>
        <w:t xml:space="preserve"> и </w:t>
      </w:r>
      <w:proofErr w:type="spellStart"/>
      <w:r w:rsidRPr="00F86119">
        <w:rPr>
          <w:rFonts w:ascii="Liberation Serif" w:eastAsia="NSimSun" w:hAnsi="Liberation Serif" w:cs="Lucida Sans"/>
          <w:kern w:val="3"/>
          <w:sz w:val="24"/>
          <w:szCs w:val="24"/>
          <w:lang w:eastAsia="zh-CN" w:bidi="hi-IN"/>
          <w14:ligatures w14:val="none"/>
        </w:rPr>
        <w:t>његовом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даљем</w:t>
      </w:r>
      <w:proofErr w:type="spellEnd"/>
      <w:r w:rsidRPr="00F86119">
        <w:rPr>
          <w:rFonts w:ascii="Liberation Serif" w:eastAsia="NSimSun" w:hAnsi="Liberation Serif" w:cs="Lucida Sans"/>
          <w:kern w:val="3"/>
          <w:sz w:val="24"/>
          <w:szCs w:val="24"/>
          <w:lang w:eastAsia="zh-CN" w:bidi="hi-IN"/>
          <w14:ligatures w14:val="none"/>
        </w:rPr>
        <w:t xml:space="preserve"> </w:t>
      </w:r>
      <w:proofErr w:type="spellStart"/>
      <w:r w:rsidRPr="00F86119">
        <w:rPr>
          <w:rFonts w:ascii="Liberation Serif" w:eastAsia="NSimSun" w:hAnsi="Liberation Serif" w:cs="Lucida Sans"/>
          <w:kern w:val="3"/>
          <w:sz w:val="24"/>
          <w:szCs w:val="24"/>
          <w:lang w:eastAsia="zh-CN" w:bidi="hi-IN"/>
          <w14:ligatures w14:val="none"/>
        </w:rPr>
        <w:t>развоју</w:t>
      </w:r>
      <w:proofErr w:type="spellEnd"/>
      <w:r w:rsidRPr="00F86119">
        <w:rPr>
          <w:rFonts w:ascii="Liberation Serif" w:eastAsia="NSimSun" w:hAnsi="Liberation Serif" w:cs="Lucida Sans"/>
          <w:kern w:val="3"/>
          <w:sz w:val="24"/>
          <w:szCs w:val="24"/>
          <w:lang w:eastAsia="zh-CN" w:bidi="hi-IN"/>
          <w14:ligatures w14:val="none"/>
        </w:rPr>
        <w:t>.</w:t>
      </w:r>
    </w:p>
    <w:p w14:paraId="3B7FFE55"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384CDEBE"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7809ED05" w14:textId="77777777" w:rsidR="00F86119" w:rsidRPr="00F86119" w:rsidRDefault="00F86119" w:rsidP="00F86119">
      <w:pPr>
        <w:suppressAutoHyphens/>
        <w:autoSpaceDN w:val="0"/>
        <w:spacing w:after="0" w:line="276"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2FD6DC64" w14:textId="77777777" w:rsidR="00F86119" w:rsidRPr="00F86119" w:rsidRDefault="00F86119" w:rsidP="00F86119">
      <w:pPr>
        <w:suppressAutoHyphens/>
        <w:autoSpaceDN w:val="0"/>
        <w:spacing w:after="0" w:line="240" w:lineRule="auto"/>
        <w:jc w:val="both"/>
        <w:textAlignment w:val="baseline"/>
        <w:rPr>
          <w:rFonts w:ascii="Liberation Serif" w:eastAsia="NSimSun" w:hAnsi="Liberation Serif" w:cs="Lucida Sans" w:hint="eastAsia"/>
          <w:kern w:val="3"/>
          <w:sz w:val="24"/>
          <w:szCs w:val="24"/>
          <w:lang w:val="ru-RU" w:eastAsia="zh-CN" w:bidi="hi-IN"/>
          <w14:ligatures w14:val="none"/>
        </w:rPr>
      </w:pPr>
    </w:p>
    <w:p w14:paraId="7390984F" w14:textId="77777777" w:rsidR="000854B1" w:rsidRPr="000854B1" w:rsidRDefault="000854B1" w:rsidP="000854B1">
      <w:pPr>
        <w:rPr>
          <w:lang w:val="sr-Cyrl-BA"/>
        </w:rPr>
      </w:pPr>
    </w:p>
    <w:sectPr w:rsidR="000854B1" w:rsidRPr="000854B1" w:rsidSect="0005507D">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ED50" w14:textId="77777777" w:rsidR="00541DE0" w:rsidRDefault="00541DE0" w:rsidP="0005507D">
      <w:pPr>
        <w:spacing w:after="0" w:line="240" w:lineRule="auto"/>
      </w:pPr>
      <w:r>
        <w:separator/>
      </w:r>
    </w:p>
  </w:endnote>
  <w:endnote w:type="continuationSeparator" w:id="0">
    <w:p w14:paraId="2900925F" w14:textId="77777777" w:rsidR="00541DE0" w:rsidRDefault="00541DE0" w:rsidP="0005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Y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23873"/>
      <w:docPartObj>
        <w:docPartGallery w:val="Page Numbers (Bottom of Page)"/>
        <w:docPartUnique/>
      </w:docPartObj>
    </w:sdtPr>
    <w:sdtEndPr>
      <w:rPr>
        <w:noProof/>
      </w:rPr>
    </w:sdtEndPr>
    <w:sdtContent>
      <w:p w14:paraId="0AF2A8D0" w14:textId="2357EEA7" w:rsidR="0005507D" w:rsidRDefault="000550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6CDCF" w14:textId="77777777" w:rsidR="0005507D" w:rsidRDefault="00055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BF18A" w14:textId="77777777" w:rsidR="00541DE0" w:rsidRDefault="00541DE0" w:rsidP="0005507D">
      <w:pPr>
        <w:spacing w:after="0" w:line="240" w:lineRule="auto"/>
      </w:pPr>
      <w:r>
        <w:separator/>
      </w:r>
    </w:p>
  </w:footnote>
  <w:footnote w:type="continuationSeparator" w:id="0">
    <w:p w14:paraId="6159112D" w14:textId="77777777" w:rsidR="00541DE0" w:rsidRDefault="00541DE0" w:rsidP="00055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871"/>
    <w:multiLevelType w:val="hybridMultilevel"/>
    <w:tmpl w:val="59A68D8A"/>
    <w:lvl w:ilvl="0" w:tplc="372AAB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F3A0B"/>
    <w:multiLevelType w:val="hybridMultilevel"/>
    <w:tmpl w:val="7402EC8E"/>
    <w:lvl w:ilvl="0" w:tplc="528A04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665C6E"/>
    <w:multiLevelType w:val="hybridMultilevel"/>
    <w:tmpl w:val="E46A3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57AD"/>
    <w:multiLevelType w:val="multilevel"/>
    <w:tmpl w:val="7E805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1D4F3D"/>
    <w:multiLevelType w:val="hybridMultilevel"/>
    <w:tmpl w:val="247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04D"/>
    <w:multiLevelType w:val="hybridMultilevel"/>
    <w:tmpl w:val="E932CA72"/>
    <w:lvl w:ilvl="0" w:tplc="6FB6F89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E7ECE"/>
    <w:multiLevelType w:val="hybridMultilevel"/>
    <w:tmpl w:val="E176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C1E69"/>
    <w:multiLevelType w:val="hybridMultilevel"/>
    <w:tmpl w:val="DD545BF4"/>
    <w:lvl w:ilvl="0" w:tplc="DE38C9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D0361"/>
    <w:multiLevelType w:val="multilevel"/>
    <w:tmpl w:val="A27293D0"/>
    <w:styleLink w:val="WWNum137"/>
    <w:lvl w:ilvl="0">
      <w:numFmt w:val="bullet"/>
      <w:lvlText w:val=""/>
      <w:lvlJc w:val="left"/>
      <w:pPr>
        <w:ind w:left="900" w:hanging="360"/>
      </w:pPr>
      <w:rPr>
        <w:rFonts w:ascii="Wingdings" w:hAnsi="Wingdings"/>
      </w:rPr>
    </w:lvl>
    <w:lvl w:ilvl="1">
      <w:numFmt w:val="bullet"/>
      <w:lvlText w:val="o"/>
      <w:lvlJc w:val="left"/>
      <w:pPr>
        <w:ind w:left="1620" w:hanging="360"/>
      </w:pPr>
      <w:rPr>
        <w:rFonts w:ascii="Courier New" w:hAnsi="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rPr>
    </w:lvl>
    <w:lvl w:ilvl="8">
      <w:numFmt w:val="bullet"/>
      <w:lvlText w:val=""/>
      <w:lvlJc w:val="left"/>
      <w:pPr>
        <w:ind w:left="6660" w:hanging="360"/>
      </w:pPr>
      <w:rPr>
        <w:rFonts w:ascii="Wingdings" w:hAnsi="Wingdings"/>
      </w:rPr>
    </w:lvl>
  </w:abstractNum>
  <w:abstractNum w:abstractNumId="10" w15:restartNumberingAfterBreak="0">
    <w:nsid w:val="1AEC0AA3"/>
    <w:multiLevelType w:val="hybridMultilevel"/>
    <w:tmpl w:val="7056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43614"/>
    <w:multiLevelType w:val="hybridMultilevel"/>
    <w:tmpl w:val="7BF60FBE"/>
    <w:lvl w:ilvl="0" w:tplc="FE7683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72CA9"/>
    <w:multiLevelType w:val="hybridMultilevel"/>
    <w:tmpl w:val="6F06B3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20A1394"/>
    <w:multiLevelType w:val="hybridMultilevel"/>
    <w:tmpl w:val="9F24D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235D9B"/>
    <w:multiLevelType w:val="hybridMultilevel"/>
    <w:tmpl w:val="0F8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17E22"/>
    <w:multiLevelType w:val="multilevel"/>
    <w:tmpl w:val="51BA9F3C"/>
    <w:lvl w:ilvl="0">
      <w:start w:val="1"/>
      <w:numFmt w:val="bullet"/>
      <w:lvlText w:val=""/>
      <w:lvlJc w:val="left"/>
      <w:pPr>
        <w:ind w:left="900" w:hanging="360"/>
      </w:pPr>
      <w:rPr>
        <w:rFonts w:ascii="Symbol" w:hAnsi="Symbol" w:hint="default"/>
      </w:rPr>
    </w:lvl>
    <w:lvl w:ilvl="1">
      <w:numFmt w:val="bullet"/>
      <w:lvlText w:val="o"/>
      <w:lvlJc w:val="left"/>
      <w:pPr>
        <w:ind w:left="1620" w:hanging="360"/>
      </w:pPr>
      <w:rPr>
        <w:rFonts w:ascii="Courier New" w:hAnsi="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rPr>
    </w:lvl>
    <w:lvl w:ilvl="8">
      <w:numFmt w:val="bullet"/>
      <w:lvlText w:val=""/>
      <w:lvlJc w:val="left"/>
      <w:pPr>
        <w:ind w:left="6660" w:hanging="360"/>
      </w:pPr>
      <w:rPr>
        <w:rFonts w:ascii="Wingdings" w:hAnsi="Wingdings"/>
      </w:rPr>
    </w:lvl>
  </w:abstractNum>
  <w:abstractNum w:abstractNumId="16" w15:restartNumberingAfterBreak="0">
    <w:nsid w:val="2824349F"/>
    <w:multiLevelType w:val="hybridMultilevel"/>
    <w:tmpl w:val="AB00B0D6"/>
    <w:lvl w:ilvl="0" w:tplc="FF2862CC">
      <w:start w:val="3"/>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2B093DD5"/>
    <w:multiLevelType w:val="hybridMultilevel"/>
    <w:tmpl w:val="C65C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33AB5"/>
    <w:multiLevelType w:val="hybridMultilevel"/>
    <w:tmpl w:val="F66E7FA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0DE6C9C"/>
    <w:multiLevelType w:val="multilevel"/>
    <w:tmpl w:val="BF084738"/>
    <w:styleLink w:val="WWNum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C93800"/>
    <w:multiLevelType w:val="multilevel"/>
    <w:tmpl w:val="AF108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194EF0"/>
    <w:multiLevelType w:val="hybridMultilevel"/>
    <w:tmpl w:val="6806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05F02"/>
    <w:multiLevelType w:val="hybridMultilevel"/>
    <w:tmpl w:val="8FBA4E4C"/>
    <w:lvl w:ilvl="0" w:tplc="8BC21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B7530"/>
    <w:multiLevelType w:val="hybridMultilevel"/>
    <w:tmpl w:val="E56AB9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1CE2BF4"/>
    <w:multiLevelType w:val="multilevel"/>
    <w:tmpl w:val="DEDC334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2A215FF"/>
    <w:multiLevelType w:val="hybridMultilevel"/>
    <w:tmpl w:val="32846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135B97"/>
    <w:multiLevelType w:val="multilevel"/>
    <w:tmpl w:val="0ABE73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6848ED"/>
    <w:multiLevelType w:val="hybridMultilevel"/>
    <w:tmpl w:val="AD18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9173E"/>
    <w:multiLevelType w:val="multilevel"/>
    <w:tmpl w:val="D86E798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CE7827"/>
    <w:multiLevelType w:val="multilevel"/>
    <w:tmpl w:val="847C1A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64722D"/>
    <w:multiLevelType w:val="hybridMultilevel"/>
    <w:tmpl w:val="4356BAF2"/>
    <w:lvl w:ilvl="0" w:tplc="3C7A67CA">
      <w:start w:val="81"/>
      <w:numFmt w:val="bullet"/>
      <w:lvlText w:val="-"/>
      <w:lvlJc w:val="left"/>
      <w:pPr>
        <w:ind w:left="720" w:hanging="360"/>
      </w:pPr>
      <w:rPr>
        <w:rFonts w:ascii="Times New Roman CYR" w:eastAsia="Times New Roman" w:hAnsi="Times New Roman CYR" w:cs="Times New Roman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7742F"/>
    <w:multiLevelType w:val="multilevel"/>
    <w:tmpl w:val="33084AF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F42E10"/>
    <w:multiLevelType w:val="multilevel"/>
    <w:tmpl w:val="992E0B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EF29DE"/>
    <w:multiLevelType w:val="multilevel"/>
    <w:tmpl w:val="E11C6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2B6013"/>
    <w:multiLevelType w:val="hybridMultilevel"/>
    <w:tmpl w:val="1C8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37D61"/>
    <w:multiLevelType w:val="multilevel"/>
    <w:tmpl w:val="9EBC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6D5A61"/>
    <w:multiLevelType w:val="multilevel"/>
    <w:tmpl w:val="FB021052"/>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4750C98"/>
    <w:multiLevelType w:val="hybridMultilevel"/>
    <w:tmpl w:val="B0809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25CB6"/>
    <w:multiLevelType w:val="multilevel"/>
    <w:tmpl w:val="E214B0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A11A7C"/>
    <w:multiLevelType w:val="hybridMultilevel"/>
    <w:tmpl w:val="5DA8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C4FA3"/>
    <w:multiLevelType w:val="multilevel"/>
    <w:tmpl w:val="38E03D96"/>
    <w:lvl w:ilvl="0">
      <w:start w:val="3"/>
      <w:numFmt w:val="decimal"/>
      <w:lvlText w:val="%1"/>
      <w:lvlJc w:val="left"/>
      <w:pPr>
        <w:ind w:left="750" w:hanging="360"/>
      </w:pPr>
      <w:rPr>
        <w:rFonts w:hint="default"/>
      </w:rPr>
    </w:lvl>
    <w:lvl w:ilvl="1">
      <w:start w:val="2"/>
      <w:numFmt w:val="decimal"/>
      <w:isLgl/>
      <w:lvlText w:val="%1.%2"/>
      <w:lvlJc w:val="left"/>
      <w:pPr>
        <w:ind w:left="810" w:hanging="4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num w:numId="1" w16cid:durableId="1935624328">
    <w:abstractNumId w:val="26"/>
  </w:num>
  <w:num w:numId="2" w16cid:durableId="2030791856">
    <w:abstractNumId w:val="23"/>
  </w:num>
  <w:num w:numId="3" w16cid:durableId="721948646">
    <w:abstractNumId w:val="13"/>
  </w:num>
  <w:num w:numId="4" w16cid:durableId="321008824">
    <w:abstractNumId w:val="25"/>
  </w:num>
  <w:num w:numId="5" w16cid:durableId="176964121">
    <w:abstractNumId w:val="4"/>
  </w:num>
  <w:num w:numId="6" w16cid:durableId="2039310223">
    <w:abstractNumId w:val="10"/>
  </w:num>
  <w:num w:numId="7" w16cid:durableId="238364348">
    <w:abstractNumId w:val="17"/>
  </w:num>
  <w:num w:numId="8" w16cid:durableId="713893470">
    <w:abstractNumId w:val="15"/>
  </w:num>
  <w:num w:numId="9" w16cid:durableId="374889463">
    <w:abstractNumId w:val="27"/>
  </w:num>
  <w:num w:numId="10" w16cid:durableId="1957130975">
    <w:abstractNumId w:val="20"/>
  </w:num>
  <w:num w:numId="11" w16cid:durableId="1932350742">
    <w:abstractNumId w:val="24"/>
  </w:num>
  <w:num w:numId="12" w16cid:durableId="1367486763">
    <w:abstractNumId w:val="28"/>
  </w:num>
  <w:num w:numId="13" w16cid:durableId="1171218498">
    <w:abstractNumId w:val="14"/>
  </w:num>
  <w:num w:numId="14" w16cid:durableId="563612716">
    <w:abstractNumId w:val="6"/>
  </w:num>
  <w:num w:numId="15" w16cid:durableId="2094888583">
    <w:abstractNumId w:val="18"/>
  </w:num>
  <w:num w:numId="16" w16cid:durableId="488794570">
    <w:abstractNumId w:val="12"/>
  </w:num>
  <w:num w:numId="17" w16cid:durableId="314336170">
    <w:abstractNumId w:val="19"/>
  </w:num>
  <w:num w:numId="18" w16cid:durableId="127212173">
    <w:abstractNumId w:val="32"/>
  </w:num>
  <w:num w:numId="19" w16cid:durableId="2073428658">
    <w:abstractNumId w:val="32"/>
    <w:lvlOverride w:ilvl="0">
      <w:startOverride w:val="1"/>
    </w:lvlOverride>
  </w:num>
  <w:num w:numId="20" w16cid:durableId="1436052667">
    <w:abstractNumId w:val="37"/>
  </w:num>
  <w:num w:numId="21" w16cid:durableId="1889604818">
    <w:abstractNumId w:val="38"/>
  </w:num>
  <w:num w:numId="22" w16cid:durableId="1438285191">
    <w:abstractNumId w:val="39"/>
  </w:num>
  <w:num w:numId="23" w16cid:durableId="27340695">
    <w:abstractNumId w:val="5"/>
  </w:num>
  <w:num w:numId="24" w16cid:durableId="1159880944">
    <w:abstractNumId w:val="9"/>
  </w:num>
  <w:num w:numId="25" w16cid:durableId="1677417963">
    <w:abstractNumId w:val="29"/>
  </w:num>
  <w:num w:numId="26" w16cid:durableId="1681657131">
    <w:abstractNumId w:val="8"/>
  </w:num>
  <w:num w:numId="27" w16cid:durableId="631787842">
    <w:abstractNumId w:val="31"/>
  </w:num>
  <w:num w:numId="28" w16cid:durableId="2069840207">
    <w:abstractNumId w:val="36"/>
  </w:num>
  <w:num w:numId="29" w16cid:durableId="1839036305">
    <w:abstractNumId w:val="21"/>
  </w:num>
  <w:num w:numId="30" w16cid:durableId="199437616">
    <w:abstractNumId w:val="3"/>
  </w:num>
  <w:num w:numId="31" w16cid:durableId="884947991">
    <w:abstractNumId w:val="33"/>
  </w:num>
  <w:num w:numId="32" w16cid:durableId="531040428">
    <w:abstractNumId w:val="35"/>
  </w:num>
  <w:num w:numId="33" w16cid:durableId="718431384">
    <w:abstractNumId w:val="2"/>
  </w:num>
  <w:num w:numId="34" w16cid:durableId="2099018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4456075">
    <w:abstractNumId w:val="30"/>
  </w:num>
  <w:num w:numId="36" w16cid:durableId="148907605">
    <w:abstractNumId w:val="1"/>
  </w:num>
  <w:num w:numId="37" w16cid:durableId="14507507">
    <w:abstractNumId w:val="11"/>
  </w:num>
  <w:num w:numId="38" w16cid:durableId="1378893787">
    <w:abstractNumId w:val="7"/>
  </w:num>
  <w:num w:numId="39" w16cid:durableId="762340642">
    <w:abstractNumId w:val="0"/>
  </w:num>
  <w:num w:numId="40" w16cid:durableId="325204201">
    <w:abstractNumId w:val="16"/>
  </w:num>
  <w:num w:numId="41" w16cid:durableId="1024096482">
    <w:abstractNumId w:val="40"/>
  </w:num>
  <w:num w:numId="42" w16cid:durableId="1719472704">
    <w:abstractNumId w:val="22"/>
  </w:num>
  <w:num w:numId="43" w16cid:durableId="15910855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99"/>
    <w:rsid w:val="0005507D"/>
    <w:rsid w:val="000722A6"/>
    <w:rsid w:val="000854B1"/>
    <w:rsid w:val="00164A06"/>
    <w:rsid w:val="0026081B"/>
    <w:rsid w:val="00541DE0"/>
    <w:rsid w:val="00706000"/>
    <w:rsid w:val="008669D5"/>
    <w:rsid w:val="00C31099"/>
    <w:rsid w:val="00C64BAD"/>
    <w:rsid w:val="00F8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313C"/>
  <w15:chartTrackingRefBased/>
  <w15:docId w15:val="{AAAAADBF-C4CC-42C2-803E-27E91A68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1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54B1"/>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0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C31099"/>
    <w:pPr>
      <w:ind w:left="720"/>
      <w:contextualSpacing/>
    </w:pPr>
  </w:style>
  <w:style w:type="character" w:customStyle="1" w:styleId="Heading2Char">
    <w:name w:val="Heading 2 Char"/>
    <w:basedOn w:val="DefaultParagraphFont"/>
    <w:link w:val="Heading2"/>
    <w:uiPriority w:val="9"/>
    <w:rsid w:val="00C310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109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854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uiPriority w:val="39"/>
    <w:rsid w:val="000854B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NoList"/>
    <w:rsid w:val="000854B1"/>
    <w:pPr>
      <w:numPr>
        <w:numId w:val="17"/>
      </w:numPr>
    </w:pPr>
  </w:style>
  <w:style w:type="numbering" w:customStyle="1" w:styleId="WWNum8">
    <w:name w:val="WWNum8"/>
    <w:basedOn w:val="NoList"/>
    <w:rsid w:val="000854B1"/>
    <w:pPr>
      <w:numPr>
        <w:numId w:val="18"/>
      </w:numPr>
    </w:pPr>
  </w:style>
  <w:style w:type="paragraph" w:customStyle="1" w:styleId="Heading41">
    <w:name w:val="Heading 41"/>
    <w:basedOn w:val="Normal"/>
    <w:next w:val="Normal"/>
    <w:uiPriority w:val="9"/>
    <w:unhideWhenUsed/>
    <w:qFormat/>
    <w:rsid w:val="000854B1"/>
    <w:pPr>
      <w:keepNext/>
      <w:keepLines/>
      <w:spacing w:before="40" w:after="0"/>
      <w:outlineLvl w:val="3"/>
    </w:pPr>
    <w:rPr>
      <w:rFonts w:ascii="Calibri Light" w:eastAsia="Times New Roman" w:hAnsi="Calibri Light" w:cs="Times New Roman"/>
      <w:i/>
      <w:iCs/>
      <w:color w:val="2F5496"/>
    </w:rPr>
  </w:style>
  <w:style w:type="numbering" w:customStyle="1" w:styleId="WWNum137">
    <w:name w:val="WWNum137"/>
    <w:basedOn w:val="NoList"/>
    <w:rsid w:val="000854B1"/>
    <w:pPr>
      <w:numPr>
        <w:numId w:val="24"/>
      </w:numPr>
    </w:pPr>
  </w:style>
  <w:style w:type="numbering" w:customStyle="1" w:styleId="WWNum71">
    <w:name w:val="WWNum71"/>
    <w:basedOn w:val="NoList"/>
    <w:rsid w:val="000854B1"/>
  </w:style>
  <w:style w:type="numbering" w:customStyle="1" w:styleId="WWNum81">
    <w:name w:val="WWNum81"/>
    <w:basedOn w:val="NoList"/>
    <w:rsid w:val="000854B1"/>
  </w:style>
  <w:style w:type="character" w:customStyle="1" w:styleId="Heading4Char">
    <w:name w:val="Heading 4 Char"/>
    <w:basedOn w:val="DefaultParagraphFont"/>
    <w:link w:val="Heading4"/>
    <w:uiPriority w:val="9"/>
    <w:rsid w:val="000854B1"/>
    <w:rPr>
      <w:rFonts w:ascii="Calibri Light" w:eastAsia="Times New Roman" w:hAnsi="Calibri Light" w:cs="Times New Roman"/>
      <w:i/>
      <w:iCs/>
      <w:color w:val="2F5496"/>
    </w:rPr>
  </w:style>
  <w:style w:type="paragraph" w:styleId="TOCHeading">
    <w:name w:val="TOC Heading"/>
    <w:basedOn w:val="Heading1"/>
    <w:next w:val="Normal"/>
    <w:uiPriority w:val="39"/>
    <w:unhideWhenUsed/>
    <w:qFormat/>
    <w:rsid w:val="000854B1"/>
    <w:pPr>
      <w:outlineLvl w:val="9"/>
    </w:pPr>
    <w:rPr>
      <w:kern w:val="0"/>
      <w14:ligatures w14:val="none"/>
    </w:rPr>
  </w:style>
  <w:style w:type="paragraph" w:styleId="TOC1">
    <w:name w:val="toc 1"/>
    <w:basedOn w:val="Normal"/>
    <w:next w:val="Normal"/>
    <w:autoRedefine/>
    <w:uiPriority w:val="39"/>
    <w:unhideWhenUsed/>
    <w:rsid w:val="000854B1"/>
    <w:pPr>
      <w:tabs>
        <w:tab w:val="right" w:leader="dot" w:pos="9350"/>
      </w:tabs>
      <w:spacing w:after="100"/>
    </w:pPr>
    <w:rPr>
      <w:rFonts w:ascii="Times New Roman" w:hAnsi="Times New Roman" w:cs="Times New Roman"/>
      <w:b/>
      <w:bCs/>
      <w:noProof/>
      <w:lang w:val="ru-RU"/>
    </w:rPr>
  </w:style>
  <w:style w:type="paragraph" w:styleId="TOC2">
    <w:name w:val="toc 2"/>
    <w:basedOn w:val="Normal"/>
    <w:next w:val="Normal"/>
    <w:autoRedefine/>
    <w:uiPriority w:val="39"/>
    <w:unhideWhenUsed/>
    <w:rsid w:val="000854B1"/>
    <w:pPr>
      <w:spacing w:after="100"/>
      <w:ind w:left="220"/>
    </w:pPr>
  </w:style>
  <w:style w:type="paragraph" w:styleId="TOC3">
    <w:name w:val="toc 3"/>
    <w:basedOn w:val="Normal"/>
    <w:next w:val="Normal"/>
    <w:autoRedefine/>
    <w:uiPriority w:val="39"/>
    <w:unhideWhenUsed/>
    <w:rsid w:val="000854B1"/>
    <w:pPr>
      <w:spacing w:after="100"/>
      <w:ind w:left="440"/>
    </w:pPr>
  </w:style>
  <w:style w:type="character" w:customStyle="1" w:styleId="Hyperlink1">
    <w:name w:val="Hyperlink1"/>
    <w:basedOn w:val="DefaultParagraphFont"/>
    <w:uiPriority w:val="99"/>
    <w:unhideWhenUsed/>
    <w:rsid w:val="000854B1"/>
    <w:rPr>
      <w:color w:val="0563C1"/>
      <w:u w:val="single"/>
    </w:rPr>
  </w:style>
  <w:style w:type="paragraph" w:styleId="Header">
    <w:name w:val="header"/>
    <w:basedOn w:val="Normal"/>
    <w:link w:val="HeaderChar"/>
    <w:uiPriority w:val="99"/>
    <w:unhideWhenUsed/>
    <w:rsid w:val="00085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4B1"/>
  </w:style>
  <w:style w:type="paragraph" w:styleId="Footer">
    <w:name w:val="footer"/>
    <w:basedOn w:val="Normal"/>
    <w:link w:val="FooterChar"/>
    <w:uiPriority w:val="99"/>
    <w:unhideWhenUsed/>
    <w:rsid w:val="00085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4B1"/>
  </w:style>
  <w:style w:type="character" w:customStyle="1" w:styleId="Heading4Char1">
    <w:name w:val="Heading 4 Char1"/>
    <w:basedOn w:val="DefaultParagraphFont"/>
    <w:uiPriority w:val="9"/>
    <w:semiHidden/>
    <w:rsid w:val="000854B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85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nubl.org/nublenastava"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njiga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Knjiga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Knjiga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a:t>Да ли сте запослени?</a:t>
            </a:r>
            <a:endParaRPr lang="hr-H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7EB-4B4D-AF05-78A549E3C27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7EB-4B4D-AF05-78A549E3C277}"/>
              </c:ext>
            </c:extLst>
          </c:dPt>
          <c:dLbls>
            <c:dLbl>
              <c:idx val="0"/>
              <c:tx>
                <c:rich>
                  <a:bodyPr/>
                  <a:lstStyle/>
                  <a:p>
                    <a:fld id="{6583BE2D-2F55-41AD-BA60-24DA1A948693}" type="CATEGORYNAME">
                      <a:rPr lang="sr-Cyrl-BA"/>
                      <a:pPr/>
                      <a:t>[CATEGORY NAME]</a:t>
                    </a:fld>
                    <a:r>
                      <a:rPr lang="sr-Cyrl-BA" baseline="0"/>
                      <a:t>
80%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EB-4B4D-AF05-78A549E3C277}"/>
                </c:ext>
              </c:extLst>
            </c:dLbl>
            <c:dLbl>
              <c:idx val="1"/>
              <c:tx>
                <c:rich>
                  <a:bodyPr/>
                  <a:lstStyle/>
                  <a:p>
                    <a:fld id="{22DE5AA3-7A5E-4E32-A5EB-1ECA44937AD9}" type="CATEGORYNAME">
                      <a:rPr lang="sr-Cyrl-BA"/>
                      <a:pPr/>
                      <a:t>[CATEGORY NAME]</a:t>
                    </a:fld>
                    <a:r>
                      <a:rPr lang="sr-Cyrl-BA" baseline="0"/>
                      <a:t>
20%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EB-4B4D-AF05-78A549E3C27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List1!$A$1:$A$2</c:f>
              <c:strCache>
                <c:ptCount val="2"/>
                <c:pt idx="0">
                  <c:v>Да</c:v>
                </c:pt>
                <c:pt idx="1">
                  <c:v>Не</c:v>
                </c:pt>
              </c:strCache>
            </c:strRef>
          </c:cat>
          <c:val>
            <c:numRef>
              <c:f>List1!$B$1:$B$2</c:f>
              <c:numCache>
                <c:formatCode>General</c:formatCode>
                <c:ptCount val="2"/>
                <c:pt idx="0">
                  <c:v>6</c:v>
                </c:pt>
                <c:pt idx="1">
                  <c:v>2</c:v>
                </c:pt>
              </c:numCache>
            </c:numRef>
          </c:val>
          <c:extLst>
            <c:ext xmlns:c16="http://schemas.microsoft.com/office/drawing/2014/chart" uri="{C3380CC4-5D6E-409C-BE32-E72D297353CC}">
              <c16:uniqueId val="{00000004-D7EB-4B4D-AF05-78A549E3C277}"/>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РАДОМ СТУДЕНТСКЕ СЛУЖБЕ?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СТУДЕНТСКЕ СЛУЖБЕ?</c:v>
                </c:pt>
              </c:strCache>
            </c:strRef>
          </c:tx>
          <c:explosion val="2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5E-4DCF-9A8B-51C9DD1A5C9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5E-4DCF-9A8B-51C9DD1A5C9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5E-4DCF-9A8B-51C9DD1A5C9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D5E-4DCF-9A8B-51C9DD1A5C9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 </c:v>
                </c:pt>
                <c:pt idx="2">
                  <c:v>НЕ</c:v>
                </c:pt>
              </c:strCache>
            </c:strRef>
          </c:cat>
          <c:val>
            <c:numRef>
              <c:f>List1!$B$2:$B$5</c:f>
              <c:numCache>
                <c:formatCode>General</c:formatCode>
                <c:ptCount val="4"/>
                <c:pt idx="0">
                  <c:v>10</c:v>
                </c:pt>
                <c:pt idx="1">
                  <c:v>5</c:v>
                </c:pt>
                <c:pt idx="2">
                  <c:v>0</c:v>
                </c:pt>
              </c:numCache>
            </c:numRef>
          </c:val>
          <c:extLst>
            <c:ext xmlns:c16="http://schemas.microsoft.com/office/drawing/2014/chart" uri="{C3380CC4-5D6E-409C-BE32-E72D297353CC}">
              <c16:uniqueId val="{00000008-ED5E-4DCF-9A8B-51C9DD1A5C90}"/>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CS"/>
              <a:t>У којој мјери стечена знања вам помажу у послу?</a:t>
            </a:r>
            <a:endParaRPr lang="hr-H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AE9-4C8A-A41B-49AD015E005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AE9-4C8A-A41B-49AD015E005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AE9-4C8A-A41B-49AD015E0059}"/>
              </c:ext>
            </c:extLst>
          </c:dPt>
          <c:dLbls>
            <c:dLbl>
              <c:idx val="0"/>
              <c:tx>
                <c:rich>
                  <a:bodyPr/>
                  <a:lstStyle/>
                  <a:p>
                    <a:fld id="{418469DC-B0C4-4008-AAFA-21D9827AD231}" type="CATEGORYNAME">
                      <a:rPr lang="sr-Cyrl-BA"/>
                      <a:pPr/>
                      <a:t>[CATEGORY NAME]</a:t>
                    </a:fld>
                    <a:r>
                      <a:rPr lang="sr-Cyrl-BA" baseline="0"/>
                      <a:t>
80%</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AE9-4C8A-A41B-49AD015E0059}"/>
                </c:ext>
              </c:extLst>
            </c:dLbl>
            <c:dLbl>
              <c:idx val="1"/>
              <c:layout>
                <c:manualLayout>
                  <c:x val="-8.3595497445036456E-4"/>
                  <c:y val="-1.2608106363754088E-3"/>
                </c:manualLayout>
              </c:layout>
              <c:tx>
                <c:rich>
                  <a:bodyPr/>
                  <a:lstStyle/>
                  <a:p>
                    <a:fld id="{A81A92EE-65AB-4CA4-ABA0-AB572F7BE05D}" type="CATEGORYNAME">
                      <a:rPr lang="sr-Cyrl-BA"/>
                      <a:pPr/>
                      <a:t>[CATEGORY NAME]</a:t>
                    </a:fld>
                    <a:r>
                      <a:rPr lang="sr-Cyrl-BA" baseline="0"/>
                      <a:t>
20%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AE9-4C8A-A41B-49AD015E0059}"/>
                </c:ext>
              </c:extLst>
            </c:dLbl>
            <c:dLbl>
              <c:idx val="2"/>
              <c:layout>
                <c:manualLayout>
                  <c:x val="0.17551872124529461"/>
                  <c:y val="0.1274102878533625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AE9-4C8A-A41B-49AD015E005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0.7</c:v>
                </c:pt>
                <c:pt idx="1">
                  <c:v>0.3</c:v>
                </c:pt>
                <c:pt idx="2">
                  <c:v>0</c:v>
                </c:pt>
              </c:numCache>
            </c:numRef>
          </c:val>
          <c:extLst>
            <c:ext xmlns:c16="http://schemas.microsoft.com/office/drawing/2014/chart" uri="{C3380CC4-5D6E-409C-BE32-E72D297353CC}">
              <c16:uniqueId val="{00000006-3AE9-4C8A-A41B-49AD015E0059}"/>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CS" sz="1200">
                <a:solidFill>
                  <a:schemeClr val="tx1"/>
                </a:solidFill>
                <a:latin typeface="Times New Roman" panose="02020603050405020304" pitchFamily="18" charset="0"/>
                <a:cs typeface="Times New Roman" panose="02020603050405020304" pitchFamily="18" charset="0"/>
              </a:rPr>
              <a:t>У којој мјери сте задовољни знањима која вам је факултет пружио?</a:t>
            </a:r>
            <a:endParaRPr lang="hr-H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List3!$A$2:$A$4</c:f>
              <c:strCache>
                <c:ptCount val="3"/>
                <c:pt idx="0">
                  <c:v>Стручна знања</c:v>
                </c:pt>
                <c:pt idx="1">
                  <c:v>Практична знања</c:v>
                </c:pt>
                <c:pt idx="2">
                  <c:v>Развој вјештина</c:v>
                </c:pt>
              </c:strCache>
            </c:strRef>
          </c:cat>
          <c:val>
            <c:numRef>
              <c:f>List3!$J$2:$J$4</c:f>
              <c:numCache>
                <c:formatCode>#,##0.00</c:formatCode>
                <c:ptCount val="3"/>
                <c:pt idx="0">
                  <c:v>9.375</c:v>
                </c:pt>
                <c:pt idx="1">
                  <c:v>8.25</c:v>
                </c:pt>
                <c:pt idx="2">
                  <c:v>8.375</c:v>
                </c:pt>
              </c:numCache>
            </c:numRef>
          </c:val>
          <c:extLst>
            <c:ext xmlns:c16="http://schemas.microsoft.com/office/drawing/2014/chart" uri="{C3380CC4-5D6E-409C-BE32-E72D297353CC}">
              <c16:uniqueId val="{00000000-B72E-44A0-AB93-7680AEDE3FBD}"/>
            </c:ext>
          </c:extLst>
        </c:ser>
        <c:dLbls>
          <c:showLegendKey val="0"/>
          <c:showVal val="0"/>
          <c:showCatName val="0"/>
          <c:showSerName val="0"/>
          <c:showPercent val="0"/>
          <c:showBubbleSize val="0"/>
        </c:dLbls>
        <c:gapWidth val="100"/>
        <c:overlap val="-24"/>
        <c:axId val="359765048"/>
        <c:axId val="359758816"/>
      </c:barChart>
      <c:catAx>
        <c:axId val="359765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58816"/>
        <c:crosses val="autoZero"/>
        <c:auto val="1"/>
        <c:lblAlgn val="ctr"/>
        <c:lblOffset val="100"/>
        <c:noMultiLvlLbl val="0"/>
      </c:catAx>
      <c:valAx>
        <c:axId val="35975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5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СТУДИЈСКИМ ПРОГРАМОМ?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СТУДИЈСКИМ ПРОГРАМОМ?</c:v>
                </c:pt>
              </c:strCache>
            </c:strRef>
          </c:tx>
          <c:explosion val="23"/>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2E4-4268-A98D-FC35471FAFE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2E4-4268-A98D-FC35471FAFE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2E4-4268-A98D-FC35471FAFE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2E4-4268-A98D-FC35471FAFEF}"/>
              </c:ext>
            </c:extLst>
          </c:dPt>
          <c:dLbls>
            <c:dLbl>
              <c:idx val="1"/>
              <c:layout>
                <c:manualLayout>
                  <c:x val="-3.9351851851851853E-2"/>
                  <c:y val="0.115079365079365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2E4-4268-A98D-FC35471FAFEF}"/>
                </c:ext>
              </c:extLst>
            </c:dLbl>
            <c:dLbl>
              <c:idx val="2"/>
              <c:layout>
                <c:manualLayout>
                  <c:x val="8.5648148148148154E-2"/>
                  <c:y val="3.174603174603176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2E4-4268-A98D-FC35471FAFE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14</c:v>
                </c:pt>
                <c:pt idx="1">
                  <c:v>1</c:v>
                </c:pt>
                <c:pt idx="2">
                  <c:v>0</c:v>
                </c:pt>
              </c:numCache>
            </c:numRef>
          </c:val>
          <c:extLst>
            <c:ext xmlns:c16="http://schemas.microsoft.com/office/drawing/2014/chart" uri="{C3380CC4-5D6E-409C-BE32-E72D297353CC}">
              <c16:uniqueId val="{00000008-A2E4-4268-A98D-FC35471FAFEF}"/>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САДРЖИНОМ</a:t>
            </a:r>
            <a:r>
              <a:rPr lang="sr-Cyrl-BA" sz="1200" baseline="0">
                <a:solidFill>
                  <a:schemeClr val="tx1"/>
                </a:solidFill>
                <a:latin typeface="Times New Roman" panose="02020603050405020304" pitchFamily="18" charset="0"/>
                <a:cs typeface="Times New Roman" panose="02020603050405020304" pitchFamily="18" charset="0"/>
              </a:rPr>
              <a:t> ПРЕДМЕТА НА СТУДИЈСКОМ ПРОГРАМУ КОЈИ СТЕ УПИСАЛИ</a:t>
            </a:r>
            <a:r>
              <a:rPr lang="sr-Cyrl-BA" sz="12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explosion val="2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22-4E7C-B5A5-2BC78A489D2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22-4E7C-B5A5-2BC78A489D2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22-4E7C-B5A5-2BC78A489D2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22-4E7C-B5A5-2BC78A489D26}"/>
              </c:ext>
            </c:extLst>
          </c:dPt>
          <c:dLbls>
            <c:dLbl>
              <c:idx val="1"/>
              <c:layout>
                <c:manualLayout>
                  <c:x val="-7.1759259259259245E-2"/>
                  <c:y val="0.123015873015873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22-4E7C-B5A5-2BC78A489D26}"/>
                </c:ext>
              </c:extLst>
            </c:dLbl>
            <c:dLbl>
              <c:idx val="2"/>
              <c:layout>
                <c:manualLayout>
                  <c:x val="0.12268518518518519"/>
                  <c:y val="4.36507936507936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22-4E7C-B5A5-2BC78A489D26}"/>
                </c:ext>
              </c:extLst>
            </c:dLbl>
            <c:dLbl>
              <c:idx val="3"/>
              <c:delete val="1"/>
              <c:extLst>
                <c:ext xmlns:c15="http://schemas.microsoft.com/office/drawing/2012/chart" uri="{CE6537A1-D6FC-4f65-9D91-7224C49458BB}"/>
                <c:ext xmlns:c16="http://schemas.microsoft.com/office/drawing/2014/chart" uri="{C3380CC4-5D6E-409C-BE32-E72D297353CC}">
                  <c16:uniqueId val="{00000007-1F22-4E7C-B5A5-2BC78A489D2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13</c:v>
                </c:pt>
                <c:pt idx="1">
                  <c:v>2</c:v>
                </c:pt>
                <c:pt idx="2">
                  <c:v>0</c:v>
                </c:pt>
                <c:pt idx="3">
                  <c:v>0</c:v>
                </c:pt>
              </c:numCache>
            </c:numRef>
          </c:val>
          <c:extLst>
            <c:ext xmlns:c16="http://schemas.microsoft.com/office/drawing/2014/chart" uri="{C3380CC4-5D6E-409C-BE32-E72D297353CC}">
              <c16:uniqueId val="{00000008-1F22-4E7C-B5A5-2BC78A489D26}"/>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РАСПОРЕДОМ ЧАСОВА?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РАСПОРЕДОМ ЧАСОВА?</c:v>
                </c:pt>
              </c:strCache>
            </c:strRef>
          </c:tx>
          <c:explosion val="1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143-404B-9A30-FA23951F411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143-404B-9A30-FA23951F411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143-404B-9A30-FA23951F411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143-404B-9A30-FA23951F411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10</c:v>
                </c:pt>
                <c:pt idx="1">
                  <c:v>4</c:v>
                </c:pt>
                <c:pt idx="2">
                  <c:v>1</c:v>
                </c:pt>
              </c:numCache>
            </c:numRef>
          </c:val>
          <c:extLst>
            <c:ext xmlns:c16="http://schemas.microsoft.com/office/drawing/2014/chart" uri="{C3380CC4-5D6E-409C-BE32-E72D297353CC}">
              <c16:uniqueId val="{00000008-0143-404B-9A30-FA23951F411C}"/>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РАДОМ КООРДИНАТОРА ЗА НАСТАВУ?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РАДОМ КООРДИНАТОРА ЗА НАСТАВУ?</c:v>
                </c:pt>
              </c:strCache>
            </c:strRef>
          </c:tx>
          <c:explosion val="9"/>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2D-47D6-8B2D-C6642F54849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2D-47D6-8B2D-C6642F54849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2D-47D6-8B2D-C6642F54849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2D-47D6-8B2D-C6642F54849F}"/>
              </c:ext>
            </c:extLst>
          </c:dPt>
          <c:dLbls>
            <c:dLbl>
              <c:idx val="1"/>
              <c:layout>
                <c:manualLayout>
                  <c:x val="-0.14814814814814814"/>
                  <c:y val="7.53968253968253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2D-47D6-8B2D-C6642F54849F}"/>
                </c:ext>
              </c:extLst>
            </c:dLbl>
            <c:dLbl>
              <c:idx val="2"/>
              <c:layout>
                <c:manualLayout>
                  <c:x val="0.21990740740740741"/>
                  <c:y val="5.55555555555555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2D-47D6-8B2D-C6642F54849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15</c:v>
                </c:pt>
                <c:pt idx="1">
                  <c:v>0</c:v>
                </c:pt>
                <c:pt idx="2">
                  <c:v>0</c:v>
                </c:pt>
              </c:numCache>
            </c:numRef>
          </c:val>
          <c:extLst>
            <c:ext xmlns:c16="http://schemas.microsoft.com/office/drawing/2014/chart" uri="{C3380CC4-5D6E-409C-BE32-E72D297353CC}">
              <c16:uniqueId val="{00000008-1F2D-47D6-8B2D-C6642F54849F}"/>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latin typeface="Times New Roman" panose="02020603050405020304" pitchFamily="18" charset="0"/>
                <a:cs typeface="Times New Roman" panose="02020603050405020304" pitchFamily="18" charset="0"/>
              </a:rPr>
              <a:t>ДА ЛИ СТЕ ЗАДОВОЉНИ РАДНИМ УСЛОВИМА (ОПРЕМА, ХИГИЈЕНА, ТЕМПЕРАТУРА, ОСВЈЕТЉЕЊЕ...)?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РАДНИМ УСЛОВИМА (ОПРЕМА, ХИГИЈЕНА, ТЕМПЕРАТУРА, ОСВЈЕТЉЕЊЕ...)?</c:v>
                </c:pt>
              </c:strCache>
            </c:strRef>
          </c:tx>
          <c:explosion val="1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045-495B-B44A-9DBCBF26043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045-495B-B44A-9DBCBF26043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045-495B-B44A-9DBCBF26043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045-495B-B44A-9DBCBF26043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11</c:v>
                </c:pt>
                <c:pt idx="1">
                  <c:v>3</c:v>
                </c:pt>
                <c:pt idx="2">
                  <c:v>1</c:v>
                </c:pt>
              </c:numCache>
            </c:numRef>
          </c:val>
          <c:extLst>
            <c:ext xmlns:c16="http://schemas.microsoft.com/office/drawing/2014/chart" uri="{C3380CC4-5D6E-409C-BE32-E72D297353CC}">
              <c16:uniqueId val="{00000008-5045-495B-B44A-9DBCBF260438}"/>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r-Cyrl-BA" sz="1200">
                <a:solidFill>
                  <a:schemeClr val="tx1"/>
                </a:solidFill>
                <a:latin typeface="Times New Roman" panose="02020603050405020304" pitchFamily="18" charset="0"/>
                <a:cs typeface="Times New Roman" panose="02020603050405020304" pitchFamily="18" charset="0"/>
              </a:rPr>
              <a:t>ДА ЛИ СТЕ ЗАДОВОЉНИ ОПРЕМЉЕНОШЋУ И РАДОМ БИБЛИОТЕКЕ?</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ДА ЛИ СТЕ ЗАДОВОЉНИ ОПРЕМЉЕНОШЋУ И РАДОМ БИБЛИОТЕКЕ?</c:v>
                </c:pt>
              </c:strCache>
            </c:strRef>
          </c:tx>
          <c:explosion val="28"/>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2B5-4471-8E4B-7381B13A4D8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2B5-4471-8E4B-7381B13A4D8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2B5-4471-8E4B-7381B13A4D8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2B5-4471-8E4B-7381B13A4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List1!$B$2:$B$5</c:f>
              <c:numCache>
                <c:formatCode>General</c:formatCode>
                <c:ptCount val="4"/>
                <c:pt idx="0">
                  <c:v>9</c:v>
                </c:pt>
                <c:pt idx="1">
                  <c:v>4</c:v>
                </c:pt>
                <c:pt idx="2">
                  <c:v>2</c:v>
                </c:pt>
              </c:numCache>
            </c:numRef>
          </c:val>
          <c:extLst>
            <c:ext xmlns:c16="http://schemas.microsoft.com/office/drawing/2014/chart" uri="{C3380CC4-5D6E-409C-BE32-E72D297353CC}">
              <c16:uniqueId val="{00000008-02B5-4471-8E4B-7381B13A4D86}"/>
            </c:ext>
          </c:extLst>
        </c:ser>
        <c:ser>
          <c:idx val="1"/>
          <c:order val="1"/>
          <c:tx>
            <c:strRef>
              <c:f>List1!$C$1</c:f>
              <c:strCache>
                <c:ptCount val="1"/>
                <c:pt idx="0">
                  <c:v>Stupac1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02B5-4471-8E4B-7381B13A4D8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02B5-4471-8E4B-7381B13A4D8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02B5-4471-8E4B-7381B13A4D8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02B5-4471-8E4B-7381B13A4D8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List1!$A$2:$A$5</c:f>
              <c:strCache>
                <c:ptCount val="3"/>
                <c:pt idx="0">
                  <c:v>ДА</c:v>
                </c:pt>
                <c:pt idx="1">
                  <c:v>ДЈЕЛИМИЧНО</c:v>
                </c:pt>
                <c:pt idx="2">
                  <c:v>НЕ</c:v>
                </c:pt>
              </c:strCache>
            </c:strRef>
          </c:cat>
          <c:val>
            <c:numRef>
              <c:f>List1!$C$2:$C$5</c:f>
              <c:numCache>
                <c:formatCode>General</c:formatCode>
                <c:ptCount val="4"/>
              </c:numCache>
            </c:numRef>
          </c:val>
          <c:extLst>
            <c:ext xmlns:c16="http://schemas.microsoft.com/office/drawing/2014/chart" uri="{C3380CC4-5D6E-409C-BE32-E72D297353CC}">
              <c16:uniqueId val="{00000011-02B5-4471-8E4B-7381B13A4D86}"/>
            </c:ext>
          </c:extLst>
        </c:ser>
        <c:dLbls>
          <c:showLegendKey val="0"/>
          <c:showVal val="0"/>
          <c:showCatName val="0"/>
          <c:showSerName val="0"/>
          <c:showPercent val="0"/>
          <c:showBubbleSize val="0"/>
          <c:showLeaderLines val="0"/>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361C-DF21-4CB5-82B5-F9AF346A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23820</Words>
  <Characters>135775</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danilogabrijela@gmail.com</dc:creator>
  <cp:keywords/>
  <dc:description/>
  <cp:lastModifiedBy>danilogabrijela@gmail.com</cp:lastModifiedBy>
  <cp:revision>4</cp:revision>
  <dcterms:created xsi:type="dcterms:W3CDTF">2024-12-26T15:40:00Z</dcterms:created>
  <dcterms:modified xsi:type="dcterms:W3CDTF">2024-12-26T18:28:00Z</dcterms:modified>
</cp:coreProperties>
</file>