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A699" w14:textId="150BD075" w:rsidR="00B44911" w:rsidRDefault="007C3E16" w:rsidP="007C3E16">
      <w:pPr>
        <w:jc w:val="center"/>
      </w:pPr>
      <w:r>
        <w:rPr>
          <w:noProof/>
        </w:rPr>
        <w:drawing>
          <wp:inline distT="0" distB="0" distL="0" distR="0" wp14:anchorId="0148CEE8" wp14:editId="0883D4C9">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03ABDA24" w14:textId="014135E3" w:rsidR="007C3E16" w:rsidRPr="00637ABA" w:rsidRDefault="00637ABA" w:rsidP="007C3E16">
      <w:pPr>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ПЕДАГОШКИ ФАКУЛТЕТ</w:t>
      </w:r>
    </w:p>
    <w:p w14:paraId="773D2F67" w14:textId="77777777" w:rsidR="007C3E16" w:rsidRDefault="007C3E16" w:rsidP="007C3E16">
      <w:pPr>
        <w:jc w:val="center"/>
        <w:rPr>
          <w:rFonts w:ascii="Times New Roman" w:hAnsi="Times New Roman" w:cs="Times New Roman"/>
          <w:sz w:val="24"/>
          <w:szCs w:val="24"/>
          <w:lang w:val="sr-Cyrl-BA"/>
        </w:rPr>
      </w:pPr>
    </w:p>
    <w:p w14:paraId="050109EE" w14:textId="77777777" w:rsidR="007C3E16" w:rsidRDefault="007C3E16" w:rsidP="007C3E16">
      <w:pPr>
        <w:jc w:val="center"/>
        <w:rPr>
          <w:rFonts w:ascii="Times New Roman" w:hAnsi="Times New Roman" w:cs="Times New Roman"/>
          <w:sz w:val="24"/>
          <w:szCs w:val="24"/>
          <w:lang w:val="sr-Cyrl-BA"/>
        </w:rPr>
      </w:pPr>
    </w:p>
    <w:p w14:paraId="1458B397" w14:textId="77777777" w:rsidR="007C3E16" w:rsidRDefault="007C3E16" w:rsidP="007C3E16">
      <w:pPr>
        <w:jc w:val="center"/>
        <w:rPr>
          <w:rFonts w:ascii="Times New Roman" w:hAnsi="Times New Roman" w:cs="Times New Roman"/>
          <w:sz w:val="24"/>
          <w:szCs w:val="24"/>
          <w:lang w:val="sr-Cyrl-BA"/>
        </w:rPr>
      </w:pPr>
    </w:p>
    <w:p w14:paraId="10CD08DF" w14:textId="77777777" w:rsidR="007C3E16" w:rsidRDefault="007C3E16" w:rsidP="007C3E16">
      <w:pPr>
        <w:jc w:val="center"/>
        <w:rPr>
          <w:rFonts w:ascii="Times New Roman" w:hAnsi="Times New Roman" w:cs="Times New Roman"/>
          <w:sz w:val="24"/>
          <w:szCs w:val="24"/>
          <w:lang w:val="sr-Cyrl-BA"/>
        </w:rPr>
      </w:pPr>
    </w:p>
    <w:p w14:paraId="37D309DA" w14:textId="77777777" w:rsidR="007C3E16" w:rsidRDefault="007C3E16" w:rsidP="007C3E16">
      <w:pPr>
        <w:jc w:val="center"/>
        <w:rPr>
          <w:rFonts w:ascii="Times New Roman" w:hAnsi="Times New Roman" w:cs="Times New Roman"/>
          <w:sz w:val="24"/>
          <w:szCs w:val="24"/>
          <w:lang w:val="sr-Cyrl-BA"/>
        </w:rPr>
      </w:pPr>
    </w:p>
    <w:p w14:paraId="1495B97D" w14:textId="77777777" w:rsidR="007C3E16" w:rsidRDefault="007C3E16" w:rsidP="007C3E16">
      <w:pPr>
        <w:jc w:val="center"/>
        <w:rPr>
          <w:rFonts w:ascii="Times New Roman" w:hAnsi="Times New Roman" w:cs="Times New Roman"/>
          <w:sz w:val="24"/>
          <w:szCs w:val="24"/>
          <w:lang w:val="sr-Cyrl-BA"/>
        </w:rPr>
      </w:pPr>
    </w:p>
    <w:p w14:paraId="1B08E3AD" w14:textId="77777777" w:rsidR="007C3E16" w:rsidRDefault="007C3E16" w:rsidP="007C3E16">
      <w:pPr>
        <w:jc w:val="center"/>
        <w:rPr>
          <w:rFonts w:ascii="Times New Roman" w:hAnsi="Times New Roman" w:cs="Times New Roman"/>
          <w:sz w:val="24"/>
          <w:szCs w:val="24"/>
          <w:lang w:val="sr-Cyrl-BA"/>
        </w:rPr>
      </w:pPr>
    </w:p>
    <w:p w14:paraId="5C69D21B" w14:textId="77777777" w:rsidR="007C3E16" w:rsidRPr="007C3E16" w:rsidRDefault="007C3E16" w:rsidP="007C3E16">
      <w:pPr>
        <w:jc w:val="center"/>
        <w:rPr>
          <w:rFonts w:ascii="Times New Roman" w:hAnsi="Times New Roman" w:cs="Times New Roman"/>
          <w:sz w:val="28"/>
          <w:szCs w:val="28"/>
          <w:lang w:val="sr-Cyrl-BA"/>
        </w:rPr>
      </w:pPr>
    </w:p>
    <w:p w14:paraId="041A103C" w14:textId="77777777"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 xml:space="preserve">ИЗВЈЕШТАЈ </w:t>
      </w:r>
    </w:p>
    <w:p w14:paraId="527D4169" w14:textId="79B359B7"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О САМОЕВ</w:t>
      </w:r>
      <w:r w:rsidR="001050E4">
        <w:rPr>
          <w:rFonts w:ascii="Times New Roman" w:hAnsi="Times New Roman" w:cs="Times New Roman"/>
          <w:b/>
          <w:bCs/>
          <w:sz w:val="24"/>
          <w:szCs w:val="24"/>
          <w:lang w:val="ru-RU"/>
        </w:rPr>
        <w:t>РЕДНОВАЊУ</w:t>
      </w:r>
      <w:r w:rsidRPr="007C3E16">
        <w:rPr>
          <w:rFonts w:ascii="Times New Roman" w:hAnsi="Times New Roman" w:cs="Times New Roman"/>
          <w:b/>
          <w:bCs/>
          <w:sz w:val="24"/>
          <w:szCs w:val="24"/>
          <w:lang w:val="ru-RU"/>
        </w:rPr>
        <w:t xml:space="preserve"> СТУДИЈСКОГ ПРОГРАМА </w:t>
      </w:r>
      <w:r w:rsidR="00637ABA">
        <w:rPr>
          <w:rFonts w:ascii="Times New Roman" w:hAnsi="Times New Roman" w:cs="Times New Roman"/>
          <w:b/>
          <w:bCs/>
          <w:sz w:val="24"/>
          <w:szCs w:val="24"/>
          <w:lang w:val="ru-RU"/>
        </w:rPr>
        <w:t>ПРЕДШКОЛСКО ВАСПИТАЊЕ – 240 ЕЦТС</w:t>
      </w:r>
    </w:p>
    <w:p w14:paraId="1E70728F" w14:textId="792FB262" w:rsidR="007C3E16" w:rsidRDefault="00230F70"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АКАДЕМСК</w:t>
      </w:r>
      <w:r w:rsidR="00653D02">
        <w:rPr>
          <w:rFonts w:ascii="Times New Roman" w:hAnsi="Times New Roman" w:cs="Times New Roman"/>
          <w:b/>
          <w:bCs/>
          <w:sz w:val="24"/>
          <w:szCs w:val="24"/>
          <w:lang w:val="ru-RU"/>
        </w:rPr>
        <w:t>А</w:t>
      </w:r>
      <w:r w:rsidR="00637ABA">
        <w:rPr>
          <w:rFonts w:ascii="Times New Roman" w:hAnsi="Times New Roman" w:cs="Times New Roman"/>
          <w:b/>
          <w:bCs/>
          <w:sz w:val="24"/>
          <w:szCs w:val="24"/>
          <w:lang w:val="ru-RU"/>
        </w:rPr>
        <w:t>: 2022/23.</w:t>
      </w:r>
      <w:r w:rsidR="00B62CBA">
        <w:rPr>
          <w:rFonts w:ascii="Times New Roman" w:hAnsi="Times New Roman" w:cs="Times New Roman"/>
          <w:b/>
          <w:bCs/>
          <w:sz w:val="24"/>
          <w:szCs w:val="24"/>
          <w:lang w:val="ru-RU"/>
        </w:rPr>
        <w:t xml:space="preserve"> ГОДИНА</w:t>
      </w:r>
    </w:p>
    <w:p w14:paraId="03747CE4" w14:textId="77777777" w:rsidR="007C3E16" w:rsidRDefault="007C3E16" w:rsidP="007C3E16">
      <w:pPr>
        <w:jc w:val="center"/>
        <w:rPr>
          <w:rFonts w:ascii="Times New Roman" w:hAnsi="Times New Roman" w:cs="Times New Roman"/>
          <w:b/>
          <w:bCs/>
          <w:sz w:val="24"/>
          <w:szCs w:val="24"/>
          <w:lang w:val="ru-RU"/>
        </w:rPr>
      </w:pPr>
    </w:p>
    <w:p w14:paraId="27DB5D9E" w14:textId="77777777" w:rsidR="007C3E16" w:rsidRDefault="007C3E16" w:rsidP="007C3E16">
      <w:pPr>
        <w:jc w:val="center"/>
        <w:rPr>
          <w:rFonts w:ascii="Times New Roman" w:hAnsi="Times New Roman" w:cs="Times New Roman"/>
          <w:b/>
          <w:bCs/>
          <w:sz w:val="24"/>
          <w:szCs w:val="24"/>
          <w:lang w:val="ru-RU"/>
        </w:rPr>
      </w:pPr>
    </w:p>
    <w:p w14:paraId="0105B6FB" w14:textId="77777777" w:rsidR="007C3E16" w:rsidRDefault="007C3E16" w:rsidP="007C3E16">
      <w:pPr>
        <w:jc w:val="center"/>
        <w:rPr>
          <w:rFonts w:ascii="Times New Roman" w:hAnsi="Times New Roman" w:cs="Times New Roman"/>
          <w:b/>
          <w:bCs/>
          <w:sz w:val="24"/>
          <w:szCs w:val="24"/>
          <w:lang w:val="ru-RU"/>
        </w:rPr>
      </w:pPr>
    </w:p>
    <w:p w14:paraId="420D67BE" w14:textId="77777777" w:rsidR="007C3E16" w:rsidRDefault="007C3E16" w:rsidP="007C3E16">
      <w:pPr>
        <w:jc w:val="center"/>
        <w:rPr>
          <w:rFonts w:ascii="Times New Roman" w:hAnsi="Times New Roman" w:cs="Times New Roman"/>
          <w:b/>
          <w:bCs/>
          <w:sz w:val="24"/>
          <w:szCs w:val="24"/>
          <w:lang w:val="ru-RU"/>
        </w:rPr>
      </w:pPr>
    </w:p>
    <w:p w14:paraId="34DC853E" w14:textId="77777777" w:rsidR="007C3E16" w:rsidRDefault="007C3E16" w:rsidP="007C3E16">
      <w:pPr>
        <w:jc w:val="center"/>
        <w:rPr>
          <w:rFonts w:ascii="Times New Roman" w:hAnsi="Times New Roman" w:cs="Times New Roman"/>
          <w:b/>
          <w:bCs/>
          <w:sz w:val="24"/>
          <w:szCs w:val="24"/>
          <w:lang w:val="ru-RU"/>
        </w:rPr>
      </w:pPr>
    </w:p>
    <w:p w14:paraId="46EFD5A7" w14:textId="77777777" w:rsidR="007C3E16" w:rsidRDefault="007C3E16" w:rsidP="007C3E16">
      <w:pPr>
        <w:jc w:val="center"/>
        <w:rPr>
          <w:rFonts w:ascii="Times New Roman" w:hAnsi="Times New Roman" w:cs="Times New Roman"/>
          <w:b/>
          <w:bCs/>
          <w:sz w:val="24"/>
          <w:szCs w:val="24"/>
          <w:lang w:val="ru-RU"/>
        </w:rPr>
      </w:pPr>
    </w:p>
    <w:p w14:paraId="46BA327E" w14:textId="77777777" w:rsidR="007C3E16" w:rsidRDefault="007C3E16" w:rsidP="007C3E16">
      <w:pPr>
        <w:jc w:val="center"/>
        <w:rPr>
          <w:rFonts w:ascii="Times New Roman" w:hAnsi="Times New Roman" w:cs="Times New Roman"/>
          <w:b/>
          <w:bCs/>
          <w:sz w:val="24"/>
          <w:szCs w:val="24"/>
          <w:lang w:val="ru-RU"/>
        </w:rPr>
      </w:pPr>
    </w:p>
    <w:p w14:paraId="75EDA7B5" w14:textId="77777777" w:rsidR="007C3E16" w:rsidRDefault="007C3E16" w:rsidP="007C3E16">
      <w:pPr>
        <w:jc w:val="center"/>
        <w:rPr>
          <w:rFonts w:ascii="Times New Roman" w:hAnsi="Times New Roman" w:cs="Times New Roman"/>
          <w:b/>
          <w:bCs/>
          <w:sz w:val="24"/>
          <w:szCs w:val="24"/>
          <w:lang w:val="ru-RU"/>
        </w:rPr>
      </w:pPr>
    </w:p>
    <w:p w14:paraId="11C37072" w14:textId="77777777" w:rsidR="007C3E16" w:rsidRDefault="007C3E16" w:rsidP="007C3E16">
      <w:pPr>
        <w:jc w:val="center"/>
        <w:rPr>
          <w:rFonts w:ascii="Times New Roman" w:hAnsi="Times New Roman" w:cs="Times New Roman"/>
          <w:b/>
          <w:bCs/>
          <w:sz w:val="24"/>
          <w:szCs w:val="24"/>
          <w:lang w:val="ru-RU"/>
        </w:rPr>
      </w:pPr>
    </w:p>
    <w:p w14:paraId="2C3B3B5B" w14:textId="77777777" w:rsidR="007C3E16" w:rsidRDefault="007C3E16" w:rsidP="007C3E16">
      <w:pPr>
        <w:jc w:val="center"/>
        <w:rPr>
          <w:rFonts w:ascii="Times New Roman" w:hAnsi="Times New Roman" w:cs="Times New Roman"/>
          <w:b/>
          <w:bCs/>
          <w:sz w:val="24"/>
          <w:szCs w:val="24"/>
          <w:lang w:val="ru-RU"/>
        </w:rPr>
      </w:pPr>
    </w:p>
    <w:p w14:paraId="5A721D4E" w14:textId="77777777" w:rsidR="007C3E16" w:rsidRDefault="007C3E16" w:rsidP="007C3E16">
      <w:pPr>
        <w:jc w:val="center"/>
        <w:rPr>
          <w:rFonts w:ascii="Times New Roman" w:hAnsi="Times New Roman" w:cs="Times New Roman"/>
          <w:b/>
          <w:bCs/>
          <w:sz w:val="24"/>
          <w:szCs w:val="24"/>
          <w:lang w:val="ru-RU"/>
        </w:rPr>
      </w:pPr>
    </w:p>
    <w:p w14:paraId="005B55EB" w14:textId="77777777" w:rsidR="007C3E16" w:rsidRDefault="007C3E16" w:rsidP="007C3E16">
      <w:pPr>
        <w:jc w:val="center"/>
        <w:rPr>
          <w:rFonts w:ascii="Times New Roman" w:hAnsi="Times New Roman" w:cs="Times New Roman"/>
          <w:b/>
          <w:bCs/>
          <w:sz w:val="24"/>
          <w:szCs w:val="24"/>
          <w:lang w:val="ru-RU"/>
        </w:rPr>
      </w:pPr>
    </w:p>
    <w:p w14:paraId="564290E2" w14:textId="14FA8EFC" w:rsidR="007C3E16" w:rsidRDefault="007C3E16"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Новембар, 202</w:t>
      </w:r>
      <w:r w:rsidR="00637ABA">
        <w:rPr>
          <w:rFonts w:ascii="Times New Roman" w:hAnsi="Times New Roman" w:cs="Times New Roman"/>
          <w:b/>
          <w:bCs/>
          <w:sz w:val="24"/>
          <w:szCs w:val="24"/>
          <w:lang w:val="ru-RU"/>
        </w:rPr>
        <w:t>3</w:t>
      </w:r>
      <w:r>
        <w:rPr>
          <w:rFonts w:ascii="Times New Roman" w:hAnsi="Times New Roman" w:cs="Times New Roman"/>
          <w:b/>
          <w:bCs/>
          <w:sz w:val="24"/>
          <w:szCs w:val="24"/>
          <w:lang w:val="ru-RU"/>
        </w:rPr>
        <w:t xml:space="preserve">.године </w:t>
      </w:r>
    </w:p>
    <w:p w14:paraId="7353EA6C" w14:textId="77777777" w:rsidR="007C3E16" w:rsidRDefault="007C3E16" w:rsidP="007C3E16">
      <w:pPr>
        <w:jc w:val="center"/>
        <w:rPr>
          <w:rFonts w:ascii="Times New Roman" w:hAnsi="Times New Roman" w:cs="Times New Roman"/>
          <w:b/>
          <w:bCs/>
          <w:sz w:val="24"/>
          <w:szCs w:val="24"/>
          <w:lang w:val="ru-RU"/>
        </w:rPr>
      </w:pPr>
    </w:p>
    <w:p w14:paraId="29D1B50A" w14:textId="77777777" w:rsidR="00637ABA" w:rsidRPr="007C3E16" w:rsidRDefault="00637ABA" w:rsidP="00637ABA">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Извјештај је резултат рада Тима </w:t>
      </w:r>
      <w:r>
        <w:rPr>
          <w:rFonts w:ascii="Times New Roman" w:hAnsi="Times New Roman" w:cs="Times New Roman"/>
          <w:sz w:val="24"/>
          <w:szCs w:val="24"/>
          <w:lang w:val="ru-RU"/>
        </w:rPr>
        <w:t xml:space="preserve">за </w:t>
      </w:r>
      <w:r w:rsidRPr="007C3E16">
        <w:rPr>
          <w:rFonts w:ascii="Times New Roman" w:hAnsi="Times New Roman" w:cs="Times New Roman"/>
          <w:sz w:val="24"/>
          <w:szCs w:val="24"/>
          <w:lang w:val="ru-RU"/>
        </w:rPr>
        <w:t>самоевалуацију</w:t>
      </w:r>
      <w:r>
        <w:rPr>
          <w:rFonts w:ascii="Times New Roman" w:hAnsi="Times New Roman" w:cs="Times New Roman"/>
          <w:sz w:val="24"/>
          <w:szCs w:val="24"/>
          <w:lang w:val="ru-RU"/>
        </w:rPr>
        <w:t xml:space="preserve"> Педагошког</w:t>
      </w:r>
      <w:r w:rsidRPr="007C3E16">
        <w:rPr>
          <w:rFonts w:ascii="Times New Roman" w:hAnsi="Times New Roman" w:cs="Times New Roman"/>
          <w:sz w:val="24"/>
          <w:szCs w:val="24"/>
          <w:lang w:val="ru-RU"/>
        </w:rPr>
        <w:t xml:space="preserve"> </w:t>
      </w:r>
      <w:r>
        <w:rPr>
          <w:rFonts w:ascii="Times New Roman" w:hAnsi="Times New Roman" w:cs="Times New Roman"/>
          <w:sz w:val="24"/>
          <w:szCs w:val="24"/>
          <w:lang w:val="ru-RU"/>
        </w:rPr>
        <w:t>Факултета</w:t>
      </w:r>
    </w:p>
    <w:p w14:paraId="6D1B1C6B" w14:textId="77777777" w:rsidR="00637ABA" w:rsidRPr="007C3E16" w:rsidRDefault="00637ABA" w:rsidP="00637ABA">
      <w:pPr>
        <w:rPr>
          <w:rFonts w:ascii="Times New Roman" w:hAnsi="Times New Roman" w:cs="Times New Roman"/>
          <w:sz w:val="24"/>
          <w:szCs w:val="24"/>
          <w:lang w:val="ru-RU"/>
        </w:rPr>
      </w:pPr>
      <w:r>
        <w:rPr>
          <w:rFonts w:ascii="Times New Roman" w:hAnsi="Times New Roman" w:cs="Times New Roman"/>
          <w:sz w:val="24"/>
          <w:szCs w:val="24"/>
          <w:lang w:val="ru-RU"/>
        </w:rPr>
        <w:t>(Одлука о формирању тима за самоевалуациј</w:t>
      </w:r>
      <w:r w:rsidRPr="007C3E16">
        <w:rPr>
          <w:rFonts w:ascii="Times New Roman" w:hAnsi="Times New Roman" w:cs="Times New Roman"/>
          <w:sz w:val="24"/>
          <w:szCs w:val="24"/>
          <w:lang w:val="ru-RU"/>
        </w:rPr>
        <w:t>у</w:t>
      </w:r>
      <w:r>
        <w:rPr>
          <w:rFonts w:ascii="Times New Roman" w:hAnsi="Times New Roman" w:cs="Times New Roman"/>
          <w:sz w:val="24"/>
          <w:szCs w:val="24"/>
          <w:lang w:val="ru-RU"/>
        </w:rPr>
        <w:t xml:space="preserve"> број: 505-01/23 од 23.10.2023. године)</w:t>
      </w:r>
      <w:r w:rsidRPr="007C3E16">
        <w:rPr>
          <w:rFonts w:ascii="Times New Roman" w:hAnsi="Times New Roman" w:cs="Times New Roman"/>
          <w:sz w:val="24"/>
          <w:szCs w:val="24"/>
          <w:lang w:val="ru-RU"/>
        </w:rPr>
        <w:t xml:space="preserve"> саставу:</w:t>
      </w:r>
    </w:p>
    <w:p w14:paraId="441E2244" w14:textId="77777777" w:rsidR="00637ABA" w:rsidRPr="007C3E16" w:rsidRDefault="00637ABA" w:rsidP="00637ABA">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1. </w:t>
      </w:r>
      <w:r>
        <w:rPr>
          <w:rFonts w:ascii="Times New Roman" w:hAnsi="Times New Roman" w:cs="Times New Roman"/>
          <w:sz w:val="24"/>
          <w:szCs w:val="24"/>
          <w:lang w:val="ru-RU"/>
        </w:rPr>
        <w:t xml:space="preserve">Проф. др Миломир Мартић </w:t>
      </w:r>
    </w:p>
    <w:p w14:paraId="53156C09" w14:textId="77777777" w:rsidR="00637ABA" w:rsidRPr="007C3E16" w:rsidRDefault="00637ABA" w:rsidP="00637ABA">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2. </w:t>
      </w:r>
      <w:r>
        <w:rPr>
          <w:rFonts w:ascii="Times New Roman" w:hAnsi="Times New Roman" w:cs="Times New Roman"/>
          <w:sz w:val="24"/>
          <w:szCs w:val="24"/>
          <w:lang w:val="ru-RU"/>
        </w:rPr>
        <w:t>Проф. др Небојша Шврака</w:t>
      </w:r>
    </w:p>
    <w:p w14:paraId="77DE6D3B" w14:textId="77777777" w:rsidR="00637ABA" w:rsidRPr="007C3E16" w:rsidRDefault="00637ABA" w:rsidP="00637ABA">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3. </w:t>
      </w:r>
      <w:r>
        <w:rPr>
          <w:rFonts w:ascii="Times New Roman" w:hAnsi="Times New Roman" w:cs="Times New Roman"/>
          <w:sz w:val="24"/>
          <w:szCs w:val="24"/>
          <w:lang w:val="ru-RU"/>
        </w:rPr>
        <w:t>Доц. др Александра Вученовић</w:t>
      </w:r>
    </w:p>
    <w:p w14:paraId="2B117A14" w14:textId="77777777" w:rsidR="00637ABA" w:rsidRPr="007C3E16" w:rsidRDefault="00637ABA" w:rsidP="00637ABA">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4. </w:t>
      </w:r>
      <w:r>
        <w:rPr>
          <w:rFonts w:ascii="Times New Roman" w:hAnsi="Times New Roman" w:cs="Times New Roman"/>
          <w:sz w:val="24"/>
          <w:szCs w:val="24"/>
          <w:lang w:val="ru-RU"/>
        </w:rPr>
        <w:t>Доц. др Рада Ракочевић</w:t>
      </w:r>
    </w:p>
    <w:p w14:paraId="58851EAA" w14:textId="77777777" w:rsidR="00637ABA" w:rsidRPr="007C3E16" w:rsidRDefault="00637ABA" w:rsidP="00637ABA">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5. </w:t>
      </w:r>
      <w:r>
        <w:rPr>
          <w:rFonts w:ascii="Times New Roman" w:hAnsi="Times New Roman" w:cs="Times New Roman"/>
          <w:sz w:val="24"/>
          <w:szCs w:val="24"/>
          <w:lang w:val="ru-RU"/>
        </w:rPr>
        <w:t>Давид Миљановић, координатор за наставу</w:t>
      </w:r>
    </w:p>
    <w:p w14:paraId="05F651F4" w14:textId="77777777" w:rsidR="00637ABA" w:rsidRDefault="00637ABA" w:rsidP="00637ABA">
      <w:pPr>
        <w:rPr>
          <w:rFonts w:ascii="Times New Roman" w:hAnsi="Times New Roman" w:cs="Times New Roman"/>
          <w:sz w:val="24"/>
          <w:szCs w:val="24"/>
          <w:lang w:val="ru-RU"/>
        </w:rPr>
      </w:pPr>
      <w:r w:rsidRPr="007C3E16">
        <w:rPr>
          <w:rFonts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Омеркадић Вања, </w:t>
      </w:r>
      <w:r w:rsidRPr="007C3E16">
        <w:rPr>
          <w:rFonts w:ascii="Times New Roman" w:hAnsi="Times New Roman" w:cs="Times New Roman"/>
          <w:sz w:val="24"/>
          <w:szCs w:val="24"/>
          <w:lang w:val="ru-RU"/>
        </w:rPr>
        <w:t>студент</w:t>
      </w:r>
    </w:p>
    <w:p w14:paraId="55B2AA39" w14:textId="77777777" w:rsidR="00637ABA" w:rsidRDefault="00637ABA" w:rsidP="00637ABA">
      <w:pPr>
        <w:rPr>
          <w:rFonts w:ascii="Times New Roman" w:hAnsi="Times New Roman" w:cs="Times New Roman"/>
          <w:sz w:val="24"/>
          <w:szCs w:val="24"/>
          <w:lang w:val="ru-RU"/>
        </w:rPr>
      </w:pPr>
    </w:p>
    <w:p w14:paraId="5D87C7C4" w14:textId="77777777" w:rsidR="007C3E16" w:rsidRDefault="007C3E16" w:rsidP="007C3E16">
      <w:pPr>
        <w:jc w:val="center"/>
        <w:rPr>
          <w:rFonts w:ascii="Times New Roman" w:hAnsi="Times New Roman" w:cs="Times New Roman"/>
          <w:b/>
          <w:bCs/>
          <w:sz w:val="24"/>
          <w:szCs w:val="24"/>
          <w:lang w:val="ru-RU"/>
        </w:rPr>
      </w:pPr>
    </w:p>
    <w:p w14:paraId="6489A9DB" w14:textId="77777777" w:rsidR="007C3E16" w:rsidRDefault="007C3E16" w:rsidP="007C3E16">
      <w:pPr>
        <w:jc w:val="center"/>
        <w:rPr>
          <w:rFonts w:ascii="Times New Roman" w:hAnsi="Times New Roman" w:cs="Times New Roman"/>
          <w:b/>
          <w:bCs/>
          <w:sz w:val="24"/>
          <w:szCs w:val="24"/>
          <w:lang w:val="ru-RU"/>
        </w:rPr>
      </w:pPr>
    </w:p>
    <w:p w14:paraId="6DB8CAA7" w14:textId="77777777" w:rsidR="007C3E16" w:rsidRDefault="007C3E16" w:rsidP="007C3E16">
      <w:pPr>
        <w:jc w:val="center"/>
        <w:rPr>
          <w:rFonts w:ascii="Times New Roman" w:hAnsi="Times New Roman" w:cs="Times New Roman"/>
          <w:b/>
          <w:bCs/>
          <w:sz w:val="24"/>
          <w:szCs w:val="24"/>
          <w:lang w:val="ru-RU"/>
        </w:rPr>
      </w:pPr>
    </w:p>
    <w:p w14:paraId="625AEFF4" w14:textId="77777777" w:rsidR="007C3E16" w:rsidRDefault="007C3E16" w:rsidP="007C3E16">
      <w:pPr>
        <w:jc w:val="center"/>
        <w:rPr>
          <w:rFonts w:ascii="Times New Roman" w:hAnsi="Times New Roman" w:cs="Times New Roman"/>
          <w:b/>
          <w:bCs/>
          <w:sz w:val="24"/>
          <w:szCs w:val="24"/>
          <w:lang w:val="ru-RU"/>
        </w:rPr>
      </w:pPr>
    </w:p>
    <w:p w14:paraId="7EEF461E" w14:textId="77777777" w:rsidR="007C3E16" w:rsidRDefault="007C3E16" w:rsidP="007C3E16">
      <w:pPr>
        <w:jc w:val="center"/>
        <w:rPr>
          <w:rFonts w:ascii="Times New Roman" w:hAnsi="Times New Roman" w:cs="Times New Roman"/>
          <w:b/>
          <w:bCs/>
          <w:sz w:val="24"/>
          <w:szCs w:val="24"/>
          <w:lang w:val="ru-RU"/>
        </w:rPr>
      </w:pPr>
    </w:p>
    <w:p w14:paraId="158F5C39" w14:textId="77777777" w:rsidR="007C3E16" w:rsidRDefault="007C3E16" w:rsidP="007C3E16">
      <w:pPr>
        <w:jc w:val="center"/>
        <w:rPr>
          <w:rFonts w:ascii="Times New Roman" w:hAnsi="Times New Roman" w:cs="Times New Roman"/>
          <w:b/>
          <w:bCs/>
          <w:sz w:val="24"/>
          <w:szCs w:val="24"/>
          <w:lang w:val="ru-RU"/>
        </w:rPr>
      </w:pPr>
    </w:p>
    <w:p w14:paraId="05829052" w14:textId="77777777" w:rsidR="007C3E16" w:rsidRDefault="007C3E16" w:rsidP="007C3E16">
      <w:pPr>
        <w:jc w:val="center"/>
        <w:rPr>
          <w:rFonts w:ascii="Times New Roman" w:hAnsi="Times New Roman" w:cs="Times New Roman"/>
          <w:b/>
          <w:bCs/>
          <w:sz w:val="24"/>
          <w:szCs w:val="24"/>
          <w:lang w:val="ru-RU"/>
        </w:rPr>
      </w:pPr>
    </w:p>
    <w:p w14:paraId="52FBBF4F" w14:textId="77777777" w:rsidR="007C3E16" w:rsidRDefault="007C3E16" w:rsidP="007C3E16">
      <w:pPr>
        <w:jc w:val="center"/>
        <w:rPr>
          <w:rFonts w:ascii="Times New Roman" w:hAnsi="Times New Roman" w:cs="Times New Roman"/>
          <w:b/>
          <w:bCs/>
          <w:sz w:val="24"/>
          <w:szCs w:val="24"/>
          <w:lang w:val="ru-RU"/>
        </w:rPr>
      </w:pPr>
    </w:p>
    <w:p w14:paraId="536F53AD" w14:textId="77777777" w:rsidR="007C3E16" w:rsidRDefault="007C3E16" w:rsidP="007C3E16">
      <w:pPr>
        <w:jc w:val="center"/>
        <w:rPr>
          <w:rFonts w:ascii="Times New Roman" w:hAnsi="Times New Roman" w:cs="Times New Roman"/>
          <w:b/>
          <w:bCs/>
          <w:sz w:val="24"/>
          <w:szCs w:val="24"/>
          <w:lang w:val="ru-RU"/>
        </w:rPr>
      </w:pPr>
    </w:p>
    <w:p w14:paraId="57E05B29" w14:textId="77777777" w:rsidR="007C3E16" w:rsidRDefault="007C3E16" w:rsidP="007C3E16">
      <w:pPr>
        <w:jc w:val="center"/>
        <w:rPr>
          <w:rFonts w:ascii="Times New Roman" w:hAnsi="Times New Roman" w:cs="Times New Roman"/>
          <w:b/>
          <w:bCs/>
          <w:sz w:val="24"/>
          <w:szCs w:val="24"/>
          <w:lang w:val="ru-RU"/>
        </w:rPr>
      </w:pPr>
    </w:p>
    <w:p w14:paraId="4E5E05D3" w14:textId="77777777" w:rsidR="007C3E16" w:rsidRDefault="007C3E16" w:rsidP="007C3E16">
      <w:pPr>
        <w:jc w:val="center"/>
        <w:rPr>
          <w:rFonts w:ascii="Times New Roman" w:hAnsi="Times New Roman" w:cs="Times New Roman"/>
          <w:b/>
          <w:bCs/>
          <w:sz w:val="24"/>
          <w:szCs w:val="24"/>
          <w:lang w:val="ru-RU"/>
        </w:rPr>
      </w:pPr>
    </w:p>
    <w:p w14:paraId="41916D53" w14:textId="77777777" w:rsidR="007C3E16" w:rsidRDefault="007C3E16" w:rsidP="007C3E16">
      <w:pPr>
        <w:jc w:val="center"/>
        <w:rPr>
          <w:rFonts w:ascii="Times New Roman" w:hAnsi="Times New Roman" w:cs="Times New Roman"/>
          <w:b/>
          <w:bCs/>
          <w:sz w:val="24"/>
          <w:szCs w:val="24"/>
          <w:lang w:val="ru-RU"/>
        </w:rPr>
      </w:pPr>
    </w:p>
    <w:p w14:paraId="5E700C7F" w14:textId="77777777" w:rsidR="007C3E16" w:rsidRDefault="007C3E16" w:rsidP="007C3E16">
      <w:pPr>
        <w:jc w:val="center"/>
        <w:rPr>
          <w:rFonts w:ascii="Times New Roman" w:hAnsi="Times New Roman" w:cs="Times New Roman"/>
          <w:b/>
          <w:bCs/>
          <w:sz w:val="24"/>
          <w:szCs w:val="24"/>
          <w:lang w:val="ru-RU"/>
        </w:rPr>
      </w:pPr>
    </w:p>
    <w:p w14:paraId="0841179D" w14:textId="77777777" w:rsidR="007C3E16" w:rsidRDefault="007C3E16" w:rsidP="007C3E16">
      <w:pPr>
        <w:jc w:val="center"/>
        <w:rPr>
          <w:rFonts w:ascii="Times New Roman" w:hAnsi="Times New Roman" w:cs="Times New Roman"/>
          <w:b/>
          <w:bCs/>
          <w:sz w:val="24"/>
          <w:szCs w:val="24"/>
          <w:lang w:val="ru-RU"/>
        </w:rPr>
      </w:pPr>
    </w:p>
    <w:p w14:paraId="0AD32A91" w14:textId="77777777" w:rsidR="007C3E16" w:rsidRDefault="007C3E16" w:rsidP="007C3E16">
      <w:pPr>
        <w:jc w:val="center"/>
        <w:rPr>
          <w:rFonts w:ascii="Times New Roman" w:hAnsi="Times New Roman" w:cs="Times New Roman"/>
          <w:b/>
          <w:bCs/>
          <w:sz w:val="24"/>
          <w:szCs w:val="24"/>
          <w:lang w:val="ru-RU"/>
        </w:rPr>
      </w:pPr>
    </w:p>
    <w:p w14:paraId="4E51FE5E" w14:textId="77777777" w:rsidR="007C3E16" w:rsidRDefault="007C3E16" w:rsidP="007C3E16">
      <w:pPr>
        <w:jc w:val="center"/>
        <w:rPr>
          <w:rFonts w:ascii="Times New Roman" w:hAnsi="Times New Roman" w:cs="Times New Roman"/>
          <w:b/>
          <w:bCs/>
          <w:sz w:val="24"/>
          <w:szCs w:val="24"/>
          <w:lang w:val="ru-RU"/>
        </w:rPr>
      </w:pPr>
    </w:p>
    <w:p w14:paraId="7AE92D43" w14:textId="77777777" w:rsidR="007C3E16" w:rsidRDefault="007C3E16" w:rsidP="007C3E16">
      <w:pPr>
        <w:jc w:val="center"/>
        <w:rPr>
          <w:rFonts w:ascii="Times New Roman" w:hAnsi="Times New Roman" w:cs="Times New Roman"/>
          <w:b/>
          <w:bCs/>
          <w:sz w:val="24"/>
          <w:szCs w:val="24"/>
          <w:lang w:val="ru-RU"/>
        </w:rPr>
      </w:pPr>
    </w:p>
    <w:p w14:paraId="54261A48" w14:textId="77777777" w:rsidR="007C3E16" w:rsidRDefault="007C3E16" w:rsidP="007C3E16">
      <w:pPr>
        <w:rPr>
          <w:rFonts w:ascii="Times New Roman" w:hAnsi="Times New Roman" w:cs="Times New Roman"/>
          <w:sz w:val="24"/>
          <w:szCs w:val="24"/>
          <w:lang w:val="ru-RU"/>
        </w:rPr>
      </w:pPr>
    </w:p>
    <w:sdt>
      <w:sdtPr>
        <w:rPr>
          <w:rFonts w:asciiTheme="minorHAnsi" w:eastAsiaTheme="minorHAnsi" w:hAnsiTheme="minorHAnsi" w:cstheme="minorBidi"/>
          <w:color w:val="auto"/>
          <w:kern w:val="2"/>
          <w:sz w:val="22"/>
          <w:szCs w:val="22"/>
          <w14:ligatures w14:val="standardContextual"/>
        </w:rPr>
        <w:id w:val="-921409474"/>
        <w:docPartObj>
          <w:docPartGallery w:val="Table of Contents"/>
          <w:docPartUnique/>
        </w:docPartObj>
      </w:sdtPr>
      <w:sdtEndPr>
        <w:rPr>
          <w:b/>
          <w:bCs/>
          <w:noProof/>
        </w:rPr>
      </w:sdtEndPr>
      <w:sdtContent>
        <w:p w14:paraId="31E0F020" w14:textId="31B06D3C" w:rsidR="00653D02" w:rsidRPr="00653D02" w:rsidRDefault="00653D02" w:rsidP="00653D02">
          <w:pPr>
            <w:pStyle w:val="TOCHeading"/>
            <w:jc w:val="center"/>
            <w:rPr>
              <w:rFonts w:ascii="Times New Roman" w:hAnsi="Times New Roman" w:cs="Times New Roman"/>
              <w:b/>
              <w:bCs/>
              <w:color w:val="auto"/>
              <w:lang w:val="sr-Cyrl-BA"/>
            </w:rPr>
          </w:pPr>
          <w:r w:rsidRPr="00653D02">
            <w:rPr>
              <w:rFonts w:ascii="Times New Roman" w:hAnsi="Times New Roman" w:cs="Times New Roman"/>
              <w:b/>
              <w:bCs/>
              <w:color w:val="auto"/>
              <w:lang w:val="sr-Cyrl-BA"/>
            </w:rPr>
            <w:t>САДРЖАЈ:</w:t>
          </w:r>
        </w:p>
        <w:p w14:paraId="1E312393" w14:textId="560407F5" w:rsidR="00653D02" w:rsidRDefault="00653D0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6123193" w:history="1">
            <w:r w:rsidRPr="00704530">
              <w:rPr>
                <w:rStyle w:val="Hyperlink"/>
                <w:rFonts w:ascii="Times New Roman" w:eastAsia="Times New Roman" w:hAnsi="Times New Roman" w:cs="Times New Roman"/>
                <w:b/>
                <w:bCs/>
                <w:noProof/>
              </w:rPr>
              <w:t>I</w:t>
            </w:r>
            <w:r w:rsidRPr="00704530">
              <w:rPr>
                <w:rStyle w:val="Hyperlink"/>
                <w:rFonts w:ascii="Times New Roman" w:eastAsia="Times New Roman" w:hAnsi="Times New Roman" w:cs="Times New Roman"/>
                <w:b/>
                <w:bCs/>
                <w:noProof/>
                <w:lang w:val="ru-RU"/>
              </w:rPr>
              <w:t xml:space="preserve"> УВОДНИ ДИО</w:t>
            </w:r>
            <w:r>
              <w:rPr>
                <w:noProof/>
                <w:webHidden/>
              </w:rPr>
              <w:tab/>
            </w:r>
            <w:r>
              <w:rPr>
                <w:noProof/>
                <w:webHidden/>
              </w:rPr>
              <w:fldChar w:fldCharType="begin"/>
            </w:r>
            <w:r>
              <w:rPr>
                <w:noProof/>
                <w:webHidden/>
              </w:rPr>
              <w:instrText xml:space="preserve"> PAGEREF _Toc186123193 \h </w:instrText>
            </w:r>
            <w:r>
              <w:rPr>
                <w:noProof/>
                <w:webHidden/>
              </w:rPr>
            </w:r>
            <w:r>
              <w:rPr>
                <w:noProof/>
                <w:webHidden/>
              </w:rPr>
              <w:fldChar w:fldCharType="separate"/>
            </w:r>
            <w:r w:rsidR="00EB41CD">
              <w:rPr>
                <w:noProof/>
                <w:webHidden/>
              </w:rPr>
              <w:t>5</w:t>
            </w:r>
            <w:r>
              <w:rPr>
                <w:noProof/>
                <w:webHidden/>
              </w:rPr>
              <w:fldChar w:fldCharType="end"/>
            </w:r>
          </w:hyperlink>
        </w:p>
        <w:p w14:paraId="5E2E88F4" w14:textId="3D094D91" w:rsidR="00653D02" w:rsidRDefault="00653D02">
          <w:pPr>
            <w:pStyle w:val="TOC2"/>
            <w:tabs>
              <w:tab w:val="left" w:pos="880"/>
              <w:tab w:val="right" w:leader="dot" w:pos="9350"/>
            </w:tabs>
            <w:rPr>
              <w:rFonts w:eastAsiaTheme="minorEastAsia"/>
              <w:noProof/>
            </w:rPr>
          </w:pPr>
          <w:hyperlink w:anchor="_Toc186123194" w:history="1">
            <w:r w:rsidRPr="00704530">
              <w:rPr>
                <w:rStyle w:val="Hyperlink"/>
                <w:rFonts w:ascii="Times New Roman" w:eastAsia="Times New Roman" w:hAnsi="Times New Roman" w:cs="Times New Roman"/>
                <w:b/>
                <w:bCs/>
                <w:noProof/>
                <w:lang w:val="ru-RU"/>
              </w:rPr>
              <w:t>1.1.</w:t>
            </w:r>
            <w:r>
              <w:rPr>
                <w:rFonts w:eastAsiaTheme="minorEastAsia"/>
                <w:noProof/>
              </w:rPr>
              <w:tab/>
            </w:r>
            <w:r w:rsidRPr="00704530">
              <w:rPr>
                <w:rStyle w:val="Hyperlink"/>
                <w:rFonts w:ascii="Times New Roman" w:eastAsia="Times New Roman" w:hAnsi="Times New Roman" w:cs="Times New Roman"/>
                <w:b/>
                <w:bCs/>
                <w:noProof/>
                <w:lang w:val="ru-RU"/>
              </w:rPr>
              <w:t>Историја и организација високошколске установе</w:t>
            </w:r>
            <w:r>
              <w:rPr>
                <w:noProof/>
                <w:webHidden/>
              </w:rPr>
              <w:tab/>
            </w:r>
            <w:r>
              <w:rPr>
                <w:noProof/>
                <w:webHidden/>
              </w:rPr>
              <w:fldChar w:fldCharType="begin"/>
            </w:r>
            <w:r>
              <w:rPr>
                <w:noProof/>
                <w:webHidden/>
              </w:rPr>
              <w:instrText xml:space="preserve"> PAGEREF _Toc186123194 \h </w:instrText>
            </w:r>
            <w:r>
              <w:rPr>
                <w:noProof/>
                <w:webHidden/>
              </w:rPr>
            </w:r>
            <w:r>
              <w:rPr>
                <w:noProof/>
                <w:webHidden/>
              </w:rPr>
              <w:fldChar w:fldCharType="separate"/>
            </w:r>
            <w:r w:rsidR="00EB41CD">
              <w:rPr>
                <w:noProof/>
                <w:webHidden/>
              </w:rPr>
              <w:t>6</w:t>
            </w:r>
            <w:r>
              <w:rPr>
                <w:noProof/>
                <w:webHidden/>
              </w:rPr>
              <w:fldChar w:fldCharType="end"/>
            </w:r>
          </w:hyperlink>
        </w:p>
        <w:p w14:paraId="3A48EE94" w14:textId="68C8FB7D" w:rsidR="00653D02" w:rsidRDefault="00653D02">
          <w:pPr>
            <w:pStyle w:val="TOC2"/>
            <w:tabs>
              <w:tab w:val="right" w:leader="dot" w:pos="9350"/>
            </w:tabs>
            <w:rPr>
              <w:rFonts w:eastAsiaTheme="minorEastAsia"/>
              <w:noProof/>
            </w:rPr>
          </w:pPr>
          <w:hyperlink w:anchor="_Toc186123195" w:history="1">
            <w:r w:rsidRPr="00704530">
              <w:rPr>
                <w:rStyle w:val="Hyperlink"/>
                <w:rFonts w:ascii="Times New Roman" w:eastAsia="Times New Roman" w:hAnsi="Times New Roman" w:cs="Times New Roman"/>
                <w:b/>
                <w:bCs/>
                <w:noProof/>
              </w:rPr>
              <w:t>1.2. Историја факултета</w:t>
            </w:r>
            <w:r>
              <w:rPr>
                <w:noProof/>
                <w:webHidden/>
              </w:rPr>
              <w:tab/>
            </w:r>
            <w:r>
              <w:rPr>
                <w:noProof/>
                <w:webHidden/>
              </w:rPr>
              <w:fldChar w:fldCharType="begin"/>
            </w:r>
            <w:r>
              <w:rPr>
                <w:noProof/>
                <w:webHidden/>
              </w:rPr>
              <w:instrText xml:space="preserve"> PAGEREF _Toc186123195 \h </w:instrText>
            </w:r>
            <w:r>
              <w:rPr>
                <w:noProof/>
                <w:webHidden/>
              </w:rPr>
            </w:r>
            <w:r>
              <w:rPr>
                <w:noProof/>
                <w:webHidden/>
              </w:rPr>
              <w:fldChar w:fldCharType="separate"/>
            </w:r>
            <w:r w:rsidR="00EB41CD">
              <w:rPr>
                <w:noProof/>
                <w:webHidden/>
              </w:rPr>
              <w:t>6</w:t>
            </w:r>
            <w:r>
              <w:rPr>
                <w:noProof/>
                <w:webHidden/>
              </w:rPr>
              <w:fldChar w:fldCharType="end"/>
            </w:r>
          </w:hyperlink>
        </w:p>
        <w:p w14:paraId="1AF579DC" w14:textId="0BA5AE46" w:rsidR="00653D02" w:rsidRDefault="00653D02">
          <w:pPr>
            <w:pStyle w:val="TOC1"/>
            <w:tabs>
              <w:tab w:val="right" w:leader="dot" w:pos="9350"/>
            </w:tabs>
            <w:rPr>
              <w:rFonts w:eastAsiaTheme="minorEastAsia"/>
              <w:noProof/>
            </w:rPr>
          </w:pPr>
          <w:hyperlink w:anchor="_Toc186123196" w:history="1">
            <w:r w:rsidRPr="00704530">
              <w:rPr>
                <w:rStyle w:val="Hyperlink"/>
                <w:rFonts w:ascii="Times New Roman" w:eastAsia="Times New Roman" w:hAnsi="Times New Roman" w:cs="Times New Roman"/>
                <w:b/>
                <w:bCs/>
                <w:noProof/>
                <w:lang w:val="ru-RU"/>
              </w:rPr>
              <w:t>2. ПРИСТУПАЊЕ ВИСОКОШКОЛСКЕ УСТАНОВЕ БОЛОЊСКОМ ПРОЦЕСУ И ДОСТИЗАЊЕ ЦИЉЕВА ИЗ БОЛОЊСКОГ ПРОЦЕСА</w:t>
            </w:r>
            <w:r>
              <w:rPr>
                <w:noProof/>
                <w:webHidden/>
              </w:rPr>
              <w:tab/>
            </w:r>
            <w:r>
              <w:rPr>
                <w:noProof/>
                <w:webHidden/>
              </w:rPr>
              <w:fldChar w:fldCharType="begin"/>
            </w:r>
            <w:r>
              <w:rPr>
                <w:noProof/>
                <w:webHidden/>
              </w:rPr>
              <w:instrText xml:space="preserve"> PAGEREF _Toc186123196 \h </w:instrText>
            </w:r>
            <w:r>
              <w:rPr>
                <w:noProof/>
                <w:webHidden/>
              </w:rPr>
            </w:r>
            <w:r>
              <w:rPr>
                <w:noProof/>
                <w:webHidden/>
              </w:rPr>
              <w:fldChar w:fldCharType="separate"/>
            </w:r>
            <w:r w:rsidR="00EB41CD">
              <w:rPr>
                <w:noProof/>
                <w:webHidden/>
              </w:rPr>
              <w:t>8</w:t>
            </w:r>
            <w:r>
              <w:rPr>
                <w:noProof/>
                <w:webHidden/>
              </w:rPr>
              <w:fldChar w:fldCharType="end"/>
            </w:r>
          </w:hyperlink>
        </w:p>
        <w:p w14:paraId="5650BB72" w14:textId="5DF37EAA" w:rsidR="00653D02" w:rsidRDefault="00653D02">
          <w:pPr>
            <w:pStyle w:val="TOC2"/>
            <w:tabs>
              <w:tab w:val="right" w:leader="dot" w:pos="9350"/>
            </w:tabs>
            <w:rPr>
              <w:rFonts w:eastAsiaTheme="minorEastAsia"/>
              <w:noProof/>
            </w:rPr>
          </w:pPr>
          <w:hyperlink w:anchor="_Toc186123197" w:history="1">
            <w:r w:rsidRPr="00704530">
              <w:rPr>
                <w:rStyle w:val="Hyperlink"/>
                <w:rFonts w:ascii="Times New Roman" w:eastAsiaTheme="majorEastAsia" w:hAnsi="Times New Roman" w:cs="Times New Roman"/>
                <w:b/>
                <w:bCs/>
                <w:noProof/>
                <w:lang w:val="sr-Cyrl-BA"/>
              </w:rPr>
              <w:t xml:space="preserve">2.1. </w:t>
            </w:r>
            <w:r w:rsidRPr="00704530">
              <w:rPr>
                <w:rStyle w:val="Hyperlink"/>
                <w:rFonts w:ascii="Times New Roman" w:eastAsiaTheme="majorEastAsia" w:hAnsi="Times New Roman" w:cs="Times New Roman"/>
                <w:b/>
                <w:bCs/>
                <w:noProof/>
                <w:lang w:val="sr-Latn-BA"/>
              </w:rPr>
              <w:t>Циклуси образовања</w:t>
            </w:r>
            <w:r>
              <w:rPr>
                <w:noProof/>
                <w:webHidden/>
              </w:rPr>
              <w:tab/>
            </w:r>
            <w:r>
              <w:rPr>
                <w:noProof/>
                <w:webHidden/>
              </w:rPr>
              <w:fldChar w:fldCharType="begin"/>
            </w:r>
            <w:r>
              <w:rPr>
                <w:noProof/>
                <w:webHidden/>
              </w:rPr>
              <w:instrText xml:space="preserve"> PAGEREF _Toc186123197 \h </w:instrText>
            </w:r>
            <w:r>
              <w:rPr>
                <w:noProof/>
                <w:webHidden/>
              </w:rPr>
            </w:r>
            <w:r>
              <w:rPr>
                <w:noProof/>
                <w:webHidden/>
              </w:rPr>
              <w:fldChar w:fldCharType="separate"/>
            </w:r>
            <w:r w:rsidR="00EB41CD">
              <w:rPr>
                <w:noProof/>
                <w:webHidden/>
              </w:rPr>
              <w:t>9</w:t>
            </w:r>
            <w:r>
              <w:rPr>
                <w:noProof/>
                <w:webHidden/>
              </w:rPr>
              <w:fldChar w:fldCharType="end"/>
            </w:r>
          </w:hyperlink>
        </w:p>
        <w:p w14:paraId="7233EC0A" w14:textId="23683033" w:rsidR="00653D02" w:rsidRDefault="00653D02">
          <w:pPr>
            <w:pStyle w:val="TOC2"/>
            <w:tabs>
              <w:tab w:val="right" w:leader="dot" w:pos="9350"/>
            </w:tabs>
            <w:rPr>
              <w:rFonts w:eastAsiaTheme="minorEastAsia"/>
              <w:noProof/>
            </w:rPr>
          </w:pPr>
          <w:hyperlink w:anchor="_Toc186123198" w:history="1">
            <w:r w:rsidRPr="00704530">
              <w:rPr>
                <w:rStyle w:val="Hyperlink"/>
                <w:rFonts w:ascii="Times New Roman" w:eastAsia="Times New Roman" w:hAnsi="Times New Roman" w:cs="Times New Roman"/>
                <w:b/>
                <w:bCs/>
                <w:noProof/>
                <w:lang w:val="ru-RU"/>
              </w:rPr>
              <w:t>2.2. ЕЦТС</w:t>
            </w:r>
            <w:r>
              <w:rPr>
                <w:noProof/>
                <w:webHidden/>
              </w:rPr>
              <w:tab/>
            </w:r>
            <w:r>
              <w:rPr>
                <w:noProof/>
                <w:webHidden/>
              </w:rPr>
              <w:fldChar w:fldCharType="begin"/>
            </w:r>
            <w:r>
              <w:rPr>
                <w:noProof/>
                <w:webHidden/>
              </w:rPr>
              <w:instrText xml:space="preserve"> PAGEREF _Toc186123198 \h </w:instrText>
            </w:r>
            <w:r>
              <w:rPr>
                <w:noProof/>
                <w:webHidden/>
              </w:rPr>
            </w:r>
            <w:r>
              <w:rPr>
                <w:noProof/>
                <w:webHidden/>
              </w:rPr>
              <w:fldChar w:fldCharType="separate"/>
            </w:r>
            <w:r w:rsidR="00EB41CD">
              <w:rPr>
                <w:noProof/>
                <w:webHidden/>
              </w:rPr>
              <w:t>9</w:t>
            </w:r>
            <w:r>
              <w:rPr>
                <w:noProof/>
                <w:webHidden/>
              </w:rPr>
              <w:fldChar w:fldCharType="end"/>
            </w:r>
          </w:hyperlink>
        </w:p>
        <w:p w14:paraId="4CF31D7D" w14:textId="0D51D8C9" w:rsidR="00653D02" w:rsidRDefault="00653D02">
          <w:pPr>
            <w:pStyle w:val="TOC2"/>
            <w:tabs>
              <w:tab w:val="right" w:leader="dot" w:pos="9350"/>
            </w:tabs>
            <w:rPr>
              <w:rFonts w:eastAsiaTheme="minorEastAsia"/>
              <w:noProof/>
            </w:rPr>
          </w:pPr>
          <w:hyperlink w:anchor="_Toc186123199" w:history="1">
            <w:r w:rsidRPr="00704530">
              <w:rPr>
                <w:rStyle w:val="Hyperlink"/>
                <w:rFonts w:ascii="Times New Roman" w:eastAsiaTheme="majorEastAsia" w:hAnsi="Times New Roman" w:cs="Times New Roman"/>
                <w:b/>
                <w:bCs/>
                <w:noProof/>
              </w:rPr>
              <w:t>2.3. Мобилност студената и наставника</w:t>
            </w:r>
            <w:r>
              <w:rPr>
                <w:noProof/>
                <w:webHidden/>
              </w:rPr>
              <w:tab/>
            </w:r>
            <w:r>
              <w:rPr>
                <w:noProof/>
                <w:webHidden/>
              </w:rPr>
              <w:fldChar w:fldCharType="begin"/>
            </w:r>
            <w:r>
              <w:rPr>
                <w:noProof/>
                <w:webHidden/>
              </w:rPr>
              <w:instrText xml:space="preserve"> PAGEREF _Toc186123199 \h </w:instrText>
            </w:r>
            <w:r>
              <w:rPr>
                <w:noProof/>
                <w:webHidden/>
              </w:rPr>
            </w:r>
            <w:r>
              <w:rPr>
                <w:noProof/>
                <w:webHidden/>
              </w:rPr>
              <w:fldChar w:fldCharType="separate"/>
            </w:r>
            <w:r w:rsidR="00EB41CD">
              <w:rPr>
                <w:noProof/>
                <w:webHidden/>
              </w:rPr>
              <w:t>11</w:t>
            </w:r>
            <w:r>
              <w:rPr>
                <w:noProof/>
                <w:webHidden/>
              </w:rPr>
              <w:fldChar w:fldCharType="end"/>
            </w:r>
          </w:hyperlink>
        </w:p>
        <w:p w14:paraId="25BF26F1" w14:textId="1AB5F84E" w:rsidR="00653D02" w:rsidRDefault="00653D02">
          <w:pPr>
            <w:pStyle w:val="TOC2"/>
            <w:tabs>
              <w:tab w:val="right" w:leader="dot" w:pos="9350"/>
            </w:tabs>
            <w:rPr>
              <w:rFonts w:eastAsiaTheme="minorEastAsia"/>
              <w:noProof/>
            </w:rPr>
          </w:pPr>
          <w:hyperlink w:anchor="_Toc186123200" w:history="1">
            <w:r w:rsidRPr="00704530">
              <w:rPr>
                <w:rStyle w:val="Hyperlink"/>
                <w:rFonts w:ascii="Times New Roman" w:eastAsiaTheme="majorEastAsia" w:hAnsi="Times New Roman" w:cs="Times New Roman"/>
                <w:b/>
                <w:bCs/>
                <w:noProof/>
                <w:lang w:val="sr-Cyrl-BA"/>
              </w:rPr>
              <w:t xml:space="preserve">2.4. </w:t>
            </w:r>
            <w:r w:rsidRPr="00704530">
              <w:rPr>
                <w:rStyle w:val="Hyperlink"/>
                <w:rFonts w:ascii="Times New Roman" w:eastAsiaTheme="majorEastAsia" w:hAnsi="Times New Roman" w:cs="Times New Roman"/>
                <w:b/>
                <w:bCs/>
                <w:noProof/>
                <w:lang w:val="sr-Latn-BA"/>
              </w:rPr>
              <w:t>Исходи учења</w:t>
            </w:r>
            <w:r>
              <w:rPr>
                <w:noProof/>
                <w:webHidden/>
              </w:rPr>
              <w:tab/>
            </w:r>
            <w:r>
              <w:rPr>
                <w:noProof/>
                <w:webHidden/>
              </w:rPr>
              <w:fldChar w:fldCharType="begin"/>
            </w:r>
            <w:r>
              <w:rPr>
                <w:noProof/>
                <w:webHidden/>
              </w:rPr>
              <w:instrText xml:space="preserve"> PAGEREF _Toc186123200 \h </w:instrText>
            </w:r>
            <w:r>
              <w:rPr>
                <w:noProof/>
                <w:webHidden/>
              </w:rPr>
            </w:r>
            <w:r>
              <w:rPr>
                <w:noProof/>
                <w:webHidden/>
              </w:rPr>
              <w:fldChar w:fldCharType="separate"/>
            </w:r>
            <w:r w:rsidR="00EB41CD">
              <w:rPr>
                <w:noProof/>
                <w:webHidden/>
              </w:rPr>
              <w:t>12</w:t>
            </w:r>
            <w:r>
              <w:rPr>
                <w:noProof/>
                <w:webHidden/>
              </w:rPr>
              <w:fldChar w:fldCharType="end"/>
            </w:r>
          </w:hyperlink>
        </w:p>
        <w:p w14:paraId="3145BFEC" w14:textId="7CBE92F3" w:rsidR="00653D02" w:rsidRDefault="00653D02">
          <w:pPr>
            <w:pStyle w:val="TOC2"/>
            <w:tabs>
              <w:tab w:val="right" w:leader="dot" w:pos="9350"/>
            </w:tabs>
            <w:rPr>
              <w:rFonts w:eastAsiaTheme="minorEastAsia"/>
              <w:noProof/>
            </w:rPr>
          </w:pPr>
          <w:hyperlink w:anchor="_Toc186123201" w:history="1">
            <w:r w:rsidRPr="00704530">
              <w:rPr>
                <w:rStyle w:val="Hyperlink"/>
                <w:rFonts w:ascii="Times New Roman" w:eastAsiaTheme="majorEastAsia" w:hAnsi="Times New Roman" w:cs="Times New Roman"/>
                <w:b/>
                <w:bCs/>
                <w:noProof/>
                <w:lang w:val="sr-Cyrl-BA"/>
              </w:rPr>
              <w:t xml:space="preserve">2.5. </w:t>
            </w:r>
            <w:r w:rsidRPr="00704530">
              <w:rPr>
                <w:rStyle w:val="Hyperlink"/>
                <w:rFonts w:ascii="Times New Roman" w:eastAsiaTheme="majorEastAsia" w:hAnsi="Times New Roman" w:cs="Times New Roman"/>
                <w:b/>
                <w:bCs/>
                <w:noProof/>
                <w:lang w:val="sr-Latn-BA"/>
              </w:rPr>
              <w:t>Образовни циљеви факултета</w:t>
            </w:r>
            <w:r>
              <w:rPr>
                <w:noProof/>
                <w:webHidden/>
              </w:rPr>
              <w:tab/>
            </w:r>
            <w:r>
              <w:rPr>
                <w:noProof/>
                <w:webHidden/>
              </w:rPr>
              <w:fldChar w:fldCharType="begin"/>
            </w:r>
            <w:r>
              <w:rPr>
                <w:noProof/>
                <w:webHidden/>
              </w:rPr>
              <w:instrText xml:space="preserve"> PAGEREF _Toc186123201 \h </w:instrText>
            </w:r>
            <w:r>
              <w:rPr>
                <w:noProof/>
                <w:webHidden/>
              </w:rPr>
            </w:r>
            <w:r>
              <w:rPr>
                <w:noProof/>
                <w:webHidden/>
              </w:rPr>
              <w:fldChar w:fldCharType="separate"/>
            </w:r>
            <w:r w:rsidR="00EB41CD">
              <w:rPr>
                <w:noProof/>
                <w:webHidden/>
              </w:rPr>
              <w:t>13</w:t>
            </w:r>
            <w:r>
              <w:rPr>
                <w:noProof/>
                <w:webHidden/>
              </w:rPr>
              <w:fldChar w:fldCharType="end"/>
            </w:r>
          </w:hyperlink>
        </w:p>
        <w:p w14:paraId="5BE08870" w14:textId="5ECF4E6F" w:rsidR="00653D02" w:rsidRDefault="00653D02">
          <w:pPr>
            <w:pStyle w:val="TOC3"/>
            <w:tabs>
              <w:tab w:val="right" w:leader="dot" w:pos="9350"/>
            </w:tabs>
            <w:rPr>
              <w:rFonts w:eastAsiaTheme="minorEastAsia"/>
              <w:noProof/>
            </w:rPr>
          </w:pPr>
          <w:hyperlink w:anchor="_Toc186123202" w:history="1">
            <w:r w:rsidRPr="00704530">
              <w:rPr>
                <w:rStyle w:val="Hyperlink"/>
                <w:rFonts w:ascii="Times New Roman" w:eastAsiaTheme="majorEastAsia" w:hAnsi="Times New Roman" w:cs="Times New Roman"/>
                <w:b/>
                <w:bCs/>
                <w:noProof/>
                <w:lang w:val="sr-Cyrl-BA"/>
              </w:rPr>
              <w:t xml:space="preserve">2.5.1. </w:t>
            </w:r>
            <w:r w:rsidRPr="00704530">
              <w:rPr>
                <w:rStyle w:val="Hyperlink"/>
                <w:rFonts w:ascii="Times New Roman" w:eastAsiaTheme="majorEastAsia" w:hAnsi="Times New Roman" w:cs="Times New Roman"/>
                <w:b/>
                <w:bCs/>
                <w:noProof/>
                <w:lang w:val="sr-Latn-BA"/>
              </w:rPr>
              <w:t>Циљеви знања</w:t>
            </w:r>
            <w:r>
              <w:rPr>
                <w:noProof/>
                <w:webHidden/>
              </w:rPr>
              <w:tab/>
            </w:r>
            <w:r>
              <w:rPr>
                <w:noProof/>
                <w:webHidden/>
              </w:rPr>
              <w:fldChar w:fldCharType="begin"/>
            </w:r>
            <w:r>
              <w:rPr>
                <w:noProof/>
                <w:webHidden/>
              </w:rPr>
              <w:instrText xml:space="preserve"> PAGEREF _Toc186123202 \h </w:instrText>
            </w:r>
            <w:r>
              <w:rPr>
                <w:noProof/>
                <w:webHidden/>
              </w:rPr>
            </w:r>
            <w:r>
              <w:rPr>
                <w:noProof/>
                <w:webHidden/>
              </w:rPr>
              <w:fldChar w:fldCharType="separate"/>
            </w:r>
            <w:r w:rsidR="00EB41CD">
              <w:rPr>
                <w:noProof/>
                <w:webHidden/>
              </w:rPr>
              <w:t>14</w:t>
            </w:r>
            <w:r>
              <w:rPr>
                <w:noProof/>
                <w:webHidden/>
              </w:rPr>
              <w:fldChar w:fldCharType="end"/>
            </w:r>
          </w:hyperlink>
        </w:p>
        <w:p w14:paraId="4FDF2A5F" w14:textId="00A790A8" w:rsidR="00653D02" w:rsidRDefault="00653D02">
          <w:pPr>
            <w:pStyle w:val="TOC3"/>
            <w:tabs>
              <w:tab w:val="right" w:leader="dot" w:pos="9350"/>
            </w:tabs>
            <w:rPr>
              <w:rFonts w:eastAsiaTheme="minorEastAsia"/>
              <w:noProof/>
            </w:rPr>
          </w:pPr>
          <w:hyperlink w:anchor="_Toc186123203" w:history="1">
            <w:r w:rsidRPr="00704530">
              <w:rPr>
                <w:rStyle w:val="Hyperlink"/>
                <w:rFonts w:ascii="Times New Roman" w:eastAsiaTheme="majorEastAsia" w:hAnsi="Times New Roman" w:cs="Times New Roman"/>
                <w:b/>
                <w:bCs/>
                <w:noProof/>
                <w:lang w:val="sr-Cyrl-BA"/>
              </w:rPr>
              <w:t xml:space="preserve">2.5.2. </w:t>
            </w:r>
            <w:r w:rsidRPr="00704530">
              <w:rPr>
                <w:rStyle w:val="Hyperlink"/>
                <w:rFonts w:ascii="Times New Roman" w:eastAsiaTheme="majorEastAsia" w:hAnsi="Times New Roman" w:cs="Times New Roman"/>
                <w:b/>
                <w:bCs/>
                <w:noProof/>
                <w:lang w:val="sr-Latn-BA"/>
              </w:rPr>
              <w:t>Циљеви вјештина</w:t>
            </w:r>
            <w:r>
              <w:rPr>
                <w:noProof/>
                <w:webHidden/>
              </w:rPr>
              <w:tab/>
            </w:r>
            <w:r>
              <w:rPr>
                <w:noProof/>
                <w:webHidden/>
              </w:rPr>
              <w:fldChar w:fldCharType="begin"/>
            </w:r>
            <w:r>
              <w:rPr>
                <w:noProof/>
                <w:webHidden/>
              </w:rPr>
              <w:instrText xml:space="preserve"> PAGEREF _Toc186123203 \h </w:instrText>
            </w:r>
            <w:r>
              <w:rPr>
                <w:noProof/>
                <w:webHidden/>
              </w:rPr>
            </w:r>
            <w:r>
              <w:rPr>
                <w:noProof/>
                <w:webHidden/>
              </w:rPr>
              <w:fldChar w:fldCharType="separate"/>
            </w:r>
            <w:r w:rsidR="00EB41CD">
              <w:rPr>
                <w:noProof/>
                <w:webHidden/>
              </w:rPr>
              <w:t>15</w:t>
            </w:r>
            <w:r>
              <w:rPr>
                <w:noProof/>
                <w:webHidden/>
              </w:rPr>
              <w:fldChar w:fldCharType="end"/>
            </w:r>
          </w:hyperlink>
        </w:p>
        <w:p w14:paraId="3F6957C0" w14:textId="1FD3C3D9" w:rsidR="00653D02" w:rsidRDefault="00653D02">
          <w:pPr>
            <w:pStyle w:val="TOC3"/>
            <w:tabs>
              <w:tab w:val="right" w:leader="dot" w:pos="9350"/>
            </w:tabs>
            <w:rPr>
              <w:rFonts w:eastAsiaTheme="minorEastAsia"/>
              <w:noProof/>
            </w:rPr>
          </w:pPr>
          <w:hyperlink w:anchor="_Toc186123204" w:history="1">
            <w:r w:rsidRPr="00704530">
              <w:rPr>
                <w:rStyle w:val="Hyperlink"/>
                <w:rFonts w:ascii="Times New Roman" w:eastAsiaTheme="majorEastAsia" w:hAnsi="Times New Roman" w:cs="Times New Roman"/>
                <w:b/>
                <w:bCs/>
                <w:noProof/>
                <w:lang w:val="sr-Cyrl-BA"/>
              </w:rPr>
              <w:t xml:space="preserve">2.5.3. </w:t>
            </w:r>
            <w:r w:rsidRPr="00704530">
              <w:rPr>
                <w:rStyle w:val="Hyperlink"/>
                <w:rFonts w:ascii="Times New Roman" w:eastAsiaTheme="majorEastAsia" w:hAnsi="Times New Roman" w:cs="Times New Roman"/>
                <w:b/>
                <w:bCs/>
                <w:noProof/>
                <w:lang w:val="sr-Latn-BA"/>
              </w:rPr>
              <w:t>Циљеви способности</w:t>
            </w:r>
            <w:r>
              <w:rPr>
                <w:noProof/>
                <w:webHidden/>
              </w:rPr>
              <w:tab/>
            </w:r>
            <w:r>
              <w:rPr>
                <w:noProof/>
                <w:webHidden/>
              </w:rPr>
              <w:fldChar w:fldCharType="begin"/>
            </w:r>
            <w:r>
              <w:rPr>
                <w:noProof/>
                <w:webHidden/>
              </w:rPr>
              <w:instrText xml:space="preserve"> PAGEREF _Toc186123204 \h </w:instrText>
            </w:r>
            <w:r>
              <w:rPr>
                <w:noProof/>
                <w:webHidden/>
              </w:rPr>
            </w:r>
            <w:r>
              <w:rPr>
                <w:noProof/>
                <w:webHidden/>
              </w:rPr>
              <w:fldChar w:fldCharType="separate"/>
            </w:r>
            <w:r w:rsidR="00EB41CD">
              <w:rPr>
                <w:noProof/>
                <w:webHidden/>
              </w:rPr>
              <w:t>16</w:t>
            </w:r>
            <w:r>
              <w:rPr>
                <w:noProof/>
                <w:webHidden/>
              </w:rPr>
              <w:fldChar w:fldCharType="end"/>
            </w:r>
          </w:hyperlink>
        </w:p>
        <w:p w14:paraId="47584767" w14:textId="721FE8B2" w:rsidR="00653D02" w:rsidRDefault="00653D02">
          <w:pPr>
            <w:pStyle w:val="TOC3"/>
            <w:tabs>
              <w:tab w:val="right" w:leader="dot" w:pos="9350"/>
            </w:tabs>
            <w:rPr>
              <w:rFonts w:eastAsiaTheme="minorEastAsia"/>
              <w:noProof/>
            </w:rPr>
          </w:pPr>
          <w:hyperlink w:anchor="_Toc186123205" w:history="1">
            <w:r w:rsidRPr="00704530">
              <w:rPr>
                <w:rStyle w:val="Hyperlink"/>
                <w:rFonts w:ascii="Times New Roman" w:eastAsiaTheme="majorEastAsia" w:hAnsi="Times New Roman" w:cs="Times New Roman"/>
                <w:b/>
                <w:bCs/>
                <w:noProof/>
                <w:lang w:val="sr-Cyrl-BA"/>
              </w:rPr>
              <w:t xml:space="preserve">2.5.4. </w:t>
            </w:r>
            <w:r w:rsidRPr="00704530">
              <w:rPr>
                <w:rStyle w:val="Hyperlink"/>
                <w:rFonts w:ascii="Times New Roman" w:eastAsiaTheme="majorEastAsia" w:hAnsi="Times New Roman" w:cs="Times New Roman"/>
                <w:b/>
                <w:bCs/>
                <w:noProof/>
                <w:lang w:val="sr-Latn-BA"/>
              </w:rPr>
              <w:t>Компетенције</w:t>
            </w:r>
            <w:r>
              <w:rPr>
                <w:noProof/>
                <w:webHidden/>
              </w:rPr>
              <w:tab/>
            </w:r>
            <w:r>
              <w:rPr>
                <w:noProof/>
                <w:webHidden/>
              </w:rPr>
              <w:fldChar w:fldCharType="begin"/>
            </w:r>
            <w:r>
              <w:rPr>
                <w:noProof/>
                <w:webHidden/>
              </w:rPr>
              <w:instrText xml:space="preserve"> PAGEREF _Toc186123205 \h </w:instrText>
            </w:r>
            <w:r>
              <w:rPr>
                <w:noProof/>
                <w:webHidden/>
              </w:rPr>
            </w:r>
            <w:r>
              <w:rPr>
                <w:noProof/>
                <w:webHidden/>
              </w:rPr>
              <w:fldChar w:fldCharType="separate"/>
            </w:r>
            <w:r w:rsidR="00EB41CD">
              <w:rPr>
                <w:noProof/>
                <w:webHidden/>
              </w:rPr>
              <w:t>17</w:t>
            </w:r>
            <w:r>
              <w:rPr>
                <w:noProof/>
                <w:webHidden/>
              </w:rPr>
              <w:fldChar w:fldCharType="end"/>
            </w:r>
          </w:hyperlink>
        </w:p>
        <w:p w14:paraId="20B80E6A" w14:textId="65C15265" w:rsidR="00653D02" w:rsidRDefault="00653D02">
          <w:pPr>
            <w:pStyle w:val="TOC2"/>
            <w:tabs>
              <w:tab w:val="right" w:leader="dot" w:pos="9350"/>
            </w:tabs>
            <w:rPr>
              <w:rFonts w:eastAsiaTheme="minorEastAsia"/>
              <w:noProof/>
            </w:rPr>
          </w:pPr>
          <w:hyperlink w:anchor="_Toc186123206" w:history="1">
            <w:r w:rsidRPr="00704530">
              <w:rPr>
                <w:rStyle w:val="Hyperlink"/>
                <w:rFonts w:ascii="Times New Roman" w:eastAsiaTheme="majorEastAsia" w:hAnsi="Times New Roman" w:cs="Times New Roman"/>
                <w:b/>
                <w:bCs/>
                <w:noProof/>
                <w:lang w:val="sr-Cyrl-BA"/>
              </w:rPr>
              <w:t xml:space="preserve">2.6. </w:t>
            </w:r>
            <w:r w:rsidRPr="00704530">
              <w:rPr>
                <w:rStyle w:val="Hyperlink"/>
                <w:rFonts w:ascii="Times New Roman" w:eastAsiaTheme="majorEastAsia" w:hAnsi="Times New Roman" w:cs="Times New Roman"/>
                <w:b/>
                <w:bCs/>
                <w:noProof/>
                <w:lang w:val="sr-Latn-BA"/>
              </w:rPr>
              <w:t>Учешће студената у одлучивању</w:t>
            </w:r>
            <w:r>
              <w:rPr>
                <w:noProof/>
                <w:webHidden/>
              </w:rPr>
              <w:tab/>
            </w:r>
            <w:r>
              <w:rPr>
                <w:noProof/>
                <w:webHidden/>
              </w:rPr>
              <w:fldChar w:fldCharType="begin"/>
            </w:r>
            <w:r>
              <w:rPr>
                <w:noProof/>
                <w:webHidden/>
              </w:rPr>
              <w:instrText xml:space="preserve"> PAGEREF _Toc186123206 \h </w:instrText>
            </w:r>
            <w:r>
              <w:rPr>
                <w:noProof/>
                <w:webHidden/>
              </w:rPr>
            </w:r>
            <w:r>
              <w:rPr>
                <w:noProof/>
                <w:webHidden/>
              </w:rPr>
              <w:fldChar w:fldCharType="separate"/>
            </w:r>
            <w:r w:rsidR="00EB41CD">
              <w:rPr>
                <w:noProof/>
                <w:webHidden/>
              </w:rPr>
              <w:t>17</w:t>
            </w:r>
            <w:r>
              <w:rPr>
                <w:noProof/>
                <w:webHidden/>
              </w:rPr>
              <w:fldChar w:fldCharType="end"/>
            </w:r>
          </w:hyperlink>
        </w:p>
        <w:p w14:paraId="500DC3BC" w14:textId="11A83E88" w:rsidR="00653D02" w:rsidRDefault="00653D02">
          <w:pPr>
            <w:pStyle w:val="TOC2"/>
            <w:tabs>
              <w:tab w:val="right" w:leader="dot" w:pos="9350"/>
            </w:tabs>
            <w:rPr>
              <w:rFonts w:eastAsiaTheme="minorEastAsia"/>
              <w:noProof/>
            </w:rPr>
          </w:pPr>
          <w:hyperlink w:anchor="_Toc186123207" w:history="1">
            <w:r w:rsidRPr="00704530">
              <w:rPr>
                <w:rStyle w:val="Hyperlink"/>
                <w:rFonts w:ascii="Times New Roman" w:eastAsiaTheme="majorEastAsia" w:hAnsi="Times New Roman" w:cs="Times New Roman"/>
                <w:b/>
                <w:bCs/>
                <w:noProof/>
                <w:lang w:val="sr-Cyrl-BA"/>
              </w:rPr>
              <w:t xml:space="preserve">2.7. </w:t>
            </w:r>
            <w:r w:rsidRPr="00704530">
              <w:rPr>
                <w:rStyle w:val="Hyperlink"/>
                <w:rFonts w:ascii="Times New Roman" w:eastAsiaTheme="majorEastAsia" w:hAnsi="Times New Roman" w:cs="Times New Roman"/>
                <w:b/>
                <w:bCs/>
                <w:noProof/>
                <w:lang w:val="sr-Latn-BA"/>
              </w:rPr>
              <w:t>Наставни процес и научноистраживачки рад</w:t>
            </w:r>
            <w:r>
              <w:rPr>
                <w:noProof/>
                <w:webHidden/>
              </w:rPr>
              <w:tab/>
            </w:r>
            <w:r>
              <w:rPr>
                <w:noProof/>
                <w:webHidden/>
              </w:rPr>
              <w:fldChar w:fldCharType="begin"/>
            </w:r>
            <w:r>
              <w:rPr>
                <w:noProof/>
                <w:webHidden/>
              </w:rPr>
              <w:instrText xml:space="preserve"> PAGEREF _Toc186123207 \h </w:instrText>
            </w:r>
            <w:r>
              <w:rPr>
                <w:noProof/>
                <w:webHidden/>
              </w:rPr>
            </w:r>
            <w:r>
              <w:rPr>
                <w:noProof/>
                <w:webHidden/>
              </w:rPr>
              <w:fldChar w:fldCharType="separate"/>
            </w:r>
            <w:r w:rsidR="00EB41CD">
              <w:rPr>
                <w:noProof/>
                <w:webHidden/>
              </w:rPr>
              <w:t>18</w:t>
            </w:r>
            <w:r>
              <w:rPr>
                <w:noProof/>
                <w:webHidden/>
              </w:rPr>
              <w:fldChar w:fldCharType="end"/>
            </w:r>
          </w:hyperlink>
        </w:p>
        <w:p w14:paraId="3B1AEB39" w14:textId="2CFF8F07" w:rsidR="00653D02" w:rsidRDefault="00653D02">
          <w:pPr>
            <w:pStyle w:val="TOC2"/>
            <w:tabs>
              <w:tab w:val="right" w:leader="dot" w:pos="9350"/>
            </w:tabs>
            <w:rPr>
              <w:rFonts w:eastAsiaTheme="minorEastAsia"/>
              <w:noProof/>
            </w:rPr>
          </w:pPr>
          <w:hyperlink w:anchor="_Toc186123208" w:history="1">
            <w:r w:rsidRPr="00704530">
              <w:rPr>
                <w:rStyle w:val="Hyperlink"/>
                <w:rFonts w:ascii="Times New Roman" w:eastAsiaTheme="majorEastAsia" w:hAnsi="Times New Roman" w:cs="Times New Roman"/>
                <w:b/>
                <w:bCs/>
                <w:noProof/>
                <w:lang w:val="sr-Cyrl-BA"/>
              </w:rPr>
              <w:t xml:space="preserve">2.8. </w:t>
            </w:r>
            <w:r w:rsidRPr="00704530">
              <w:rPr>
                <w:rStyle w:val="Hyperlink"/>
                <w:rFonts w:ascii="Times New Roman" w:eastAsiaTheme="majorEastAsia" w:hAnsi="Times New Roman" w:cs="Times New Roman"/>
                <w:b/>
                <w:bCs/>
                <w:noProof/>
                <w:lang w:val="sr-Latn-BA"/>
              </w:rPr>
              <w:t>Везе с окружењем, привредом и социјалним партнерима</w:t>
            </w:r>
            <w:r>
              <w:rPr>
                <w:noProof/>
                <w:webHidden/>
              </w:rPr>
              <w:tab/>
            </w:r>
            <w:r>
              <w:rPr>
                <w:noProof/>
                <w:webHidden/>
              </w:rPr>
              <w:fldChar w:fldCharType="begin"/>
            </w:r>
            <w:r>
              <w:rPr>
                <w:noProof/>
                <w:webHidden/>
              </w:rPr>
              <w:instrText xml:space="preserve"> PAGEREF _Toc186123208 \h </w:instrText>
            </w:r>
            <w:r>
              <w:rPr>
                <w:noProof/>
                <w:webHidden/>
              </w:rPr>
            </w:r>
            <w:r>
              <w:rPr>
                <w:noProof/>
                <w:webHidden/>
              </w:rPr>
              <w:fldChar w:fldCharType="separate"/>
            </w:r>
            <w:r w:rsidR="00EB41CD">
              <w:rPr>
                <w:noProof/>
                <w:webHidden/>
              </w:rPr>
              <w:t>19</w:t>
            </w:r>
            <w:r>
              <w:rPr>
                <w:noProof/>
                <w:webHidden/>
              </w:rPr>
              <w:fldChar w:fldCharType="end"/>
            </w:r>
          </w:hyperlink>
        </w:p>
        <w:p w14:paraId="12BEC114" w14:textId="0CEC1102" w:rsidR="00653D02" w:rsidRDefault="00653D02">
          <w:pPr>
            <w:pStyle w:val="TOC2"/>
            <w:tabs>
              <w:tab w:val="right" w:leader="dot" w:pos="9350"/>
            </w:tabs>
            <w:rPr>
              <w:rFonts w:eastAsiaTheme="minorEastAsia"/>
              <w:noProof/>
            </w:rPr>
          </w:pPr>
          <w:hyperlink w:anchor="_Toc186123209" w:history="1">
            <w:r w:rsidRPr="00704530">
              <w:rPr>
                <w:rStyle w:val="Hyperlink"/>
                <w:rFonts w:ascii="Times New Roman" w:eastAsiaTheme="majorEastAsia" w:hAnsi="Times New Roman" w:cs="Times New Roman"/>
                <w:b/>
                <w:bCs/>
                <w:noProof/>
                <w:lang w:val="sr-Cyrl-BA"/>
              </w:rPr>
              <w:t xml:space="preserve">2.9. </w:t>
            </w:r>
            <w:r w:rsidRPr="00704530">
              <w:rPr>
                <w:rStyle w:val="Hyperlink"/>
                <w:rFonts w:ascii="Times New Roman" w:eastAsiaTheme="majorEastAsia" w:hAnsi="Times New Roman" w:cs="Times New Roman"/>
                <w:b/>
                <w:bCs/>
                <w:noProof/>
                <w:lang w:val="sr-Latn-BA"/>
              </w:rPr>
              <w:t>Студенти</w:t>
            </w:r>
            <w:r>
              <w:rPr>
                <w:noProof/>
                <w:webHidden/>
              </w:rPr>
              <w:tab/>
            </w:r>
            <w:r>
              <w:rPr>
                <w:noProof/>
                <w:webHidden/>
              </w:rPr>
              <w:fldChar w:fldCharType="begin"/>
            </w:r>
            <w:r>
              <w:rPr>
                <w:noProof/>
                <w:webHidden/>
              </w:rPr>
              <w:instrText xml:space="preserve"> PAGEREF _Toc186123209 \h </w:instrText>
            </w:r>
            <w:r>
              <w:rPr>
                <w:noProof/>
                <w:webHidden/>
              </w:rPr>
            </w:r>
            <w:r>
              <w:rPr>
                <w:noProof/>
                <w:webHidden/>
              </w:rPr>
              <w:fldChar w:fldCharType="separate"/>
            </w:r>
            <w:r w:rsidR="00EB41CD">
              <w:rPr>
                <w:noProof/>
                <w:webHidden/>
              </w:rPr>
              <w:t>20</w:t>
            </w:r>
            <w:r>
              <w:rPr>
                <w:noProof/>
                <w:webHidden/>
              </w:rPr>
              <w:fldChar w:fldCharType="end"/>
            </w:r>
          </w:hyperlink>
        </w:p>
        <w:p w14:paraId="3B01C7CD" w14:textId="4582DE0F" w:rsidR="00653D02" w:rsidRDefault="00653D02">
          <w:pPr>
            <w:pStyle w:val="TOC1"/>
            <w:tabs>
              <w:tab w:val="right" w:leader="dot" w:pos="9350"/>
            </w:tabs>
            <w:rPr>
              <w:rFonts w:eastAsiaTheme="minorEastAsia"/>
              <w:noProof/>
            </w:rPr>
          </w:pPr>
          <w:hyperlink w:anchor="_Toc186123210" w:history="1">
            <w:r w:rsidRPr="00704530">
              <w:rPr>
                <w:rStyle w:val="Hyperlink"/>
                <w:rFonts w:ascii="Times New Roman" w:hAnsi="Times New Roman" w:cs="Times New Roman"/>
                <w:b/>
                <w:bCs/>
                <w:noProof/>
                <w:lang w:val="sr-Latn-RS"/>
              </w:rPr>
              <w:t xml:space="preserve">I </w:t>
            </w:r>
            <w:r w:rsidRPr="00704530">
              <w:rPr>
                <w:rStyle w:val="Hyperlink"/>
                <w:rFonts w:ascii="Times New Roman" w:hAnsi="Times New Roman" w:cs="Times New Roman"/>
                <w:b/>
                <w:bCs/>
                <w:noProof/>
                <w:lang w:val="sr-Cyrl-BA"/>
              </w:rPr>
              <w:t>СТАНДАРДИ СИСТЕМА ОСИГУРАЊА КВАЛИТЕТА</w:t>
            </w:r>
            <w:r>
              <w:rPr>
                <w:noProof/>
                <w:webHidden/>
              </w:rPr>
              <w:tab/>
            </w:r>
            <w:r>
              <w:rPr>
                <w:noProof/>
                <w:webHidden/>
              </w:rPr>
              <w:fldChar w:fldCharType="begin"/>
            </w:r>
            <w:r>
              <w:rPr>
                <w:noProof/>
                <w:webHidden/>
              </w:rPr>
              <w:instrText xml:space="preserve"> PAGEREF _Toc186123210 \h </w:instrText>
            </w:r>
            <w:r>
              <w:rPr>
                <w:noProof/>
                <w:webHidden/>
              </w:rPr>
            </w:r>
            <w:r>
              <w:rPr>
                <w:noProof/>
                <w:webHidden/>
              </w:rPr>
              <w:fldChar w:fldCharType="separate"/>
            </w:r>
            <w:r w:rsidR="00EB41CD">
              <w:rPr>
                <w:noProof/>
                <w:webHidden/>
              </w:rPr>
              <w:t>22</w:t>
            </w:r>
            <w:r>
              <w:rPr>
                <w:noProof/>
                <w:webHidden/>
              </w:rPr>
              <w:fldChar w:fldCharType="end"/>
            </w:r>
          </w:hyperlink>
        </w:p>
        <w:p w14:paraId="4E5ACB67" w14:textId="03F3660B" w:rsidR="00653D02" w:rsidRDefault="00653D02">
          <w:pPr>
            <w:pStyle w:val="TOC2"/>
            <w:tabs>
              <w:tab w:val="left" w:pos="660"/>
              <w:tab w:val="right" w:leader="dot" w:pos="9350"/>
            </w:tabs>
            <w:rPr>
              <w:rFonts w:eastAsiaTheme="minorEastAsia"/>
              <w:noProof/>
            </w:rPr>
          </w:pPr>
          <w:hyperlink w:anchor="_Toc186123211" w:history="1">
            <w:r w:rsidRPr="00704530">
              <w:rPr>
                <w:rStyle w:val="Hyperlink"/>
                <w:rFonts w:ascii="Times New Roman" w:hAnsi="Times New Roman" w:cs="Times New Roman"/>
                <w:b/>
                <w:bCs/>
                <w:noProof/>
                <w:lang w:val="sr-Cyrl-BA"/>
              </w:rPr>
              <w:t>1.</w:t>
            </w:r>
            <w:r>
              <w:rPr>
                <w:rFonts w:eastAsiaTheme="minorEastAsia"/>
                <w:noProof/>
              </w:rPr>
              <w:tab/>
            </w:r>
            <w:r w:rsidRPr="00704530">
              <w:rPr>
                <w:rStyle w:val="Hyperlink"/>
                <w:rFonts w:ascii="Times New Roman" w:hAnsi="Times New Roman" w:cs="Times New Roman"/>
                <w:b/>
                <w:bCs/>
                <w:noProof/>
                <w:lang w:val="sr-Cyrl-BA"/>
              </w:rPr>
              <w:t>Политика обезбеђења квалитета студијских програма</w:t>
            </w:r>
            <w:r>
              <w:rPr>
                <w:noProof/>
                <w:webHidden/>
              </w:rPr>
              <w:tab/>
            </w:r>
            <w:r>
              <w:rPr>
                <w:noProof/>
                <w:webHidden/>
              </w:rPr>
              <w:fldChar w:fldCharType="begin"/>
            </w:r>
            <w:r>
              <w:rPr>
                <w:noProof/>
                <w:webHidden/>
              </w:rPr>
              <w:instrText xml:space="preserve"> PAGEREF _Toc186123211 \h </w:instrText>
            </w:r>
            <w:r>
              <w:rPr>
                <w:noProof/>
                <w:webHidden/>
              </w:rPr>
            </w:r>
            <w:r>
              <w:rPr>
                <w:noProof/>
                <w:webHidden/>
              </w:rPr>
              <w:fldChar w:fldCharType="separate"/>
            </w:r>
            <w:r w:rsidR="00EB41CD">
              <w:rPr>
                <w:noProof/>
                <w:webHidden/>
              </w:rPr>
              <w:t>22</w:t>
            </w:r>
            <w:r>
              <w:rPr>
                <w:noProof/>
                <w:webHidden/>
              </w:rPr>
              <w:fldChar w:fldCharType="end"/>
            </w:r>
          </w:hyperlink>
        </w:p>
        <w:p w14:paraId="0C3A16A6" w14:textId="3A567E7F" w:rsidR="00653D02" w:rsidRDefault="00653D02">
          <w:pPr>
            <w:pStyle w:val="TOC2"/>
            <w:tabs>
              <w:tab w:val="left" w:pos="660"/>
              <w:tab w:val="right" w:leader="dot" w:pos="9350"/>
            </w:tabs>
            <w:rPr>
              <w:rFonts w:eastAsiaTheme="minorEastAsia"/>
              <w:noProof/>
            </w:rPr>
          </w:pPr>
          <w:hyperlink w:anchor="_Toc186123212" w:history="1">
            <w:r w:rsidRPr="00704530">
              <w:rPr>
                <w:rStyle w:val="Hyperlink"/>
                <w:rFonts w:ascii="Times New Roman" w:hAnsi="Times New Roman" w:cs="Times New Roman"/>
                <w:b/>
                <w:bCs/>
                <w:noProof/>
                <w:lang w:val="sr-Cyrl-BA"/>
              </w:rPr>
              <w:t>2.</w:t>
            </w:r>
            <w:r>
              <w:rPr>
                <w:rFonts w:eastAsiaTheme="minorEastAsia"/>
                <w:noProof/>
              </w:rPr>
              <w:tab/>
            </w:r>
            <w:r w:rsidRPr="00704530">
              <w:rPr>
                <w:rStyle w:val="Hyperlink"/>
                <w:rFonts w:ascii="Times New Roman" w:hAnsi="Times New Roman" w:cs="Times New Roman"/>
                <w:b/>
                <w:bCs/>
                <w:noProof/>
                <w:lang w:val="sr-Cyrl-BA"/>
              </w:rPr>
              <w:t>Креирање и усвајање студијских програма</w:t>
            </w:r>
            <w:r>
              <w:rPr>
                <w:noProof/>
                <w:webHidden/>
              </w:rPr>
              <w:tab/>
            </w:r>
            <w:r>
              <w:rPr>
                <w:noProof/>
                <w:webHidden/>
              </w:rPr>
              <w:fldChar w:fldCharType="begin"/>
            </w:r>
            <w:r>
              <w:rPr>
                <w:noProof/>
                <w:webHidden/>
              </w:rPr>
              <w:instrText xml:space="preserve"> PAGEREF _Toc186123212 \h </w:instrText>
            </w:r>
            <w:r>
              <w:rPr>
                <w:noProof/>
                <w:webHidden/>
              </w:rPr>
            </w:r>
            <w:r>
              <w:rPr>
                <w:noProof/>
                <w:webHidden/>
              </w:rPr>
              <w:fldChar w:fldCharType="separate"/>
            </w:r>
            <w:r w:rsidR="00EB41CD">
              <w:rPr>
                <w:noProof/>
                <w:webHidden/>
              </w:rPr>
              <w:t>24</w:t>
            </w:r>
            <w:r>
              <w:rPr>
                <w:noProof/>
                <w:webHidden/>
              </w:rPr>
              <w:fldChar w:fldCharType="end"/>
            </w:r>
          </w:hyperlink>
        </w:p>
        <w:p w14:paraId="2B8384D2" w14:textId="34CEB8B3" w:rsidR="00653D02" w:rsidRDefault="00653D02">
          <w:pPr>
            <w:pStyle w:val="TOC3"/>
            <w:tabs>
              <w:tab w:val="left" w:pos="1100"/>
              <w:tab w:val="right" w:leader="dot" w:pos="9350"/>
            </w:tabs>
            <w:rPr>
              <w:rFonts w:eastAsiaTheme="minorEastAsia"/>
              <w:noProof/>
            </w:rPr>
          </w:pPr>
          <w:hyperlink w:anchor="_Toc186123213" w:history="1">
            <w:r w:rsidRPr="00704530">
              <w:rPr>
                <w:rStyle w:val="Hyperlink"/>
                <w:rFonts w:ascii="Times New Roman" w:hAnsi="Times New Roman" w:cs="Times New Roman"/>
                <w:b/>
                <w:bCs/>
                <w:noProof/>
                <w:lang w:val="sr-Cyrl-BA"/>
              </w:rPr>
              <w:t>2.1.</w:t>
            </w:r>
            <w:r>
              <w:rPr>
                <w:rFonts w:eastAsiaTheme="minorEastAsia"/>
                <w:noProof/>
              </w:rPr>
              <w:tab/>
            </w:r>
            <w:r w:rsidRPr="00704530">
              <w:rPr>
                <w:rStyle w:val="Hyperlink"/>
                <w:rFonts w:ascii="Times New Roman" w:hAnsi="Times New Roman" w:cs="Times New Roman"/>
                <w:b/>
                <w:bCs/>
                <w:noProof/>
                <w:lang w:val="sr-Cyrl-BA"/>
              </w:rPr>
              <w:t>Структура студијског програма</w:t>
            </w:r>
            <w:r>
              <w:rPr>
                <w:noProof/>
                <w:webHidden/>
              </w:rPr>
              <w:tab/>
            </w:r>
            <w:r>
              <w:rPr>
                <w:noProof/>
                <w:webHidden/>
              </w:rPr>
              <w:fldChar w:fldCharType="begin"/>
            </w:r>
            <w:r>
              <w:rPr>
                <w:noProof/>
                <w:webHidden/>
              </w:rPr>
              <w:instrText xml:space="preserve"> PAGEREF _Toc186123213 \h </w:instrText>
            </w:r>
            <w:r>
              <w:rPr>
                <w:noProof/>
                <w:webHidden/>
              </w:rPr>
            </w:r>
            <w:r>
              <w:rPr>
                <w:noProof/>
                <w:webHidden/>
              </w:rPr>
              <w:fldChar w:fldCharType="separate"/>
            </w:r>
            <w:r w:rsidR="00EB41CD">
              <w:rPr>
                <w:noProof/>
                <w:webHidden/>
              </w:rPr>
              <w:t>24</w:t>
            </w:r>
            <w:r>
              <w:rPr>
                <w:noProof/>
                <w:webHidden/>
              </w:rPr>
              <w:fldChar w:fldCharType="end"/>
            </w:r>
          </w:hyperlink>
        </w:p>
        <w:p w14:paraId="6F8B2DB3" w14:textId="0C167403" w:rsidR="00653D02" w:rsidRDefault="00653D02">
          <w:pPr>
            <w:pStyle w:val="TOC3"/>
            <w:tabs>
              <w:tab w:val="left" w:pos="1100"/>
              <w:tab w:val="right" w:leader="dot" w:pos="9350"/>
            </w:tabs>
            <w:rPr>
              <w:rFonts w:eastAsiaTheme="minorEastAsia"/>
              <w:noProof/>
            </w:rPr>
          </w:pPr>
          <w:hyperlink w:anchor="_Toc186123214" w:history="1">
            <w:r w:rsidRPr="00704530">
              <w:rPr>
                <w:rStyle w:val="Hyperlink"/>
                <w:rFonts w:ascii="Times New Roman" w:hAnsi="Times New Roman" w:cs="Times New Roman"/>
                <w:b/>
                <w:bCs/>
                <w:noProof/>
                <w:lang w:val="sr-Cyrl-BA"/>
              </w:rPr>
              <w:t>2.2.</w:t>
            </w:r>
            <w:r>
              <w:rPr>
                <w:rFonts w:eastAsiaTheme="minorEastAsia"/>
                <w:noProof/>
              </w:rPr>
              <w:tab/>
            </w:r>
            <w:r w:rsidRPr="00704530">
              <w:rPr>
                <w:rStyle w:val="Hyperlink"/>
                <w:rFonts w:ascii="Times New Roman" w:hAnsi="Times New Roman" w:cs="Times New Roman"/>
                <w:b/>
                <w:bCs/>
                <w:noProof/>
                <w:lang w:val="sr-Cyrl-BA"/>
              </w:rPr>
              <w:t>Сврха и циљеви студијског програма</w:t>
            </w:r>
            <w:r>
              <w:rPr>
                <w:noProof/>
                <w:webHidden/>
              </w:rPr>
              <w:tab/>
            </w:r>
            <w:r>
              <w:rPr>
                <w:noProof/>
                <w:webHidden/>
              </w:rPr>
              <w:fldChar w:fldCharType="begin"/>
            </w:r>
            <w:r>
              <w:rPr>
                <w:noProof/>
                <w:webHidden/>
              </w:rPr>
              <w:instrText xml:space="preserve"> PAGEREF _Toc186123214 \h </w:instrText>
            </w:r>
            <w:r>
              <w:rPr>
                <w:noProof/>
                <w:webHidden/>
              </w:rPr>
            </w:r>
            <w:r>
              <w:rPr>
                <w:noProof/>
                <w:webHidden/>
              </w:rPr>
              <w:fldChar w:fldCharType="separate"/>
            </w:r>
            <w:r w:rsidR="00EB41CD">
              <w:rPr>
                <w:noProof/>
                <w:webHidden/>
              </w:rPr>
              <w:t>25</w:t>
            </w:r>
            <w:r>
              <w:rPr>
                <w:noProof/>
                <w:webHidden/>
              </w:rPr>
              <w:fldChar w:fldCharType="end"/>
            </w:r>
          </w:hyperlink>
        </w:p>
        <w:p w14:paraId="49651BD2" w14:textId="7C418572" w:rsidR="00653D02" w:rsidRDefault="00653D02">
          <w:pPr>
            <w:pStyle w:val="TOC3"/>
            <w:tabs>
              <w:tab w:val="left" w:pos="1100"/>
              <w:tab w:val="right" w:leader="dot" w:pos="9350"/>
            </w:tabs>
            <w:rPr>
              <w:rFonts w:eastAsiaTheme="minorEastAsia"/>
              <w:noProof/>
            </w:rPr>
          </w:pPr>
          <w:hyperlink w:anchor="_Toc186123215" w:history="1">
            <w:r w:rsidRPr="00704530">
              <w:rPr>
                <w:rStyle w:val="Hyperlink"/>
                <w:rFonts w:ascii="Times New Roman" w:hAnsi="Times New Roman" w:cs="Times New Roman"/>
                <w:b/>
                <w:bCs/>
                <w:noProof/>
                <w:lang w:val="ru-RU"/>
              </w:rPr>
              <w:t>2.3.</w:t>
            </w:r>
            <w:r>
              <w:rPr>
                <w:rFonts w:eastAsiaTheme="minorEastAsia"/>
                <w:noProof/>
              </w:rPr>
              <w:tab/>
            </w:r>
            <w:r w:rsidRPr="00704530">
              <w:rPr>
                <w:rStyle w:val="Hyperlink"/>
                <w:rFonts w:ascii="Times New Roman" w:hAnsi="Times New Roman" w:cs="Times New Roman"/>
                <w:b/>
                <w:bCs/>
                <w:noProof/>
                <w:lang w:val="ru-RU"/>
              </w:rPr>
              <w:t>Наставни план и програм</w:t>
            </w:r>
            <w:r>
              <w:rPr>
                <w:noProof/>
                <w:webHidden/>
              </w:rPr>
              <w:tab/>
            </w:r>
            <w:r>
              <w:rPr>
                <w:noProof/>
                <w:webHidden/>
              </w:rPr>
              <w:fldChar w:fldCharType="begin"/>
            </w:r>
            <w:r>
              <w:rPr>
                <w:noProof/>
                <w:webHidden/>
              </w:rPr>
              <w:instrText xml:space="preserve"> PAGEREF _Toc186123215 \h </w:instrText>
            </w:r>
            <w:r>
              <w:rPr>
                <w:noProof/>
                <w:webHidden/>
              </w:rPr>
            </w:r>
            <w:r>
              <w:rPr>
                <w:noProof/>
                <w:webHidden/>
              </w:rPr>
              <w:fldChar w:fldCharType="separate"/>
            </w:r>
            <w:r w:rsidR="00EB41CD">
              <w:rPr>
                <w:noProof/>
                <w:webHidden/>
              </w:rPr>
              <w:t>26</w:t>
            </w:r>
            <w:r>
              <w:rPr>
                <w:noProof/>
                <w:webHidden/>
              </w:rPr>
              <w:fldChar w:fldCharType="end"/>
            </w:r>
          </w:hyperlink>
        </w:p>
        <w:p w14:paraId="46E9216D" w14:textId="0E890D5A" w:rsidR="00653D02" w:rsidRDefault="00653D02">
          <w:pPr>
            <w:pStyle w:val="TOC3"/>
            <w:tabs>
              <w:tab w:val="left" w:pos="1100"/>
              <w:tab w:val="right" w:leader="dot" w:pos="9350"/>
            </w:tabs>
            <w:rPr>
              <w:rFonts w:eastAsiaTheme="minorEastAsia"/>
              <w:noProof/>
            </w:rPr>
          </w:pPr>
          <w:hyperlink w:anchor="_Toc186123216" w:history="1">
            <w:r w:rsidRPr="00704530">
              <w:rPr>
                <w:rStyle w:val="Hyperlink"/>
                <w:rFonts w:ascii="Times New Roman" w:eastAsia="Calibri" w:hAnsi="Times New Roman" w:cs="Times New Roman"/>
                <w:b/>
                <w:bCs/>
                <w:noProof/>
                <w:lang w:val="sr-Cyrl-BA"/>
              </w:rPr>
              <w:t>2.4.</w:t>
            </w:r>
            <w:r>
              <w:rPr>
                <w:rFonts w:eastAsiaTheme="minorEastAsia"/>
                <w:noProof/>
              </w:rPr>
              <w:tab/>
            </w:r>
            <w:r w:rsidRPr="00704530">
              <w:rPr>
                <w:rStyle w:val="Hyperlink"/>
                <w:rFonts w:ascii="Times New Roman" w:eastAsia="Calibri" w:hAnsi="Times New Roman" w:cs="Times New Roman"/>
                <w:b/>
                <w:bCs/>
                <w:noProof/>
                <w:lang w:val="sr-Cyrl-BA"/>
              </w:rPr>
              <w:t>Компетенције дипломираних студената</w:t>
            </w:r>
            <w:r>
              <w:rPr>
                <w:noProof/>
                <w:webHidden/>
              </w:rPr>
              <w:tab/>
            </w:r>
            <w:r>
              <w:rPr>
                <w:noProof/>
                <w:webHidden/>
              </w:rPr>
              <w:fldChar w:fldCharType="begin"/>
            </w:r>
            <w:r>
              <w:rPr>
                <w:noProof/>
                <w:webHidden/>
              </w:rPr>
              <w:instrText xml:space="preserve"> PAGEREF _Toc186123216 \h </w:instrText>
            </w:r>
            <w:r>
              <w:rPr>
                <w:noProof/>
                <w:webHidden/>
              </w:rPr>
            </w:r>
            <w:r>
              <w:rPr>
                <w:noProof/>
                <w:webHidden/>
              </w:rPr>
              <w:fldChar w:fldCharType="separate"/>
            </w:r>
            <w:r w:rsidR="00EB41CD">
              <w:rPr>
                <w:noProof/>
                <w:webHidden/>
              </w:rPr>
              <w:t>26</w:t>
            </w:r>
            <w:r>
              <w:rPr>
                <w:noProof/>
                <w:webHidden/>
              </w:rPr>
              <w:fldChar w:fldCharType="end"/>
            </w:r>
          </w:hyperlink>
        </w:p>
        <w:p w14:paraId="78B44024" w14:textId="74E79471" w:rsidR="00653D02" w:rsidRDefault="00653D02">
          <w:pPr>
            <w:pStyle w:val="TOC2"/>
            <w:tabs>
              <w:tab w:val="left" w:pos="660"/>
              <w:tab w:val="right" w:leader="dot" w:pos="9350"/>
            </w:tabs>
            <w:rPr>
              <w:rFonts w:eastAsiaTheme="minorEastAsia"/>
              <w:noProof/>
            </w:rPr>
          </w:pPr>
          <w:hyperlink w:anchor="_Toc186123217" w:history="1">
            <w:r w:rsidRPr="00704530">
              <w:rPr>
                <w:rStyle w:val="Hyperlink"/>
                <w:rFonts w:ascii="Times New Roman" w:eastAsia="Times New Roman" w:hAnsi="Times New Roman" w:cs="Times New Roman"/>
                <w:b/>
                <w:bCs/>
                <w:noProof/>
                <w:lang w:val="sr-Cyrl-BA"/>
              </w:rPr>
              <w:t>3.</w:t>
            </w:r>
            <w:r>
              <w:rPr>
                <w:rFonts w:eastAsiaTheme="minorEastAsia"/>
                <w:noProof/>
              </w:rPr>
              <w:tab/>
            </w:r>
            <w:r w:rsidRPr="00704530">
              <w:rPr>
                <w:rStyle w:val="Hyperlink"/>
                <w:rFonts w:ascii="Times New Roman" w:eastAsia="Times New Roman" w:hAnsi="Times New Roman" w:cs="Times New Roman"/>
                <w:b/>
                <w:bCs/>
                <w:noProof/>
                <w:lang w:val="sr-Cyrl-BA"/>
              </w:rPr>
              <w:t>Учење, подучавање и вредновање усмјерени на студента</w:t>
            </w:r>
            <w:r>
              <w:rPr>
                <w:noProof/>
                <w:webHidden/>
              </w:rPr>
              <w:tab/>
            </w:r>
            <w:r>
              <w:rPr>
                <w:noProof/>
                <w:webHidden/>
              </w:rPr>
              <w:fldChar w:fldCharType="begin"/>
            </w:r>
            <w:r>
              <w:rPr>
                <w:noProof/>
                <w:webHidden/>
              </w:rPr>
              <w:instrText xml:space="preserve"> PAGEREF _Toc186123217 \h </w:instrText>
            </w:r>
            <w:r>
              <w:rPr>
                <w:noProof/>
                <w:webHidden/>
              </w:rPr>
            </w:r>
            <w:r>
              <w:rPr>
                <w:noProof/>
                <w:webHidden/>
              </w:rPr>
              <w:fldChar w:fldCharType="separate"/>
            </w:r>
            <w:r w:rsidR="00EB41CD">
              <w:rPr>
                <w:noProof/>
                <w:webHidden/>
              </w:rPr>
              <w:t>28</w:t>
            </w:r>
            <w:r>
              <w:rPr>
                <w:noProof/>
                <w:webHidden/>
              </w:rPr>
              <w:fldChar w:fldCharType="end"/>
            </w:r>
          </w:hyperlink>
        </w:p>
        <w:p w14:paraId="360D9459" w14:textId="2D615F7A" w:rsidR="00653D02" w:rsidRDefault="00653D02">
          <w:pPr>
            <w:pStyle w:val="TOC2"/>
            <w:tabs>
              <w:tab w:val="left" w:pos="660"/>
              <w:tab w:val="right" w:leader="dot" w:pos="9350"/>
            </w:tabs>
            <w:rPr>
              <w:rFonts w:eastAsiaTheme="minorEastAsia"/>
              <w:noProof/>
            </w:rPr>
          </w:pPr>
          <w:hyperlink w:anchor="_Toc186123218" w:history="1">
            <w:r w:rsidRPr="00704530">
              <w:rPr>
                <w:rStyle w:val="Hyperlink"/>
                <w:rFonts w:ascii="Times New Roman" w:hAnsi="Times New Roman" w:cs="Times New Roman"/>
                <w:b/>
                <w:bCs/>
                <w:noProof/>
                <w:lang w:val="ru-RU"/>
              </w:rPr>
              <w:t>4.</w:t>
            </w:r>
            <w:r>
              <w:rPr>
                <w:rFonts w:eastAsiaTheme="minorEastAsia"/>
                <w:noProof/>
              </w:rPr>
              <w:tab/>
            </w:r>
            <w:r w:rsidRPr="00704530">
              <w:rPr>
                <w:rStyle w:val="Hyperlink"/>
                <w:rFonts w:ascii="Times New Roman" w:hAnsi="Times New Roman" w:cs="Times New Roman"/>
                <w:b/>
                <w:bCs/>
                <w:noProof/>
                <w:lang w:val="ru-RU"/>
              </w:rPr>
              <w:t>Упис и напредовање студената, признавање и сертификовање</w:t>
            </w:r>
            <w:r>
              <w:rPr>
                <w:noProof/>
                <w:webHidden/>
              </w:rPr>
              <w:tab/>
            </w:r>
            <w:r>
              <w:rPr>
                <w:noProof/>
                <w:webHidden/>
              </w:rPr>
              <w:fldChar w:fldCharType="begin"/>
            </w:r>
            <w:r>
              <w:rPr>
                <w:noProof/>
                <w:webHidden/>
              </w:rPr>
              <w:instrText xml:space="preserve"> PAGEREF _Toc186123218 \h </w:instrText>
            </w:r>
            <w:r>
              <w:rPr>
                <w:noProof/>
                <w:webHidden/>
              </w:rPr>
            </w:r>
            <w:r>
              <w:rPr>
                <w:noProof/>
                <w:webHidden/>
              </w:rPr>
              <w:fldChar w:fldCharType="separate"/>
            </w:r>
            <w:r w:rsidR="00EB41CD">
              <w:rPr>
                <w:noProof/>
                <w:webHidden/>
              </w:rPr>
              <w:t>30</w:t>
            </w:r>
            <w:r>
              <w:rPr>
                <w:noProof/>
                <w:webHidden/>
              </w:rPr>
              <w:fldChar w:fldCharType="end"/>
            </w:r>
          </w:hyperlink>
        </w:p>
        <w:p w14:paraId="4200EA22" w14:textId="491C651B" w:rsidR="00653D02" w:rsidRDefault="00653D02">
          <w:pPr>
            <w:pStyle w:val="TOC3"/>
            <w:tabs>
              <w:tab w:val="left" w:pos="1100"/>
              <w:tab w:val="right" w:leader="dot" w:pos="9350"/>
            </w:tabs>
            <w:rPr>
              <w:rFonts w:eastAsiaTheme="minorEastAsia"/>
              <w:noProof/>
            </w:rPr>
          </w:pPr>
          <w:hyperlink w:anchor="_Toc186123219" w:history="1">
            <w:r w:rsidRPr="00704530">
              <w:rPr>
                <w:rStyle w:val="Hyperlink"/>
                <w:rFonts w:ascii="Times New Roman" w:eastAsia="Calibri" w:hAnsi="Times New Roman" w:cs="Times New Roman"/>
                <w:b/>
                <w:bCs/>
                <w:noProof/>
                <w:lang w:val="sr-Cyrl-BA"/>
              </w:rPr>
              <w:t>4.1.</w:t>
            </w:r>
            <w:r>
              <w:rPr>
                <w:rFonts w:eastAsiaTheme="minorEastAsia"/>
                <w:noProof/>
              </w:rPr>
              <w:tab/>
            </w:r>
            <w:r w:rsidRPr="00704530">
              <w:rPr>
                <w:rStyle w:val="Hyperlink"/>
                <w:rFonts w:ascii="Times New Roman" w:eastAsia="Calibri" w:hAnsi="Times New Roman" w:cs="Times New Roman"/>
                <w:b/>
                <w:bCs/>
                <w:noProof/>
                <w:lang w:val="sr-Cyrl-BA"/>
              </w:rPr>
              <w:t>Упис студената</w:t>
            </w:r>
            <w:r>
              <w:rPr>
                <w:noProof/>
                <w:webHidden/>
              </w:rPr>
              <w:tab/>
            </w:r>
            <w:r>
              <w:rPr>
                <w:noProof/>
                <w:webHidden/>
              </w:rPr>
              <w:fldChar w:fldCharType="begin"/>
            </w:r>
            <w:r>
              <w:rPr>
                <w:noProof/>
                <w:webHidden/>
              </w:rPr>
              <w:instrText xml:space="preserve"> PAGEREF _Toc186123219 \h </w:instrText>
            </w:r>
            <w:r>
              <w:rPr>
                <w:noProof/>
                <w:webHidden/>
              </w:rPr>
            </w:r>
            <w:r>
              <w:rPr>
                <w:noProof/>
                <w:webHidden/>
              </w:rPr>
              <w:fldChar w:fldCharType="separate"/>
            </w:r>
            <w:r w:rsidR="00EB41CD">
              <w:rPr>
                <w:noProof/>
                <w:webHidden/>
              </w:rPr>
              <w:t>30</w:t>
            </w:r>
            <w:r>
              <w:rPr>
                <w:noProof/>
                <w:webHidden/>
              </w:rPr>
              <w:fldChar w:fldCharType="end"/>
            </w:r>
          </w:hyperlink>
        </w:p>
        <w:p w14:paraId="28A89F2D" w14:textId="11886F85" w:rsidR="00653D02" w:rsidRDefault="00653D02">
          <w:pPr>
            <w:pStyle w:val="TOC3"/>
            <w:tabs>
              <w:tab w:val="left" w:pos="1100"/>
              <w:tab w:val="right" w:leader="dot" w:pos="9350"/>
            </w:tabs>
            <w:rPr>
              <w:rFonts w:eastAsiaTheme="minorEastAsia"/>
              <w:noProof/>
            </w:rPr>
          </w:pPr>
          <w:hyperlink w:anchor="_Toc186123223" w:history="1">
            <w:r w:rsidRPr="00704530">
              <w:rPr>
                <w:rStyle w:val="Hyperlink"/>
                <w:rFonts w:ascii="Times New Roman" w:hAnsi="Times New Roman" w:cs="Times New Roman"/>
                <w:b/>
                <w:bCs/>
                <w:noProof/>
                <w:lang w:val="ru-RU"/>
              </w:rPr>
              <w:t>4.2.</w:t>
            </w:r>
            <w:r>
              <w:rPr>
                <w:rFonts w:eastAsiaTheme="minorEastAsia"/>
                <w:noProof/>
              </w:rPr>
              <w:tab/>
            </w:r>
            <w:r w:rsidRPr="00704530">
              <w:rPr>
                <w:rStyle w:val="Hyperlink"/>
                <w:rFonts w:ascii="Times New Roman" w:hAnsi="Times New Roman" w:cs="Times New Roman"/>
                <w:b/>
                <w:bCs/>
                <w:noProof/>
                <w:lang w:val="ru-RU"/>
              </w:rPr>
              <w:t>Оцјењивање и напредовање студената</w:t>
            </w:r>
            <w:r>
              <w:rPr>
                <w:noProof/>
                <w:webHidden/>
              </w:rPr>
              <w:tab/>
            </w:r>
            <w:r>
              <w:rPr>
                <w:noProof/>
                <w:webHidden/>
              </w:rPr>
              <w:fldChar w:fldCharType="begin"/>
            </w:r>
            <w:r>
              <w:rPr>
                <w:noProof/>
                <w:webHidden/>
              </w:rPr>
              <w:instrText xml:space="preserve"> PAGEREF _Toc186123223 \h </w:instrText>
            </w:r>
            <w:r>
              <w:rPr>
                <w:noProof/>
                <w:webHidden/>
              </w:rPr>
            </w:r>
            <w:r>
              <w:rPr>
                <w:noProof/>
                <w:webHidden/>
              </w:rPr>
              <w:fldChar w:fldCharType="separate"/>
            </w:r>
            <w:r w:rsidR="00EB41CD">
              <w:rPr>
                <w:noProof/>
                <w:webHidden/>
              </w:rPr>
              <w:t>32</w:t>
            </w:r>
            <w:r>
              <w:rPr>
                <w:noProof/>
                <w:webHidden/>
              </w:rPr>
              <w:fldChar w:fldCharType="end"/>
            </w:r>
          </w:hyperlink>
        </w:p>
        <w:p w14:paraId="67EF4C59" w14:textId="62BD44DF" w:rsidR="00653D02" w:rsidRDefault="00653D02">
          <w:pPr>
            <w:pStyle w:val="TOC2"/>
            <w:tabs>
              <w:tab w:val="left" w:pos="660"/>
              <w:tab w:val="right" w:leader="dot" w:pos="9350"/>
            </w:tabs>
            <w:rPr>
              <w:rFonts w:eastAsiaTheme="minorEastAsia"/>
              <w:noProof/>
            </w:rPr>
          </w:pPr>
          <w:hyperlink w:anchor="_Toc186123224" w:history="1">
            <w:r w:rsidRPr="00704530">
              <w:rPr>
                <w:rStyle w:val="Hyperlink"/>
                <w:rFonts w:ascii="Times New Roman" w:hAnsi="Times New Roman" w:cs="Times New Roman"/>
                <w:b/>
                <w:bCs/>
                <w:noProof/>
                <w:lang w:val="ru-RU"/>
              </w:rPr>
              <w:t>5.</w:t>
            </w:r>
            <w:r>
              <w:rPr>
                <w:rFonts w:eastAsiaTheme="minorEastAsia"/>
                <w:noProof/>
              </w:rPr>
              <w:tab/>
            </w:r>
            <w:r w:rsidRPr="00704530">
              <w:rPr>
                <w:rStyle w:val="Hyperlink"/>
                <w:rFonts w:ascii="Times New Roman" w:hAnsi="Times New Roman" w:cs="Times New Roman"/>
                <w:b/>
                <w:bCs/>
                <w:noProof/>
                <w:lang w:val="ru-RU"/>
              </w:rPr>
              <w:t>Људски потенцијали</w:t>
            </w:r>
            <w:r>
              <w:rPr>
                <w:noProof/>
                <w:webHidden/>
              </w:rPr>
              <w:tab/>
            </w:r>
            <w:r>
              <w:rPr>
                <w:noProof/>
                <w:webHidden/>
              </w:rPr>
              <w:fldChar w:fldCharType="begin"/>
            </w:r>
            <w:r>
              <w:rPr>
                <w:noProof/>
                <w:webHidden/>
              </w:rPr>
              <w:instrText xml:space="preserve"> PAGEREF _Toc186123224 \h </w:instrText>
            </w:r>
            <w:r>
              <w:rPr>
                <w:noProof/>
                <w:webHidden/>
              </w:rPr>
            </w:r>
            <w:r>
              <w:rPr>
                <w:noProof/>
                <w:webHidden/>
              </w:rPr>
              <w:fldChar w:fldCharType="separate"/>
            </w:r>
            <w:r w:rsidR="00EB41CD">
              <w:rPr>
                <w:noProof/>
                <w:webHidden/>
              </w:rPr>
              <w:t>35</w:t>
            </w:r>
            <w:r>
              <w:rPr>
                <w:noProof/>
                <w:webHidden/>
              </w:rPr>
              <w:fldChar w:fldCharType="end"/>
            </w:r>
          </w:hyperlink>
        </w:p>
        <w:p w14:paraId="6250EBB7" w14:textId="1C7B9C99" w:rsidR="00653D02" w:rsidRDefault="00653D02">
          <w:pPr>
            <w:pStyle w:val="TOC2"/>
            <w:tabs>
              <w:tab w:val="left" w:pos="660"/>
              <w:tab w:val="right" w:leader="dot" w:pos="9350"/>
            </w:tabs>
            <w:rPr>
              <w:rFonts w:eastAsiaTheme="minorEastAsia"/>
              <w:noProof/>
            </w:rPr>
          </w:pPr>
          <w:hyperlink w:anchor="_Toc186123225" w:history="1">
            <w:r w:rsidRPr="00704530">
              <w:rPr>
                <w:rStyle w:val="Hyperlink"/>
                <w:rFonts w:ascii="Times New Roman" w:hAnsi="Times New Roman" w:cs="Times New Roman"/>
                <w:b/>
                <w:bCs/>
                <w:noProof/>
                <w:lang w:val="ru-RU"/>
              </w:rPr>
              <w:t>6.</w:t>
            </w:r>
            <w:r>
              <w:rPr>
                <w:rFonts w:eastAsiaTheme="minorEastAsia"/>
                <w:noProof/>
              </w:rPr>
              <w:tab/>
            </w:r>
            <w:r w:rsidRPr="00704530">
              <w:rPr>
                <w:rStyle w:val="Hyperlink"/>
                <w:rFonts w:ascii="Times New Roman" w:hAnsi="Times New Roman" w:cs="Times New Roman"/>
                <w:b/>
                <w:bCs/>
                <w:noProof/>
                <w:lang w:val="ru-RU"/>
              </w:rPr>
              <w:t>Ресурси и финансирање</w:t>
            </w:r>
            <w:r>
              <w:rPr>
                <w:noProof/>
                <w:webHidden/>
              </w:rPr>
              <w:tab/>
            </w:r>
            <w:r>
              <w:rPr>
                <w:noProof/>
                <w:webHidden/>
              </w:rPr>
              <w:fldChar w:fldCharType="begin"/>
            </w:r>
            <w:r>
              <w:rPr>
                <w:noProof/>
                <w:webHidden/>
              </w:rPr>
              <w:instrText xml:space="preserve"> PAGEREF _Toc186123225 \h </w:instrText>
            </w:r>
            <w:r>
              <w:rPr>
                <w:noProof/>
                <w:webHidden/>
              </w:rPr>
            </w:r>
            <w:r>
              <w:rPr>
                <w:noProof/>
                <w:webHidden/>
              </w:rPr>
              <w:fldChar w:fldCharType="separate"/>
            </w:r>
            <w:r w:rsidR="00EB41CD">
              <w:rPr>
                <w:noProof/>
                <w:webHidden/>
              </w:rPr>
              <w:t>38</w:t>
            </w:r>
            <w:r>
              <w:rPr>
                <w:noProof/>
                <w:webHidden/>
              </w:rPr>
              <w:fldChar w:fldCharType="end"/>
            </w:r>
          </w:hyperlink>
        </w:p>
        <w:p w14:paraId="0872E0F8" w14:textId="0724DA39" w:rsidR="00653D02" w:rsidRDefault="00653D02">
          <w:pPr>
            <w:pStyle w:val="TOC2"/>
            <w:tabs>
              <w:tab w:val="left" w:pos="660"/>
              <w:tab w:val="right" w:leader="dot" w:pos="9350"/>
            </w:tabs>
            <w:rPr>
              <w:rFonts w:eastAsiaTheme="minorEastAsia"/>
              <w:noProof/>
            </w:rPr>
          </w:pPr>
          <w:hyperlink w:anchor="_Toc186123229" w:history="1">
            <w:r w:rsidRPr="00704530">
              <w:rPr>
                <w:rStyle w:val="Hyperlink"/>
                <w:rFonts w:ascii="Times New Roman" w:hAnsi="Times New Roman" w:cs="Times New Roman"/>
                <w:b/>
                <w:bCs/>
                <w:noProof/>
                <w:lang w:val="ru-RU"/>
              </w:rPr>
              <w:t>7.</w:t>
            </w:r>
            <w:r>
              <w:rPr>
                <w:rFonts w:eastAsiaTheme="minorEastAsia"/>
                <w:noProof/>
              </w:rPr>
              <w:tab/>
            </w:r>
            <w:r w:rsidRPr="00704530">
              <w:rPr>
                <w:rStyle w:val="Hyperlink"/>
                <w:rFonts w:ascii="Times New Roman" w:hAnsi="Times New Roman" w:cs="Times New Roman"/>
                <w:b/>
                <w:bCs/>
                <w:noProof/>
                <w:lang w:val="ru-RU"/>
              </w:rPr>
              <w:t>Управљање информацијама о студијском програму</w:t>
            </w:r>
            <w:r>
              <w:rPr>
                <w:noProof/>
                <w:webHidden/>
              </w:rPr>
              <w:tab/>
            </w:r>
            <w:r>
              <w:rPr>
                <w:noProof/>
                <w:webHidden/>
              </w:rPr>
              <w:fldChar w:fldCharType="begin"/>
            </w:r>
            <w:r>
              <w:rPr>
                <w:noProof/>
                <w:webHidden/>
              </w:rPr>
              <w:instrText xml:space="preserve"> PAGEREF _Toc186123229 \h </w:instrText>
            </w:r>
            <w:r>
              <w:rPr>
                <w:noProof/>
                <w:webHidden/>
              </w:rPr>
            </w:r>
            <w:r>
              <w:rPr>
                <w:noProof/>
                <w:webHidden/>
              </w:rPr>
              <w:fldChar w:fldCharType="separate"/>
            </w:r>
            <w:r w:rsidR="00EB41CD">
              <w:rPr>
                <w:noProof/>
                <w:webHidden/>
              </w:rPr>
              <w:t>43</w:t>
            </w:r>
            <w:r>
              <w:rPr>
                <w:noProof/>
                <w:webHidden/>
              </w:rPr>
              <w:fldChar w:fldCharType="end"/>
            </w:r>
          </w:hyperlink>
        </w:p>
        <w:p w14:paraId="3A2D515A" w14:textId="0F87C76A" w:rsidR="00653D02" w:rsidRDefault="00653D02">
          <w:pPr>
            <w:pStyle w:val="TOC2"/>
            <w:tabs>
              <w:tab w:val="left" w:pos="660"/>
              <w:tab w:val="right" w:leader="dot" w:pos="9350"/>
            </w:tabs>
            <w:rPr>
              <w:rFonts w:eastAsiaTheme="minorEastAsia"/>
              <w:noProof/>
            </w:rPr>
          </w:pPr>
          <w:hyperlink w:anchor="_Toc186123230" w:history="1">
            <w:r w:rsidRPr="00704530">
              <w:rPr>
                <w:rStyle w:val="Hyperlink"/>
                <w:rFonts w:ascii="Times New Roman" w:hAnsi="Times New Roman" w:cs="Times New Roman"/>
                <w:b/>
                <w:bCs/>
                <w:noProof/>
                <w:lang w:val="ru-RU"/>
              </w:rPr>
              <w:t>8.</w:t>
            </w:r>
            <w:r>
              <w:rPr>
                <w:rFonts w:eastAsiaTheme="minorEastAsia"/>
                <w:noProof/>
              </w:rPr>
              <w:tab/>
            </w:r>
            <w:r w:rsidRPr="00704530">
              <w:rPr>
                <w:rStyle w:val="Hyperlink"/>
                <w:rFonts w:ascii="Times New Roman" w:hAnsi="Times New Roman" w:cs="Times New Roman"/>
                <w:b/>
                <w:bCs/>
                <w:noProof/>
                <w:lang w:val="ru-RU"/>
              </w:rPr>
              <w:t>Информисање јавности о студијском програму</w:t>
            </w:r>
            <w:r>
              <w:rPr>
                <w:noProof/>
                <w:webHidden/>
              </w:rPr>
              <w:tab/>
            </w:r>
            <w:r>
              <w:rPr>
                <w:noProof/>
                <w:webHidden/>
              </w:rPr>
              <w:fldChar w:fldCharType="begin"/>
            </w:r>
            <w:r>
              <w:rPr>
                <w:noProof/>
                <w:webHidden/>
              </w:rPr>
              <w:instrText xml:space="preserve"> PAGEREF _Toc186123230 \h </w:instrText>
            </w:r>
            <w:r>
              <w:rPr>
                <w:noProof/>
                <w:webHidden/>
              </w:rPr>
            </w:r>
            <w:r>
              <w:rPr>
                <w:noProof/>
                <w:webHidden/>
              </w:rPr>
              <w:fldChar w:fldCharType="separate"/>
            </w:r>
            <w:r w:rsidR="00EB41CD">
              <w:rPr>
                <w:noProof/>
                <w:webHidden/>
              </w:rPr>
              <w:t>45</w:t>
            </w:r>
            <w:r>
              <w:rPr>
                <w:noProof/>
                <w:webHidden/>
              </w:rPr>
              <w:fldChar w:fldCharType="end"/>
            </w:r>
          </w:hyperlink>
        </w:p>
        <w:p w14:paraId="7796B991" w14:textId="37DA6DF6" w:rsidR="00653D02" w:rsidRDefault="00653D02">
          <w:pPr>
            <w:pStyle w:val="TOC2"/>
            <w:tabs>
              <w:tab w:val="left" w:pos="660"/>
              <w:tab w:val="right" w:leader="dot" w:pos="9350"/>
            </w:tabs>
            <w:rPr>
              <w:rFonts w:eastAsiaTheme="minorEastAsia"/>
              <w:noProof/>
            </w:rPr>
          </w:pPr>
          <w:hyperlink w:anchor="_Toc186123231" w:history="1">
            <w:r w:rsidRPr="00704530">
              <w:rPr>
                <w:rStyle w:val="Hyperlink"/>
                <w:rFonts w:ascii="Times New Roman" w:eastAsia="Calibri" w:hAnsi="Times New Roman" w:cs="Times New Roman"/>
                <w:b/>
                <w:bCs/>
                <w:noProof/>
                <w:lang w:val="sr-Cyrl-BA"/>
              </w:rPr>
              <w:t>9.</w:t>
            </w:r>
            <w:r>
              <w:rPr>
                <w:rFonts w:eastAsiaTheme="minorEastAsia"/>
                <w:noProof/>
              </w:rPr>
              <w:tab/>
            </w:r>
            <w:r w:rsidRPr="00704530">
              <w:rPr>
                <w:rStyle w:val="Hyperlink"/>
                <w:rFonts w:ascii="Times New Roman" w:eastAsia="Calibri" w:hAnsi="Times New Roman" w:cs="Times New Roman"/>
                <w:b/>
                <w:bCs/>
                <w:noProof/>
                <w:lang w:val="sr-Cyrl-BA"/>
              </w:rPr>
              <w:t>Континуирано праћење, периодична евалуација и ревизија студијског програма</w:t>
            </w:r>
            <w:r>
              <w:rPr>
                <w:noProof/>
                <w:webHidden/>
              </w:rPr>
              <w:tab/>
            </w:r>
            <w:r>
              <w:rPr>
                <w:noProof/>
                <w:webHidden/>
              </w:rPr>
              <w:fldChar w:fldCharType="begin"/>
            </w:r>
            <w:r>
              <w:rPr>
                <w:noProof/>
                <w:webHidden/>
              </w:rPr>
              <w:instrText xml:space="preserve"> PAGEREF _Toc186123231 \h </w:instrText>
            </w:r>
            <w:r>
              <w:rPr>
                <w:noProof/>
                <w:webHidden/>
              </w:rPr>
            </w:r>
            <w:r>
              <w:rPr>
                <w:noProof/>
                <w:webHidden/>
              </w:rPr>
              <w:fldChar w:fldCharType="separate"/>
            </w:r>
            <w:r w:rsidR="00EB41CD">
              <w:rPr>
                <w:noProof/>
                <w:webHidden/>
              </w:rPr>
              <w:t>46</w:t>
            </w:r>
            <w:r>
              <w:rPr>
                <w:noProof/>
                <w:webHidden/>
              </w:rPr>
              <w:fldChar w:fldCharType="end"/>
            </w:r>
          </w:hyperlink>
        </w:p>
        <w:p w14:paraId="6C59E1A4" w14:textId="1DB761FC" w:rsidR="00653D02" w:rsidRDefault="00653D02">
          <w:pPr>
            <w:pStyle w:val="TOC2"/>
            <w:tabs>
              <w:tab w:val="left" w:pos="880"/>
              <w:tab w:val="right" w:leader="dot" w:pos="9350"/>
            </w:tabs>
            <w:rPr>
              <w:rFonts w:eastAsiaTheme="minorEastAsia"/>
              <w:noProof/>
            </w:rPr>
          </w:pPr>
          <w:hyperlink w:anchor="_Toc186123232" w:history="1">
            <w:r w:rsidRPr="00704530">
              <w:rPr>
                <w:rStyle w:val="Hyperlink"/>
                <w:rFonts w:ascii="Times New Roman" w:hAnsi="Times New Roman" w:cs="Times New Roman"/>
                <w:b/>
                <w:bCs/>
                <w:noProof/>
                <w:lang w:val="sr-Cyrl-BA"/>
              </w:rPr>
              <w:t>10.</w:t>
            </w:r>
            <w:r>
              <w:rPr>
                <w:rFonts w:eastAsiaTheme="minorEastAsia"/>
                <w:noProof/>
              </w:rPr>
              <w:tab/>
            </w:r>
            <w:r w:rsidRPr="00704530">
              <w:rPr>
                <w:rStyle w:val="Hyperlink"/>
                <w:rFonts w:ascii="Times New Roman" w:hAnsi="Times New Roman" w:cs="Times New Roman"/>
                <w:b/>
                <w:bCs/>
                <w:noProof/>
                <w:lang w:val="sr-Cyrl-BA"/>
              </w:rPr>
              <w:t>Мобилност академског особља и студената</w:t>
            </w:r>
            <w:r>
              <w:rPr>
                <w:noProof/>
                <w:webHidden/>
              </w:rPr>
              <w:tab/>
            </w:r>
            <w:r>
              <w:rPr>
                <w:noProof/>
                <w:webHidden/>
              </w:rPr>
              <w:fldChar w:fldCharType="begin"/>
            </w:r>
            <w:r>
              <w:rPr>
                <w:noProof/>
                <w:webHidden/>
              </w:rPr>
              <w:instrText xml:space="preserve"> PAGEREF _Toc186123232 \h </w:instrText>
            </w:r>
            <w:r>
              <w:rPr>
                <w:noProof/>
                <w:webHidden/>
              </w:rPr>
            </w:r>
            <w:r>
              <w:rPr>
                <w:noProof/>
                <w:webHidden/>
              </w:rPr>
              <w:fldChar w:fldCharType="separate"/>
            </w:r>
            <w:r w:rsidR="00EB41CD">
              <w:rPr>
                <w:noProof/>
                <w:webHidden/>
              </w:rPr>
              <w:t>87</w:t>
            </w:r>
            <w:r>
              <w:rPr>
                <w:noProof/>
                <w:webHidden/>
              </w:rPr>
              <w:fldChar w:fldCharType="end"/>
            </w:r>
          </w:hyperlink>
        </w:p>
        <w:p w14:paraId="4F32350E" w14:textId="5BC1F7D4" w:rsidR="00653D02" w:rsidRDefault="00653D02">
          <w:pPr>
            <w:pStyle w:val="TOC1"/>
            <w:tabs>
              <w:tab w:val="right" w:leader="dot" w:pos="9350"/>
            </w:tabs>
            <w:rPr>
              <w:rFonts w:eastAsiaTheme="minorEastAsia"/>
              <w:noProof/>
            </w:rPr>
          </w:pPr>
          <w:hyperlink w:anchor="_Toc186123233" w:history="1">
            <w:r w:rsidRPr="00704530">
              <w:rPr>
                <w:rStyle w:val="Hyperlink"/>
                <w:rFonts w:ascii="Times New Roman" w:hAnsi="Times New Roman" w:cs="Times New Roman"/>
                <w:b/>
                <w:bCs/>
                <w:noProof/>
                <w:lang w:val="ru-RU"/>
              </w:rPr>
              <w:t>ОЦЈЕНА СИСТЕМА ОСИГУРАЊА КВАЛИТЕТА</w:t>
            </w:r>
            <w:r>
              <w:rPr>
                <w:noProof/>
                <w:webHidden/>
              </w:rPr>
              <w:tab/>
            </w:r>
            <w:r>
              <w:rPr>
                <w:noProof/>
                <w:webHidden/>
              </w:rPr>
              <w:fldChar w:fldCharType="begin"/>
            </w:r>
            <w:r>
              <w:rPr>
                <w:noProof/>
                <w:webHidden/>
              </w:rPr>
              <w:instrText xml:space="preserve"> PAGEREF _Toc186123233 \h </w:instrText>
            </w:r>
            <w:r>
              <w:rPr>
                <w:noProof/>
                <w:webHidden/>
              </w:rPr>
            </w:r>
            <w:r>
              <w:rPr>
                <w:noProof/>
                <w:webHidden/>
              </w:rPr>
              <w:fldChar w:fldCharType="separate"/>
            </w:r>
            <w:r w:rsidR="00EB41CD">
              <w:rPr>
                <w:noProof/>
                <w:webHidden/>
              </w:rPr>
              <w:t>89</w:t>
            </w:r>
            <w:r>
              <w:rPr>
                <w:noProof/>
                <w:webHidden/>
              </w:rPr>
              <w:fldChar w:fldCharType="end"/>
            </w:r>
          </w:hyperlink>
        </w:p>
        <w:p w14:paraId="542A4A41" w14:textId="7E6DD0D2" w:rsidR="00653D02" w:rsidRDefault="00653D02">
          <w:pPr>
            <w:pStyle w:val="TOC1"/>
            <w:tabs>
              <w:tab w:val="right" w:leader="dot" w:pos="9350"/>
            </w:tabs>
            <w:rPr>
              <w:rFonts w:eastAsiaTheme="minorEastAsia"/>
              <w:noProof/>
            </w:rPr>
          </w:pPr>
          <w:hyperlink w:anchor="_Toc186123234" w:history="1">
            <w:r w:rsidRPr="00704530">
              <w:rPr>
                <w:rStyle w:val="Hyperlink"/>
                <w:rFonts w:ascii="Times New Roman" w:eastAsia="Calibri" w:hAnsi="Times New Roman" w:cs="Times New Roman"/>
                <w:b/>
                <w:bCs/>
                <w:noProof/>
                <w:lang w:val="bs-Cyrl-BA"/>
              </w:rPr>
              <w:t>ЗАКЉУЧАК</w:t>
            </w:r>
            <w:r>
              <w:rPr>
                <w:noProof/>
                <w:webHidden/>
              </w:rPr>
              <w:tab/>
            </w:r>
            <w:r>
              <w:rPr>
                <w:noProof/>
                <w:webHidden/>
              </w:rPr>
              <w:fldChar w:fldCharType="begin"/>
            </w:r>
            <w:r>
              <w:rPr>
                <w:noProof/>
                <w:webHidden/>
              </w:rPr>
              <w:instrText xml:space="preserve"> PAGEREF _Toc186123234 \h </w:instrText>
            </w:r>
            <w:r>
              <w:rPr>
                <w:noProof/>
                <w:webHidden/>
              </w:rPr>
            </w:r>
            <w:r>
              <w:rPr>
                <w:noProof/>
                <w:webHidden/>
              </w:rPr>
              <w:fldChar w:fldCharType="separate"/>
            </w:r>
            <w:r w:rsidR="00EB41CD">
              <w:rPr>
                <w:noProof/>
                <w:webHidden/>
              </w:rPr>
              <w:t>90</w:t>
            </w:r>
            <w:r>
              <w:rPr>
                <w:noProof/>
                <w:webHidden/>
              </w:rPr>
              <w:fldChar w:fldCharType="end"/>
            </w:r>
          </w:hyperlink>
        </w:p>
        <w:p w14:paraId="1D68B8EB" w14:textId="10F2BA86" w:rsidR="00653D02" w:rsidRDefault="00653D02">
          <w:r>
            <w:rPr>
              <w:b/>
              <w:bCs/>
              <w:noProof/>
            </w:rPr>
            <w:fldChar w:fldCharType="end"/>
          </w:r>
        </w:p>
      </w:sdtContent>
    </w:sdt>
    <w:p w14:paraId="25F8B57D" w14:textId="77777777" w:rsidR="00637ABA" w:rsidRDefault="00637ABA" w:rsidP="007C3E16">
      <w:pPr>
        <w:rPr>
          <w:rFonts w:ascii="Times New Roman" w:hAnsi="Times New Roman" w:cs="Times New Roman"/>
          <w:b/>
          <w:bCs/>
          <w:sz w:val="24"/>
          <w:szCs w:val="24"/>
          <w:lang w:val="ru-RU"/>
        </w:rPr>
      </w:pPr>
    </w:p>
    <w:p w14:paraId="601E374B" w14:textId="77777777" w:rsidR="00637ABA" w:rsidRDefault="00637ABA" w:rsidP="007C3E16">
      <w:pPr>
        <w:rPr>
          <w:rFonts w:ascii="Times New Roman" w:hAnsi="Times New Roman" w:cs="Times New Roman"/>
          <w:b/>
          <w:bCs/>
          <w:sz w:val="24"/>
          <w:szCs w:val="24"/>
          <w:lang w:val="ru-RU"/>
        </w:rPr>
      </w:pPr>
    </w:p>
    <w:p w14:paraId="571875F2" w14:textId="77777777" w:rsidR="00637ABA" w:rsidRDefault="00637ABA" w:rsidP="007C3E16">
      <w:pPr>
        <w:rPr>
          <w:rFonts w:ascii="Times New Roman" w:hAnsi="Times New Roman" w:cs="Times New Roman"/>
          <w:b/>
          <w:bCs/>
          <w:sz w:val="24"/>
          <w:szCs w:val="24"/>
          <w:lang w:val="ru-RU"/>
        </w:rPr>
      </w:pPr>
    </w:p>
    <w:p w14:paraId="0373C8D1" w14:textId="77777777" w:rsidR="00637ABA" w:rsidRDefault="00637ABA" w:rsidP="007C3E16">
      <w:pPr>
        <w:rPr>
          <w:rFonts w:ascii="Times New Roman" w:hAnsi="Times New Roman" w:cs="Times New Roman"/>
          <w:b/>
          <w:bCs/>
          <w:sz w:val="24"/>
          <w:szCs w:val="24"/>
          <w:lang w:val="ru-RU"/>
        </w:rPr>
      </w:pPr>
    </w:p>
    <w:p w14:paraId="6A5FA5FC" w14:textId="77777777" w:rsidR="00637ABA" w:rsidRDefault="00637ABA" w:rsidP="007C3E16">
      <w:pPr>
        <w:rPr>
          <w:rFonts w:ascii="Times New Roman" w:hAnsi="Times New Roman" w:cs="Times New Roman"/>
          <w:b/>
          <w:bCs/>
          <w:sz w:val="24"/>
          <w:szCs w:val="24"/>
          <w:lang w:val="ru-RU"/>
        </w:rPr>
      </w:pPr>
    </w:p>
    <w:p w14:paraId="41B843F5" w14:textId="77777777" w:rsidR="00637ABA" w:rsidRDefault="00637ABA" w:rsidP="007C3E16">
      <w:pPr>
        <w:rPr>
          <w:rFonts w:ascii="Times New Roman" w:hAnsi="Times New Roman" w:cs="Times New Roman"/>
          <w:b/>
          <w:bCs/>
          <w:sz w:val="24"/>
          <w:szCs w:val="24"/>
          <w:lang w:val="ru-RU"/>
        </w:rPr>
      </w:pPr>
    </w:p>
    <w:p w14:paraId="782515F7" w14:textId="77777777" w:rsidR="00637ABA" w:rsidRDefault="00637ABA" w:rsidP="007C3E16">
      <w:pPr>
        <w:rPr>
          <w:rFonts w:ascii="Times New Roman" w:hAnsi="Times New Roman" w:cs="Times New Roman"/>
          <w:b/>
          <w:bCs/>
          <w:sz w:val="24"/>
          <w:szCs w:val="24"/>
          <w:lang w:val="ru-RU"/>
        </w:rPr>
      </w:pPr>
    </w:p>
    <w:p w14:paraId="47A60B01" w14:textId="77777777" w:rsidR="00637ABA" w:rsidRDefault="00637ABA" w:rsidP="007C3E16">
      <w:pPr>
        <w:rPr>
          <w:rFonts w:ascii="Times New Roman" w:hAnsi="Times New Roman" w:cs="Times New Roman"/>
          <w:b/>
          <w:bCs/>
          <w:sz w:val="24"/>
          <w:szCs w:val="24"/>
          <w:lang w:val="ru-RU"/>
        </w:rPr>
      </w:pPr>
    </w:p>
    <w:p w14:paraId="6A1D161F" w14:textId="77777777" w:rsidR="00637ABA" w:rsidRDefault="00637ABA" w:rsidP="007C3E16">
      <w:pPr>
        <w:rPr>
          <w:rFonts w:ascii="Times New Roman" w:hAnsi="Times New Roman" w:cs="Times New Roman"/>
          <w:b/>
          <w:bCs/>
          <w:sz w:val="24"/>
          <w:szCs w:val="24"/>
          <w:lang w:val="ru-RU"/>
        </w:rPr>
      </w:pPr>
    </w:p>
    <w:p w14:paraId="3E31B66B" w14:textId="77777777" w:rsidR="00637ABA" w:rsidRDefault="00637ABA" w:rsidP="007C3E16">
      <w:pPr>
        <w:rPr>
          <w:rFonts w:ascii="Times New Roman" w:hAnsi="Times New Roman" w:cs="Times New Roman"/>
          <w:b/>
          <w:bCs/>
          <w:sz w:val="24"/>
          <w:szCs w:val="24"/>
          <w:lang w:val="ru-RU"/>
        </w:rPr>
      </w:pPr>
    </w:p>
    <w:p w14:paraId="10365C30" w14:textId="77777777" w:rsidR="00637ABA" w:rsidRDefault="00637ABA" w:rsidP="007C3E16">
      <w:pPr>
        <w:rPr>
          <w:rFonts w:ascii="Times New Roman" w:hAnsi="Times New Roman" w:cs="Times New Roman"/>
          <w:b/>
          <w:bCs/>
          <w:sz w:val="24"/>
          <w:szCs w:val="24"/>
          <w:lang w:val="ru-RU"/>
        </w:rPr>
      </w:pPr>
    </w:p>
    <w:p w14:paraId="698AC842" w14:textId="77777777" w:rsidR="00637ABA" w:rsidRDefault="00637ABA" w:rsidP="007C3E16">
      <w:pPr>
        <w:rPr>
          <w:rFonts w:ascii="Times New Roman" w:hAnsi="Times New Roman" w:cs="Times New Roman"/>
          <w:b/>
          <w:bCs/>
          <w:sz w:val="24"/>
          <w:szCs w:val="24"/>
          <w:lang w:val="ru-RU"/>
        </w:rPr>
      </w:pPr>
    </w:p>
    <w:p w14:paraId="627162AD" w14:textId="77777777" w:rsidR="00637ABA" w:rsidRDefault="00637ABA" w:rsidP="007C3E16">
      <w:pPr>
        <w:rPr>
          <w:rFonts w:ascii="Times New Roman" w:hAnsi="Times New Roman" w:cs="Times New Roman"/>
          <w:b/>
          <w:bCs/>
          <w:sz w:val="24"/>
          <w:szCs w:val="24"/>
          <w:lang w:val="ru-RU"/>
        </w:rPr>
      </w:pPr>
    </w:p>
    <w:p w14:paraId="5B036EF3" w14:textId="77777777" w:rsidR="00637ABA" w:rsidRDefault="00637ABA" w:rsidP="007C3E16">
      <w:pPr>
        <w:rPr>
          <w:rFonts w:ascii="Times New Roman" w:hAnsi="Times New Roman" w:cs="Times New Roman"/>
          <w:b/>
          <w:bCs/>
          <w:sz w:val="24"/>
          <w:szCs w:val="24"/>
          <w:lang w:val="ru-RU"/>
        </w:rPr>
      </w:pPr>
    </w:p>
    <w:p w14:paraId="5D1B9561" w14:textId="77777777" w:rsidR="00637ABA" w:rsidRDefault="00637ABA" w:rsidP="007C3E16">
      <w:pPr>
        <w:rPr>
          <w:rFonts w:ascii="Times New Roman" w:hAnsi="Times New Roman" w:cs="Times New Roman"/>
          <w:b/>
          <w:bCs/>
          <w:sz w:val="24"/>
          <w:szCs w:val="24"/>
          <w:lang w:val="ru-RU"/>
        </w:rPr>
      </w:pPr>
    </w:p>
    <w:p w14:paraId="228A699E" w14:textId="77777777" w:rsidR="00653D02" w:rsidRDefault="00653D02" w:rsidP="007C3E16">
      <w:pPr>
        <w:rPr>
          <w:rFonts w:ascii="Times New Roman" w:hAnsi="Times New Roman" w:cs="Times New Roman"/>
          <w:b/>
          <w:bCs/>
          <w:sz w:val="24"/>
          <w:szCs w:val="24"/>
          <w:lang w:val="ru-RU"/>
        </w:rPr>
      </w:pPr>
    </w:p>
    <w:p w14:paraId="053538C3" w14:textId="77777777" w:rsidR="00653D02" w:rsidRDefault="00653D02" w:rsidP="007C3E16">
      <w:pPr>
        <w:rPr>
          <w:rFonts w:ascii="Times New Roman" w:hAnsi="Times New Roman" w:cs="Times New Roman"/>
          <w:b/>
          <w:bCs/>
          <w:sz w:val="24"/>
          <w:szCs w:val="24"/>
          <w:lang w:val="ru-RU"/>
        </w:rPr>
      </w:pPr>
    </w:p>
    <w:p w14:paraId="5D56F3C2" w14:textId="77777777" w:rsidR="00653D02" w:rsidRDefault="00653D02" w:rsidP="007C3E16">
      <w:pPr>
        <w:rPr>
          <w:rFonts w:ascii="Times New Roman" w:hAnsi="Times New Roman" w:cs="Times New Roman"/>
          <w:b/>
          <w:bCs/>
          <w:sz w:val="24"/>
          <w:szCs w:val="24"/>
          <w:lang w:val="ru-RU"/>
        </w:rPr>
      </w:pPr>
    </w:p>
    <w:p w14:paraId="7B8B8AA3" w14:textId="77777777" w:rsidR="00653D02" w:rsidRDefault="00653D02" w:rsidP="007C3E16">
      <w:pPr>
        <w:rPr>
          <w:rFonts w:ascii="Times New Roman" w:hAnsi="Times New Roman" w:cs="Times New Roman"/>
          <w:b/>
          <w:bCs/>
          <w:sz w:val="24"/>
          <w:szCs w:val="24"/>
          <w:lang w:val="ru-RU"/>
        </w:rPr>
      </w:pPr>
    </w:p>
    <w:p w14:paraId="7E63AF7F" w14:textId="77777777" w:rsidR="00653D02" w:rsidRDefault="00653D02" w:rsidP="007C3E16">
      <w:pPr>
        <w:rPr>
          <w:rFonts w:ascii="Times New Roman" w:hAnsi="Times New Roman" w:cs="Times New Roman"/>
          <w:b/>
          <w:bCs/>
          <w:sz w:val="24"/>
          <w:szCs w:val="24"/>
          <w:lang w:val="ru-RU"/>
        </w:rPr>
      </w:pPr>
    </w:p>
    <w:p w14:paraId="1E32F575" w14:textId="77777777" w:rsidR="00653D02" w:rsidRDefault="00653D02" w:rsidP="007C3E16">
      <w:pPr>
        <w:rPr>
          <w:rFonts w:ascii="Times New Roman" w:hAnsi="Times New Roman" w:cs="Times New Roman"/>
          <w:b/>
          <w:bCs/>
          <w:sz w:val="24"/>
          <w:szCs w:val="24"/>
          <w:lang w:val="ru-RU"/>
        </w:rPr>
      </w:pPr>
    </w:p>
    <w:p w14:paraId="278BC2DF" w14:textId="77777777" w:rsidR="00637ABA" w:rsidRDefault="00637ABA" w:rsidP="007C3E16">
      <w:pPr>
        <w:rPr>
          <w:rFonts w:ascii="Times New Roman" w:hAnsi="Times New Roman" w:cs="Times New Roman"/>
          <w:b/>
          <w:bCs/>
          <w:sz w:val="24"/>
          <w:szCs w:val="24"/>
          <w:lang w:val="ru-RU"/>
        </w:rPr>
      </w:pPr>
    </w:p>
    <w:p w14:paraId="4DD6733C" w14:textId="77777777" w:rsidR="00637ABA" w:rsidRDefault="00637ABA" w:rsidP="007C3E16">
      <w:pPr>
        <w:rPr>
          <w:rFonts w:ascii="Times New Roman" w:hAnsi="Times New Roman" w:cs="Times New Roman"/>
          <w:b/>
          <w:bCs/>
          <w:sz w:val="24"/>
          <w:szCs w:val="24"/>
          <w:lang w:val="ru-RU"/>
        </w:rPr>
      </w:pPr>
    </w:p>
    <w:p w14:paraId="52EE30AB" w14:textId="77777777" w:rsidR="00637ABA" w:rsidRPr="00637ABA" w:rsidRDefault="00637ABA" w:rsidP="00637ABA">
      <w:pPr>
        <w:keepNext/>
        <w:keepLines/>
        <w:spacing w:before="240" w:after="0"/>
        <w:outlineLvl w:val="0"/>
        <w:rPr>
          <w:rFonts w:ascii="Times New Roman" w:eastAsia="Times New Roman" w:hAnsi="Times New Roman" w:cs="Times New Roman"/>
          <w:b/>
          <w:bCs/>
          <w:color w:val="000000" w:themeColor="text1"/>
          <w:sz w:val="32"/>
          <w:szCs w:val="32"/>
        </w:rPr>
      </w:pPr>
      <w:bookmarkStart w:id="0" w:name="_Toc140655290"/>
      <w:bookmarkStart w:id="1" w:name="_Toc140733757"/>
      <w:bookmarkStart w:id="2" w:name="_Toc141170737"/>
      <w:bookmarkStart w:id="3" w:name="_Toc184722634"/>
      <w:bookmarkStart w:id="4" w:name="_Toc186123193"/>
      <w:r w:rsidRPr="00637ABA">
        <w:rPr>
          <w:rFonts w:ascii="Times New Roman" w:eastAsia="Times New Roman" w:hAnsi="Times New Roman" w:cs="Times New Roman"/>
          <w:b/>
          <w:bCs/>
          <w:color w:val="000000" w:themeColor="text1"/>
          <w:sz w:val="32"/>
          <w:szCs w:val="32"/>
        </w:rPr>
        <w:lastRenderedPageBreak/>
        <w:t>I</w:t>
      </w:r>
      <w:r w:rsidRPr="00637ABA">
        <w:rPr>
          <w:rFonts w:ascii="Times New Roman" w:eastAsia="Times New Roman" w:hAnsi="Times New Roman" w:cs="Times New Roman"/>
          <w:b/>
          <w:bCs/>
          <w:color w:val="000000" w:themeColor="text1"/>
          <w:sz w:val="32"/>
          <w:szCs w:val="32"/>
          <w:lang w:val="ru-RU"/>
        </w:rPr>
        <w:t xml:space="preserve"> УВОДНИ ДИО</w:t>
      </w:r>
      <w:bookmarkEnd w:id="0"/>
      <w:bookmarkEnd w:id="1"/>
      <w:bookmarkEnd w:id="2"/>
      <w:bookmarkEnd w:id="3"/>
      <w:bookmarkEnd w:id="4"/>
    </w:p>
    <w:p w14:paraId="16CDFDE5"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p>
    <w:p w14:paraId="7791F1A3"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bookmarkStart w:id="5" w:name="_Hlk140394926"/>
      <w:r w:rsidRPr="00637ABA">
        <w:rPr>
          <w:rFonts w:ascii="Times New Roman" w:eastAsia="Calibri" w:hAnsi="Times New Roman" w:cs="Tahoma"/>
          <w:kern w:val="3"/>
          <w:sz w:val="24"/>
          <w:szCs w:val="24"/>
          <w14:ligatures w14:val="none"/>
        </w:rPr>
        <w:t xml:space="preserve">        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академског тијела, у складу са Уредбом о условима за оснивање и почетак рада високошколских установа и поступку утврђивања испуњености услова, Сенат Независног универзитета је донио одлуку </w:t>
      </w:r>
      <w:r w:rsidRPr="00637ABA">
        <w:rPr>
          <w:rFonts w:ascii="Times New Roman" w:eastAsia="Calibri" w:hAnsi="Times New Roman" w:cs="Tahoma"/>
          <w:color w:val="FF0000"/>
          <w:kern w:val="3"/>
          <w:sz w:val="24"/>
          <w:szCs w:val="24"/>
          <w14:ligatures w14:val="none"/>
        </w:rPr>
        <w:t xml:space="preserve">бр.403-01/22 od 5.10.2022. </w:t>
      </w:r>
      <w:r w:rsidRPr="00637ABA">
        <w:rPr>
          <w:rFonts w:ascii="Times New Roman" w:eastAsia="Calibri" w:hAnsi="Times New Roman" w:cs="Tahoma"/>
          <w:kern w:val="3"/>
          <w:sz w:val="24"/>
          <w:szCs w:val="24"/>
          <w14:ligatures w14:val="none"/>
        </w:rPr>
        <w:t xml:space="preserve">о изради Самоевалуационог извјештаја за календарску годину </w:t>
      </w:r>
      <w:r w:rsidRPr="00637ABA">
        <w:rPr>
          <w:rFonts w:ascii="Times New Roman" w:eastAsia="Calibri" w:hAnsi="Times New Roman" w:cs="Tahoma"/>
          <w:color w:val="FF0000"/>
          <w:kern w:val="3"/>
          <w:sz w:val="24"/>
          <w:szCs w:val="24"/>
          <w14:ligatures w14:val="none"/>
        </w:rPr>
        <w:t>20</w:t>
      </w:r>
      <w:r w:rsidRPr="00637ABA">
        <w:rPr>
          <w:rFonts w:ascii="Times New Roman" w:eastAsia="Calibri" w:hAnsi="Times New Roman" w:cs="Tahoma"/>
          <w:color w:val="FF0000"/>
          <w:kern w:val="3"/>
          <w:sz w:val="24"/>
          <w:szCs w:val="24"/>
          <w:lang w:val="sr-Cyrl-RS"/>
          <w14:ligatures w14:val="none"/>
        </w:rPr>
        <w:t>22/23</w:t>
      </w:r>
      <w:r w:rsidRPr="00637ABA">
        <w:rPr>
          <w:rFonts w:ascii="Times New Roman" w:eastAsia="Calibri" w:hAnsi="Times New Roman" w:cs="Tahoma"/>
          <w:kern w:val="3"/>
          <w:sz w:val="24"/>
          <w:szCs w:val="24"/>
          <w14:ligatures w14:val="none"/>
        </w:rPr>
        <w:t>.</w:t>
      </w:r>
    </w:p>
    <w:p w14:paraId="34EFE3F1"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ahoma"/>
          <w:kern w:val="3"/>
          <w:sz w:val="24"/>
          <w:szCs w:val="24"/>
          <w14:ligatures w14:val="none"/>
        </w:rPr>
        <w:t xml:space="preserve">        Израда Самоевалуационог извјештаја Универзитета подразумијева да је свака организациона јединица у обавези да сачини самоевалуациони извјештај, на основу чега се, прикупљањем, анализом и обрадом података из самоевалуационих извјештаја организационих јединица добија Самоевалуациони извјештај Универзитета. Методе израде Самоевалуационог извјештаја Универзитета утврдила је Радна група за акредитацију, стручно савјетодавно тијело  Универзитета, на својим редовним сједницама.</w:t>
      </w:r>
    </w:p>
    <w:p w14:paraId="7208536A"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ahoma"/>
          <w:kern w:val="3"/>
          <w:sz w:val="24"/>
          <w:szCs w:val="24"/>
          <w14:ligatures w14:val="none"/>
        </w:rPr>
        <w:t>Самоевалуациони извјештај представља обавезни документ који се прилаже у документацији потребној за акредитацију Универзитета и студијских програма. Извјештај је састављен концизно, у намјери да садржи све детаље који су од виталног интереса за функционисање Универзитета.</w:t>
      </w:r>
    </w:p>
    <w:p w14:paraId="4474F28F"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ahoma"/>
          <w:kern w:val="3"/>
          <w:sz w:val="24"/>
          <w:szCs w:val="24"/>
          <w14:ligatures w14:val="none"/>
        </w:rPr>
      </w:pPr>
      <w:r w:rsidRPr="00637ABA">
        <w:rPr>
          <w:rFonts w:ascii="Times New Roman" w:eastAsia="Calibri" w:hAnsi="Times New Roman" w:cs="Tahoma"/>
          <w:kern w:val="3"/>
          <w:sz w:val="24"/>
          <w:szCs w:val="24"/>
          <w14:ligatures w14:val="none"/>
        </w:rPr>
        <w:t xml:space="preserve">         Самоевалуациони извјештај Педагошког факултета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акредитације.</w:t>
      </w:r>
    </w:p>
    <w:p w14:paraId="558A24E6"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ahoma"/>
          <w:kern w:val="3"/>
          <w:sz w:val="24"/>
          <w:szCs w:val="24"/>
          <w14:ligatures w14:val="none"/>
        </w:rPr>
      </w:pPr>
      <w:r w:rsidRPr="00637ABA">
        <w:rPr>
          <w:rFonts w:ascii="Times New Roman" w:eastAsia="Calibri" w:hAnsi="Times New Roman" w:cs="Tahoma"/>
          <w:kern w:val="3"/>
          <w:sz w:val="24"/>
          <w:szCs w:val="24"/>
          <w14:ligatures w14:val="none"/>
        </w:rPr>
        <w:t>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w:t>
      </w:r>
    </w:p>
    <w:p w14:paraId="2FB67A4D"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ahoma"/>
          <w:kern w:val="3"/>
          <w:sz w:val="24"/>
          <w:szCs w:val="24"/>
          <w14:ligatures w14:val="none"/>
        </w:rPr>
      </w:pPr>
      <w:r w:rsidRPr="00637ABA">
        <w:rPr>
          <w:rFonts w:ascii="Times New Roman" w:eastAsia="Calibri" w:hAnsi="Times New Roman" w:cs="Tahoma"/>
          <w:kern w:val="3"/>
          <w:sz w:val="24"/>
          <w:szCs w:val="24"/>
          <w14:ligatures w14:val="none"/>
        </w:rPr>
        <w:t xml:space="preserve">       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 Тачност и прецизност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14:paraId="067EA149"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ahoma"/>
          <w:kern w:val="3"/>
          <w:sz w:val="24"/>
          <w:szCs w:val="24"/>
          <w14:ligatures w14:val="none"/>
        </w:rPr>
      </w:pPr>
    </w:p>
    <w:bookmarkEnd w:id="5"/>
    <w:p w14:paraId="42FE21AB"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2A5E8725" w14:textId="77777777" w:rsidR="00637ABA" w:rsidRPr="00637ABA" w:rsidRDefault="00637ABA" w:rsidP="00637ABA">
      <w:pPr>
        <w:keepNext/>
        <w:keepLines/>
        <w:numPr>
          <w:ilvl w:val="1"/>
          <w:numId w:val="7"/>
        </w:numPr>
        <w:spacing w:before="40" w:after="0"/>
        <w:outlineLvl w:val="1"/>
        <w:rPr>
          <w:rFonts w:ascii="Times New Roman" w:eastAsia="Times New Roman" w:hAnsi="Times New Roman" w:cs="Times New Roman"/>
          <w:b/>
          <w:bCs/>
          <w:color w:val="000000" w:themeColor="text1"/>
          <w:sz w:val="28"/>
          <w:szCs w:val="28"/>
          <w:lang w:val="ru-RU"/>
        </w:rPr>
      </w:pPr>
      <w:bookmarkStart w:id="6" w:name="_Toc140655291"/>
      <w:bookmarkStart w:id="7" w:name="_Toc140733758"/>
      <w:bookmarkStart w:id="8" w:name="_Toc141170738"/>
      <w:bookmarkStart w:id="9" w:name="_Toc184722635"/>
      <w:bookmarkStart w:id="10" w:name="_Toc186123194"/>
      <w:r w:rsidRPr="00637ABA">
        <w:rPr>
          <w:rFonts w:ascii="Times New Roman" w:eastAsia="Times New Roman" w:hAnsi="Times New Roman" w:cs="Times New Roman"/>
          <w:b/>
          <w:bCs/>
          <w:color w:val="000000" w:themeColor="text1"/>
          <w:sz w:val="28"/>
          <w:szCs w:val="28"/>
          <w:lang w:val="ru-RU"/>
        </w:rPr>
        <w:lastRenderedPageBreak/>
        <w:t>Историја и организација високошколске установе</w:t>
      </w:r>
      <w:bookmarkEnd w:id="6"/>
      <w:bookmarkEnd w:id="7"/>
      <w:bookmarkEnd w:id="8"/>
      <w:bookmarkEnd w:id="9"/>
      <w:bookmarkEnd w:id="10"/>
    </w:p>
    <w:p w14:paraId="0773711C" w14:textId="77777777" w:rsidR="00637ABA" w:rsidRPr="00637ABA" w:rsidRDefault="00637ABA" w:rsidP="00637ABA">
      <w:pPr>
        <w:suppressAutoHyphens/>
        <w:autoSpaceDN w:val="0"/>
        <w:spacing w:line="276" w:lineRule="auto"/>
        <w:ind w:left="360"/>
        <w:jc w:val="both"/>
        <w:textAlignment w:val="baseline"/>
        <w:rPr>
          <w:rFonts w:ascii="Times New Roman" w:eastAsia="Calibri" w:hAnsi="Times New Roman" w:cs="Times New Roman"/>
          <w:b/>
          <w:bCs/>
          <w:kern w:val="3"/>
          <w:sz w:val="24"/>
          <w:szCs w:val="24"/>
          <w:lang w:val="ru-RU"/>
          <w14:ligatures w14:val="none"/>
        </w:rPr>
      </w:pPr>
    </w:p>
    <w:p w14:paraId="72C6EA67" w14:textId="77777777" w:rsidR="00637ABA" w:rsidRPr="00637ABA" w:rsidRDefault="00637ABA" w:rsidP="00637ABA">
      <w:pPr>
        <w:widowControl w:val="0"/>
        <w:suppressAutoHyphens/>
        <w:autoSpaceDN w:val="0"/>
        <w:spacing w:after="0"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kern w:val="3"/>
          <w:sz w:val="24"/>
          <w:szCs w:val="24"/>
          <w14:ligatures w14:val="none"/>
        </w:rPr>
        <w:t xml:space="preserve">         </w:t>
      </w:r>
      <w:r w:rsidRPr="00637ABA">
        <w:rPr>
          <w:rFonts w:ascii="Times New Roman" w:eastAsia="Calibri" w:hAnsi="Times New Roman" w:cs="Times New Roman"/>
          <w:kern w:val="3"/>
          <w:sz w:val="24"/>
          <w:szCs w:val="24"/>
          <w:lang w:val="ru-RU"/>
          <w14:ligatures w14:val="none"/>
        </w:rPr>
        <w:t>Као високошколска установа, Независни универзитет Бања Лука, основан је 2005. године под називом Факултет за друштвене и политичке науке, да би се 2007. године регистровао као Универзитет и наставио да ради под називом Независни универзитет Бања Лука. Мисија НУБЛ-а је да се повезивањем научно истраживачког рада, умјетничког стваралаштва, образовања, науке, струке и умјетности, као и реализацијом постојећих и нових студијских програма, студенти оспособе за обављање послова у глобалном и технолошки високо развијеном окружењу. Циљеве НУБЛ-а можемо сврстати у неколико сегмената: ојачати улогу Универзитета на националном и међународном нивоу, стално радити на подизању квалитета истраживања, узети учешће у значајним националним и међународним научно – истраживачким и истраживачко – развојним пројектима, те остварити научну изврсност,препознатљивости и признатост Универзитета и његових факултета.</w:t>
      </w:r>
    </w:p>
    <w:p w14:paraId="541B6A34"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3AC61F3D"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5DA93289" w14:textId="77777777" w:rsidR="00637ABA" w:rsidRPr="00637ABA" w:rsidRDefault="00637ABA" w:rsidP="00637ABA">
      <w:pPr>
        <w:keepNext/>
        <w:keepLines/>
        <w:spacing w:before="40" w:after="0"/>
        <w:outlineLvl w:val="1"/>
        <w:rPr>
          <w:rFonts w:ascii="Times New Roman" w:eastAsia="Times New Roman" w:hAnsi="Times New Roman" w:cs="Times New Roman"/>
          <w:b/>
          <w:bCs/>
          <w:color w:val="000000" w:themeColor="text1"/>
          <w:sz w:val="28"/>
          <w:szCs w:val="28"/>
        </w:rPr>
      </w:pPr>
      <w:bookmarkStart w:id="11" w:name="_Toc140655292"/>
      <w:bookmarkStart w:id="12" w:name="_Toc140733759"/>
      <w:bookmarkStart w:id="13" w:name="_Toc141170739"/>
      <w:bookmarkStart w:id="14" w:name="_Toc184722636"/>
      <w:bookmarkStart w:id="15" w:name="_Toc186123195"/>
      <w:r w:rsidRPr="00637ABA">
        <w:rPr>
          <w:rFonts w:ascii="Times New Roman" w:eastAsia="Times New Roman" w:hAnsi="Times New Roman" w:cs="Times New Roman"/>
          <w:b/>
          <w:bCs/>
          <w:color w:val="000000" w:themeColor="text1"/>
          <w:sz w:val="28"/>
          <w:szCs w:val="28"/>
        </w:rPr>
        <w:t>1.2. Историја факултета</w:t>
      </w:r>
      <w:bookmarkEnd w:id="11"/>
      <w:bookmarkEnd w:id="12"/>
      <w:bookmarkEnd w:id="13"/>
      <w:bookmarkEnd w:id="14"/>
      <w:bookmarkEnd w:id="15"/>
    </w:p>
    <w:p w14:paraId="3F04A7A2" w14:textId="77777777" w:rsidR="00637ABA" w:rsidRPr="00637ABA" w:rsidRDefault="00637ABA" w:rsidP="00637ABA">
      <w:pPr>
        <w:widowControl w:val="0"/>
        <w:suppressAutoHyphens/>
        <w:autoSpaceDN w:val="0"/>
        <w:spacing w:after="0" w:line="276" w:lineRule="auto"/>
        <w:jc w:val="both"/>
        <w:textAlignment w:val="baseline"/>
        <w:rPr>
          <w:rFonts w:ascii="Calibri" w:eastAsia="Calibri" w:hAnsi="Calibri" w:cs="Tahoma"/>
          <w:kern w:val="3"/>
          <w14:ligatures w14:val="none"/>
        </w:rPr>
      </w:pPr>
    </w:p>
    <w:p w14:paraId="309FC0FA" w14:textId="77777777" w:rsidR="00637ABA" w:rsidRPr="00637ABA" w:rsidRDefault="00637ABA" w:rsidP="00637ABA">
      <w:pPr>
        <w:widowControl w:val="0"/>
        <w:suppressAutoHyphens/>
        <w:autoSpaceDN w:val="0"/>
        <w:spacing w:after="0" w:line="276" w:lineRule="auto"/>
        <w:jc w:val="both"/>
        <w:textAlignment w:val="baseline"/>
        <w:rPr>
          <w:rFonts w:ascii="Calibri" w:eastAsia="Calibri" w:hAnsi="Calibri" w:cs="Tahoma"/>
          <w:kern w:val="3"/>
          <w14:ligatures w14:val="none"/>
        </w:rPr>
      </w:pPr>
    </w:p>
    <w:p w14:paraId="7BBB0977" w14:textId="77777777" w:rsidR="00637ABA" w:rsidRPr="00637ABA" w:rsidRDefault="00637ABA" w:rsidP="00637ABA">
      <w:pPr>
        <w:tabs>
          <w:tab w:val="left" w:pos="360"/>
          <w:tab w:val="left" w:pos="540"/>
          <w:tab w:val="left" w:pos="720"/>
        </w:tabs>
        <w:suppressAutoHyphens/>
        <w:autoSpaceDN w:val="0"/>
        <w:spacing w:line="276" w:lineRule="auto"/>
        <w:jc w:val="both"/>
        <w:textAlignment w:val="baseline"/>
        <w:rPr>
          <w:rFonts w:ascii="Calibri" w:eastAsia="Calibri" w:hAnsi="Calibri" w:cs="Tahoma"/>
          <w:kern w:val="3"/>
          <w14:ligatures w14:val="none"/>
        </w:rPr>
      </w:pPr>
      <w:bookmarkStart w:id="16" w:name="_Hlk140395002"/>
      <w:r w:rsidRPr="00637ABA">
        <w:rPr>
          <w:rFonts w:ascii="Times New Roman" w:eastAsia="Calibri" w:hAnsi="Times New Roman" w:cs="Times New Roman"/>
          <w:b/>
          <w:kern w:val="3"/>
          <w:sz w:val="24"/>
          <w:szCs w:val="24"/>
          <w14:ligatures w14:val="none"/>
        </w:rPr>
        <w:t xml:space="preserve">       Педагошки  факултет</w:t>
      </w:r>
      <w:r w:rsidRPr="00637ABA">
        <w:rPr>
          <w:rFonts w:ascii="Times New Roman" w:eastAsia="Calibri" w:hAnsi="Times New Roman" w:cs="Times New Roman"/>
          <w:kern w:val="3"/>
          <w:sz w:val="24"/>
          <w:szCs w:val="24"/>
          <w14:ligatures w14:val="none"/>
        </w:rPr>
        <w:t xml:space="preserve"> је регистрован од стране Министарства  просвјете и културе Републике Српске, а прву генерацију студената уписује академске 2005/2006 по принципу 3+2, на студијским програмима </w:t>
      </w:r>
      <w:r w:rsidRPr="00637ABA">
        <w:rPr>
          <w:rFonts w:ascii="Times New Roman" w:eastAsia="Calibri" w:hAnsi="Times New Roman" w:cs="Times New Roman"/>
          <w:b/>
          <w:i/>
          <w:kern w:val="3"/>
          <w:sz w:val="24"/>
          <w:szCs w:val="24"/>
          <w14:ligatures w14:val="none"/>
        </w:rPr>
        <w:t>Разредна настава</w:t>
      </w:r>
      <w:r w:rsidRPr="00637ABA">
        <w:rPr>
          <w:rFonts w:ascii="Times New Roman" w:eastAsia="Calibri" w:hAnsi="Times New Roman" w:cs="Times New Roman"/>
          <w:kern w:val="3"/>
          <w:sz w:val="24"/>
          <w:szCs w:val="24"/>
          <w14:ligatures w14:val="none"/>
        </w:rPr>
        <w:t xml:space="preserve"> и </w:t>
      </w:r>
      <w:r w:rsidRPr="00637ABA">
        <w:rPr>
          <w:rFonts w:ascii="Times New Roman" w:eastAsia="Calibri" w:hAnsi="Times New Roman" w:cs="Times New Roman"/>
          <w:b/>
          <w:i/>
          <w:kern w:val="3"/>
          <w:sz w:val="24"/>
          <w:szCs w:val="24"/>
          <w14:ligatures w14:val="none"/>
        </w:rPr>
        <w:t>Предшколско васпитање</w:t>
      </w:r>
      <w:r w:rsidRPr="00637ABA">
        <w:rPr>
          <w:rFonts w:ascii="Times New Roman" w:eastAsia="Calibri" w:hAnsi="Times New Roman" w:cs="Times New Roman"/>
          <w:kern w:val="3"/>
          <w:sz w:val="24"/>
          <w:szCs w:val="24"/>
          <w14:ligatures w14:val="none"/>
        </w:rPr>
        <w:t xml:space="preserve">, ради усклађености са силабусима репрезентативних страних високошколских установа.  </w:t>
      </w:r>
    </w:p>
    <w:p w14:paraId="5167017B"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kern w:val="3"/>
          <w:sz w:val="24"/>
          <w:szCs w:val="24"/>
          <w14:ligatures w14:val="none"/>
        </w:rPr>
        <w:t>За првог декана Факултета изабран је доц. др Ивица Радовановић.</w:t>
      </w:r>
    </w:p>
    <w:p w14:paraId="77B0B135"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b/>
          <w:kern w:val="3"/>
          <w:sz w:val="24"/>
          <w:szCs w:val="24"/>
          <w14:ligatures w14:val="none"/>
        </w:rPr>
        <w:t xml:space="preserve">        Педагошки факултет</w:t>
      </w:r>
      <w:r w:rsidRPr="00637ABA">
        <w:rPr>
          <w:rFonts w:ascii="Times New Roman" w:eastAsia="Calibri" w:hAnsi="Times New Roman" w:cs="Times New Roman"/>
          <w:kern w:val="3"/>
          <w:sz w:val="24"/>
          <w:szCs w:val="24"/>
          <w14:ligatures w14:val="none"/>
        </w:rPr>
        <w:t xml:space="preserve">  Независног универзитета Бања Лука је високообразовна академска и научна институција која своју мисију реализује наставним и научним, образовним и стручним радом и истраживањима, дуже од једне деценије.</w:t>
      </w:r>
    </w:p>
    <w:p w14:paraId="508B432D" w14:textId="77777777" w:rsidR="00637ABA" w:rsidRPr="00637ABA" w:rsidRDefault="00637ABA" w:rsidP="00637ABA">
      <w:pPr>
        <w:shd w:val="clear" w:color="auto" w:fill="FFFFFF"/>
        <w:suppressAutoHyphens/>
        <w:autoSpaceDN w:val="0"/>
        <w:spacing w:before="150" w:after="300" w:line="276" w:lineRule="auto"/>
        <w:jc w:val="both"/>
        <w:textAlignment w:val="baseline"/>
        <w:rPr>
          <w:rFonts w:ascii="Calibri" w:eastAsia="Calibri" w:hAnsi="Calibri" w:cs="Times New Roman"/>
          <w:kern w:val="3"/>
          <w14:ligatures w14:val="none"/>
        </w:rPr>
      </w:pPr>
      <w:r w:rsidRPr="00637ABA">
        <w:rPr>
          <w:rFonts w:ascii="Times New Roman" w:eastAsia="Calibri" w:hAnsi="Times New Roman" w:cs="Times New Roman"/>
          <w:b/>
          <w:kern w:val="3"/>
          <w:sz w:val="24"/>
          <w:szCs w:val="24"/>
          <w14:ligatures w14:val="none"/>
        </w:rPr>
        <w:t xml:space="preserve">      Мисија</w:t>
      </w:r>
      <w:r w:rsidRPr="00637ABA">
        <w:rPr>
          <w:rFonts w:ascii="Times New Roman" w:eastAsia="Calibri" w:hAnsi="Times New Roman" w:cs="Times New Roman"/>
          <w:kern w:val="3"/>
          <w:sz w:val="24"/>
          <w:szCs w:val="24"/>
          <w14:ligatures w14:val="none"/>
        </w:rPr>
        <w:t xml:space="preserve"> факултета је да шири, унапређује и промовише знање и учење, да представља интелектуални изазов, мотивише креативност и подржи жељу за усавршавањем и стицањем знања у циљу конкретног и мјерљивог друштвено-економског развоја и повећања укупног фундуса знања у најширем контексту, за добробит цјелокупног друштва, односно човјечанства.</w:t>
      </w:r>
      <w:r w:rsidRPr="00637ABA">
        <w:rPr>
          <w:rFonts w:ascii="Times New Roman" w:eastAsia="Calibri" w:hAnsi="Times New Roman" w:cs="Times New Roman"/>
          <w:color w:val="12374F"/>
          <w:kern w:val="3"/>
          <w:sz w:val="24"/>
          <w:szCs w:val="24"/>
          <w14:ligatures w14:val="none"/>
        </w:rPr>
        <w:t xml:space="preserve"> </w:t>
      </w:r>
      <w:r w:rsidRPr="00637ABA">
        <w:rPr>
          <w:rFonts w:ascii="Times New Roman" w:eastAsia="Calibri" w:hAnsi="Times New Roman" w:cs="Times New Roman"/>
          <w:kern w:val="3"/>
          <w:sz w:val="24"/>
          <w:szCs w:val="24"/>
          <w14:ligatures w14:val="none"/>
        </w:rPr>
        <w:t xml:space="preserve">Повезивањем научно-истраживачког рада, умјетничког стваралаштва, образовања, науке, струке и умјетности, реализацијом постојећих и покретањем нових студијских програма, оспособити студенте за обављање послова у глобалном и технолошки високо развијеном окружењу, који захтијевају стално стицање и развијање нових знања, иницијативност и иновативност, предузетничку способност, способност доношења одлука у недостатку времена, способност рада у условима различитости, у сврху постизања </w:t>
      </w:r>
      <w:r w:rsidRPr="00637ABA">
        <w:rPr>
          <w:rFonts w:ascii="Times New Roman" w:eastAsia="Calibri" w:hAnsi="Times New Roman" w:cs="Times New Roman"/>
          <w:kern w:val="3"/>
          <w:sz w:val="24"/>
          <w:szCs w:val="24"/>
          <w14:ligatures w14:val="none"/>
        </w:rPr>
        <w:lastRenderedPageBreak/>
        <w:t>индивидуалних, универзитетских и друштвених интереса</w:t>
      </w:r>
      <w:r w:rsidRPr="00637ABA">
        <w:rPr>
          <w:rFonts w:ascii="Times New Roman" w:eastAsia="Calibri" w:hAnsi="Times New Roman" w:cs="Times New Roman"/>
          <w:color w:val="12374F"/>
          <w:kern w:val="3"/>
          <w:sz w:val="24"/>
          <w:szCs w:val="24"/>
          <w14:ligatures w14:val="none"/>
        </w:rPr>
        <w:t xml:space="preserve">.  </w:t>
      </w:r>
      <w:r w:rsidRPr="00637ABA">
        <w:rPr>
          <w:rFonts w:ascii="Times New Roman" w:eastAsia="Calibri" w:hAnsi="Times New Roman" w:cs="Times New Roman"/>
          <w:kern w:val="3"/>
          <w:sz w:val="24"/>
          <w:szCs w:val="24"/>
          <w14:ligatures w14:val="none"/>
        </w:rPr>
        <w:t>У циљу остварења своје мисије Педагошки факултет:</w:t>
      </w:r>
    </w:p>
    <w:p w14:paraId="099CF82F"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imes New Roman"/>
          <w:kern w:val="3"/>
          <w:sz w:val="24"/>
          <w:szCs w:val="24"/>
          <w14:ligatures w14:val="none"/>
        </w:rPr>
      </w:pPr>
      <w:r w:rsidRPr="00637ABA">
        <w:rPr>
          <w:rFonts w:ascii="Times New Roman" w:eastAsia="Calibri" w:hAnsi="Times New Roman" w:cs="Times New Roman"/>
          <w:kern w:val="3"/>
          <w:sz w:val="24"/>
          <w:szCs w:val="24"/>
          <w14:ligatures w14:val="none"/>
        </w:rPr>
        <w:t>• његује и константно унапређује истраживачки рад кроз разне пројекте у друштвеним наукама, са посебним акцентом на међународним и регионалним пројектима,</w:t>
      </w:r>
    </w:p>
    <w:p w14:paraId="65E9C697"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imes New Roman"/>
          <w:kern w:val="3"/>
          <w:sz w:val="24"/>
          <w:szCs w:val="24"/>
          <w14:ligatures w14:val="none"/>
        </w:rPr>
      </w:pPr>
      <w:r w:rsidRPr="00637ABA">
        <w:rPr>
          <w:rFonts w:ascii="Times New Roman" w:eastAsia="Calibri" w:hAnsi="Times New Roman" w:cs="Times New Roman"/>
          <w:kern w:val="3"/>
          <w:sz w:val="24"/>
          <w:szCs w:val="24"/>
          <w14:ligatures w14:val="none"/>
        </w:rPr>
        <w:t>• подстиче интердисциплинарне, примјењене, научне, развојне и стручне пројекте у сарадњи са различитим државним васпитно-образовним институцијама, у земљи и региону, у циљу давања доприноса укупном одрживом друштвено-економском развоју Републике Српске и региона,</w:t>
      </w:r>
    </w:p>
    <w:p w14:paraId="54746C71"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imes New Roman"/>
          <w:kern w:val="3"/>
          <w:sz w:val="24"/>
          <w:szCs w:val="24"/>
          <w14:ligatures w14:val="none"/>
        </w:rPr>
      </w:pPr>
      <w:r w:rsidRPr="00637ABA">
        <w:rPr>
          <w:rFonts w:ascii="Times New Roman" w:eastAsia="Calibri" w:hAnsi="Times New Roman" w:cs="Times New Roman"/>
          <w:kern w:val="3"/>
          <w:sz w:val="24"/>
          <w:szCs w:val="24"/>
          <w14:ligatures w14:val="none"/>
        </w:rPr>
        <w:t>• одржава висок ниво и флексибилност основних и дипломских студија по међународним стандардима, које ће пратити европске трендове и иницијативе и промовисати мултидисциплинарност, узимајући у обзир потребе друштва за кадровима одређених профила.</w:t>
      </w:r>
    </w:p>
    <w:p w14:paraId="1170FFDF" w14:textId="77777777" w:rsidR="00637ABA" w:rsidRPr="00637ABA" w:rsidRDefault="00637ABA" w:rsidP="00637ABA">
      <w:pPr>
        <w:tabs>
          <w:tab w:val="left" w:pos="360"/>
          <w:tab w:val="left" w:pos="540"/>
        </w:tabs>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b/>
          <w:kern w:val="3"/>
          <w:sz w:val="24"/>
          <w:szCs w:val="24"/>
          <w14:ligatures w14:val="none"/>
        </w:rPr>
        <w:t xml:space="preserve">       Визија факултета; </w:t>
      </w:r>
      <w:r w:rsidRPr="00637ABA">
        <w:rPr>
          <w:rFonts w:ascii="Times New Roman" w:eastAsia="Calibri" w:hAnsi="Times New Roman" w:cs="Times New Roman"/>
          <w:kern w:val="3"/>
          <w:sz w:val="24"/>
          <w:szCs w:val="24"/>
          <w14:ligatures w14:val="none"/>
        </w:rPr>
        <w:t>Полазећи од добрих искустава напредних, друштвено – економски и технолошки развијених земаља. Уважавајући достигнуте демократске вриједности друштвено-економских и посебно образовних система у националном, европском и ширем окружењу. Разумијевајући актуелне процесе глобализације и интернационализације у свим сегментима друштва. Свјесни свакодневних промјена и потребе креирања нових погледа о неопходним знањима за рјешавање све сложенијих друштвених, економских, политичких, технолошких, еколошких и других проблема.</w:t>
      </w:r>
    </w:p>
    <w:bookmarkEnd w:id="16"/>
    <w:p w14:paraId="3714D92A"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35DC0137"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54277678"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08F8AB1F"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46C9695A"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37DB782A"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799DAE42"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3133135D"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0F7A9428"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6C926CF0"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486A2C0C"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2C28A1C0"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37"/>
          <w:szCs w:val="37"/>
          <w:lang w:val="ru-RU"/>
        </w:rPr>
      </w:pPr>
    </w:p>
    <w:p w14:paraId="2DD210FA" w14:textId="77777777" w:rsidR="00637ABA" w:rsidRPr="00637ABA" w:rsidRDefault="00637ABA" w:rsidP="00637ABA">
      <w:pPr>
        <w:keepNext/>
        <w:keepLines/>
        <w:spacing w:before="240" w:after="0"/>
        <w:jc w:val="both"/>
        <w:outlineLvl w:val="0"/>
        <w:rPr>
          <w:rFonts w:ascii="Times New Roman" w:eastAsia="Times New Roman" w:hAnsi="Times New Roman" w:cs="Times New Roman"/>
          <w:b/>
          <w:bCs/>
          <w:color w:val="000000" w:themeColor="text1"/>
          <w:sz w:val="32"/>
          <w:szCs w:val="32"/>
          <w:lang w:val="ru-RU"/>
        </w:rPr>
      </w:pPr>
      <w:bookmarkStart w:id="17" w:name="_Toc140655293"/>
      <w:bookmarkStart w:id="18" w:name="_Toc140733760"/>
      <w:bookmarkStart w:id="19" w:name="_Toc141170740"/>
      <w:bookmarkStart w:id="20" w:name="_Toc184722637"/>
      <w:bookmarkStart w:id="21" w:name="_Toc186123196"/>
      <w:r w:rsidRPr="00637ABA">
        <w:rPr>
          <w:rFonts w:ascii="Times New Roman" w:eastAsia="Times New Roman" w:hAnsi="Times New Roman" w:cs="Times New Roman"/>
          <w:b/>
          <w:bCs/>
          <w:color w:val="000000" w:themeColor="text1"/>
          <w:sz w:val="32"/>
          <w:szCs w:val="32"/>
          <w:lang w:val="ru-RU"/>
        </w:rPr>
        <w:lastRenderedPageBreak/>
        <w:t>2. ПРИСТУПАЊЕ ВИСОКОШКОЛСКЕ УСТАНОВЕ БОЛОЊСКОМ ПРОЦЕСУ И ДОСТИЗАЊЕ ЦИЉЕВА ИЗ БОЛОЊСКОГ ПРОЦЕСА</w:t>
      </w:r>
      <w:bookmarkEnd w:id="17"/>
      <w:bookmarkEnd w:id="18"/>
      <w:bookmarkEnd w:id="19"/>
      <w:bookmarkEnd w:id="20"/>
      <w:bookmarkEnd w:id="21"/>
    </w:p>
    <w:p w14:paraId="6EE21292"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71EF5D60" w14:textId="77777777" w:rsidR="00637ABA" w:rsidRPr="00637ABA" w:rsidRDefault="00637ABA" w:rsidP="00637ABA">
      <w:pPr>
        <w:tabs>
          <w:tab w:val="left" w:pos="360"/>
          <w:tab w:val="left" w:pos="540"/>
        </w:tabs>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kern w:val="3"/>
          <w:sz w:val="24"/>
          <w:szCs w:val="24"/>
          <w14:ligatures w14:val="none"/>
        </w:rPr>
        <w:t xml:space="preserve">    </w:t>
      </w:r>
      <w:r w:rsidRPr="00637ABA">
        <w:rPr>
          <w:rFonts w:ascii="Times New Roman" w:eastAsia="Calibri" w:hAnsi="Times New Roman" w:cs="Times New Roman"/>
          <w:kern w:val="3"/>
          <w:sz w:val="24"/>
          <w:szCs w:val="24"/>
          <w:lang w:val="sr-Cyrl-BA"/>
          <w14:ligatures w14:val="none"/>
        </w:rPr>
        <w:t xml:space="preserve">  </w:t>
      </w:r>
      <w:r w:rsidRPr="00637ABA">
        <w:rPr>
          <w:rFonts w:ascii="Times New Roman" w:eastAsia="Calibri" w:hAnsi="Times New Roman" w:cs="Times New Roman"/>
          <w:kern w:val="3"/>
          <w:sz w:val="24"/>
          <w:szCs w:val="24"/>
          <w:lang w:val="ru-RU"/>
          <w14:ligatures w14:val="none"/>
        </w:rPr>
        <w:t>Приступање високошколској установи Болоњском процесу има значајан утицај на квалитет и реформу високог образовања. Независни универзитет Бања Лука је преузео Болоњски процес у своје образовне активности и ради на пости</w:t>
      </w:r>
      <w:r w:rsidRPr="00637ABA">
        <w:rPr>
          <w:rFonts w:ascii="Times New Roman" w:eastAsia="Calibri" w:hAnsi="Times New Roman" w:cs="Times New Roman"/>
          <w:kern w:val="3"/>
          <w:sz w:val="24"/>
          <w:szCs w:val="24"/>
          <w14:ligatures w14:val="none"/>
        </w:rPr>
        <w:t>зању</w:t>
      </w:r>
      <w:r w:rsidRPr="00637ABA">
        <w:rPr>
          <w:rFonts w:ascii="Times New Roman" w:eastAsia="Calibri" w:hAnsi="Times New Roman" w:cs="Times New Roman"/>
          <w:kern w:val="3"/>
          <w:sz w:val="24"/>
          <w:szCs w:val="24"/>
          <w:lang w:val="ru-RU"/>
          <w14:ligatures w14:val="none"/>
        </w:rPr>
        <w:t xml:space="preserve"> циљева и начела Болоњског процеса.</w:t>
      </w:r>
    </w:p>
    <w:p w14:paraId="06DE3346"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kern w:val="3"/>
          <w:sz w:val="24"/>
          <w:szCs w:val="24"/>
          <w14:ligatures w14:val="none"/>
        </w:rPr>
        <w:t xml:space="preserve">      </w:t>
      </w:r>
      <w:r w:rsidRPr="00637ABA">
        <w:rPr>
          <w:rFonts w:ascii="Times New Roman" w:eastAsia="Calibri" w:hAnsi="Times New Roman" w:cs="Times New Roman"/>
          <w:kern w:val="3"/>
          <w:sz w:val="24"/>
          <w:szCs w:val="24"/>
          <w:lang w:val="ru-RU"/>
          <w14:ligatures w14:val="none"/>
        </w:rPr>
        <w:t xml:space="preserve">Болоњски процес представља образовну реформу која је започела 1999. године са циљем да се хармонизују и модернизују европска високошколска системи, олакша мобилност студената и наставног </w:t>
      </w:r>
      <w:r w:rsidRPr="00637ABA">
        <w:rPr>
          <w:rFonts w:ascii="Times New Roman" w:eastAsia="Calibri" w:hAnsi="Times New Roman" w:cs="Times New Roman"/>
          <w:kern w:val="3"/>
          <w:sz w:val="24"/>
          <w:szCs w:val="24"/>
          <w14:ligatures w14:val="none"/>
        </w:rPr>
        <w:t>особља</w:t>
      </w:r>
      <w:r w:rsidRPr="00637ABA">
        <w:rPr>
          <w:rFonts w:ascii="Times New Roman" w:eastAsia="Calibri" w:hAnsi="Times New Roman" w:cs="Times New Roman"/>
          <w:kern w:val="3"/>
          <w:sz w:val="24"/>
          <w:szCs w:val="24"/>
          <w:lang w:val="ru-RU"/>
          <w14:ligatures w14:val="none"/>
        </w:rPr>
        <w:t>, уведе кредитни систем, поједностави преношење студија и створе услови за постизање вишег степена квалитета у образовању.</w:t>
      </w:r>
    </w:p>
    <w:p w14:paraId="1561C09A" w14:textId="77777777" w:rsidR="00637ABA" w:rsidRPr="00637ABA" w:rsidRDefault="00637ABA" w:rsidP="00637ABA">
      <w:pPr>
        <w:widowControl w:val="0"/>
        <w:suppressAutoHyphens/>
        <w:autoSpaceDN w:val="0"/>
        <w:spacing w:after="0"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kern w:val="3"/>
          <w:sz w:val="24"/>
          <w:szCs w:val="24"/>
          <w14:ligatures w14:val="none"/>
        </w:rPr>
        <w:t>Да бисмо отпочели еволуацију, подсјетићемо на основне циљеве</w:t>
      </w:r>
      <w:r w:rsidRPr="00637ABA">
        <w:rPr>
          <w:rFonts w:ascii="Times New Roman" w:eastAsia="Calibri" w:hAnsi="Times New Roman" w:cs="Times New Roman"/>
          <w:kern w:val="3"/>
          <w:sz w:val="24"/>
          <w:szCs w:val="24"/>
          <w:lang w:val="ru-RU"/>
          <w14:ligatures w14:val="none"/>
        </w:rPr>
        <w:t xml:space="preserve"> Болоњског</w:t>
      </w:r>
      <w:r w:rsidRPr="00637ABA">
        <w:rPr>
          <w:rFonts w:ascii="Times New Roman" w:eastAsia="Calibri" w:hAnsi="Times New Roman" w:cs="Times New Roman"/>
          <w:kern w:val="3"/>
          <w:sz w:val="24"/>
          <w:szCs w:val="24"/>
          <w14:ligatures w14:val="none"/>
        </w:rPr>
        <w:t xml:space="preserve"> процеса</w:t>
      </w:r>
      <w:r w:rsidRPr="00637ABA">
        <w:rPr>
          <w:rFonts w:ascii="Times New Roman" w:eastAsia="Calibri" w:hAnsi="Times New Roman" w:cs="Times New Roman"/>
          <w:kern w:val="3"/>
          <w:sz w:val="24"/>
          <w:szCs w:val="24"/>
          <w:lang w:val="ru-RU"/>
          <w14:ligatures w14:val="none"/>
        </w:rPr>
        <w:t>:</w:t>
      </w:r>
    </w:p>
    <w:p w14:paraId="622681F3" w14:textId="77777777" w:rsidR="00637ABA" w:rsidRPr="00637ABA" w:rsidRDefault="00637ABA" w:rsidP="00637ABA">
      <w:pPr>
        <w:widowControl w:val="0"/>
        <w:numPr>
          <w:ilvl w:val="0"/>
          <w:numId w:val="1"/>
        </w:numPr>
        <w:suppressAutoHyphens/>
        <w:autoSpaceDN w:val="0"/>
        <w:spacing w:after="0" w:line="276" w:lineRule="auto"/>
        <w:ind w:left="720"/>
        <w:jc w:val="both"/>
        <w:textAlignment w:val="baseline"/>
        <w:rPr>
          <w:rFonts w:ascii="Calibri" w:eastAsia="Calibri" w:hAnsi="Calibri" w:cs="Tahoma"/>
          <w:kern w:val="3"/>
          <w14:ligatures w14:val="none"/>
        </w:rPr>
      </w:pPr>
      <w:r w:rsidRPr="00637ABA">
        <w:rPr>
          <w:rFonts w:ascii="Times New Roman" w:eastAsia="Calibri" w:hAnsi="Times New Roman" w:cs="Times New Roman"/>
          <w:b/>
          <w:bCs/>
          <w:kern w:val="3"/>
          <w:sz w:val="24"/>
          <w:szCs w:val="24"/>
          <w:u w:val="single"/>
          <w:lang w:val="ru-RU"/>
          <w14:ligatures w14:val="none"/>
        </w:rPr>
        <w:t>Хармонизациј</w:t>
      </w:r>
      <w:r w:rsidRPr="00637ABA">
        <w:rPr>
          <w:rFonts w:ascii="Times New Roman" w:eastAsia="Calibri" w:hAnsi="Times New Roman" w:cs="Times New Roman"/>
          <w:b/>
          <w:bCs/>
          <w:kern w:val="3"/>
          <w:sz w:val="24"/>
          <w:szCs w:val="24"/>
          <w:u w:val="single"/>
          <w14:ligatures w14:val="none"/>
        </w:rPr>
        <w:t>а</w:t>
      </w:r>
      <w:r w:rsidRPr="00637ABA">
        <w:rPr>
          <w:rFonts w:ascii="Times New Roman" w:eastAsia="Calibri" w:hAnsi="Times New Roman" w:cs="Times New Roman"/>
          <w:b/>
          <w:bCs/>
          <w:kern w:val="3"/>
          <w:sz w:val="24"/>
          <w:szCs w:val="24"/>
          <w:u w:val="single"/>
          <w:lang w:val="ru-RU"/>
          <w14:ligatures w14:val="none"/>
        </w:rPr>
        <w:t xml:space="preserve"> високошколских програма</w:t>
      </w:r>
      <w:r w:rsidRPr="00637ABA">
        <w:rPr>
          <w:rFonts w:ascii="Times New Roman" w:eastAsia="Calibri" w:hAnsi="Times New Roman" w:cs="Times New Roman"/>
          <w:b/>
          <w:bCs/>
          <w:kern w:val="3"/>
          <w:sz w:val="24"/>
          <w:szCs w:val="24"/>
          <w:lang w:val="ru-RU"/>
          <w14:ligatures w14:val="none"/>
        </w:rPr>
        <w:t>:</w:t>
      </w:r>
      <w:r w:rsidRPr="00637ABA">
        <w:rPr>
          <w:rFonts w:ascii="Times New Roman" w:eastAsia="Calibri" w:hAnsi="Times New Roman" w:cs="Times New Roman"/>
          <w:kern w:val="3"/>
          <w:sz w:val="24"/>
          <w:szCs w:val="24"/>
          <w:lang w:val="ru-RU"/>
          <w14:ligatures w14:val="none"/>
        </w:rPr>
        <w:t xml:space="preserve"> Прим</w:t>
      </w:r>
      <w:r w:rsidRPr="00637ABA">
        <w:rPr>
          <w:rFonts w:ascii="Times New Roman" w:eastAsia="Calibri" w:hAnsi="Times New Roman" w:cs="Times New Roman"/>
          <w:kern w:val="3"/>
          <w:sz w:val="24"/>
          <w:szCs w:val="24"/>
          <w14:ligatures w14:val="none"/>
        </w:rPr>
        <w:t>ј</w:t>
      </w:r>
      <w:r w:rsidRPr="00637ABA">
        <w:rPr>
          <w:rFonts w:ascii="Times New Roman" w:eastAsia="Calibri" w:hAnsi="Times New Roman" w:cs="Times New Roman"/>
          <w:kern w:val="3"/>
          <w:sz w:val="24"/>
          <w:szCs w:val="24"/>
          <w:lang w:val="ru-RU"/>
          <w14:ligatures w14:val="none"/>
        </w:rPr>
        <w:t>еном Болоњског процеса, универзитети усклађују своје програме и студијске програме са заједничким стандардима, што омогућава пренос и признавање студија између различитих установа и земаља.</w:t>
      </w:r>
    </w:p>
    <w:p w14:paraId="7A543558" w14:textId="77777777" w:rsidR="00637ABA" w:rsidRPr="00637ABA" w:rsidRDefault="00637ABA" w:rsidP="00637ABA">
      <w:pPr>
        <w:widowControl w:val="0"/>
        <w:numPr>
          <w:ilvl w:val="0"/>
          <w:numId w:val="1"/>
        </w:numPr>
        <w:suppressAutoHyphens/>
        <w:autoSpaceDN w:val="0"/>
        <w:spacing w:after="0" w:line="276" w:lineRule="auto"/>
        <w:ind w:left="720"/>
        <w:jc w:val="both"/>
        <w:textAlignment w:val="baseline"/>
        <w:rPr>
          <w:rFonts w:ascii="Calibri" w:eastAsia="Calibri" w:hAnsi="Calibri" w:cs="Tahoma"/>
          <w:kern w:val="3"/>
          <w14:ligatures w14:val="none"/>
        </w:rPr>
      </w:pPr>
      <w:r w:rsidRPr="00637ABA">
        <w:rPr>
          <w:rFonts w:ascii="Times New Roman" w:eastAsia="Calibri" w:hAnsi="Times New Roman" w:cs="Times New Roman"/>
          <w:b/>
          <w:bCs/>
          <w:kern w:val="3"/>
          <w:sz w:val="24"/>
          <w:szCs w:val="24"/>
          <w:u w:val="single"/>
          <w:lang w:val="ru-RU"/>
          <w14:ligatures w14:val="none"/>
        </w:rPr>
        <w:t>Увођење кредитног система</w:t>
      </w:r>
      <w:r w:rsidRPr="00637ABA">
        <w:rPr>
          <w:rFonts w:ascii="Times New Roman" w:eastAsia="Calibri" w:hAnsi="Times New Roman" w:cs="Times New Roman"/>
          <w:b/>
          <w:bCs/>
          <w:kern w:val="3"/>
          <w:sz w:val="24"/>
          <w:szCs w:val="24"/>
          <w:lang w:val="ru-RU"/>
          <w14:ligatures w14:val="none"/>
        </w:rPr>
        <w:t>:</w:t>
      </w:r>
      <w:r w:rsidRPr="00637ABA">
        <w:rPr>
          <w:rFonts w:ascii="Times New Roman" w:eastAsia="Calibri" w:hAnsi="Times New Roman" w:cs="Times New Roman"/>
          <w:kern w:val="3"/>
          <w:sz w:val="24"/>
          <w:szCs w:val="24"/>
          <w:lang w:val="ru-RU"/>
          <w14:ligatures w14:val="none"/>
        </w:rPr>
        <w:t xml:space="preserve"> Кредитни систем омогућава студентима да стичу кредите за сваки усп</w:t>
      </w:r>
      <w:r w:rsidRPr="00637ABA">
        <w:rPr>
          <w:rFonts w:ascii="Times New Roman" w:eastAsia="Calibri" w:hAnsi="Times New Roman" w:cs="Times New Roman"/>
          <w:kern w:val="3"/>
          <w:sz w:val="24"/>
          <w:szCs w:val="24"/>
          <w14:ligatures w14:val="none"/>
        </w:rPr>
        <w:t>ј</w:t>
      </w:r>
      <w:r w:rsidRPr="00637ABA">
        <w:rPr>
          <w:rFonts w:ascii="Times New Roman" w:eastAsia="Calibri" w:hAnsi="Times New Roman" w:cs="Times New Roman"/>
          <w:kern w:val="3"/>
          <w:sz w:val="24"/>
          <w:szCs w:val="24"/>
          <w:lang w:val="ru-RU"/>
          <w14:ligatures w14:val="none"/>
        </w:rPr>
        <w:t>ешно завршен предмет, што им омогућава флексибилније преношење и превођење студија на друге установе.</w:t>
      </w:r>
    </w:p>
    <w:p w14:paraId="0B8F6AA8" w14:textId="77777777" w:rsidR="00637ABA" w:rsidRPr="00637ABA" w:rsidRDefault="00637ABA" w:rsidP="00637ABA">
      <w:pPr>
        <w:widowControl w:val="0"/>
        <w:numPr>
          <w:ilvl w:val="0"/>
          <w:numId w:val="1"/>
        </w:numPr>
        <w:suppressAutoHyphens/>
        <w:autoSpaceDN w:val="0"/>
        <w:spacing w:after="0" w:line="276" w:lineRule="auto"/>
        <w:ind w:left="720"/>
        <w:jc w:val="both"/>
        <w:textAlignment w:val="baseline"/>
        <w:rPr>
          <w:rFonts w:ascii="Calibri" w:eastAsia="Calibri" w:hAnsi="Calibri" w:cs="Tahoma"/>
          <w:kern w:val="3"/>
          <w14:ligatures w14:val="none"/>
        </w:rPr>
      </w:pPr>
      <w:r w:rsidRPr="00637ABA">
        <w:rPr>
          <w:rFonts w:ascii="Times New Roman" w:eastAsia="Calibri" w:hAnsi="Times New Roman" w:cs="Times New Roman"/>
          <w:b/>
          <w:bCs/>
          <w:kern w:val="3"/>
          <w:sz w:val="24"/>
          <w:szCs w:val="24"/>
          <w:u w:val="single"/>
          <w:lang w:val="ru-RU"/>
          <w14:ligatures w14:val="none"/>
        </w:rPr>
        <w:t>Повећање мобилности</w:t>
      </w:r>
      <w:r w:rsidRPr="00637ABA">
        <w:rPr>
          <w:rFonts w:ascii="Times New Roman" w:eastAsia="Calibri" w:hAnsi="Times New Roman" w:cs="Times New Roman"/>
          <w:b/>
          <w:bCs/>
          <w:kern w:val="3"/>
          <w:sz w:val="24"/>
          <w:szCs w:val="24"/>
          <w:lang w:val="ru-RU"/>
          <w14:ligatures w14:val="none"/>
        </w:rPr>
        <w:t>:</w:t>
      </w:r>
      <w:r w:rsidRPr="00637ABA">
        <w:rPr>
          <w:rFonts w:ascii="Times New Roman" w:eastAsia="Calibri" w:hAnsi="Times New Roman" w:cs="Times New Roman"/>
          <w:kern w:val="3"/>
          <w:sz w:val="24"/>
          <w:szCs w:val="24"/>
          <w:lang w:val="ru-RU"/>
          <w14:ligatures w14:val="none"/>
        </w:rPr>
        <w:t xml:space="preserve"> Болоњски процес је остварио значајан напредак у олакшавању мобилности студената и наставног особља. Студенти могу лакше преносити своје студије на друге установе и сте</w:t>
      </w:r>
      <w:r w:rsidRPr="00637ABA">
        <w:rPr>
          <w:rFonts w:ascii="Times New Roman" w:eastAsia="Calibri" w:hAnsi="Times New Roman" w:cs="Times New Roman"/>
          <w:kern w:val="3"/>
          <w:sz w:val="24"/>
          <w:szCs w:val="24"/>
          <w14:ligatures w14:val="none"/>
        </w:rPr>
        <w:t>ћ</w:t>
      </w:r>
      <w:r w:rsidRPr="00637ABA">
        <w:rPr>
          <w:rFonts w:ascii="Times New Roman" w:eastAsia="Calibri" w:hAnsi="Times New Roman" w:cs="Times New Roman"/>
          <w:kern w:val="3"/>
          <w:sz w:val="24"/>
          <w:szCs w:val="24"/>
          <w:lang w:val="ru-RU"/>
          <w14:ligatures w14:val="none"/>
        </w:rPr>
        <w:t>и искуство у другим земљама кроз програме разм</w:t>
      </w:r>
      <w:r w:rsidRPr="00637ABA">
        <w:rPr>
          <w:rFonts w:ascii="Times New Roman" w:eastAsia="Calibri" w:hAnsi="Times New Roman" w:cs="Times New Roman"/>
          <w:kern w:val="3"/>
          <w:sz w:val="24"/>
          <w:szCs w:val="24"/>
          <w14:ligatures w14:val="none"/>
        </w:rPr>
        <w:t>ј</w:t>
      </w:r>
      <w:r w:rsidRPr="00637ABA">
        <w:rPr>
          <w:rFonts w:ascii="Times New Roman" w:eastAsia="Calibri" w:hAnsi="Times New Roman" w:cs="Times New Roman"/>
          <w:kern w:val="3"/>
          <w:sz w:val="24"/>
          <w:szCs w:val="24"/>
          <w:lang w:val="ru-RU"/>
          <w14:ligatures w14:val="none"/>
        </w:rPr>
        <w:t>ене. (Допунити од Млађе)</w:t>
      </w:r>
    </w:p>
    <w:p w14:paraId="17FB61E9" w14:textId="77777777" w:rsidR="00637ABA" w:rsidRPr="00637ABA" w:rsidRDefault="00637ABA" w:rsidP="00637ABA">
      <w:pPr>
        <w:widowControl w:val="0"/>
        <w:numPr>
          <w:ilvl w:val="0"/>
          <w:numId w:val="1"/>
        </w:numPr>
        <w:suppressAutoHyphens/>
        <w:autoSpaceDN w:val="0"/>
        <w:spacing w:after="0" w:line="276" w:lineRule="auto"/>
        <w:ind w:left="720"/>
        <w:jc w:val="both"/>
        <w:textAlignment w:val="baseline"/>
        <w:rPr>
          <w:rFonts w:ascii="Calibri" w:eastAsia="Calibri" w:hAnsi="Calibri" w:cs="Tahoma"/>
          <w:kern w:val="3"/>
          <w14:ligatures w14:val="none"/>
        </w:rPr>
      </w:pPr>
      <w:r w:rsidRPr="00637ABA">
        <w:rPr>
          <w:rFonts w:ascii="Times New Roman" w:eastAsia="Calibri" w:hAnsi="Times New Roman" w:cs="Times New Roman"/>
          <w:b/>
          <w:bCs/>
          <w:kern w:val="3"/>
          <w:sz w:val="24"/>
          <w:szCs w:val="24"/>
          <w:u w:val="single"/>
          <w:lang w:val="ru-RU"/>
          <w14:ligatures w14:val="none"/>
        </w:rPr>
        <w:t>Побољшање квалитета образовања</w:t>
      </w:r>
      <w:r w:rsidRPr="00637ABA">
        <w:rPr>
          <w:rFonts w:ascii="Times New Roman" w:eastAsia="Calibri" w:hAnsi="Times New Roman" w:cs="Times New Roman"/>
          <w:b/>
          <w:bCs/>
          <w:kern w:val="3"/>
          <w:sz w:val="24"/>
          <w:szCs w:val="24"/>
          <w:lang w:val="ru-RU"/>
          <w14:ligatures w14:val="none"/>
        </w:rPr>
        <w:t>:</w:t>
      </w:r>
      <w:r w:rsidRPr="00637ABA">
        <w:rPr>
          <w:rFonts w:ascii="Times New Roman" w:eastAsia="Calibri" w:hAnsi="Times New Roman" w:cs="Times New Roman"/>
          <w:kern w:val="3"/>
          <w:sz w:val="24"/>
          <w:szCs w:val="24"/>
          <w:lang w:val="ru-RU"/>
          <w14:ligatures w14:val="none"/>
        </w:rPr>
        <w:t xml:space="preserve">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w:t>
      </w:r>
    </w:p>
    <w:p w14:paraId="21E7E7EF" w14:textId="77777777" w:rsidR="00637ABA" w:rsidRPr="00637ABA" w:rsidRDefault="00637ABA" w:rsidP="00637ABA">
      <w:pPr>
        <w:widowControl w:val="0"/>
        <w:suppressAutoHyphens/>
        <w:autoSpaceDN w:val="0"/>
        <w:spacing w:after="0" w:line="276" w:lineRule="auto"/>
        <w:ind w:left="360"/>
        <w:jc w:val="both"/>
        <w:textAlignment w:val="baseline"/>
        <w:rPr>
          <w:rFonts w:ascii="Calibri" w:eastAsia="Calibri" w:hAnsi="Calibri" w:cs="Tahoma"/>
          <w:kern w:val="3"/>
          <w14:ligatures w14:val="none"/>
        </w:rPr>
      </w:pPr>
    </w:p>
    <w:p w14:paraId="58B98FD1"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imes New Roman"/>
          <w:kern w:val="3"/>
          <w:sz w:val="24"/>
          <w:szCs w:val="24"/>
          <w:lang w:val="ru-RU"/>
          <w14:ligatures w14:val="none"/>
        </w:rPr>
      </w:pPr>
      <w:r w:rsidRPr="00637ABA">
        <w:rPr>
          <w:rFonts w:ascii="Times New Roman" w:eastAsia="Calibri" w:hAnsi="Times New Roman" w:cs="Times New Roman"/>
          <w:kern w:val="3"/>
          <w:sz w:val="24"/>
          <w:szCs w:val="24"/>
          <w14:ligatures w14:val="none"/>
        </w:rPr>
        <w:t xml:space="preserve">       </w:t>
      </w:r>
      <w:r w:rsidRPr="00637ABA">
        <w:rPr>
          <w:rFonts w:ascii="Times New Roman" w:eastAsia="Calibri" w:hAnsi="Times New Roman" w:cs="Times New Roman"/>
          <w:kern w:val="3"/>
          <w:sz w:val="24"/>
          <w:szCs w:val="24"/>
          <w:lang w:val="ru-RU"/>
          <w14:ligatures w14:val="none"/>
        </w:rPr>
        <w:t>Независни универзитет Бања Лука се, као и остале високошколске установе које су приступиле Болоњском процесу, обавезао на постизање и спровођење циљева и начела овог процеса. Кроз усвајање и прим</w:t>
      </w:r>
      <w:r w:rsidRPr="00637ABA">
        <w:rPr>
          <w:rFonts w:ascii="Times New Roman" w:eastAsia="Calibri" w:hAnsi="Times New Roman" w:cs="Times New Roman"/>
          <w:kern w:val="3"/>
          <w:sz w:val="24"/>
          <w:szCs w:val="24"/>
          <w14:ligatures w14:val="none"/>
        </w:rPr>
        <w:t>ј</w:t>
      </w:r>
      <w:r w:rsidRPr="00637ABA">
        <w:rPr>
          <w:rFonts w:ascii="Times New Roman" w:eastAsia="Calibri" w:hAnsi="Times New Roman" w:cs="Times New Roman"/>
          <w:kern w:val="3"/>
          <w:sz w:val="24"/>
          <w:szCs w:val="24"/>
          <w:lang w:val="ru-RU"/>
          <w14:ligatures w14:val="none"/>
        </w:rPr>
        <w:t xml:space="preserve">ену Болоњског процеса, Независни универзитет Бања Лука </w:t>
      </w:r>
      <w:r w:rsidRPr="00637ABA">
        <w:rPr>
          <w:rFonts w:ascii="Times New Roman" w:eastAsia="Calibri" w:hAnsi="Times New Roman" w:cs="Times New Roman"/>
          <w:kern w:val="3"/>
          <w:sz w:val="24"/>
          <w:szCs w:val="24"/>
          <w14:ligatures w14:val="none"/>
        </w:rPr>
        <w:t>је</w:t>
      </w:r>
      <w:r w:rsidRPr="00637ABA">
        <w:rPr>
          <w:rFonts w:ascii="Times New Roman" w:eastAsia="Calibri" w:hAnsi="Times New Roman" w:cs="Times New Roman"/>
          <w:kern w:val="3"/>
          <w:sz w:val="24"/>
          <w:szCs w:val="24"/>
          <w:lang w:val="ru-RU"/>
          <w14:ligatures w14:val="none"/>
        </w:rPr>
        <w:t xml:space="preserve"> створи</w:t>
      </w:r>
      <w:r w:rsidRPr="00637ABA">
        <w:rPr>
          <w:rFonts w:ascii="Times New Roman" w:eastAsia="Calibri" w:hAnsi="Times New Roman" w:cs="Times New Roman"/>
          <w:kern w:val="3"/>
          <w:sz w:val="24"/>
          <w:szCs w:val="24"/>
          <w14:ligatures w14:val="none"/>
        </w:rPr>
        <w:t>о</w:t>
      </w:r>
      <w:r w:rsidRPr="00637ABA">
        <w:rPr>
          <w:rFonts w:ascii="Times New Roman" w:eastAsia="Calibri" w:hAnsi="Times New Roman" w:cs="Times New Roman"/>
          <w:kern w:val="3"/>
          <w:sz w:val="24"/>
          <w:szCs w:val="24"/>
          <w:lang w:val="ru-RU"/>
          <w14:ligatures w14:val="none"/>
        </w:rPr>
        <w:t xml:space="preserve"> услове за </w:t>
      </w:r>
      <w:r w:rsidRPr="00637ABA">
        <w:rPr>
          <w:rFonts w:ascii="Times New Roman" w:eastAsia="Calibri" w:hAnsi="Times New Roman" w:cs="Times New Roman"/>
          <w:kern w:val="3"/>
          <w:sz w:val="24"/>
          <w:szCs w:val="24"/>
          <w14:ligatures w14:val="none"/>
        </w:rPr>
        <w:t xml:space="preserve">сталну </w:t>
      </w:r>
      <w:r w:rsidRPr="00637ABA">
        <w:rPr>
          <w:rFonts w:ascii="Times New Roman" w:eastAsia="Calibri" w:hAnsi="Times New Roman" w:cs="Times New Roman"/>
          <w:kern w:val="3"/>
          <w:sz w:val="24"/>
          <w:szCs w:val="24"/>
          <w:lang w:val="ru-RU"/>
          <w14:ligatures w14:val="none"/>
        </w:rPr>
        <w:t>модернизацију својих програма, побољшање квалитета образовања и олакшавање мобилности својих студената и наставног особља.</w:t>
      </w:r>
    </w:p>
    <w:p w14:paraId="61CF3684"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p>
    <w:p w14:paraId="656B4DE0"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lang w:val="sr-Cyrl-RS"/>
          <w14:ligatures w14:val="none"/>
        </w:rPr>
      </w:pPr>
    </w:p>
    <w:p w14:paraId="6097881A"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lang w:val="sr-Cyrl-RS"/>
          <w14:ligatures w14:val="none"/>
        </w:rPr>
      </w:pPr>
    </w:p>
    <w:p w14:paraId="304D45B5"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8"/>
          <w:szCs w:val="28"/>
          <w:lang w:val="sr-Latn-BA"/>
        </w:rPr>
      </w:pPr>
      <w:bookmarkStart w:id="22" w:name="_Toc141183196"/>
      <w:bookmarkStart w:id="23" w:name="_Toc184722638"/>
      <w:bookmarkStart w:id="24" w:name="_Toc186123197"/>
      <w:r w:rsidRPr="00637ABA">
        <w:rPr>
          <w:rFonts w:ascii="Times New Roman" w:eastAsiaTheme="majorEastAsia" w:hAnsi="Times New Roman" w:cs="Times New Roman"/>
          <w:b/>
          <w:bCs/>
          <w:color w:val="000000" w:themeColor="text1"/>
          <w:sz w:val="28"/>
          <w:szCs w:val="28"/>
          <w:lang w:val="sr-Cyrl-BA"/>
        </w:rPr>
        <w:lastRenderedPageBreak/>
        <w:t xml:space="preserve">2.1. </w:t>
      </w:r>
      <w:r w:rsidRPr="00637ABA">
        <w:rPr>
          <w:rFonts w:ascii="Times New Roman" w:eastAsiaTheme="majorEastAsia" w:hAnsi="Times New Roman" w:cs="Times New Roman"/>
          <w:b/>
          <w:bCs/>
          <w:color w:val="000000" w:themeColor="text1"/>
          <w:sz w:val="28"/>
          <w:szCs w:val="28"/>
          <w:lang w:val="sr-Latn-BA"/>
        </w:rPr>
        <w:t>Циклуси образовања</w:t>
      </w:r>
      <w:bookmarkEnd w:id="22"/>
      <w:bookmarkEnd w:id="23"/>
      <w:bookmarkEnd w:id="24"/>
    </w:p>
    <w:p w14:paraId="1F77F8B0" w14:textId="77777777" w:rsidR="00637ABA" w:rsidRPr="00637ABA" w:rsidRDefault="00637ABA" w:rsidP="00637ABA">
      <w:pPr>
        <w:spacing w:line="276" w:lineRule="auto"/>
        <w:rPr>
          <w:rFonts w:ascii="Times New Roman" w:hAnsi="Times New Roman" w:cs="Times New Roman"/>
          <w:lang w:val="sr-Latn-BA"/>
        </w:rPr>
      </w:pPr>
    </w:p>
    <w:p w14:paraId="588C39CC"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Независни универзитет Бања Лука – Педагошки факултет, изводи наставу на два циклуса студија</w:t>
      </w:r>
      <w:r w:rsidRPr="00637ABA">
        <w:rPr>
          <w:rFonts w:ascii="Times New Roman" w:hAnsi="Times New Roman" w:cs="Times New Roman"/>
          <w:sz w:val="24"/>
          <w:szCs w:val="24"/>
        </w:rPr>
        <w:t xml:space="preserve"> </w:t>
      </w:r>
      <w:r w:rsidRPr="00637ABA">
        <w:rPr>
          <w:rFonts w:ascii="Times New Roman" w:hAnsi="Times New Roman" w:cs="Times New Roman"/>
          <w:sz w:val="24"/>
          <w:szCs w:val="24"/>
          <w:lang w:val="sr-Cyrl-RS"/>
        </w:rPr>
        <w:t>на студијском програму Предшколско-васпитање – 240 ЕЦТС</w:t>
      </w:r>
      <w:r w:rsidRPr="00637ABA">
        <w:rPr>
          <w:rFonts w:ascii="Times New Roman" w:hAnsi="Times New Roman" w:cs="Times New Roman"/>
          <w:sz w:val="24"/>
          <w:szCs w:val="24"/>
          <w:lang w:val="ru-RU"/>
        </w:rPr>
        <w:t>:</w:t>
      </w:r>
    </w:p>
    <w:p w14:paraId="16923A5A" w14:textId="77777777" w:rsidR="00637ABA" w:rsidRPr="00637ABA" w:rsidRDefault="00637ABA" w:rsidP="00637ABA">
      <w:pPr>
        <w:numPr>
          <w:ilvl w:val="0"/>
          <w:numId w:val="2"/>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 xml:space="preserve">Први циклус студија / студијски прогам 240 </w:t>
      </w:r>
      <w:r w:rsidRPr="00637ABA">
        <w:rPr>
          <w:rFonts w:ascii="Times New Roman" w:hAnsi="Times New Roman" w:cs="Times New Roman"/>
          <w:bCs/>
          <w:sz w:val="24"/>
          <w:szCs w:val="24"/>
        </w:rPr>
        <w:t>ECTS</w:t>
      </w:r>
    </w:p>
    <w:p w14:paraId="02D5501D" w14:textId="77777777" w:rsidR="00637ABA" w:rsidRPr="00637ABA" w:rsidRDefault="00637ABA" w:rsidP="00637ABA">
      <w:pPr>
        <w:numPr>
          <w:ilvl w:val="0"/>
          <w:numId w:val="2"/>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Други циклус студија / студијски програм 60</w:t>
      </w:r>
      <w:r w:rsidRPr="00637ABA">
        <w:rPr>
          <w:rFonts w:ascii="Times New Roman" w:hAnsi="Times New Roman" w:cs="Times New Roman"/>
          <w:bCs/>
          <w:sz w:val="24"/>
          <w:szCs w:val="24"/>
          <w:lang w:val="ru-RU"/>
        </w:rPr>
        <w:t xml:space="preserve"> </w:t>
      </w:r>
      <w:r w:rsidRPr="00637ABA">
        <w:rPr>
          <w:rFonts w:ascii="Times New Roman" w:hAnsi="Times New Roman" w:cs="Times New Roman"/>
          <w:bCs/>
          <w:sz w:val="24"/>
          <w:szCs w:val="24"/>
        </w:rPr>
        <w:t>ECTS</w:t>
      </w:r>
      <w:r w:rsidRPr="00637ABA">
        <w:rPr>
          <w:rFonts w:ascii="Times New Roman" w:hAnsi="Times New Roman" w:cs="Times New Roman"/>
          <w:sz w:val="24"/>
          <w:szCs w:val="24"/>
          <w:lang w:val="ru-RU"/>
        </w:rPr>
        <w:t xml:space="preserve"> </w:t>
      </w:r>
    </w:p>
    <w:p w14:paraId="4C6F0B9A" w14:textId="77777777" w:rsidR="00637ABA" w:rsidRPr="00637ABA" w:rsidRDefault="00637ABA" w:rsidP="00637ABA">
      <w:pPr>
        <w:spacing w:line="276" w:lineRule="auto"/>
        <w:ind w:left="781"/>
        <w:contextualSpacing/>
        <w:jc w:val="both"/>
        <w:rPr>
          <w:rFonts w:ascii="Times New Roman" w:hAnsi="Times New Roman" w:cs="Times New Roman"/>
          <w:sz w:val="24"/>
          <w:szCs w:val="24"/>
          <w:lang w:val="ru-RU"/>
        </w:rPr>
      </w:pPr>
    </w:p>
    <w:p w14:paraId="5B1CED16"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Циљ овог система је да се омогући студентима постепено стицање знања и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ештина, како би се задовољил</w:t>
      </w:r>
      <w:r w:rsidRPr="00637ABA">
        <w:rPr>
          <w:rFonts w:ascii="Times New Roman" w:hAnsi="Times New Roman" w:cs="Times New Roman"/>
          <w:sz w:val="24"/>
          <w:szCs w:val="24"/>
          <w:lang w:val="sr-Cyrl-RS"/>
        </w:rPr>
        <w:t>е</w:t>
      </w:r>
      <w:r w:rsidRPr="00637ABA">
        <w:rPr>
          <w:rFonts w:ascii="Times New Roman" w:hAnsi="Times New Roman" w:cs="Times New Roman"/>
          <w:sz w:val="24"/>
          <w:szCs w:val="24"/>
          <w:lang w:val="ru-RU"/>
        </w:rPr>
        <w:t xml:space="preserve"> потребе за различитим образовним и професионалним степенима. У контексту студија, овај процес има велики значај и доноси неколико конкретних пром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ена и користи:</w:t>
      </w:r>
    </w:p>
    <w:p w14:paraId="7FC0432C"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Јасно дефинисане степене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Овај систем степена омогућава студентима да постепено напредују у свом образовању и стичу специјализовано знање.</w:t>
      </w:r>
      <w:r w:rsidRPr="00637ABA">
        <w:rPr>
          <w:rFonts w:ascii="Times New Roman" w:hAnsi="Times New Roman" w:cs="Times New Roman"/>
          <w:sz w:val="24"/>
          <w:szCs w:val="24"/>
          <w:lang w:val="sr-Cyrl-RS"/>
        </w:rPr>
        <w:t xml:space="preserve"> На овај начин студенти брже долазе на тржиште рада и према потреби настављају образовање на мастер циклусу студија према потреби даљег усавршавања и каријерног напредовања.</w:t>
      </w:r>
    </w:p>
    <w:p w14:paraId="0DDDFB8E"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sr-Cyrl-RS"/>
        </w:rPr>
        <w:t>М</w:t>
      </w:r>
      <w:r w:rsidRPr="00637ABA">
        <w:rPr>
          <w:rFonts w:ascii="Times New Roman" w:hAnsi="Times New Roman" w:cs="Times New Roman"/>
          <w:b/>
          <w:bCs/>
          <w:sz w:val="24"/>
          <w:szCs w:val="24"/>
          <w:u w:val="single"/>
          <w:lang w:val="ru-RU"/>
        </w:rPr>
        <w:t>обилност</w:t>
      </w:r>
      <w:r w:rsidRPr="00637ABA">
        <w:rPr>
          <w:rFonts w:ascii="Times New Roman" w:hAnsi="Times New Roman" w:cs="Times New Roman"/>
          <w:b/>
          <w:bCs/>
          <w:sz w:val="24"/>
          <w:szCs w:val="24"/>
          <w:u w:val="single"/>
          <w:lang w:val="sr-Cyrl-RS"/>
        </w:rPr>
        <w:t xml:space="preserve"> студената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имају могућност да пренесу своје студије на друге установе у </w:t>
      </w:r>
      <w:r w:rsidRPr="00637ABA">
        <w:rPr>
          <w:rFonts w:ascii="Times New Roman" w:hAnsi="Times New Roman" w:cs="Times New Roman"/>
          <w:sz w:val="24"/>
          <w:szCs w:val="24"/>
          <w:lang w:val="sr-Cyrl-RS"/>
        </w:rPr>
        <w:t>региону</w:t>
      </w:r>
      <w:r w:rsidRPr="00637ABA">
        <w:rPr>
          <w:rFonts w:ascii="Times New Roman" w:hAnsi="Times New Roman" w:cs="Times New Roman"/>
          <w:sz w:val="24"/>
          <w:szCs w:val="24"/>
          <w:lang w:val="ru-RU"/>
        </w:rPr>
        <w:t xml:space="preserve"> и да стичу међународно искуство.</w:t>
      </w:r>
    </w:p>
    <w:p w14:paraId="180820C6"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Кредитни систем</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Сваки предмет се вреднује одређеним бројем кредита, што олакшава пренос и признавање предмета између различитих установа.</w:t>
      </w:r>
    </w:p>
    <w:p w14:paraId="0ADE0986"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Фокус на компетенцијама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Програми студија с</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 xml:space="preserve"> дизајнир</w:t>
      </w:r>
      <w:r w:rsidRPr="00637ABA">
        <w:rPr>
          <w:rFonts w:ascii="Times New Roman" w:hAnsi="Times New Roman" w:cs="Times New Roman"/>
          <w:sz w:val="24"/>
          <w:szCs w:val="24"/>
          <w:lang w:val="sr-Cyrl-RS"/>
        </w:rPr>
        <w:t>ани</w:t>
      </w:r>
      <w:r w:rsidRPr="00637ABA">
        <w:rPr>
          <w:rFonts w:ascii="Times New Roman" w:hAnsi="Times New Roman" w:cs="Times New Roman"/>
          <w:sz w:val="24"/>
          <w:szCs w:val="24"/>
          <w:lang w:val="ru-RU"/>
        </w:rPr>
        <w:t xml:space="preserve"> тако да развијају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 xml:space="preserve">ештине и знања која су потребна за рад у </w:t>
      </w:r>
      <w:r w:rsidRPr="00637ABA">
        <w:rPr>
          <w:rFonts w:ascii="Times New Roman" w:hAnsi="Times New Roman" w:cs="Times New Roman"/>
          <w:sz w:val="24"/>
          <w:szCs w:val="24"/>
          <w:lang w:val="sr-Cyrl-RS"/>
        </w:rPr>
        <w:t>савременом економском окружењу.</w:t>
      </w:r>
    </w:p>
    <w:p w14:paraId="03201900"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rPr>
      </w:pPr>
      <w:r w:rsidRPr="00637ABA">
        <w:rPr>
          <w:rFonts w:ascii="Times New Roman" w:hAnsi="Times New Roman" w:cs="Times New Roman"/>
          <w:b/>
          <w:bCs/>
          <w:sz w:val="24"/>
          <w:szCs w:val="24"/>
          <w:u w:val="single"/>
          <w:lang w:val="ru-RU"/>
        </w:rPr>
        <w:t>Евалуација и квалитет</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rPr>
        <w:t>Овај аспект помаже у подизању стандарда квалитета програма студија.</w:t>
      </w:r>
    </w:p>
    <w:p w14:paraId="016BB4C6" w14:textId="77777777" w:rsidR="00637ABA" w:rsidRDefault="00637ABA" w:rsidP="00637ABA">
      <w:pPr>
        <w:spacing w:line="276" w:lineRule="auto"/>
        <w:contextualSpacing/>
        <w:jc w:val="both"/>
        <w:rPr>
          <w:rFonts w:ascii="Times New Roman" w:hAnsi="Times New Roman" w:cs="Times New Roman"/>
          <w:sz w:val="24"/>
          <w:szCs w:val="24"/>
          <w:lang w:val="sr-Cyrl-BA"/>
        </w:rPr>
      </w:pPr>
    </w:p>
    <w:p w14:paraId="31095881" w14:textId="77777777" w:rsidR="00653D02" w:rsidRDefault="00653D02" w:rsidP="00637ABA">
      <w:pPr>
        <w:spacing w:line="276" w:lineRule="auto"/>
        <w:contextualSpacing/>
        <w:jc w:val="both"/>
        <w:rPr>
          <w:rFonts w:ascii="Times New Roman" w:hAnsi="Times New Roman" w:cs="Times New Roman"/>
          <w:sz w:val="24"/>
          <w:szCs w:val="24"/>
          <w:lang w:val="sr-Cyrl-BA"/>
        </w:rPr>
      </w:pPr>
    </w:p>
    <w:p w14:paraId="4BBE1045" w14:textId="77777777" w:rsidR="00653D02" w:rsidRPr="00637ABA" w:rsidRDefault="00653D02" w:rsidP="00637ABA">
      <w:pPr>
        <w:spacing w:line="276" w:lineRule="auto"/>
        <w:contextualSpacing/>
        <w:jc w:val="both"/>
        <w:rPr>
          <w:rFonts w:ascii="Times New Roman" w:hAnsi="Times New Roman" w:cs="Times New Roman"/>
          <w:sz w:val="24"/>
          <w:szCs w:val="24"/>
          <w:lang w:val="sr-Cyrl-BA"/>
        </w:rPr>
      </w:pPr>
    </w:p>
    <w:p w14:paraId="1C02C402" w14:textId="77777777" w:rsidR="00637ABA" w:rsidRPr="00637ABA" w:rsidRDefault="00637ABA" w:rsidP="00637ABA">
      <w:pPr>
        <w:spacing w:line="276" w:lineRule="auto"/>
        <w:contextualSpacing/>
        <w:jc w:val="both"/>
        <w:rPr>
          <w:rFonts w:ascii="Times New Roman" w:hAnsi="Times New Roman" w:cs="Times New Roman"/>
          <w:sz w:val="24"/>
          <w:szCs w:val="24"/>
          <w:lang w:val="sr-Cyrl-RS"/>
        </w:rPr>
      </w:pPr>
    </w:p>
    <w:p w14:paraId="3126546B" w14:textId="77777777" w:rsidR="00637ABA" w:rsidRPr="00637ABA" w:rsidRDefault="00637ABA" w:rsidP="00637ABA">
      <w:pPr>
        <w:keepNext/>
        <w:keepLines/>
        <w:spacing w:before="40" w:after="0"/>
        <w:outlineLvl w:val="1"/>
        <w:rPr>
          <w:rFonts w:ascii="Times New Roman" w:eastAsia="Times New Roman" w:hAnsi="Times New Roman" w:cs="Times New Roman"/>
          <w:b/>
          <w:bCs/>
          <w:color w:val="000000" w:themeColor="text1"/>
          <w:sz w:val="28"/>
          <w:szCs w:val="28"/>
          <w:lang w:val="ru-RU"/>
        </w:rPr>
      </w:pPr>
      <w:bookmarkStart w:id="25" w:name="_Toc140655295"/>
      <w:bookmarkStart w:id="26" w:name="_Toc140733762"/>
      <w:bookmarkStart w:id="27" w:name="_Toc141170742"/>
      <w:bookmarkStart w:id="28" w:name="_Toc184722639"/>
      <w:bookmarkStart w:id="29" w:name="_Toc186123198"/>
      <w:r w:rsidRPr="00637ABA">
        <w:rPr>
          <w:rFonts w:ascii="Times New Roman" w:eastAsia="Times New Roman" w:hAnsi="Times New Roman" w:cs="Times New Roman"/>
          <w:b/>
          <w:bCs/>
          <w:color w:val="000000" w:themeColor="text1"/>
          <w:sz w:val="28"/>
          <w:szCs w:val="28"/>
          <w:lang w:val="ru-RU"/>
        </w:rPr>
        <w:t>2.2. ЕЦТС</w:t>
      </w:r>
      <w:bookmarkEnd w:id="25"/>
      <w:bookmarkEnd w:id="26"/>
      <w:bookmarkEnd w:id="27"/>
      <w:bookmarkEnd w:id="28"/>
      <w:bookmarkEnd w:id="29"/>
    </w:p>
    <w:p w14:paraId="26814F72" w14:textId="77777777" w:rsidR="00637ABA" w:rsidRPr="00637ABA" w:rsidRDefault="00637ABA" w:rsidP="00637ABA">
      <w:pPr>
        <w:suppressAutoHyphens/>
        <w:autoSpaceDN w:val="0"/>
        <w:spacing w:line="276" w:lineRule="auto"/>
        <w:jc w:val="both"/>
        <w:textAlignment w:val="baseline"/>
        <w:rPr>
          <w:rFonts w:ascii="Times New Roman" w:eastAsia="Calibri" w:hAnsi="Times New Roman" w:cs="Times New Roman"/>
          <w:b/>
          <w:kern w:val="3"/>
          <w:sz w:val="24"/>
          <w:szCs w:val="24"/>
          <w:lang w:val="ru-RU"/>
          <w14:ligatures w14:val="none"/>
        </w:rPr>
      </w:pPr>
    </w:p>
    <w:p w14:paraId="49D19DF2" w14:textId="77777777" w:rsidR="00637ABA" w:rsidRPr="00637ABA" w:rsidRDefault="00637ABA" w:rsidP="00637ABA">
      <w:pPr>
        <w:tabs>
          <w:tab w:val="left" w:pos="360"/>
        </w:tabs>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kern w:val="3"/>
          <w:sz w:val="24"/>
          <w:szCs w:val="24"/>
          <w14:ligatures w14:val="none"/>
        </w:rPr>
        <w:t xml:space="preserve">       </w:t>
      </w:r>
      <w:r w:rsidRPr="00637ABA">
        <w:rPr>
          <w:rFonts w:ascii="Times New Roman" w:eastAsia="Calibri" w:hAnsi="Times New Roman" w:cs="Times New Roman"/>
          <w:kern w:val="3"/>
          <w:sz w:val="24"/>
          <w:szCs w:val="24"/>
          <w:lang w:val="ru-RU"/>
          <w14:ligatures w14:val="none"/>
        </w:rPr>
        <w:t>Европск</w:t>
      </w:r>
      <w:r w:rsidRPr="00637ABA">
        <w:rPr>
          <w:rFonts w:ascii="Times New Roman" w:eastAsia="Calibri" w:hAnsi="Times New Roman" w:cs="Times New Roman"/>
          <w:kern w:val="3"/>
          <w:sz w:val="24"/>
          <w:szCs w:val="24"/>
          <w14:ligatures w14:val="none"/>
        </w:rPr>
        <w:t>и</w:t>
      </w:r>
      <w:r w:rsidRPr="00637ABA">
        <w:rPr>
          <w:rFonts w:ascii="Times New Roman" w:eastAsia="Calibri" w:hAnsi="Times New Roman" w:cs="Times New Roman"/>
          <w:kern w:val="3"/>
          <w:sz w:val="24"/>
          <w:szCs w:val="24"/>
          <w:lang w:val="ru-RU"/>
          <w14:ligatures w14:val="none"/>
        </w:rPr>
        <w:t xml:space="preserve"> кредит</w:t>
      </w:r>
      <w:r w:rsidRPr="00637ABA">
        <w:rPr>
          <w:rFonts w:ascii="Times New Roman" w:eastAsia="Calibri" w:hAnsi="Times New Roman" w:cs="Times New Roman"/>
          <w:kern w:val="3"/>
          <w:sz w:val="24"/>
          <w:szCs w:val="24"/>
          <w14:ligatures w14:val="none"/>
        </w:rPr>
        <w:t>ни</w:t>
      </w:r>
      <w:r w:rsidRPr="00637ABA">
        <w:rPr>
          <w:rFonts w:ascii="Times New Roman" w:eastAsia="Calibri" w:hAnsi="Times New Roman" w:cs="Times New Roman"/>
          <w:kern w:val="3"/>
          <w:sz w:val="24"/>
          <w:szCs w:val="24"/>
          <w:lang w:val="ru-RU"/>
          <w14:ligatures w14:val="none"/>
        </w:rPr>
        <w:t xml:space="preserve"> систем трансфера и акумулације (</w:t>
      </w:r>
      <w:r w:rsidRPr="00637ABA">
        <w:rPr>
          <w:rFonts w:ascii="Times New Roman" w:eastAsia="Calibri" w:hAnsi="Times New Roman" w:cs="Times New Roman"/>
          <w:kern w:val="3"/>
          <w:sz w:val="24"/>
          <w:szCs w:val="24"/>
          <w14:ligatures w14:val="none"/>
        </w:rPr>
        <w:t>ECTS</w:t>
      </w:r>
      <w:r w:rsidRPr="00637ABA">
        <w:rPr>
          <w:rFonts w:ascii="Times New Roman" w:eastAsia="Calibri" w:hAnsi="Times New Roman" w:cs="Times New Roman"/>
          <w:kern w:val="3"/>
          <w:sz w:val="24"/>
          <w:szCs w:val="24"/>
          <w:lang w:val="ru-RU"/>
          <w14:ligatures w14:val="none"/>
        </w:rPr>
        <w:t>) је један од најважнијих алатки Болоњског процеса. Он је дизајниран да обезб</w:t>
      </w:r>
      <w:r w:rsidRPr="00637ABA">
        <w:rPr>
          <w:rFonts w:ascii="Times New Roman" w:eastAsia="Calibri" w:hAnsi="Times New Roman" w:cs="Times New Roman"/>
          <w:kern w:val="3"/>
          <w:sz w:val="24"/>
          <w:szCs w:val="24"/>
          <w14:ligatures w14:val="none"/>
        </w:rPr>
        <w:t>иј</w:t>
      </w:r>
      <w:r w:rsidRPr="00637ABA">
        <w:rPr>
          <w:rFonts w:ascii="Times New Roman" w:eastAsia="Calibri" w:hAnsi="Times New Roman" w:cs="Times New Roman"/>
          <w:kern w:val="3"/>
          <w:sz w:val="24"/>
          <w:szCs w:val="24"/>
          <w:lang w:val="ru-RU"/>
          <w14:ligatures w14:val="none"/>
        </w:rPr>
        <w:t>еди преносивост студија између различитих високошколских установа и земаља у оквиру Европске уније</w:t>
      </w:r>
      <w:r w:rsidRPr="00637ABA">
        <w:rPr>
          <w:rFonts w:ascii="Times New Roman" w:eastAsia="Calibri" w:hAnsi="Times New Roman" w:cs="Times New Roman"/>
          <w:kern w:val="3"/>
          <w:sz w:val="24"/>
          <w:szCs w:val="24"/>
          <w14:ligatures w14:val="none"/>
        </w:rPr>
        <w:t xml:space="preserve"> и земаља региона.</w:t>
      </w:r>
    </w:p>
    <w:p w14:paraId="09A520BA" w14:textId="77777777" w:rsidR="00637ABA" w:rsidRPr="00637ABA" w:rsidRDefault="00637ABA" w:rsidP="00637ABA">
      <w:pPr>
        <w:suppressAutoHyphens/>
        <w:autoSpaceDN w:val="0"/>
        <w:spacing w:line="276" w:lineRule="auto"/>
        <w:jc w:val="both"/>
        <w:textAlignment w:val="baseline"/>
        <w:rPr>
          <w:rFonts w:ascii="Calibri" w:eastAsia="Calibri" w:hAnsi="Calibri" w:cs="Tahoma"/>
          <w:kern w:val="3"/>
          <w14:ligatures w14:val="none"/>
        </w:rPr>
      </w:pPr>
      <w:r w:rsidRPr="00637ABA">
        <w:rPr>
          <w:rFonts w:ascii="Times New Roman" w:eastAsia="Calibri" w:hAnsi="Times New Roman" w:cs="Times New Roman"/>
          <w:kern w:val="3"/>
          <w:sz w:val="24"/>
          <w:szCs w:val="24"/>
          <w14:ligatures w14:val="none"/>
        </w:rPr>
        <w:t xml:space="preserve">       ECTS</w:t>
      </w:r>
      <w:r w:rsidRPr="00637ABA">
        <w:rPr>
          <w:rFonts w:ascii="Times New Roman" w:eastAsia="Calibri" w:hAnsi="Times New Roman" w:cs="Times New Roman"/>
          <w:kern w:val="3"/>
          <w:sz w:val="24"/>
          <w:szCs w:val="24"/>
          <w:lang w:val="ru-RU"/>
          <w14:ligatures w14:val="none"/>
        </w:rPr>
        <w:t xml:space="preserve"> се користи за кредитирање и оц</w:t>
      </w:r>
      <w:r w:rsidRPr="00637ABA">
        <w:rPr>
          <w:rFonts w:ascii="Times New Roman" w:eastAsia="Calibri" w:hAnsi="Times New Roman" w:cs="Times New Roman"/>
          <w:kern w:val="3"/>
          <w:sz w:val="24"/>
          <w:szCs w:val="24"/>
          <w14:ligatures w14:val="none"/>
        </w:rPr>
        <w:t>ј</w:t>
      </w:r>
      <w:r w:rsidRPr="00637ABA">
        <w:rPr>
          <w:rFonts w:ascii="Times New Roman" w:eastAsia="Calibri" w:hAnsi="Times New Roman" w:cs="Times New Roman"/>
          <w:kern w:val="3"/>
          <w:sz w:val="24"/>
          <w:szCs w:val="24"/>
          <w:lang w:val="ru-RU"/>
          <w14:ligatures w14:val="none"/>
        </w:rPr>
        <w:t>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вежбе и самостални рад, с</w:t>
      </w:r>
      <w:r w:rsidRPr="00637ABA">
        <w:rPr>
          <w:rFonts w:ascii="Times New Roman" w:eastAsia="Calibri" w:hAnsi="Times New Roman" w:cs="Times New Roman"/>
          <w:kern w:val="3"/>
          <w:sz w:val="24"/>
          <w:szCs w:val="24"/>
          <w14:ligatures w14:val="none"/>
        </w:rPr>
        <w:t>у</w:t>
      </w:r>
      <w:r w:rsidRPr="00637ABA">
        <w:rPr>
          <w:rFonts w:ascii="Times New Roman" w:eastAsia="Calibri" w:hAnsi="Times New Roman" w:cs="Times New Roman"/>
          <w:kern w:val="3"/>
          <w:sz w:val="24"/>
          <w:szCs w:val="24"/>
          <w:lang w:val="ru-RU"/>
          <w14:ligatures w14:val="none"/>
        </w:rPr>
        <w:t xml:space="preserve"> вредн</w:t>
      </w:r>
      <w:r w:rsidRPr="00637ABA">
        <w:rPr>
          <w:rFonts w:ascii="Times New Roman" w:eastAsia="Calibri" w:hAnsi="Times New Roman" w:cs="Times New Roman"/>
          <w:kern w:val="3"/>
          <w:sz w:val="24"/>
          <w:szCs w:val="24"/>
          <w14:ligatures w14:val="none"/>
        </w:rPr>
        <w:t>овани</w:t>
      </w:r>
      <w:r w:rsidRPr="00637ABA">
        <w:rPr>
          <w:rFonts w:ascii="Times New Roman" w:eastAsia="Calibri" w:hAnsi="Times New Roman" w:cs="Times New Roman"/>
          <w:kern w:val="3"/>
          <w:sz w:val="24"/>
          <w:szCs w:val="24"/>
          <w:lang w:val="ru-RU"/>
          <w14:ligatures w14:val="none"/>
        </w:rPr>
        <w:t xml:space="preserve"> одређеним бројем Е</w:t>
      </w:r>
      <w:r w:rsidRPr="00637ABA">
        <w:rPr>
          <w:rFonts w:ascii="Times New Roman" w:eastAsia="Calibri" w:hAnsi="Times New Roman" w:cs="Times New Roman"/>
          <w:kern w:val="3"/>
          <w:sz w:val="24"/>
          <w:szCs w:val="24"/>
          <w14:ligatures w14:val="none"/>
        </w:rPr>
        <w:t>CTS</w:t>
      </w:r>
      <w:r w:rsidRPr="00637ABA">
        <w:rPr>
          <w:rFonts w:ascii="Times New Roman" w:eastAsia="Calibri" w:hAnsi="Times New Roman" w:cs="Times New Roman"/>
          <w:kern w:val="3"/>
          <w:sz w:val="24"/>
          <w:szCs w:val="24"/>
          <w:lang w:val="ru-RU"/>
          <w14:ligatures w14:val="none"/>
        </w:rPr>
        <w:t xml:space="preserve"> кредита.</w:t>
      </w:r>
      <w:r w:rsidRPr="00637ABA">
        <w:rPr>
          <w:rFonts w:ascii="Calibri" w:eastAsia="Calibri" w:hAnsi="Calibri" w:cs="Tahoma"/>
          <w:kern w:val="3"/>
          <w:lang w:val="sr-Cyrl-BA"/>
          <w14:ligatures w14:val="none"/>
        </w:rPr>
        <w:t xml:space="preserve"> </w:t>
      </w:r>
      <w:r w:rsidRPr="00637ABA">
        <w:rPr>
          <w:rFonts w:ascii="Times New Roman" w:eastAsia="Calibri" w:hAnsi="Times New Roman" w:cs="Times New Roman"/>
          <w:color w:val="000000"/>
          <w:kern w:val="3"/>
          <w:sz w:val="24"/>
          <w:szCs w:val="24"/>
          <w:lang w:val="ru-RU"/>
          <w14:ligatures w14:val="none"/>
        </w:rPr>
        <w:t>Студијски програм Предшколско васпитање – 240 ЕЦТС реализоваће се у I циклусу студија. Први циклус студија траје четири године и вреднује се са 240 ЕЦТС</w:t>
      </w:r>
      <w:r w:rsidRPr="00637ABA">
        <w:rPr>
          <w:rFonts w:ascii="Times New Roman" w:eastAsia="Times New Roman" w:hAnsi="Times New Roman" w:cs="Times New Roman"/>
          <w:color w:val="000000"/>
          <w:kern w:val="0"/>
          <w:sz w:val="24"/>
          <w:szCs w:val="24"/>
          <w14:ligatures w14:val="none"/>
        </w:rPr>
        <w:t xml:space="preserve"> Студенту се </w:t>
      </w:r>
      <w:r w:rsidRPr="00637ABA">
        <w:rPr>
          <w:rFonts w:ascii="Times New Roman" w:eastAsia="Times New Roman" w:hAnsi="Times New Roman" w:cs="Times New Roman"/>
          <w:color w:val="000000"/>
          <w:kern w:val="0"/>
          <w:sz w:val="24"/>
          <w:szCs w:val="24"/>
          <w14:ligatures w14:val="none"/>
        </w:rPr>
        <w:lastRenderedPageBreak/>
        <w:t>додјељују поени за сваки издвојени облик провјере рада и оцјене знања, у складу са ЕЦТС правилима.</w:t>
      </w:r>
    </w:p>
    <w:p w14:paraId="1EE5263C" w14:textId="77777777" w:rsidR="00637ABA" w:rsidRPr="00637ABA" w:rsidRDefault="00637ABA" w:rsidP="00637ABA">
      <w:pPr>
        <w:widowControl w:val="0"/>
        <w:tabs>
          <w:tab w:val="left" w:pos="360"/>
        </w:tabs>
        <w:suppressAutoHyphens/>
        <w:autoSpaceDN w:val="0"/>
        <w:spacing w:after="0" w:line="276" w:lineRule="auto"/>
        <w:jc w:val="both"/>
        <w:textAlignment w:val="baseline"/>
        <w:rPr>
          <w:rFonts w:ascii="Calibri" w:eastAsia="Calibri" w:hAnsi="Calibri" w:cs="Tahoma"/>
          <w:kern w:val="3"/>
          <w14:ligatures w14:val="none"/>
        </w:rPr>
      </w:pPr>
      <w:bookmarkStart w:id="30" w:name="_Hlk140395325"/>
      <w:r w:rsidRPr="00637ABA">
        <w:rPr>
          <w:rFonts w:ascii="Times New Roman" w:eastAsia="Times New Roman" w:hAnsi="Times New Roman" w:cs="Times New Roman"/>
          <w:color w:val="000000"/>
          <w:kern w:val="0"/>
          <w:sz w:val="24"/>
          <w:szCs w:val="24"/>
          <w14:ligatures w14:val="none"/>
        </w:rPr>
        <w:t xml:space="preserve">       Бодови су кључни елемент ЕЦТС‐а.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p>
    <w:bookmarkEnd w:id="30"/>
    <w:p w14:paraId="57F89B25" w14:textId="77777777" w:rsidR="00637ABA" w:rsidRPr="00637ABA" w:rsidRDefault="00637ABA" w:rsidP="00637ABA">
      <w:pPr>
        <w:spacing w:line="276" w:lineRule="auto"/>
        <w:contextualSpacing/>
        <w:jc w:val="both"/>
        <w:rPr>
          <w:rFonts w:ascii="Times New Roman" w:hAnsi="Times New Roman" w:cs="Times New Roman"/>
          <w:sz w:val="24"/>
          <w:szCs w:val="24"/>
        </w:rPr>
      </w:pPr>
    </w:p>
    <w:p w14:paraId="7764C1FD"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ru-RU"/>
        </w:rPr>
        <w:t xml:space="preserve">За сваки предмет појединачно исказује се број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који су добијени методом учешћа у цјелокупном наставном плану за сваки семестар, односно академску годину студија. Седмични фонд часова, у складу са законом и праксом у европском простору високог образовања, иде у распону од минимално 20 до максимално 25 часова. Предвиђени седмични број часова за сваки предмет исказује се у листи предмета. Један семестар траје 15 радних седмица.</w:t>
      </w:r>
      <w:r w:rsidRPr="00637ABA">
        <w:rPr>
          <w:rFonts w:ascii="Times New Roman" w:hAnsi="Times New Roman" w:cs="Times New Roman"/>
          <w:sz w:val="24"/>
          <w:szCs w:val="24"/>
          <w:lang w:val="sr-Cyrl-RS"/>
        </w:rPr>
        <w:t xml:space="preserve"> </w:t>
      </w:r>
      <w:r w:rsidRPr="00637ABA">
        <w:rPr>
          <w:rFonts w:ascii="Times New Roman" w:hAnsi="Times New Roman" w:cs="Times New Roman"/>
          <w:sz w:val="24"/>
          <w:szCs w:val="24"/>
          <w:lang w:val="ru-RU"/>
        </w:rPr>
        <w:t>Бодови су додијељени за укупно вријеме потребно да се постигну планирани исходи учења,</w:t>
      </w:r>
      <w:r w:rsidRPr="00637ABA">
        <w:rPr>
          <w:rFonts w:ascii="Times New Roman" w:hAnsi="Times New Roman" w:cs="Times New Roman"/>
          <w:sz w:val="24"/>
          <w:szCs w:val="24"/>
          <w:lang w:val="sr-Cyrl-RS"/>
        </w:rPr>
        <w:t xml:space="preserve"> </w:t>
      </w:r>
      <w:r w:rsidRPr="00637ABA">
        <w:rPr>
          <w:rFonts w:ascii="Times New Roman" w:hAnsi="Times New Roman" w:cs="Times New Roman"/>
          <w:sz w:val="24"/>
          <w:szCs w:val="24"/>
          <w:lang w:val="ru-RU"/>
        </w:rPr>
        <w:t>а састоји се од:</w:t>
      </w:r>
    </w:p>
    <w:p w14:paraId="6F730829" w14:textId="77777777" w:rsidR="00637ABA" w:rsidRPr="00637ABA" w:rsidRDefault="00637ABA" w:rsidP="00637ABA">
      <w:pPr>
        <w:numPr>
          <w:ilvl w:val="0"/>
          <w:numId w:val="4"/>
        </w:numPr>
        <w:spacing w:line="276" w:lineRule="auto"/>
        <w:contextualSpacing/>
        <w:jc w:val="both"/>
        <w:rPr>
          <w:rFonts w:ascii="Times New Roman" w:hAnsi="Times New Roman" w:cs="Times New Roman"/>
          <w:sz w:val="24"/>
          <w:szCs w:val="24"/>
        </w:rPr>
      </w:pPr>
      <w:r w:rsidRPr="00637ABA">
        <w:rPr>
          <w:rFonts w:ascii="Times New Roman" w:hAnsi="Times New Roman" w:cs="Times New Roman"/>
          <w:sz w:val="24"/>
          <w:szCs w:val="24"/>
          <w:lang w:val="sr-Cyrl-RS"/>
        </w:rPr>
        <w:t>Б</w:t>
      </w:r>
      <w:r w:rsidRPr="00637ABA">
        <w:rPr>
          <w:rFonts w:ascii="Times New Roman" w:hAnsi="Times New Roman" w:cs="Times New Roman"/>
          <w:sz w:val="24"/>
          <w:szCs w:val="24"/>
        </w:rPr>
        <w:t>роја сати контакт наставе;</w:t>
      </w:r>
    </w:p>
    <w:p w14:paraId="2B0CF379" w14:textId="77777777" w:rsidR="00637ABA" w:rsidRPr="00637ABA" w:rsidRDefault="00637ABA" w:rsidP="00637ABA">
      <w:pPr>
        <w:numPr>
          <w:ilvl w:val="0"/>
          <w:numId w:val="4"/>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Броја сати потребних за припрему за наставу и израду наставних задатака;</w:t>
      </w:r>
    </w:p>
    <w:p w14:paraId="2AE5360F" w14:textId="77777777" w:rsidR="00637ABA" w:rsidRPr="00637ABA" w:rsidRDefault="00637ABA" w:rsidP="00637ABA">
      <w:pPr>
        <w:numPr>
          <w:ilvl w:val="0"/>
          <w:numId w:val="4"/>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Броја сати потребних за припрему колоквијалних провјера знања и завршног испита и излазак на испит.</w:t>
      </w:r>
    </w:p>
    <w:p w14:paraId="3657B3C4"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 xml:space="preserve">Годишње оптерећење студента од 60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у оквиру четрдесето часовне радне седмице у складу је са Законом о високом образовању у Републици Српској, и компатибилно је са оптерећењем студената у европском простору високог образовања. У току академске године студенти имају 45 радних седмица (по 15 седмица у два семестра и 15 седмица за припреме и излазак на испите ), што значи да студенти имају 1800 сати рада у току једне године. </w:t>
      </w:r>
      <w:r w:rsidRPr="00637ABA">
        <w:rPr>
          <w:rFonts w:ascii="Times New Roman" w:hAnsi="Times New Roman" w:cs="Times New Roman"/>
          <w:sz w:val="24"/>
          <w:szCs w:val="24"/>
          <w:lang w:val="sr-Cyrl-RS"/>
        </w:rPr>
        <w:t>Обзиром да</w:t>
      </w:r>
      <w:r w:rsidRPr="00637ABA">
        <w:rPr>
          <w:rFonts w:ascii="Times New Roman" w:hAnsi="Times New Roman" w:cs="Times New Roman"/>
          <w:sz w:val="24"/>
          <w:szCs w:val="24"/>
          <w:lang w:val="ru-RU"/>
        </w:rPr>
        <w:t xml:space="preserve"> једна година носи 60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то значи да један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бод носи 30 радних сати. Током реализације наставе усаглашава се додијељени број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са стварним оптерећењем на сваком појединачном предмету, кроз интерне процедуре за обезбјеђење квалитета, и уз мишљење наставника и студената. У случају већег одступања приступиће се ревизији додијељених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 исхода учења и/или техника наставе и учења.</w:t>
      </w:r>
    </w:p>
    <w:p w14:paraId="5D9849A2" w14:textId="77777777" w:rsidR="00637ABA" w:rsidRPr="00637ABA" w:rsidRDefault="00637ABA" w:rsidP="00637ABA">
      <w:p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Преносивост студија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Систем </w:t>
      </w:r>
      <w:r w:rsidRPr="00637ABA">
        <w:rPr>
          <w:rFonts w:ascii="Times New Roman" w:hAnsi="Times New Roman" w:cs="Times New Roman"/>
          <w:sz w:val="24"/>
          <w:szCs w:val="24"/>
        </w:rPr>
        <w:t>ECTS</w:t>
      </w:r>
      <w:r w:rsidRPr="00637ABA">
        <w:rPr>
          <w:rFonts w:ascii="Times New Roman" w:hAnsi="Times New Roman" w:cs="Times New Roman"/>
          <w:sz w:val="24"/>
          <w:szCs w:val="24"/>
          <w:lang w:val="sr-Cyrl-RS"/>
        </w:rPr>
        <w:t xml:space="preserve"> је успостављен тако да</w:t>
      </w:r>
      <w:r w:rsidRPr="00637ABA">
        <w:rPr>
          <w:rFonts w:ascii="Times New Roman" w:hAnsi="Times New Roman" w:cs="Times New Roman"/>
          <w:sz w:val="24"/>
          <w:szCs w:val="24"/>
          <w:lang w:val="ru-RU"/>
        </w:rPr>
        <w:t xml:space="preserve">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кредити се преносе и признају, што му олакшава континуирано образовање.</w:t>
      </w:r>
    </w:p>
    <w:p w14:paraId="364DA71D" w14:textId="77777777" w:rsidR="00637ABA" w:rsidRPr="00637ABA" w:rsidRDefault="00637ABA" w:rsidP="00637ABA">
      <w:p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Оц</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ењивање и попуњавање предмета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систем </w:t>
      </w:r>
      <w:r w:rsidRPr="00637ABA">
        <w:rPr>
          <w:rFonts w:ascii="Times New Roman" w:hAnsi="Times New Roman" w:cs="Times New Roman"/>
          <w:sz w:val="24"/>
          <w:szCs w:val="24"/>
          <w:lang w:val="sr-Cyrl-RS"/>
        </w:rPr>
        <w:t xml:space="preserve">је успостављен тако да </w:t>
      </w:r>
      <w:r w:rsidRPr="00637ABA">
        <w:rPr>
          <w:rFonts w:ascii="Times New Roman" w:hAnsi="Times New Roman" w:cs="Times New Roman"/>
          <w:sz w:val="24"/>
          <w:szCs w:val="24"/>
          <w:lang w:val="ru-RU"/>
        </w:rPr>
        <w:t>омогућава да се предмети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ењују на основу њихове захт</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евности и опсега рада који студент треба да улаже у њих. На тај начин се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ењује академски рад студента и према томе му се дод</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 xml:space="preserve">ељују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кредити.</w:t>
      </w:r>
    </w:p>
    <w:p w14:paraId="5C10E684" w14:textId="77777777" w:rsidR="00637ABA" w:rsidRPr="00637ABA" w:rsidRDefault="00637ABA" w:rsidP="00637ABA">
      <w:p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lastRenderedPageBreak/>
        <w:t>Транспарентност и информације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Систем </w:t>
      </w:r>
      <w:r w:rsidRPr="00637ABA">
        <w:rPr>
          <w:rFonts w:ascii="Times New Roman" w:hAnsi="Times New Roman" w:cs="Times New Roman"/>
          <w:sz w:val="24"/>
          <w:szCs w:val="24"/>
        </w:rPr>
        <w:t>ECTS</w:t>
      </w:r>
      <w:r w:rsidRPr="00637ABA">
        <w:rPr>
          <w:rFonts w:ascii="Times New Roman" w:hAnsi="Times New Roman" w:cs="Times New Roman"/>
          <w:sz w:val="24"/>
          <w:szCs w:val="24"/>
          <w:lang w:val="sr-Cyrl-RS"/>
        </w:rPr>
        <w:t xml:space="preserve"> је успостављен тако да</w:t>
      </w:r>
      <w:r w:rsidRPr="00637ABA">
        <w:rPr>
          <w:rFonts w:ascii="Times New Roman" w:hAnsi="Times New Roman" w:cs="Times New Roman"/>
          <w:sz w:val="24"/>
          <w:szCs w:val="24"/>
          <w:lang w:val="ru-RU"/>
        </w:rPr>
        <w:t xml:space="preserve"> пружа детаљне информације о сваком предмету и програму студија, укључујући циљеве, садржај, образовне и испитне методе, критеријуме за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 xml:space="preserve">ењивање и број </w:t>
      </w:r>
      <w:r w:rsidRPr="00637ABA">
        <w:rPr>
          <w:rFonts w:ascii="Times New Roman" w:hAnsi="Times New Roman" w:cs="Times New Roman"/>
          <w:sz w:val="24"/>
          <w:szCs w:val="24"/>
        </w:rPr>
        <w:t>ECTS</w:t>
      </w:r>
      <w:r w:rsidRPr="00637ABA">
        <w:rPr>
          <w:rFonts w:ascii="Times New Roman" w:hAnsi="Times New Roman" w:cs="Times New Roman"/>
          <w:sz w:val="24"/>
          <w:szCs w:val="24"/>
          <w:lang w:val="ru-RU"/>
        </w:rPr>
        <w:t xml:space="preserve"> кредита које студенти могу да очекују.</w:t>
      </w:r>
    </w:p>
    <w:p w14:paraId="0F682DC6" w14:textId="77777777" w:rsidR="00637ABA" w:rsidRPr="00637ABA" w:rsidRDefault="00637ABA" w:rsidP="00637ABA">
      <w:p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Флексибилност и мобилност</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lang w:val="sr-Cyrl-RS"/>
        </w:rPr>
        <w:t>Захваљујући тако успостављеном</w:t>
      </w:r>
      <w:r w:rsidRPr="00637ABA">
        <w:rPr>
          <w:rFonts w:ascii="Times New Roman" w:hAnsi="Times New Roman" w:cs="Times New Roman"/>
          <w:sz w:val="24"/>
          <w:szCs w:val="24"/>
          <w:lang w:val="ru-RU"/>
        </w:rPr>
        <w:t xml:space="preserve"> систему </w:t>
      </w:r>
      <w:r w:rsidRPr="00637ABA">
        <w:rPr>
          <w:rFonts w:ascii="Times New Roman" w:hAnsi="Times New Roman" w:cs="Times New Roman"/>
          <w:sz w:val="24"/>
          <w:szCs w:val="24"/>
        </w:rPr>
        <w:t>ECTS</w:t>
      </w:r>
      <w:r w:rsidRPr="00637ABA">
        <w:rPr>
          <w:rFonts w:ascii="Times New Roman" w:hAnsi="Times New Roman" w:cs="Times New Roman"/>
          <w:sz w:val="24"/>
          <w:szCs w:val="24"/>
          <w:lang w:val="sr-Cyrl-RS"/>
        </w:rPr>
        <w:t xml:space="preserve">, </w:t>
      </w:r>
      <w:r w:rsidRPr="00637ABA">
        <w:rPr>
          <w:rFonts w:ascii="Times New Roman" w:hAnsi="Times New Roman" w:cs="Times New Roman"/>
          <w:sz w:val="24"/>
          <w:szCs w:val="24"/>
          <w:lang w:val="ru-RU"/>
        </w:rPr>
        <w:t>студентима се пружа већа флексибилност да изаберу предмете у складу са својим интересима и циљевима. Такође, ова</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 xml:space="preserve"> систем олакшава студентима мобилност и могућност да </w:t>
      </w:r>
      <w:r w:rsidRPr="00637ABA">
        <w:rPr>
          <w:rFonts w:ascii="Times New Roman" w:hAnsi="Times New Roman" w:cs="Times New Roman"/>
          <w:sz w:val="24"/>
          <w:szCs w:val="24"/>
          <w:lang w:val="sr-Cyrl-RS"/>
        </w:rPr>
        <w:t xml:space="preserve">сутра наставе </w:t>
      </w:r>
      <w:r w:rsidRPr="00637ABA">
        <w:rPr>
          <w:rFonts w:ascii="Times New Roman" w:hAnsi="Times New Roman" w:cs="Times New Roman"/>
          <w:sz w:val="24"/>
          <w:szCs w:val="24"/>
          <w:lang w:val="ru-RU"/>
        </w:rPr>
        <w:t>студи</w:t>
      </w:r>
      <w:r w:rsidRPr="00637ABA">
        <w:rPr>
          <w:rFonts w:ascii="Times New Roman" w:hAnsi="Times New Roman" w:cs="Times New Roman"/>
          <w:sz w:val="24"/>
          <w:szCs w:val="24"/>
          <w:lang w:val="sr-Cyrl-RS"/>
        </w:rPr>
        <w:t>је</w:t>
      </w:r>
      <w:r w:rsidRPr="00637ABA">
        <w:rPr>
          <w:rFonts w:ascii="Times New Roman" w:hAnsi="Times New Roman" w:cs="Times New Roman"/>
          <w:sz w:val="24"/>
          <w:szCs w:val="24"/>
          <w:lang w:val="ru-RU"/>
        </w:rPr>
        <w:t xml:space="preserve"> на различитим установама и у различитим земљама.</w:t>
      </w:r>
    </w:p>
    <w:p w14:paraId="2AB0B3E9" w14:textId="77777777" w:rsidR="00637ABA" w:rsidRPr="00637ABA" w:rsidRDefault="00637ABA" w:rsidP="00637ABA">
      <w:pPr>
        <w:spacing w:line="276" w:lineRule="auto"/>
        <w:jc w:val="both"/>
        <w:rPr>
          <w:rFonts w:ascii="Times New Roman" w:hAnsi="Times New Roman" w:cs="Times New Roman"/>
          <w:sz w:val="24"/>
          <w:szCs w:val="24"/>
          <w:lang w:val="ru-RU"/>
        </w:rPr>
      </w:pPr>
    </w:p>
    <w:p w14:paraId="57F2C736" w14:textId="77777777" w:rsidR="00637ABA" w:rsidRDefault="00637ABA" w:rsidP="00637ABA">
      <w:pPr>
        <w:spacing w:line="276" w:lineRule="auto"/>
        <w:jc w:val="both"/>
        <w:rPr>
          <w:rFonts w:ascii="Times New Roman" w:hAnsi="Times New Roman" w:cs="Times New Roman"/>
          <w:b/>
          <w:bCs/>
          <w:color w:val="000000" w:themeColor="text1"/>
          <w:sz w:val="28"/>
          <w:szCs w:val="28"/>
          <w:lang w:val="ru-RU"/>
        </w:rPr>
      </w:pPr>
    </w:p>
    <w:p w14:paraId="635EBF48" w14:textId="77777777" w:rsidR="00653D02" w:rsidRPr="00637ABA" w:rsidRDefault="00653D02" w:rsidP="00637ABA">
      <w:pPr>
        <w:spacing w:line="276" w:lineRule="auto"/>
        <w:jc w:val="both"/>
        <w:rPr>
          <w:rFonts w:ascii="Times New Roman" w:hAnsi="Times New Roman" w:cs="Times New Roman"/>
          <w:b/>
          <w:bCs/>
          <w:color w:val="000000" w:themeColor="text1"/>
          <w:sz w:val="28"/>
          <w:szCs w:val="28"/>
          <w:lang w:val="ru-RU"/>
        </w:rPr>
      </w:pPr>
    </w:p>
    <w:p w14:paraId="17D14D18"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8"/>
          <w:szCs w:val="28"/>
        </w:rPr>
      </w:pPr>
      <w:bookmarkStart w:id="31" w:name="_Toc141183198"/>
      <w:r w:rsidRPr="00637ABA">
        <w:rPr>
          <w:rFonts w:asciiTheme="majorHAnsi" w:eastAsiaTheme="majorEastAsia" w:hAnsiTheme="majorHAnsi" w:cstheme="majorBidi"/>
          <w:color w:val="2F5496" w:themeColor="accent1" w:themeShade="BF"/>
          <w:sz w:val="26"/>
          <w:szCs w:val="26"/>
          <w:lang w:val="bs-Cyrl-BA"/>
        </w:rPr>
        <w:t xml:space="preserve"> </w:t>
      </w:r>
      <w:bookmarkStart w:id="32" w:name="_Toc184722640"/>
      <w:bookmarkStart w:id="33" w:name="_Toc186123199"/>
      <w:r w:rsidRPr="00637ABA">
        <w:rPr>
          <w:rFonts w:ascii="Times New Roman" w:eastAsiaTheme="majorEastAsia" w:hAnsi="Times New Roman" w:cs="Times New Roman"/>
          <w:b/>
          <w:bCs/>
          <w:color w:val="000000" w:themeColor="text1"/>
          <w:sz w:val="28"/>
          <w:szCs w:val="28"/>
        </w:rPr>
        <w:t>2.3. Мобилност студената и наставника</w:t>
      </w:r>
      <w:bookmarkEnd w:id="31"/>
      <w:bookmarkEnd w:id="32"/>
      <w:bookmarkEnd w:id="33"/>
      <w:r w:rsidRPr="00637ABA">
        <w:rPr>
          <w:rFonts w:ascii="Times New Roman" w:eastAsiaTheme="majorEastAsia" w:hAnsi="Times New Roman" w:cs="Times New Roman"/>
          <w:b/>
          <w:bCs/>
          <w:color w:val="000000" w:themeColor="text1"/>
          <w:sz w:val="28"/>
          <w:szCs w:val="28"/>
        </w:rPr>
        <w:t xml:space="preserve"> </w:t>
      </w:r>
    </w:p>
    <w:p w14:paraId="53874977" w14:textId="77777777" w:rsidR="00637ABA" w:rsidRPr="00637ABA" w:rsidRDefault="00637ABA" w:rsidP="00637ABA">
      <w:pPr>
        <w:spacing w:line="276" w:lineRule="auto"/>
        <w:rPr>
          <w:rFonts w:ascii="Times New Roman" w:hAnsi="Times New Roman" w:cs="Times New Roman"/>
          <w:lang w:val="sr-Latn-BA"/>
        </w:rPr>
      </w:pPr>
    </w:p>
    <w:p w14:paraId="081A3978"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ru-RU"/>
        </w:rPr>
        <w:t xml:space="preserve">Мобилност студената и наставника је важан аспект Болоњског процеса и има за циљ да омогући студентима и наставницима да стичу међународно искуство и проширују своје хоризонте. </w:t>
      </w:r>
      <w:r w:rsidRPr="00637ABA">
        <w:rPr>
          <w:rFonts w:ascii="Times New Roman" w:hAnsi="Times New Roman" w:cs="Times New Roman"/>
          <w:sz w:val="24"/>
          <w:szCs w:val="24"/>
          <w:lang w:val="sr-Cyrl-RS"/>
        </w:rPr>
        <w:t>Већина земаља свијета</w:t>
      </w:r>
      <w:r w:rsidRPr="00637ABA">
        <w:rPr>
          <w:rFonts w:ascii="Times New Roman" w:hAnsi="Times New Roman" w:cs="Times New Roman"/>
          <w:sz w:val="24"/>
          <w:szCs w:val="24"/>
          <w:lang w:val="ru-RU"/>
        </w:rPr>
        <w:t xml:space="preserve"> теж</w:t>
      </w:r>
      <w:r w:rsidRPr="00637ABA">
        <w:rPr>
          <w:rFonts w:ascii="Times New Roman" w:hAnsi="Times New Roman" w:cs="Times New Roman"/>
          <w:sz w:val="24"/>
          <w:szCs w:val="24"/>
          <w:lang w:val="sr-Cyrl-RS"/>
        </w:rPr>
        <w:t>е</w:t>
      </w:r>
      <w:r w:rsidRPr="00637ABA">
        <w:rPr>
          <w:rFonts w:ascii="Times New Roman" w:hAnsi="Times New Roman" w:cs="Times New Roman"/>
          <w:sz w:val="24"/>
          <w:szCs w:val="24"/>
          <w:lang w:val="ru-RU"/>
        </w:rPr>
        <w:t xml:space="preserve"> да поста</w:t>
      </w:r>
      <w:r w:rsidRPr="00637ABA">
        <w:rPr>
          <w:rFonts w:ascii="Times New Roman" w:hAnsi="Times New Roman" w:cs="Times New Roman"/>
          <w:sz w:val="24"/>
          <w:szCs w:val="24"/>
          <w:lang w:val="sr-Cyrl-RS"/>
        </w:rPr>
        <w:t>ну</w:t>
      </w:r>
      <w:r w:rsidRPr="00637ABA">
        <w:rPr>
          <w:rFonts w:ascii="Times New Roman" w:hAnsi="Times New Roman" w:cs="Times New Roman"/>
          <w:sz w:val="24"/>
          <w:szCs w:val="24"/>
          <w:lang w:val="ru-RU"/>
        </w:rPr>
        <w:t xml:space="preserve"> отворени простор за образовање и мобилност, што доприноси јачању сарадње између установа и разм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ени знања и идеја</w:t>
      </w:r>
      <w:r w:rsidRPr="00637ABA">
        <w:rPr>
          <w:rFonts w:ascii="Times New Roman" w:hAnsi="Times New Roman" w:cs="Times New Roman"/>
          <w:sz w:val="24"/>
          <w:szCs w:val="24"/>
          <w:lang w:val="sr-Cyrl-RS"/>
        </w:rPr>
        <w:t>.</w:t>
      </w:r>
    </w:p>
    <w:p w14:paraId="711B5EE6"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sr-Cyrl-RS"/>
        </w:rPr>
        <w:t>Универзитет перманентно учествује у креирању и реализацији пројеката у Европском простору образовања кроз активности:</w:t>
      </w:r>
    </w:p>
    <w:p w14:paraId="42148122"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Ерасмус+ програм</w:t>
      </w:r>
      <w:r w:rsidRPr="00637ABA">
        <w:rPr>
          <w:rFonts w:ascii="Times New Roman" w:hAnsi="Times New Roman" w:cs="Times New Roman"/>
          <w:sz w:val="24"/>
          <w:szCs w:val="24"/>
          <w:lang w:val="sr-Cyrl-RS"/>
        </w:rPr>
        <w:t xml:space="preserve"> </w:t>
      </w:r>
      <w:r w:rsidRPr="00637ABA">
        <w:rPr>
          <w:rFonts w:ascii="Times New Roman" w:hAnsi="Times New Roman" w:cs="Times New Roman"/>
          <w:sz w:val="24"/>
          <w:szCs w:val="24"/>
          <w:lang w:val="ru-RU"/>
        </w:rPr>
        <w:t xml:space="preserve">који омогућава студентима и наставницима из високошколских установа </w:t>
      </w:r>
      <w:r w:rsidRPr="00637ABA">
        <w:rPr>
          <w:rFonts w:ascii="Times New Roman" w:hAnsi="Times New Roman" w:cs="Times New Roman"/>
          <w:sz w:val="24"/>
          <w:szCs w:val="24"/>
          <w:lang w:val="sr-Cyrl-RS"/>
        </w:rPr>
        <w:t>мобилност и стицање важног искуства на другој ВШИ.</w:t>
      </w:r>
      <w:r w:rsidRPr="00637ABA">
        <w:rPr>
          <w:rFonts w:ascii="Times New Roman" w:hAnsi="Times New Roman" w:cs="Times New Roman"/>
          <w:sz w:val="24"/>
          <w:szCs w:val="24"/>
          <w:lang w:val="ru-RU"/>
        </w:rPr>
        <w:t xml:space="preserve"> Ово пружа студентима могућност да искусе нову културу, стекну међународне пријатеље и прошире своје академске и личне хоризонте.</w:t>
      </w:r>
      <w:r w:rsidRPr="00637ABA">
        <w:rPr>
          <w:rFonts w:ascii="Times New Roman" w:hAnsi="Times New Roman" w:cs="Times New Roman"/>
          <w:sz w:val="24"/>
          <w:szCs w:val="24"/>
          <w:lang w:val="sr-Cyrl-RS"/>
        </w:rPr>
        <w:t xml:space="preserve"> НУБЛ има развијене односе са више међународних универзитета и студенти тако добијају шансу да учествују међустудентској размјени.</w:t>
      </w:r>
      <w:r w:rsidRPr="00637ABA">
        <w:rPr>
          <w:rFonts w:ascii="Times New Roman" w:hAnsi="Times New Roman" w:cs="Times New Roman"/>
          <w:sz w:val="24"/>
          <w:szCs w:val="24"/>
          <w:lang w:val="sr-Cyrl-RS"/>
        </w:rPr>
        <w:tab/>
      </w:r>
    </w:p>
    <w:p w14:paraId="27AADEA1"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 xml:space="preserve">Боравци </w:t>
      </w:r>
      <w:r w:rsidRPr="00637ABA">
        <w:rPr>
          <w:rFonts w:ascii="Times New Roman" w:hAnsi="Times New Roman" w:cs="Times New Roman"/>
          <w:b/>
          <w:bCs/>
          <w:sz w:val="24"/>
          <w:szCs w:val="24"/>
          <w:u w:val="single"/>
          <w:lang w:val="sr-Cyrl-RS"/>
        </w:rPr>
        <w:t>у</w:t>
      </w:r>
      <w:r w:rsidRPr="00637ABA">
        <w:rPr>
          <w:rFonts w:ascii="Times New Roman" w:hAnsi="Times New Roman" w:cs="Times New Roman"/>
          <w:b/>
          <w:bCs/>
          <w:sz w:val="24"/>
          <w:szCs w:val="24"/>
          <w:u w:val="single"/>
          <w:lang w:val="ru-RU"/>
        </w:rPr>
        <w:t xml:space="preserve"> </w:t>
      </w:r>
      <w:r w:rsidRPr="00637ABA">
        <w:rPr>
          <w:rFonts w:ascii="Times New Roman" w:hAnsi="Times New Roman" w:cs="Times New Roman"/>
          <w:b/>
          <w:bCs/>
          <w:sz w:val="24"/>
          <w:szCs w:val="24"/>
          <w:u w:val="single"/>
          <w:lang w:val="sr-Cyrl-RS"/>
        </w:rPr>
        <w:t>ино</w:t>
      </w:r>
      <w:r w:rsidRPr="00637ABA">
        <w:rPr>
          <w:rFonts w:ascii="Times New Roman" w:hAnsi="Times New Roman" w:cs="Times New Roman"/>
          <w:b/>
          <w:bCs/>
          <w:sz w:val="24"/>
          <w:szCs w:val="24"/>
          <w:u w:val="single"/>
          <w:lang w:val="ru-RU"/>
        </w:rPr>
        <w:t>странству</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имају могућност</w:t>
      </w:r>
      <w:r w:rsidRPr="00637ABA">
        <w:rPr>
          <w:rFonts w:ascii="Times New Roman" w:hAnsi="Times New Roman" w:cs="Times New Roman"/>
          <w:sz w:val="24"/>
          <w:szCs w:val="24"/>
          <w:lang w:val="sr-Cyrl-RS"/>
        </w:rPr>
        <w:t>, с времена на вријеме,</w:t>
      </w:r>
      <w:r w:rsidRPr="00637ABA">
        <w:rPr>
          <w:rFonts w:ascii="Times New Roman" w:hAnsi="Times New Roman" w:cs="Times New Roman"/>
          <w:sz w:val="24"/>
          <w:szCs w:val="24"/>
          <w:lang w:val="ru-RU"/>
        </w:rPr>
        <w:t xml:space="preserve"> да проведу боравак </w:t>
      </w:r>
      <w:r w:rsidRPr="00637ABA">
        <w:rPr>
          <w:rFonts w:ascii="Times New Roman" w:hAnsi="Times New Roman" w:cs="Times New Roman"/>
          <w:sz w:val="24"/>
          <w:szCs w:val="24"/>
          <w:lang w:val="sr-Cyrl-RS"/>
        </w:rPr>
        <w:t>у ино</w:t>
      </w:r>
      <w:r w:rsidRPr="00637ABA">
        <w:rPr>
          <w:rFonts w:ascii="Times New Roman" w:hAnsi="Times New Roman" w:cs="Times New Roman"/>
          <w:sz w:val="24"/>
          <w:szCs w:val="24"/>
          <w:lang w:val="ru-RU"/>
        </w:rPr>
        <w:t>странству као д</w:t>
      </w:r>
      <w:r w:rsidRPr="00637ABA">
        <w:rPr>
          <w:rFonts w:ascii="Times New Roman" w:hAnsi="Times New Roman" w:cs="Times New Roman"/>
          <w:sz w:val="24"/>
          <w:szCs w:val="24"/>
          <w:lang w:val="sr-Cyrl-RS"/>
        </w:rPr>
        <w:t>и</w:t>
      </w:r>
      <w:r w:rsidRPr="00637ABA">
        <w:rPr>
          <w:rFonts w:ascii="Times New Roman" w:hAnsi="Times New Roman" w:cs="Times New Roman"/>
          <w:sz w:val="24"/>
          <w:szCs w:val="24"/>
          <w:lang w:val="ru-RU"/>
        </w:rPr>
        <w:t>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ене своје знање у реалном окружењу.</w:t>
      </w:r>
    </w:p>
    <w:p w14:paraId="612B81D4"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rPr>
      </w:pPr>
      <w:r w:rsidRPr="00637ABA">
        <w:rPr>
          <w:rFonts w:ascii="Times New Roman" w:hAnsi="Times New Roman" w:cs="Times New Roman"/>
          <w:b/>
          <w:bCs/>
          <w:sz w:val="24"/>
          <w:szCs w:val="24"/>
          <w:u w:val="single"/>
          <w:lang w:val="ru-RU"/>
        </w:rPr>
        <w:t>Гостујући наставници</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lang w:val="sr-Cyrl-RS"/>
        </w:rPr>
        <w:t xml:space="preserve">НУБЛ </w:t>
      </w:r>
      <w:r w:rsidRPr="00637ABA">
        <w:rPr>
          <w:rFonts w:ascii="Times New Roman" w:hAnsi="Times New Roman" w:cs="Times New Roman"/>
          <w:sz w:val="24"/>
          <w:szCs w:val="24"/>
          <w:lang w:val="ru-RU"/>
        </w:rPr>
        <w:t>п</w:t>
      </w:r>
      <w:r w:rsidRPr="00637ABA">
        <w:rPr>
          <w:rFonts w:ascii="Times New Roman" w:hAnsi="Times New Roman" w:cs="Times New Roman"/>
          <w:sz w:val="24"/>
          <w:szCs w:val="24"/>
          <w:lang w:val="sr-Cyrl-RS"/>
        </w:rPr>
        <w:t>о</w:t>
      </w:r>
      <w:r w:rsidRPr="00637ABA">
        <w:rPr>
          <w:rFonts w:ascii="Times New Roman" w:hAnsi="Times New Roman" w:cs="Times New Roman"/>
          <w:sz w:val="24"/>
          <w:szCs w:val="24"/>
          <w:lang w:val="ru-RU"/>
        </w:rPr>
        <w:t>времено ангажов</w:t>
      </w:r>
      <w:r w:rsidRPr="00637ABA">
        <w:rPr>
          <w:rFonts w:ascii="Times New Roman" w:hAnsi="Times New Roman" w:cs="Times New Roman"/>
          <w:sz w:val="24"/>
          <w:szCs w:val="24"/>
          <w:lang w:val="sr-Cyrl-RS"/>
        </w:rPr>
        <w:t>ује</w:t>
      </w:r>
      <w:r w:rsidRPr="00637ABA">
        <w:rPr>
          <w:rFonts w:ascii="Times New Roman" w:hAnsi="Times New Roman" w:cs="Times New Roman"/>
          <w:sz w:val="24"/>
          <w:szCs w:val="24"/>
          <w:lang w:val="ru-RU"/>
        </w:rPr>
        <w:t xml:space="preserve"> наставнике из других земаља да предају на њиховим институцијама. Ово доприноси диверзификацији наставе и пружа студентима могућност да стекну знање и искуство од врхунских стручњака из различитих д</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 xml:space="preserve">елова </w:t>
      </w:r>
      <w:r w:rsidRPr="00637ABA">
        <w:rPr>
          <w:rFonts w:ascii="Times New Roman" w:hAnsi="Times New Roman" w:cs="Times New Roman"/>
          <w:sz w:val="24"/>
          <w:szCs w:val="24"/>
          <w:lang w:val="sr-Cyrl-RS"/>
        </w:rPr>
        <w:t>регион</w:t>
      </w:r>
      <w:r w:rsidRPr="00637ABA">
        <w:rPr>
          <w:rFonts w:ascii="Times New Roman" w:hAnsi="Times New Roman" w:cs="Times New Roman"/>
          <w:sz w:val="24"/>
          <w:szCs w:val="24"/>
          <w:lang w:val="ru-RU"/>
        </w:rPr>
        <w:t>а.</w:t>
      </w:r>
      <w:r w:rsidRPr="00637ABA">
        <w:rPr>
          <w:rFonts w:ascii="Times New Roman" w:hAnsi="Times New Roman" w:cs="Times New Roman"/>
          <w:sz w:val="24"/>
          <w:szCs w:val="24"/>
          <w:lang w:val="sr-Cyrl-RS"/>
        </w:rPr>
        <w:t xml:space="preserve"> Најчешће се то дешава преко већ поменутог Ерасмус+ програма.</w:t>
      </w:r>
    </w:p>
    <w:p w14:paraId="5D209CD2"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rPr>
      </w:pPr>
      <w:r w:rsidRPr="00637ABA">
        <w:rPr>
          <w:rFonts w:ascii="Times New Roman" w:hAnsi="Times New Roman" w:cs="Times New Roman"/>
          <w:b/>
          <w:bCs/>
          <w:sz w:val="24"/>
          <w:szCs w:val="24"/>
          <w:u w:val="single"/>
          <w:lang w:val="ru-RU"/>
        </w:rPr>
        <w:lastRenderedPageBreak/>
        <w:t>Интернационални пројекти и истраживања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Болоњски процес је такође омогућио побољшану сарадњу између установа истраживања и научних тимова.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еле своје знање и искуство.</w:t>
      </w:r>
      <w:r w:rsidRPr="00637ABA">
        <w:rPr>
          <w:rFonts w:ascii="Times New Roman" w:hAnsi="Times New Roman" w:cs="Times New Roman"/>
          <w:sz w:val="24"/>
          <w:szCs w:val="24"/>
          <w:lang w:val="sr-Cyrl-RS"/>
        </w:rPr>
        <w:t xml:space="preserve"> НУБЛ се труди да, кад му се пружи прилика, учествује у овим дјелатностима</w:t>
      </w:r>
      <w:r w:rsidRPr="00637ABA">
        <w:rPr>
          <w:rFonts w:ascii="Times New Roman" w:hAnsi="Times New Roman" w:cs="Times New Roman"/>
          <w:sz w:val="24"/>
          <w:szCs w:val="24"/>
          <w:lang w:val="ru-RU"/>
        </w:rPr>
        <w:t>.</w:t>
      </w:r>
      <w:r w:rsidRPr="00637ABA">
        <w:rPr>
          <w:rFonts w:ascii="Times New Roman" w:hAnsi="Times New Roman" w:cs="Times New Roman"/>
          <w:sz w:val="24"/>
          <w:szCs w:val="24"/>
          <w:lang w:val="sr-Cyrl-RS"/>
        </w:rPr>
        <w:t xml:space="preserve"> Најчешће се и то реализује уз помоћ Ерасмус+ програма. </w:t>
      </w:r>
    </w:p>
    <w:p w14:paraId="472D1954" w14:textId="77777777" w:rsidR="00637ABA" w:rsidRPr="00637ABA" w:rsidRDefault="00637ABA" w:rsidP="00637ABA">
      <w:pPr>
        <w:spacing w:line="276" w:lineRule="auto"/>
        <w:ind w:left="720"/>
        <w:contextualSpacing/>
        <w:jc w:val="both"/>
        <w:rPr>
          <w:rFonts w:ascii="Times New Roman" w:hAnsi="Times New Roman" w:cs="Times New Roman"/>
          <w:sz w:val="24"/>
          <w:szCs w:val="24"/>
        </w:rPr>
      </w:pPr>
    </w:p>
    <w:p w14:paraId="28317AB7"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sr-Cyrl-RS"/>
        </w:rPr>
        <w:t>Јасно је да м</w:t>
      </w:r>
      <w:r w:rsidRPr="00637ABA">
        <w:rPr>
          <w:rFonts w:ascii="Times New Roman" w:hAnsi="Times New Roman" w:cs="Times New Roman"/>
          <w:sz w:val="24"/>
          <w:szCs w:val="24"/>
          <w:lang w:val="ru-RU"/>
        </w:rPr>
        <w:t>обилност студената и наставника има бројне предности, укључујући развој интеркултурних компетенција, проширење академске мреже, стварање међународних веза и побољшање квалитета образовања. Ово доприноси формирању отвореног и међународно оријентисаног образовног окружења.</w:t>
      </w:r>
      <w:r w:rsidRPr="00637ABA">
        <w:rPr>
          <w:rFonts w:ascii="Times New Roman" w:hAnsi="Times New Roman" w:cs="Times New Roman"/>
          <w:sz w:val="24"/>
          <w:szCs w:val="24"/>
          <w:lang w:val="sr-Cyrl-RS"/>
        </w:rPr>
        <w:t xml:space="preserve"> НУБЛ покушава и на овом пољу да аплицира, колико му то могућности и реално окружење допуштају.</w:t>
      </w:r>
    </w:p>
    <w:p w14:paraId="0D3D9819" w14:textId="77777777" w:rsidR="00637ABA" w:rsidRPr="00637ABA" w:rsidRDefault="00637ABA" w:rsidP="00637ABA">
      <w:pPr>
        <w:spacing w:line="276" w:lineRule="auto"/>
        <w:ind w:left="360"/>
        <w:jc w:val="both"/>
        <w:rPr>
          <w:rFonts w:ascii="Times New Roman" w:hAnsi="Times New Roman" w:cs="Times New Roman"/>
          <w:sz w:val="24"/>
          <w:szCs w:val="24"/>
          <w:lang w:val="ru-RU"/>
        </w:rPr>
      </w:pPr>
    </w:p>
    <w:p w14:paraId="0F00B3DA" w14:textId="77777777" w:rsidR="00637ABA" w:rsidRDefault="00637ABA" w:rsidP="00637ABA">
      <w:pPr>
        <w:spacing w:line="276" w:lineRule="auto"/>
        <w:ind w:left="360"/>
        <w:jc w:val="both"/>
        <w:rPr>
          <w:rFonts w:ascii="Times New Roman" w:hAnsi="Times New Roman" w:cs="Times New Roman"/>
          <w:sz w:val="24"/>
          <w:szCs w:val="24"/>
          <w:lang w:val="ru-RU"/>
        </w:rPr>
      </w:pPr>
    </w:p>
    <w:p w14:paraId="1BF4EAE8" w14:textId="77777777" w:rsidR="00653D02" w:rsidRPr="00637ABA" w:rsidRDefault="00653D02" w:rsidP="00637ABA">
      <w:pPr>
        <w:spacing w:line="276" w:lineRule="auto"/>
        <w:ind w:left="360"/>
        <w:jc w:val="both"/>
        <w:rPr>
          <w:rFonts w:ascii="Times New Roman" w:hAnsi="Times New Roman" w:cs="Times New Roman"/>
          <w:sz w:val="24"/>
          <w:szCs w:val="24"/>
          <w:lang w:val="ru-RU"/>
        </w:rPr>
      </w:pPr>
    </w:p>
    <w:p w14:paraId="29007196"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8"/>
          <w:szCs w:val="28"/>
          <w:lang w:val="sr-Latn-BA"/>
        </w:rPr>
      </w:pPr>
      <w:bookmarkStart w:id="34" w:name="_Toc141183199"/>
      <w:bookmarkStart w:id="35" w:name="_Toc184722641"/>
      <w:bookmarkStart w:id="36" w:name="_Toc186123200"/>
      <w:r w:rsidRPr="00637ABA">
        <w:rPr>
          <w:rFonts w:ascii="Times New Roman" w:eastAsiaTheme="majorEastAsia" w:hAnsi="Times New Roman" w:cs="Times New Roman"/>
          <w:b/>
          <w:bCs/>
          <w:color w:val="000000" w:themeColor="text1"/>
          <w:sz w:val="28"/>
          <w:szCs w:val="28"/>
          <w:lang w:val="sr-Cyrl-BA"/>
        </w:rPr>
        <w:t xml:space="preserve">2.4. </w:t>
      </w:r>
      <w:r w:rsidRPr="00637ABA">
        <w:rPr>
          <w:rFonts w:ascii="Times New Roman" w:eastAsiaTheme="majorEastAsia" w:hAnsi="Times New Roman" w:cs="Times New Roman"/>
          <w:b/>
          <w:bCs/>
          <w:color w:val="000000" w:themeColor="text1"/>
          <w:sz w:val="28"/>
          <w:szCs w:val="28"/>
          <w:lang w:val="sr-Latn-BA"/>
        </w:rPr>
        <w:t>Исходи учења</w:t>
      </w:r>
      <w:bookmarkEnd w:id="34"/>
      <w:bookmarkEnd w:id="35"/>
      <w:bookmarkEnd w:id="36"/>
    </w:p>
    <w:p w14:paraId="11125499" w14:textId="77777777" w:rsidR="00637ABA" w:rsidRPr="00637ABA" w:rsidRDefault="00637ABA" w:rsidP="00637ABA">
      <w:pPr>
        <w:spacing w:line="276" w:lineRule="auto"/>
        <w:ind w:left="90" w:firstLine="270"/>
        <w:contextualSpacing/>
        <w:jc w:val="both"/>
        <w:rPr>
          <w:rFonts w:ascii="Times New Roman" w:hAnsi="Times New Roman" w:cs="Times New Roman"/>
          <w:b/>
          <w:sz w:val="24"/>
          <w:szCs w:val="24"/>
          <w:lang w:val="sr-Latn-BA"/>
        </w:rPr>
      </w:pPr>
    </w:p>
    <w:p w14:paraId="0744218A"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Исходи учења представљају конкретн</w:t>
      </w:r>
      <w:r w:rsidRPr="00637ABA">
        <w:rPr>
          <w:rFonts w:ascii="Times New Roman" w:hAnsi="Times New Roman" w:cs="Times New Roman"/>
          <w:sz w:val="24"/>
          <w:szCs w:val="24"/>
        </w:rPr>
        <w:t>a</w:t>
      </w:r>
      <w:r w:rsidRPr="00637ABA">
        <w:rPr>
          <w:rFonts w:ascii="Times New Roman" w:hAnsi="Times New Roman" w:cs="Times New Roman"/>
          <w:sz w:val="24"/>
          <w:szCs w:val="24"/>
          <w:lang w:val="ru-RU"/>
        </w:rPr>
        <w:t xml:space="preserve"> знањ</w:t>
      </w:r>
      <w:r w:rsidRPr="00637ABA">
        <w:rPr>
          <w:rFonts w:ascii="Times New Roman" w:hAnsi="Times New Roman" w:cs="Times New Roman"/>
          <w:sz w:val="24"/>
          <w:szCs w:val="24"/>
        </w:rPr>
        <w:t>a</w:t>
      </w:r>
      <w:r w:rsidRPr="00637ABA">
        <w:rPr>
          <w:rFonts w:ascii="Times New Roman" w:hAnsi="Times New Roman" w:cs="Times New Roman"/>
          <w:sz w:val="24"/>
          <w:szCs w:val="24"/>
          <w:lang w:val="ru-RU"/>
        </w:rPr>
        <w:t>, в</w:t>
      </w:r>
      <w:r w:rsidRPr="00637ABA">
        <w:rPr>
          <w:rFonts w:ascii="Times New Roman" w:hAnsi="Times New Roman" w:cs="Times New Roman"/>
          <w:sz w:val="24"/>
          <w:szCs w:val="24"/>
        </w:rPr>
        <w:t>j</w:t>
      </w:r>
      <w:r w:rsidRPr="00637ABA">
        <w:rPr>
          <w:rFonts w:ascii="Times New Roman" w:hAnsi="Times New Roman" w:cs="Times New Roman"/>
          <w:sz w:val="24"/>
          <w:szCs w:val="24"/>
          <w:lang w:val="ru-RU"/>
        </w:rPr>
        <w:t xml:space="preserve">ештине и компетенције које студенти треба да стекну по завршетку свог образовања у оквиру Болоњског процеса. </w:t>
      </w:r>
      <w:r w:rsidRPr="00637ABA">
        <w:rPr>
          <w:rFonts w:ascii="Times New Roman" w:hAnsi="Times New Roman" w:cs="Times New Roman"/>
          <w:sz w:val="24"/>
          <w:szCs w:val="24"/>
          <w:lang w:val="sr-Cyrl-RS"/>
        </w:rPr>
        <w:t>П</w:t>
      </w:r>
      <w:r w:rsidRPr="00637ABA">
        <w:rPr>
          <w:rFonts w:ascii="Times New Roman" w:hAnsi="Times New Roman" w:cs="Times New Roman"/>
          <w:sz w:val="24"/>
          <w:szCs w:val="24"/>
          <w:lang w:val="ru-RU"/>
        </w:rPr>
        <w:t xml:space="preserve">остављени </w:t>
      </w:r>
      <w:r w:rsidRPr="00637ABA">
        <w:rPr>
          <w:rFonts w:ascii="Times New Roman" w:hAnsi="Times New Roman" w:cs="Times New Roman"/>
          <w:sz w:val="24"/>
          <w:szCs w:val="24"/>
          <w:lang w:val="sr-Cyrl-RS"/>
        </w:rPr>
        <w:t xml:space="preserve">су на начин </w:t>
      </w:r>
      <w:r w:rsidRPr="00637ABA">
        <w:rPr>
          <w:rFonts w:ascii="Times New Roman" w:hAnsi="Times New Roman" w:cs="Times New Roman"/>
          <w:sz w:val="24"/>
          <w:szCs w:val="24"/>
          <w:lang w:val="ru-RU"/>
        </w:rPr>
        <w:t>да би се осигурало да студенти достигну одређени ниво образовних и академских стандарда и да имају релевантно знање и способности за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ешан прелазак на тржиште рада или за напредовање у својој каријери.</w:t>
      </w:r>
    </w:p>
    <w:p w14:paraId="5BC76833" w14:textId="77777777" w:rsidR="00637ABA" w:rsidRPr="00637ABA" w:rsidRDefault="00637ABA" w:rsidP="00637ABA">
      <w:pPr>
        <w:spacing w:line="276" w:lineRule="auto"/>
        <w:ind w:firstLine="360"/>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 xml:space="preserve">Исходи учења су јасно дефинисани и врши се вредновање остваривања, за шта постоје докази. </w:t>
      </w:r>
    </w:p>
    <w:p w14:paraId="0BF547CB" w14:textId="77777777" w:rsidR="00637ABA" w:rsidRPr="00637ABA" w:rsidRDefault="00637ABA" w:rsidP="00637ABA">
      <w:pPr>
        <w:spacing w:line="276" w:lineRule="auto"/>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 xml:space="preserve"> Лиценце за извођење студијских програма: </w:t>
      </w:r>
    </w:p>
    <w:p w14:paraId="5BCFF35D" w14:textId="77777777" w:rsidR="00637ABA" w:rsidRPr="00637ABA" w:rsidRDefault="00637ABA" w:rsidP="00637ABA">
      <w:pPr>
        <w:numPr>
          <w:ilvl w:val="0"/>
          <w:numId w:val="5"/>
        </w:numPr>
        <w:spacing w:line="276" w:lineRule="auto"/>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Акредитација студијских програма</w:t>
      </w:r>
    </w:p>
    <w:p w14:paraId="53B80E9A" w14:textId="77777777" w:rsidR="00637ABA" w:rsidRPr="00637ABA" w:rsidRDefault="00637ABA" w:rsidP="00637ABA">
      <w:pPr>
        <w:numPr>
          <w:ilvl w:val="0"/>
          <w:numId w:val="5"/>
        </w:numPr>
        <w:spacing w:line="276" w:lineRule="auto"/>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 xml:space="preserve">Извјештаји о самоевалуацији </w:t>
      </w:r>
    </w:p>
    <w:p w14:paraId="5714FF4A" w14:textId="77777777" w:rsidR="00637ABA" w:rsidRPr="00637ABA" w:rsidRDefault="00637ABA" w:rsidP="00637ABA">
      <w:pPr>
        <w:numPr>
          <w:ilvl w:val="0"/>
          <w:numId w:val="5"/>
        </w:numPr>
        <w:spacing w:line="276" w:lineRule="auto"/>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На нивоу студијског програма се јасно дефинише у оквиру којег предмета, у којем обиму и кроз које активности се остварују дефинисани исходи учења.</w:t>
      </w:r>
    </w:p>
    <w:p w14:paraId="5B928F73" w14:textId="77777777" w:rsidR="00637ABA" w:rsidRPr="00637ABA" w:rsidRDefault="00637ABA" w:rsidP="00637ABA">
      <w:pPr>
        <w:spacing w:line="276" w:lineRule="auto"/>
        <w:ind w:left="360"/>
        <w:jc w:val="both"/>
        <w:rPr>
          <w:rFonts w:ascii="Times New Roman" w:hAnsi="Times New Roman" w:cs="Times New Roman"/>
          <w:sz w:val="24"/>
          <w:szCs w:val="24"/>
          <w:lang w:val="ru-RU"/>
        </w:rPr>
      </w:pPr>
    </w:p>
    <w:p w14:paraId="20961941"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 xml:space="preserve">Исходи учења </w:t>
      </w:r>
      <w:r w:rsidRPr="00637ABA">
        <w:rPr>
          <w:rFonts w:ascii="Times New Roman" w:hAnsi="Times New Roman" w:cs="Times New Roman"/>
          <w:sz w:val="24"/>
          <w:szCs w:val="24"/>
          <w:lang w:val="sr-Cyrl-RS"/>
        </w:rPr>
        <w:t>у посматраном студијском програму су</w:t>
      </w:r>
      <w:r w:rsidRPr="00637ABA">
        <w:rPr>
          <w:rFonts w:ascii="Times New Roman" w:hAnsi="Times New Roman" w:cs="Times New Roman"/>
          <w:sz w:val="24"/>
          <w:szCs w:val="24"/>
          <w:lang w:val="ru-RU"/>
        </w:rPr>
        <w:t xml:space="preserve"> формули</w:t>
      </w:r>
      <w:r w:rsidRPr="00637ABA">
        <w:rPr>
          <w:rFonts w:ascii="Times New Roman" w:hAnsi="Times New Roman" w:cs="Times New Roman"/>
          <w:sz w:val="24"/>
          <w:szCs w:val="24"/>
          <w:lang w:val="sr-Cyrl-RS"/>
        </w:rPr>
        <w:t>сани</w:t>
      </w:r>
      <w:r w:rsidRPr="00637ABA">
        <w:rPr>
          <w:rFonts w:ascii="Times New Roman" w:hAnsi="Times New Roman" w:cs="Times New Roman"/>
          <w:sz w:val="24"/>
          <w:szCs w:val="24"/>
          <w:lang w:val="ru-RU"/>
        </w:rPr>
        <w:t xml:space="preserve"> на основу компетенција, </w:t>
      </w:r>
      <w:r w:rsidRPr="00637ABA">
        <w:rPr>
          <w:rFonts w:ascii="Times New Roman" w:hAnsi="Times New Roman" w:cs="Times New Roman"/>
          <w:sz w:val="24"/>
          <w:szCs w:val="24"/>
          <w:lang w:val="sr-Cyrl-RS"/>
        </w:rPr>
        <w:t>тј.</w:t>
      </w:r>
      <w:r w:rsidRPr="00637ABA">
        <w:rPr>
          <w:rFonts w:ascii="Times New Roman" w:hAnsi="Times New Roman" w:cs="Times New Roman"/>
          <w:sz w:val="24"/>
          <w:szCs w:val="24"/>
          <w:lang w:val="ru-RU"/>
        </w:rPr>
        <w:t xml:space="preserve"> знања,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и квалитет</w:t>
      </w:r>
      <w:r w:rsidRPr="00637ABA">
        <w:rPr>
          <w:rFonts w:ascii="Times New Roman" w:hAnsi="Times New Roman" w:cs="Times New Roman"/>
          <w:sz w:val="24"/>
          <w:szCs w:val="24"/>
          <w:lang w:val="sr-Cyrl-RS"/>
        </w:rPr>
        <w:t>а</w:t>
      </w:r>
      <w:r w:rsidRPr="00637ABA">
        <w:rPr>
          <w:rFonts w:ascii="Times New Roman" w:hAnsi="Times New Roman" w:cs="Times New Roman"/>
          <w:sz w:val="24"/>
          <w:szCs w:val="24"/>
          <w:lang w:val="ru-RU"/>
        </w:rPr>
        <w:t xml:space="preserve"> које студенти треба да имају по завршетку свог образовања. </w:t>
      </w:r>
      <w:r w:rsidRPr="00637ABA">
        <w:rPr>
          <w:rFonts w:ascii="Times New Roman" w:hAnsi="Times New Roman" w:cs="Times New Roman"/>
          <w:sz w:val="24"/>
          <w:szCs w:val="24"/>
          <w:lang w:val="sr-Cyrl-RS"/>
        </w:rPr>
        <w:t xml:space="preserve">У посматраном студијском програму смо их  </w:t>
      </w:r>
      <w:r w:rsidRPr="00637ABA">
        <w:rPr>
          <w:rFonts w:ascii="Times New Roman" w:hAnsi="Times New Roman" w:cs="Times New Roman"/>
          <w:sz w:val="24"/>
          <w:szCs w:val="24"/>
          <w:lang w:val="ru-RU"/>
        </w:rPr>
        <w:t>под</w:t>
      </w:r>
      <w:r w:rsidRPr="00637ABA">
        <w:rPr>
          <w:rFonts w:ascii="Times New Roman" w:hAnsi="Times New Roman" w:cs="Times New Roman"/>
          <w:sz w:val="24"/>
          <w:szCs w:val="24"/>
          <w:lang w:val="sr-Cyrl-RS"/>
        </w:rPr>
        <w:t>ијелили</w:t>
      </w:r>
      <w:r w:rsidRPr="00637ABA">
        <w:rPr>
          <w:rFonts w:ascii="Times New Roman" w:hAnsi="Times New Roman" w:cs="Times New Roman"/>
          <w:sz w:val="24"/>
          <w:szCs w:val="24"/>
          <w:lang w:val="ru-RU"/>
        </w:rPr>
        <w:t xml:space="preserve"> на опште компетенције и специфичне компетенције за конкретно подручје студија.</w:t>
      </w:r>
    </w:p>
    <w:p w14:paraId="39538A5C"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lastRenderedPageBreak/>
        <w:t>Опште компетенције укључују, на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ер, критичко размишљање, комуникационе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тимски рад, проблемско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ешавање, етичко размишљање и разум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евање културне различитости. Специфичне компетенције се односе на конкретно подручје студија и укључ</w:t>
      </w:r>
      <w:r w:rsidRPr="00637ABA">
        <w:rPr>
          <w:rFonts w:ascii="Times New Roman" w:hAnsi="Times New Roman" w:cs="Times New Roman"/>
          <w:sz w:val="24"/>
          <w:szCs w:val="24"/>
          <w:lang w:val="sr-Cyrl-RS"/>
        </w:rPr>
        <w:t>ују специфичности конкретног студијског програма што је конкретно наведено у елаборату, односно наставном плану.</w:t>
      </w:r>
    </w:p>
    <w:p w14:paraId="54EFCAA8"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ru-RU"/>
        </w:rPr>
        <w:t>Исходи учења с</w:t>
      </w:r>
      <w:r w:rsidRPr="00637ABA">
        <w:rPr>
          <w:rFonts w:ascii="Times New Roman" w:hAnsi="Times New Roman" w:cs="Times New Roman"/>
          <w:sz w:val="24"/>
          <w:szCs w:val="24"/>
          <w:lang w:val="sr-Cyrl-RS"/>
        </w:rPr>
        <w:t xml:space="preserve">у </w:t>
      </w:r>
      <w:r w:rsidRPr="00637ABA">
        <w:rPr>
          <w:rFonts w:ascii="Times New Roman" w:hAnsi="Times New Roman" w:cs="Times New Roman"/>
          <w:sz w:val="24"/>
          <w:szCs w:val="24"/>
          <w:lang w:val="ru-RU"/>
        </w:rPr>
        <w:t>формул</w:t>
      </w:r>
      <w:r w:rsidRPr="00637ABA">
        <w:rPr>
          <w:rFonts w:ascii="Times New Roman" w:hAnsi="Times New Roman" w:cs="Times New Roman"/>
          <w:sz w:val="24"/>
          <w:szCs w:val="24"/>
          <w:lang w:val="sr-Cyrl-RS"/>
        </w:rPr>
        <w:t>исани</w:t>
      </w:r>
      <w:r w:rsidRPr="00637ABA">
        <w:rPr>
          <w:rFonts w:ascii="Times New Roman" w:hAnsi="Times New Roman" w:cs="Times New Roman"/>
          <w:sz w:val="24"/>
          <w:szCs w:val="24"/>
          <w:lang w:val="ru-RU"/>
        </w:rPr>
        <w:t xml:space="preserve"> на основу </w:t>
      </w:r>
      <w:r w:rsidRPr="00637ABA">
        <w:rPr>
          <w:rFonts w:ascii="Times New Roman" w:hAnsi="Times New Roman" w:cs="Times New Roman"/>
          <w:sz w:val="24"/>
          <w:szCs w:val="24"/>
          <w:lang w:val="sr-Cyrl-RS"/>
        </w:rPr>
        <w:t>успостављених</w:t>
      </w:r>
      <w:r w:rsidRPr="00637ABA">
        <w:rPr>
          <w:rFonts w:ascii="Times New Roman" w:hAnsi="Times New Roman" w:cs="Times New Roman"/>
          <w:sz w:val="24"/>
          <w:szCs w:val="24"/>
          <w:lang w:val="ru-RU"/>
        </w:rPr>
        <w:t xml:space="preserve"> стандарда и могу се пратити и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ењивати у току студија. Они представљају 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еру постигнутог образовања и омогућавају студентима да покажу своје стечено знање и способности. Такође, исходи учења имају значај и за студенте и за потенцијалне послодавце, као и за проц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ену квалитета образовног програма и учинак установе.</w:t>
      </w:r>
      <w:r w:rsidRPr="00637ABA">
        <w:rPr>
          <w:rFonts w:ascii="Times New Roman" w:hAnsi="Times New Roman" w:cs="Times New Roman"/>
          <w:sz w:val="24"/>
          <w:szCs w:val="24"/>
          <w:lang w:val="sr-Cyrl-RS"/>
        </w:rPr>
        <w:t xml:space="preserve"> Наши студенти, након завршеног школовања (често и току школовања) успјешно проналазе послове у реномираним фирмама. </w:t>
      </w:r>
    </w:p>
    <w:p w14:paraId="0E3E63B4" w14:textId="77777777" w:rsidR="00637ABA" w:rsidRPr="00637ABA" w:rsidRDefault="00637ABA" w:rsidP="00637ABA">
      <w:pPr>
        <w:spacing w:line="276" w:lineRule="auto"/>
        <w:ind w:firstLine="360"/>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Образовни циљеви су усклађени са сличнима у окружењу и постоји доказ о упоредивости. Студенти и све заинтересоване стране су упознате са образовним циљевима путем јавно доступних докумената.</w:t>
      </w:r>
    </w:p>
    <w:p w14:paraId="0A83AD9C" w14:textId="77777777" w:rsidR="00637ABA" w:rsidRPr="00637ABA" w:rsidRDefault="00637ABA" w:rsidP="00637ABA">
      <w:pPr>
        <w:spacing w:line="276" w:lineRule="auto"/>
        <w:ind w:firstLine="360"/>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 xml:space="preserve">Потврда о акредитацији НУБЛ-а је један од основних доказа да је упоредив са сличним установама у земљи и окружењу. Још један од доказа јесу и потписани бројни споразуми о сарадњи са другим сличним институцијама у земљи и иностранству. </w:t>
      </w:r>
    </w:p>
    <w:p w14:paraId="78A7FC81" w14:textId="77777777" w:rsidR="00637ABA" w:rsidRPr="00637ABA" w:rsidRDefault="00637ABA" w:rsidP="00637ABA">
      <w:pPr>
        <w:spacing w:line="276" w:lineRule="auto"/>
        <w:ind w:firstLine="360"/>
        <w:jc w:val="both"/>
        <w:rPr>
          <w:rFonts w:ascii="Times New Roman" w:hAnsi="Times New Roman" w:cs="Times New Roman"/>
          <w:sz w:val="24"/>
          <w:szCs w:val="24"/>
          <w:lang w:val="sr-Cyrl-BA"/>
        </w:rPr>
      </w:pPr>
      <w:r w:rsidRPr="00637ABA">
        <w:rPr>
          <w:rFonts w:ascii="Times New Roman" w:hAnsi="Times New Roman" w:cs="Times New Roman"/>
          <w:sz w:val="24"/>
          <w:szCs w:val="24"/>
          <w:lang w:val="sr-Cyrl-BA"/>
        </w:rPr>
        <w:t>У елаборату студијског програма наведено је са којим студијским програмима је упоредив што је заиста и остварено. У оквиру елабората и програма предмета наведени су струковни стандарди за студијски програм, исходи учења и компетенције свршених студената.</w:t>
      </w:r>
    </w:p>
    <w:p w14:paraId="5F8EE1F7" w14:textId="77777777" w:rsidR="00637ABA" w:rsidRPr="00637ABA" w:rsidRDefault="00637ABA" w:rsidP="00637ABA">
      <w:pPr>
        <w:spacing w:line="276" w:lineRule="auto"/>
        <w:ind w:left="360"/>
        <w:jc w:val="both"/>
        <w:rPr>
          <w:rFonts w:ascii="Times New Roman" w:hAnsi="Times New Roman" w:cs="Times New Roman"/>
          <w:sz w:val="24"/>
          <w:szCs w:val="24"/>
          <w:lang w:val="ru-RU"/>
        </w:rPr>
      </w:pPr>
    </w:p>
    <w:p w14:paraId="077F9960" w14:textId="77777777" w:rsidR="00637ABA" w:rsidRDefault="00637ABA" w:rsidP="00637ABA">
      <w:pPr>
        <w:widowControl w:val="0"/>
        <w:spacing w:after="0" w:line="461" w:lineRule="exact"/>
        <w:rPr>
          <w:rFonts w:ascii="Times New Roman" w:eastAsia="Times New Roman" w:hAnsi="Times New Roman" w:cs="Times New Roman"/>
          <w:b/>
          <w:bCs/>
          <w:spacing w:val="-2"/>
          <w:sz w:val="37"/>
          <w:szCs w:val="37"/>
          <w:lang w:val="ru-RU"/>
        </w:rPr>
      </w:pPr>
    </w:p>
    <w:p w14:paraId="3C138B07" w14:textId="77777777" w:rsidR="00653D02" w:rsidRPr="00637ABA" w:rsidRDefault="00653D02" w:rsidP="00637ABA">
      <w:pPr>
        <w:widowControl w:val="0"/>
        <w:spacing w:after="0" w:line="461" w:lineRule="exact"/>
        <w:rPr>
          <w:rFonts w:ascii="Times New Roman" w:eastAsia="Times New Roman" w:hAnsi="Times New Roman" w:cs="Times New Roman"/>
          <w:b/>
          <w:bCs/>
          <w:spacing w:val="-2"/>
          <w:sz w:val="37"/>
          <w:szCs w:val="37"/>
          <w:lang w:val="ru-RU"/>
        </w:rPr>
      </w:pPr>
    </w:p>
    <w:p w14:paraId="452BA6C8"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8"/>
          <w:szCs w:val="28"/>
          <w:lang w:val="sr-Latn-BA"/>
        </w:rPr>
      </w:pPr>
      <w:bookmarkStart w:id="37" w:name="_Toc141183200"/>
      <w:bookmarkStart w:id="38" w:name="_Toc184722642"/>
      <w:bookmarkStart w:id="39" w:name="_Toc186123201"/>
      <w:r w:rsidRPr="00637ABA">
        <w:rPr>
          <w:rFonts w:ascii="Times New Roman" w:eastAsiaTheme="majorEastAsia" w:hAnsi="Times New Roman" w:cs="Times New Roman"/>
          <w:b/>
          <w:bCs/>
          <w:color w:val="000000" w:themeColor="text1"/>
          <w:sz w:val="28"/>
          <w:szCs w:val="28"/>
          <w:lang w:val="sr-Cyrl-BA"/>
        </w:rPr>
        <w:t xml:space="preserve">2.5. </w:t>
      </w:r>
      <w:r w:rsidRPr="00637ABA">
        <w:rPr>
          <w:rFonts w:ascii="Times New Roman" w:eastAsiaTheme="majorEastAsia" w:hAnsi="Times New Roman" w:cs="Times New Roman"/>
          <w:b/>
          <w:bCs/>
          <w:color w:val="000000" w:themeColor="text1"/>
          <w:sz w:val="28"/>
          <w:szCs w:val="28"/>
          <w:lang w:val="sr-Latn-BA"/>
        </w:rPr>
        <w:t>Образовни циљеви факултета</w:t>
      </w:r>
      <w:bookmarkEnd w:id="37"/>
      <w:bookmarkEnd w:id="38"/>
      <w:bookmarkEnd w:id="39"/>
      <w:r w:rsidRPr="00637ABA">
        <w:rPr>
          <w:rFonts w:ascii="Times New Roman" w:eastAsiaTheme="majorEastAsia" w:hAnsi="Times New Roman" w:cs="Times New Roman"/>
          <w:b/>
          <w:bCs/>
          <w:color w:val="000000" w:themeColor="text1"/>
          <w:sz w:val="28"/>
          <w:szCs w:val="28"/>
          <w:lang w:val="sr-Latn-BA"/>
        </w:rPr>
        <w:t xml:space="preserve"> </w:t>
      </w:r>
    </w:p>
    <w:p w14:paraId="36AA1542" w14:textId="77777777" w:rsidR="00637ABA" w:rsidRPr="00637ABA" w:rsidRDefault="00637ABA" w:rsidP="00637ABA">
      <w:pPr>
        <w:spacing w:line="276" w:lineRule="auto"/>
        <w:rPr>
          <w:rFonts w:ascii="Times New Roman" w:hAnsi="Times New Roman" w:cs="Times New Roman"/>
          <w:lang w:val="sr-Latn-BA"/>
        </w:rPr>
      </w:pPr>
    </w:p>
    <w:p w14:paraId="35FE4D35" w14:textId="77777777" w:rsidR="00637ABA" w:rsidRPr="00637ABA" w:rsidRDefault="00637ABA" w:rsidP="00637ABA">
      <w:pPr>
        <w:spacing w:line="276" w:lineRule="auto"/>
        <w:ind w:firstLine="360"/>
        <w:jc w:val="both"/>
        <w:rPr>
          <w:rFonts w:ascii="Times New Roman" w:hAnsi="Times New Roman" w:cs="Times New Roman"/>
          <w:sz w:val="24"/>
          <w:szCs w:val="24"/>
        </w:rPr>
      </w:pPr>
      <w:r w:rsidRPr="00637ABA">
        <w:rPr>
          <w:rFonts w:ascii="Times New Roman" w:hAnsi="Times New Roman" w:cs="Times New Roman"/>
          <w:sz w:val="24"/>
          <w:szCs w:val="24"/>
          <w:lang w:val="ru-RU"/>
        </w:rPr>
        <w:t>Образовни циљеви факултета с</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 xml:space="preserve"> формул</w:t>
      </w:r>
      <w:r w:rsidRPr="00637ABA">
        <w:rPr>
          <w:rFonts w:ascii="Times New Roman" w:hAnsi="Times New Roman" w:cs="Times New Roman"/>
          <w:sz w:val="24"/>
          <w:szCs w:val="24"/>
          <w:lang w:val="sr-Cyrl-RS"/>
        </w:rPr>
        <w:t>исани</w:t>
      </w:r>
      <w:r w:rsidRPr="00637ABA">
        <w:rPr>
          <w:rFonts w:ascii="Times New Roman" w:hAnsi="Times New Roman" w:cs="Times New Roman"/>
          <w:sz w:val="24"/>
          <w:szCs w:val="24"/>
          <w:lang w:val="ru-RU"/>
        </w:rPr>
        <w:t xml:space="preserve"> са циљем да се постигне одређени ниво образовања и да се обезб</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еди квалитетно академско и стручно образовање студената. Ови циљеви с</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 xml:space="preserve"> пропис</w:t>
      </w:r>
      <w:r w:rsidRPr="00637ABA">
        <w:rPr>
          <w:rFonts w:ascii="Times New Roman" w:hAnsi="Times New Roman" w:cs="Times New Roman"/>
          <w:sz w:val="24"/>
          <w:szCs w:val="24"/>
          <w:lang w:val="sr-Cyrl-RS"/>
        </w:rPr>
        <w:t>ани</w:t>
      </w:r>
      <w:r w:rsidRPr="00637ABA">
        <w:rPr>
          <w:rFonts w:ascii="Times New Roman" w:hAnsi="Times New Roman" w:cs="Times New Roman"/>
          <w:sz w:val="24"/>
          <w:szCs w:val="24"/>
          <w:lang w:val="ru-RU"/>
        </w:rPr>
        <w:t xml:space="preserve"> у програмима студија и могу варирати у зависности од конкретног факултета и области студија. </w:t>
      </w:r>
      <w:r w:rsidRPr="00637ABA">
        <w:rPr>
          <w:rFonts w:ascii="Times New Roman" w:hAnsi="Times New Roman" w:cs="Times New Roman"/>
          <w:sz w:val="24"/>
          <w:szCs w:val="24"/>
          <w:lang w:val="sr-Cyrl-RS"/>
        </w:rPr>
        <w:t>Навешћемо неке од</w:t>
      </w:r>
      <w:r w:rsidRPr="00637ABA">
        <w:rPr>
          <w:rFonts w:ascii="Times New Roman" w:hAnsi="Times New Roman" w:cs="Times New Roman"/>
          <w:sz w:val="24"/>
          <w:szCs w:val="24"/>
        </w:rPr>
        <w:t xml:space="preserve"> образовних циљева</w:t>
      </w:r>
      <w:r w:rsidRPr="00637ABA">
        <w:rPr>
          <w:rFonts w:ascii="Times New Roman" w:hAnsi="Times New Roman" w:cs="Times New Roman"/>
          <w:sz w:val="24"/>
          <w:szCs w:val="24"/>
          <w:lang w:val="sr-Cyrl-RS"/>
        </w:rPr>
        <w:t xml:space="preserve"> које је </w:t>
      </w:r>
      <w:r w:rsidRPr="00637ABA">
        <w:rPr>
          <w:rFonts w:ascii="Times New Roman" w:hAnsi="Times New Roman" w:cs="Times New Roman"/>
          <w:sz w:val="24"/>
          <w:szCs w:val="24"/>
        </w:rPr>
        <w:t xml:space="preserve"> факултет</w:t>
      </w:r>
      <w:r w:rsidRPr="00637ABA">
        <w:rPr>
          <w:rFonts w:ascii="Times New Roman" w:hAnsi="Times New Roman" w:cs="Times New Roman"/>
          <w:sz w:val="24"/>
          <w:szCs w:val="24"/>
          <w:lang w:val="sr-Cyrl-RS"/>
        </w:rPr>
        <w:t xml:space="preserve"> поставио</w:t>
      </w:r>
      <w:r w:rsidRPr="00637ABA">
        <w:rPr>
          <w:rFonts w:ascii="Times New Roman" w:hAnsi="Times New Roman" w:cs="Times New Roman"/>
          <w:sz w:val="24"/>
          <w:szCs w:val="24"/>
        </w:rPr>
        <w:t>:</w:t>
      </w:r>
    </w:p>
    <w:p w14:paraId="77E4C7FC" w14:textId="77777777" w:rsidR="00637ABA" w:rsidRPr="00637ABA" w:rsidRDefault="00637ABA" w:rsidP="00637ABA">
      <w:pPr>
        <w:numPr>
          <w:ilvl w:val="0"/>
          <w:numId w:val="6"/>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Пренос знања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Један од главних циљева факултета је пренос знања студентима. Ово укључује обезб</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еђивање квалитетне наставе, материјала и ресурса који ће студентима помоћи да стекну основно и специфично знање у својој области студија.</w:t>
      </w:r>
    </w:p>
    <w:p w14:paraId="1ED917AB" w14:textId="77777777" w:rsidR="00637ABA" w:rsidRPr="00637ABA" w:rsidRDefault="00637ABA" w:rsidP="00637ABA">
      <w:pPr>
        <w:numPr>
          <w:ilvl w:val="0"/>
          <w:numId w:val="6"/>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lastRenderedPageBreak/>
        <w:t>Развој в</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ештина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Факултети имају циљ да развију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студената које су потребне у њиховој будућој каријери. Ово укључ</w:t>
      </w:r>
      <w:r w:rsidRPr="00637ABA">
        <w:rPr>
          <w:rFonts w:ascii="Times New Roman" w:hAnsi="Times New Roman" w:cs="Times New Roman"/>
          <w:sz w:val="24"/>
          <w:szCs w:val="24"/>
          <w:lang w:val="sr-Cyrl-RS"/>
        </w:rPr>
        <w:t>ује</w:t>
      </w:r>
      <w:r w:rsidRPr="00637ABA">
        <w:rPr>
          <w:rFonts w:ascii="Times New Roman" w:hAnsi="Times New Roman" w:cs="Times New Roman"/>
          <w:sz w:val="24"/>
          <w:szCs w:val="24"/>
          <w:lang w:val="ru-RU"/>
        </w:rPr>
        <w:t xml:space="preserve">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комуникације, проблемско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ешавање, критичко размишљање, тимски рад,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у управљању пројектима итд.</w:t>
      </w:r>
    </w:p>
    <w:p w14:paraId="096DBE30" w14:textId="77777777" w:rsidR="00637ABA" w:rsidRPr="00637ABA" w:rsidRDefault="00637ABA" w:rsidP="00637ABA">
      <w:pPr>
        <w:numPr>
          <w:ilvl w:val="0"/>
          <w:numId w:val="6"/>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Самостално учење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Факултет стимулиш</w:t>
      </w:r>
      <w:r w:rsidRPr="00637ABA">
        <w:rPr>
          <w:rFonts w:ascii="Times New Roman" w:hAnsi="Times New Roman" w:cs="Times New Roman"/>
          <w:sz w:val="24"/>
          <w:szCs w:val="24"/>
          <w:lang w:val="sr-Cyrl-RS"/>
        </w:rPr>
        <w:t>е</w:t>
      </w:r>
      <w:r w:rsidRPr="00637ABA">
        <w:rPr>
          <w:rFonts w:ascii="Times New Roman" w:hAnsi="Times New Roman" w:cs="Times New Roman"/>
          <w:sz w:val="24"/>
          <w:szCs w:val="24"/>
          <w:lang w:val="ru-RU"/>
        </w:rPr>
        <w:t xml:space="preserve"> самостално учење и развој студената као активних учесника у свом образовању. Циљ је да студенти стекну навике самоорганизације, критичког мишљења и континуираног учења.</w:t>
      </w:r>
      <w:r w:rsidRPr="00637ABA">
        <w:rPr>
          <w:rFonts w:ascii="Times New Roman" w:hAnsi="Times New Roman" w:cs="Times New Roman"/>
          <w:sz w:val="24"/>
          <w:szCs w:val="24"/>
          <w:lang w:val="sr-Cyrl-RS"/>
        </w:rPr>
        <w:t xml:space="preserve"> Такође, циљ је да студенти по завршетку студија (а и током студија) буду обучени да сами себе могу даље да едукују. Посебно је то битно за овај студијски програм, јер се зна колико су динамичне промјене у области којом се овај студијски програм бави.</w:t>
      </w:r>
    </w:p>
    <w:p w14:paraId="5225DA5A" w14:textId="77777777" w:rsidR="00637ABA" w:rsidRPr="00637ABA" w:rsidRDefault="00637ABA" w:rsidP="00637ABA">
      <w:pPr>
        <w:numPr>
          <w:ilvl w:val="0"/>
          <w:numId w:val="6"/>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Прим</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ена знања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Факултет теж</w:t>
      </w:r>
      <w:r w:rsidRPr="00637ABA">
        <w:rPr>
          <w:rFonts w:ascii="Times New Roman" w:hAnsi="Times New Roman" w:cs="Times New Roman"/>
          <w:sz w:val="24"/>
          <w:szCs w:val="24"/>
          <w:lang w:val="sr-Cyrl-RS"/>
        </w:rPr>
        <w:t>и</w:t>
      </w:r>
      <w:r w:rsidRPr="00637ABA">
        <w:rPr>
          <w:rFonts w:ascii="Times New Roman" w:hAnsi="Times New Roman" w:cs="Times New Roman"/>
          <w:sz w:val="24"/>
          <w:szCs w:val="24"/>
          <w:lang w:val="ru-RU"/>
        </w:rPr>
        <w:t xml:space="preserve"> да студентима пруж</w:t>
      </w:r>
      <w:r w:rsidRPr="00637ABA">
        <w:rPr>
          <w:rFonts w:ascii="Times New Roman" w:hAnsi="Times New Roman" w:cs="Times New Roman"/>
          <w:sz w:val="24"/>
          <w:szCs w:val="24"/>
          <w:lang w:val="sr-Cyrl-RS"/>
        </w:rPr>
        <w:t>и</w:t>
      </w:r>
      <w:r w:rsidRPr="00637ABA">
        <w:rPr>
          <w:rFonts w:ascii="Times New Roman" w:hAnsi="Times New Roman" w:cs="Times New Roman"/>
          <w:sz w:val="24"/>
          <w:szCs w:val="24"/>
          <w:lang w:val="ru-RU"/>
        </w:rPr>
        <w:t xml:space="preserve"> прилик</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 xml:space="preserve"> да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ене своје знање у практичним ситуацијама. Ово укључ</w:t>
      </w:r>
      <w:r w:rsidRPr="00637ABA">
        <w:rPr>
          <w:rFonts w:ascii="Times New Roman" w:hAnsi="Times New Roman" w:cs="Times New Roman"/>
          <w:sz w:val="24"/>
          <w:szCs w:val="24"/>
          <w:lang w:val="sr-Cyrl-RS"/>
        </w:rPr>
        <w:t>ује</w:t>
      </w:r>
      <w:r w:rsidRPr="00637ABA">
        <w:rPr>
          <w:rFonts w:ascii="Times New Roman" w:hAnsi="Times New Roman" w:cs="Times New Roman"/>
          <w:sz w:val="24"/>
          <w:szCs w:val="24"/>
          <w:lang w:val="ru-RU"/>
        </w:rPr>
        <w:t xml:space="preserve"> студентску праксу, лабораторијске вежбе, пројекте са реалним проблемима и студијске случајеве.</w:t>
      </w:r>
    </w:p>
    <w:p w14:paraId="1136A144" w14:textId="77777777" w:rsidR="00637ABA" w:rsidRPr="00637ABA" w:rsidRDefault="00637ABA" w:rsidP="00637ABA">
      <w:pPr>
        <w:numPr>
          <w:ilvl w:val="0"/>
          <w:numId w:val="6"/>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sr-Cyrl-RS"/>
        </w:rPr>
        <w:t>Р</w:t>
      </w:r>
      <w:r w:rsidRPr="00637ABA">
        <w:rPr>
          <w:rFonts w:ascii="Times New Roman" w:hAnsi="Times New Roman" w:cs="Times New Roman"/>
          <w:b/>
          <w:bCs/>
          <w:sz w:val="24"/>
          <w:szCs w:val="24"/>
          <w:u w:val="single"/>
          <w:lang w:val="ru-RU"/>
        </w:rPr>
        <w:t>азвој професионалних и етичких вр</w:t>
      </w:r>
      <w:r w:rsidRPr="00637ABA">
        <w:rPr>
          <w:rFonts w:ascii="Times New Roman" w:hAnsi="Times New Roman" w:cs="Times New Roman"/>
          <w:b/>
          <w:bCs/>
          <w:sz w:val="24"/>
          <w:szCs w:val="24"/>
          <w:u w:val="single"/>
          <w:lang w:val="sr-Cyrl-RS"/>
        </w:rPr>
        <w:t>иј</w:t>
      </w:r>
      <w:r w:rsidRPr="00637ABA">
        <w:rPr>
          <w:rFonts w:ascii="Times New Roman" w:hAnsi="Times New Roman" w:cs="Times New Roman"/>
          <w:b/>
          <w:bCs/>
          <w:sz w:val="24"/>
          <w:szCs w:val="24"/>
          <w:u w:val="single"/>
          <w:lang w:val="ru-RU"/>
        </w:rPr>
        <w:t>едности</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Факултет има за циљ да развиј</w:t>
      </w:r>
      <w:r w:rsidRPr="00637ABA">
        <w:rPr>
          <w:rFonts w:ascii="Times New Roman" w:hAnsi="Times New Roman" w:cs="Times New Roman"/>
          <w:sz w:val="24"/>
          <w:szCs w:val="24"/>
          <w:lang w:val="sr-Cyrl-RS"/>
        </w:rPr>
        <w:t>е</w:t>
      </w:r>
      <w:r w:rsidRPr="00637ABA">
        <w:rPr>
          <w:rFonts w:ascii="Times New Roman" w:hAnsi="Times New Roman" w:cs="Times New Roman"/>
          <w:sz w:val="24"/>
          <w:szCs w:val="24"/>
          <w:lang w:val="ru-RU"/>
        </w:rPr>
        <w:t xml:space="preserve"> професионалне и етичке вр</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едности код студената. Ово укључује поштовање етичких принципа у професионалном раду, разум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 xml:space="preserve">евање друштвених и културних аспеката своје области, како би студенти постали одговорни и </w:t>
      </w:r>
      <w:r w:rsidRPr="00637ABA">
        <w:rPr>
          <w:rFonts w:ascii="Times New Roman" w:hAnsi="Times New Roman" w:cs="Times New Roman"/>
          <w:sz w:val="24"/>
          <w:szCs w:val="24"/>
          <w:lang w:val="sr-Cyrl-RS"/>
        </w:rPr>
        <w:t>у систем уклопљиви</w:t>
      </w:r>
      <w:r w:rsidRPr="00637ABA">
        <w:rPr>
          <w:rFonts w:ascii="Times New Roman" w:hAnsi="Times New Roman" w:cs="Times New Roman"/>
          <w:sz w:val="24"/>
          <w:szCs w:val="24"/>
          <w:lang w:val="ru-RU"/>
        </w:rPr>
        <w:t xml:space="preserve"> стручњаци.</w:t>
      </w:r>
    </w:p>
    <w:p w14:paraId="77D556C3" w14:textId="77777777" w:rsidR="00637ABA" w:rsidRPr="00637ABA" w:rsidRDefault="00637ABA" w:rsidP="00637ABA">
      <w:pPr>
        <w:spacing w:line="276" w:lineRule="auto"/>
        <w:ind w:left="720"/>
        <w:contextualSpacing/>
        <w:jc w:val="both"/>
        <w:rPr>
          <w:rFonts w:ascii="Times New Roman" w:hAnsi="Times New Roman" w:cs="Times New Roman"/>
          <w:sz w:val="24"/>
          <w:szCs w:val="24"/>
          <w:lang w:val="ru-RU"/>
        </w:rPr>
      </w:pPr>
    </w:p>
    <w:p w14:paraId="4E6E655C"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Образовни циљеви факултета с</w:t>
      </w:r>
      <w:r w:rsidRPr="00637ABA">
        <w:rPr>
          <w:rFonts w:ascii="Times New Roman" w:hAnsi="Times New Roman" w:cs="Times New Roman"/>
          <w:sz w:val="24"/>
          <w:szCs w:val="24"/>
          <w:lang w:val="sr-Cyrl-RS"/>
        </w:rPr>
        <w:t xml:space="preserve">у </w:t>
      </w:r>
      <w:r w:rsidRPr="00637ABA">
        <w:rPr>
          <w:rFonts w:ascii="Times New Roman" w:hAnsi="Times New Roman" w:cs="Times New Roman"/>
          <w:sz w:val="24"/>
          <w:szCs w:val="24"/>
          <w:lang w:val="ru-RU"/>
        </w:rPr>
        <w:t>формули</w:t>
      </w:r>
      <w:r w:rsidRPr="00637ABA">
        <w:rPr>
          <w:rFonts w:ascii="Times New Roman" w:hAnsi="Times New Roman" w:cs="Times New Roman"/>
          <w:sz w:val="24"/>
          <w:szCs w:val="24"/>
          <w:lang w:val="sr-Cyrl-RS"/>
        </w:rPr>
        <w:t xml:space="preserve">сани </w:t>
      </w:r>
      <w:r w:rsidRPr="00637ABA">
        <w:rPr>
          <w:rFonts w:ascii="Times New Roman" w:hAnsi="Times New Roman" w:cs="Times New Roman"/>
          <w:sz w:val="24"/>
          <w:szCs w:val="24"/>
          <w:lang w:val="ru-RU"/>
        </w:rPr>
        <w:t>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7C335143" w14:textId="77777777" w:rsidR="00637ABA" w:rsidRPr="00637ABA" w:rsidRDefault="00637ABA" w:rsidP="00637ABA">
      <w:pPr>
        <w:widowControl w:val="0"/>
        <w:spacing w:after="0" w:line="461" w:lineRule="exact"/>
        <w:jc w:val="both"/>
        <w:rPr>
          <w:rFonts w:ascii="Times New Roman" w:eastAsia="Times New Roman" w:hAnsi="Times New Roman" w:cs="Times New Roman"/>
          <w:b/>
          <w:bCs/>
          <w:spacing w:val="-2"/>
          <w:sz w:val="24"/>
          <w:szCs w:val="24"/>
          <w:lang w:val="ru-RU"/>
        </w:rPr>
      </w:pPr>
    </w:p>
    <w:p w14:paraId="57C1652F" w14:textId="77777777" w:rsidR="00637ABA" w:rsidRDefault="00637ABA" w:rsidP="00637ABA">
      <w:pPr>
        <w:widowControl w:val="0"/>
        <w:spacing w:after="0" w:line="461" w:lineRule="exact"/>
        <w:jc w:val="both"/>
        <w:rPr>
          <w:rFonts w:ascii="Times New Roman" w:eastAsia="Times New Roman" w:hAnsi="Times New Roman" w:cs="Times New Roman"/>
          <w:b/>
          <w:bCs/>
          <w:spacing w:val="-2"/>
          <w:sz w:val="24"/>
          <w:szCs w:val="24"/>
          <w:lang w:val="ru-RU"/>
        </w:rPr>
      </w:pPr>
    </w:p>
    <w:p w14:paraId="44663CE8" w14:textId="77777777" w:rsidR="00653D02" w:rsidRPr="00637ABA" w:rsidRDefault="00653D02" w:rsidP="00637ABA">
      <w:pPr>
        <w:widowControl w:val="0"/>
        <w:spacing w:after="0" w:line="461" w:lineRule="exact"/>
        <w:jc w:val="both"/>
        <w:rPr>
          <w:rFonts w:ascii="Times New Roman" w:eastAsia="Times New Roman" w:hAnsi="Times New Roman" w:cs="Times New Roman"/>
          <w:b/>
          <w:bCs/>
          <w:spacing w:val="-2"/>
          <w:sz w:val="24"/>
          <w:szCs w:val="24"/>
          <w:lang w:val="ru-RU"/>
        </w:rPr>
      </w:pPr>
    </w:p>
    <w:p w14:paraId="3153A101" w14:textId="77777777" w:rsidR="00637ABA" w:rsidRPr="00637ABA" w:rsidRDefault="00637ABA" w:rsidP="00637ABA">
      <w:pPr>
        <w:keepNext/>
        <w:keepLines/>
        <w:spacing w:before="40" w:after="0"/>
        <w:outlineLvl w:val="2"/>
        <w:rPr>
          <w:rFonts w:ascii="Times New Roman" w:eastAsiaTheme="majorEastAsia" w:hAnsi="Times New Roman" w:cs="Times New Roman"/>
          <w:b/>
          <w:bCs/>
          <w:color w:val="000000" w:themeColor="text1"/>
          <w:sz w:val="24"/>
          <w:szCs w:val="24"/>
          <w:lang w:val="sr-Latn-BA"/>
        </w:rPr>
      </w:pPr>
      <w:bookmarkStart w:id="40" w:name="_Toc141183201"/>
      <w:bookmarkStart w:id="41" w:name="_Toc184722643"/>
      <w:bookmarkStart w:id="42" w:name="_Toc186123202"/>
      <w:r w:rsidRPr="00637ABA">
        <w:rPr>
          <w:rFonts w:ascii="Times New Roman" w:eastAsiaTheme="majorEastAsia" w:hAnsi="Times New Roman" w:cs="Times New Roman"/>
          <w:b/>
          <w:bCs/>
          <w:color w:val="000000" w:themeColor="text1"/>
          <w:sz w:val="24"/>
          <w:szCs w:val="24"/>
          <w:lang w:val="sr-Cyrl-BA"/>
        </w:rPr>
        <w:t xml:space="preserve">2.5.1. </w:t>
      </w:r>
      <w:r w:rsidRPr="00637ABA">
        <w:rPr>
          <w:rFonts w:ascii="Times New Roman" w:eastAsiaTheme="majorEastAsia" w:hAnsi="Times New Roman" w:cs="Times New Roman"/>
          <w:b/>
          <w:bCs/>
          <w:color w:val="000000" w:themeColor="text1"/>
          <w:sz w:val="24"/>
          <w:szCs w:val="24"/>
          <w:lang w:val="sr-Latn-BA"/>
        </w:rPr>
        <w:t>Циљеви знања</w:t>
      </w:r>
      <w:bookmarkEnd w:id="40"/>
      <w:bookmarkEnd w:id="41"/>
      <w:bookmarkEnd w:id="42"/>
      <w:r w:rsidRPr="00637ABA">
        <w:rPr>
          <w:rFonts w:ascii="Times New Roman" w:eastAsiaTheme="majorEastAsia" w:hAnsi="Times New Roman" w:cs="Times New Roman"/>
          <w:b/>
          <w:bCs/>
          <w:color w:val="000000" w:themeColor="text1"/>
          <w:sz w:val="24"/>
          <w:szCs w:val="24"/>
          <w:lang w:val="sr-Latn-BA"/>
        </w:rPr>
        <w:t xml:space="preserve"> </w:t>
      </w:r>
    </w:p>
    <w:p w14:paraId="70547089" w14:textId="77777777" w:rsidR="00637ABA" w:rsidRPr="00637ABA" w:rsidRDefault="00637ABA" w:rsidP="00637ABA">
      <w:pPr>
        <w:spacing w:line="276" w:lineRule="auto"/>
        <w:rPr>
          <w:rFonts w:ascii="Times New Roman" w:hAnsi="Times New Roman" w:cs="Times New Roman"/>
          <w:lang w:val="sr-Latn-BA"/>
        </w:rPr>
      </w:pPr>
    </w:p>
    <w:p w14:paraId="726E3B6A"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ru-RU"/>
        </w:rPr>
        <w:t>Циљеви знања</w:t>
      </w:r>
      <w:r w:rsidRPr="00637ABA">
        <w:rPr>
          <w:rFonts w:ascii="Times New Roman" w:hAnsi="Times New Roman" w:cs="Times New Roman"/>
          <w:sz w:val="24"/>
          <w:szCs w:val="24"/>
          <w:lang w:val="sr-Cyrl-RS"/>
        </w:rPr>
        <w:t xml:space="preserve"> су постављени тако да </w:t>
      </w:r>
      <w:r w:rsidRPr="00637ABA">
        <w:rPr>
          <w:rFonts w:ascii="Times New Roman" w:hAnsi="Times New Roman" w:cs="Times New Roman"/>
          <w:sz w:val="24"/>
          <w:szCs w:val="24"/>
          <w:lang w:val="ru-RU"/>
        </w:rPr>
        <w:t>се односе на специфична знања и разум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евање које студенти треба да стекну у својој области студија. Они имају за циљ да студентима пруже основе и напредно знање у одређеној дисциплини, како би могли да разум</w:t>
      </w:r>
      <w:r w:rsidRPr="00637ABA">
        <w:rPr>
          <w:rFonts w:ascii="Times New Roman" w:hAnsi="Times New Roman" w:cs="Times New Roman"/>
          <w:sz w:val="24"/>
          <w:szCs w:val="24"/>
          <w:lang w:val="sr-Cyrl-RS"/>
        </w:rPr>
        <w:t>и</w:t>
      </w:r>
      <w:r w:rsidRPr="00637ABA">
        <w:rPr>
          <w:rFonts w:ascii="Times New Roman" w:hAnsi="Times New Roman" w:cs="Times New Roman"/>
          <w:sz w:val="24"/>
          <w:szCs w:val="24"/>
          <w:lang w:val="ru-RU"/>
        </w:rPr>
        <w:t>ју концепте, принципе и теорије своје области.</w:t>
      </w:r>
      <w:r w:rsidRPr="00637ABA">
        <w:rPr>
          <w:rFonts w:ascii="Times New Roman" w:hAnsi="Times New Roman" w:cs="Times New Roman"/>
          <w:sz w:val="24"/>
          <w:szCs w:val="24"/>
          <w:lang w:val="sr-Cyrl-RS"/>
        </w:rPr>
        <w:t xml:space="preserve"> У наставку су основни</w:t>
      </w:r>
      <w:r w:rsidRPr="00637ABA">
        <w:rPr>
          <w:rFonts w:ascii="Times New Roman" w:hAnsi="Times New Roman" w:cs="Times New Roman"/>
          <w:sz w:val="24"/>
          <w:szCs w:val="24"/>
          <w:lang w:val="ru-RU"/>
        </w:rPr>
        <w:t xml:space="preserve"> циљев</w:t>
      </w:r>
      <w:r w:rsidRPr="00637ABA">
        <w:rPr>
          <w:rFonts w:ascii="Times New Roman" w:hAnsi="Times New Roman" w:cs="Times New Roman"/>
          <w:sz w:val="24"/>
          <w:szCs w:val="24"/>
          <w:lang w:val="sr-Cyrl-RS"/>
        </w:rPr>
        <w:t>и</w:t>
      </w:r>
      <w:r w:rsidRPr="00637ABA">
        <w:rPr>
          <w:rFonts w:ascii="Times New Roman" w:hAnsi="Times New Roman" w:cs="Times New Roman"/>
          <w:sz w:val="24"/>
          <w:szCs w:val="24"/>
          <w:lang w:val="ru-RU"/>
        </w:rPr>
        <w:t xml:space="preserve"> знања </w:t>
      </w:r>
      <w:r w:rsidRPr="00637ABA">
        <w:rPr>
          <w:rFonts w:ascii="Times New Roman" w:hAnsi="Times New Roman" w:cs="Times New Roman"/>
          <w:sz w:val="24"/>
          <w:szCs w:val="24"/>
          <w:lang w:val="sr-Cyrl-RS"/>
        </w:rPr>
        <w:t>који су подржани</w:t>
      </w:r>
      <w:r w:rsidRPr="00637ABA">
        <w:rPr>
          <w:rFonts w:ascii="Times New Roman" w:hAnsi="Times New Roman" w:cs="Times New Roman"/>
          <w:sz w:val="24"/>
          <w:szCs w:val="24"/>
          <w:lang w:val="ru-RU"/>
        </w:rPr>
        <w:t>:</w:t>
      </w:r>
    </w:p>
    <w:p w14:paraId="09EA5742"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Основни концепти и принципи</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ст</w:t>
      </w:r>
      <w:r w:rsidRPr="00637ABA">
        <w:rPr>
          <w:rFonts w:ascii="Times New Roman" w:hAnsi="Times New Roman" w:cs="Times New Roman"/>
          <w:sz w:val="24"/>
          <w:szCs w:val="24"/>
          <w:lang w:val="sr-Cyrl-RS"/>
        </w:rPr>
        <w:t>ичу</w:t>
      </w:r>
      <w:r w:rsidRPr="00637ABA">
        <w:rPr>
          <w:rFonts w:ascii="Times New Roman" w:hAnsi="Times New Roman" w:cs="Times New Roman"/>
          <w:sz w:val="24"/>
          <w:szCs w:val="24"/>
          <w:lang w:val="ru-RU"/>
        </w:rPr>
        <w:t xml:space="preserve"> основно разум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 xml:space="preserve">евање концепата, принципа и основних теорија у </w:t>
      </w:r>
      <w:r w:rsidRPr="00637ABA">
        <w:rPr>
          <w:rFonts w:ascii="Times New Roman" w:hAnsi="Times New Roman" w:cs="Times New Roman"/>
          <w:sz w:val="24"/>
          <w:szCs w:val="24"/>
          <w:lang w:val="sr-Cyrl-RS"/>
        </w:rPr>
        <w:t xml:space="preserve">поменутој </w:t>
      </w:r>
      <w:r w:rsidRPr="00637ABA">
        <w:rPr>
          <w:rFonts w:ascii="Times New Roman" w:hAnsi="Times New Roman" w:cs="Times New Roman"/>
          <w:sz w:val="24"/>
          <w:szCs w:val="24"/>
          <w:lang w:val="ru-RU"/>
        </w:rPr>
        <w:t>области студија.</w:t>
      </w:r>
    </w:p>
    <w:p w14:paraId="7E223B4A"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Напредно знање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Циљ је да студенти развију напредно знање и разум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 xml:space="preserve">евање у </w:t>
      </w:r>
      <w:r w:rsidRPr="00637ABA">
        <w:rPr>
          <w:rFonts w:ascii="Times New Roman" w:hAnsi="Times New Roman" w:cs="Times New Roman"/>
          <w:sz w:val="24"/>
          <w:szCs w:val="24"/>
          <w:lang w:val="sr-Cyrl-RS"/>
        </w:rPr>
        <w:t>датој</w:t>
      </w:r>
      <w:r w:rsidRPr="00637ABA">
        <w:rPr>
          <w:rFonts w:ascii="Times New Roman" w:hAnsi="Times New Roman" w:cs="Times New Roman"/>
          <w:sz w:val="24"/>
          <w:szCs w:val="24"/>
          <w:lang w:val="ru-RU"/>
        </w:rPr>
        <w:t xml:space="preserve"> области, укључујући развој, тенденције и нове истраживачке налазе.</w:t>
      </w:r>
    </w:p>
    <w:p w14:paraId="02498E8E"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lastRenderedPageBreak/>
        <w:t>Методи и истраживање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w:t>
      </w:r>
      <w:r w:rsidRPr="00637ABA">
        <w:rPr>
          <w:rFonts w:ascii="Times New Roman" w:hAnsi="Times New Roman" w:cs="Times New Roman"/>
          <w:sz w:val="24"/>
          <w:szCs w:val="24"/>
          <w:lang w:val="sr-Cyrl-RS"/>
        </w:rPr>
        <w:t>добијају кроз успостављени систем образовања</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lang w:val="sr-Cyrl-RS"/>
        </w:rPr>
        <w:t>вјештину</w:t>
      </w:r>
      <w:r w:rsidRPr="00637ABA">
        <w:rPr>
          <w:rFonts w:ascii="Times New Roman" w:hAnsi="Times New Roman" w:cs="Times New Roman"/>
          <w:sz w:val="24"/>
          <w:szCs w:val="24"/>
          <w:lang w:val="ru-RU"/>
        </w:rPr>
        <w:t xml:space="preserve"> разум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евањ</w:t>
      </w:r>
      <w:r w:rsidRPr="00637ABA">
        <w:rPr>
          <w:rFonts w:ascii="Times New Roman" w:hAnsi="Times New Roman" w:cs="Times New Roman"/>
          <w:sz w:val="24"/>
          <w:szCs w:val="24"/>
          <w:lang w:val="sr-Cyrl-RS"/>
        </w:rPr>
        <w:t>а</w:t>
      </w:r>
      <w:r w:rsidRPr="00637ABA">
        <w:rPr>
          <w:rFonts w:ascii="Times New Roman" w:hAnsi="Times New Roman" w:cs="Times New Roman"/>
          <w:sz w:val="24"/>
          <w:szCs w:val="24"/>
          <w:lang w:val="ru-RU"/>
        </w:rPr>
        <w:t xml:space="preserve"> основних метода и истраживачких приступа у </w:t>
      </w:r>
      <w:r w:rsidRPr="00637ABA">
        <w:rPr>
          <w:rFonts w:ascii="Times New Roman" w:hAnsi="Times New Roman" w:cs="Times New Roman"/>
          <w:sz w:val="24"/>
          <w:szCs w:val="24"/>
          <w:lang w:val="sr-Cyrl-RS"/>
        </w:rPr>
        <w:t>датој</w:t>
      </w:r>
      <w:r w:rsidRPr="00637ABA">
        <w:rPr>
          <w:rFonts w:ascii="Times New Roman" w:hAnsi="Times New Roman" w:cs="Times New Roman"/>
          <w:sz w:val="24"/>
          <w:szCs w:val="24"/>
          <w:lang w:val="ru-RU"/>
        </w:rPr>
        <w:t xml:space="preserve"> области студија, како би били способни да прим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ене аналитичке и истраживачке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w:t>
      </w:r>
    </w:p>
    <w:p w14:paraId="5AEE9D0D"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Прим</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ена знања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Циљ је да студенти развију способност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 xml:space="preserve">ене стеченог знања на конкретне проблеме и ситуације у </w:t>
      </w:r>
      <w:r w:rsidRPr="00637ABA">
        <w:rPr>
          <w:rFonts w:ascii="Times New Roman" w:hAnsi="Times New Roman" w:cs="Times New Roman"/>
          <w:sz w:val="24"/>
          <w:szCs w:val="24"/>
          <w:lang w:val="sr-Cyrl-RS"/>
        </w:rPr>
        <w:t xml:space="preserve">датој </w:t>
      </w:r>
      <w:r w:rsidRPr="00637ABA">
        <w:rPr>
          <w:rFonts w:ascii="Times New Roman" w:hAnsi="Times New Roman" w:cs="Times New Roman"/>
          <w:sz w:val="24"/>
          <w:szCs w:val="24"/>
          <w:lang w:val="ru-RU"/>
        </w:rPr>
        <w:t>области студија</w:t>
      </w:r>
      <w:r w:rsidRPr="00637ABA">
        <w:rPr>
          <w:rFonts w:ascii="Times New Roman" w:hAnsi="Times New Roman" w:cs="Times New Roman"/>
          <w:sz w:val="24"/>
          <w:szCs w:val="24"/>
          <w:lang w:val="sr-Cyrl-RS"/>
        </w:rPr>
        <w:t>.</w:t>
      </w:r>
    </w:p>
    <w:p w14:paraId="0F0BCFCC"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sr-Cyrl-RS"/>
        </w:rPr>
        <w:t>К</w:t>
      </w:r>
      <w:r w:rsidRPr="00637ABA">
        <w:rPr>
          <w:rFonts w:ascii="Times New Roman" w:hAnsi="Times New Roman" w:cs="Times New Roman"/>
          <w:b/>
          <w:bCs/>
          <w:sz w:val="24"/>
          <w:szCs w:val="24"/>
          <w:u w:val="single"/>
          <w:lang w:val="ru-RU"/>
        </w:rPr>
        <w:t>ритичко размишљање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треба да развију критичко размишљање и аналитичке вештине, како би били способни да критички процењују информације и развијају аргументоване ставове.</w:t>
      </w:r>
    </w:p>
    <w:p w14:paraId="532F87F2" w14:textId="77777777" w:rsidR="00637ABA" w:rsidRPr="00637ABA" w:rsidRDefault="00637ABA" w:rsidP="00637ABA">
      <w:pPr>
        <w:spacing w:line="276" w:lineRule="auto"/>
        <w:ind w:left="720"/>
        <w:contextualSpacing/>
        <w:jc w:val="both"/>
        <w:rPr>
          <w:rFonts w:ascii="Times New Roman" w:hAnsi="Times New Roman" w:cs="Times New Roman"/>
          <w:sz w:val="24"/>
          <w:szCs w:val="24"/>
          <w:lang w:val="ru-RU"/>
        </w:rPr>
      </w:pPr>
    </w:p>
    <w:p w14:paraId="617F29A7"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Ови циљеви знања с</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 xml:space="preserve"> формул</w:t>
      </w:r>
      <w:r w:rsidRPr="00637ABA">
        <w:rPr>
          <w:rFonts w:ascii="Times New Roman" w:hAnsi="Times New Roman" w:cs="Times New Roman"/>
          <w:sz w:val="24"/>
          <w:szCs w:val="24"/>
          <w:lang w:val="sr-Cyrl-RS"/>
        </w:rPr>
        <w:t>исани</w:t>
      </w:r>
      <w:r w:rsidRPr="00637ABA">
        <w:rPr>
          <w:rFonts w:ascii="Times New Roman" w:hAnsi="Times New Roman" w:cs="Times New Roman"/>
          <w:sz w:val="24"/>
          <w:szCs w:val="24"/>
          <w:lang w:val="ru-RU"/>
        </w:rPr>
        <w:t xml:space="preserve"> у оквиру програма студија и прате се и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ењују кроз различите образовне активности, укључујући предавања, семинаре, пројекте и испите.</w:t>
      </w:r>
    </w:p>
    <w:p w14:paraId="666DC43B"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p>
    <w:p w14:paraId="1C0E0019" w14:textId="77777777" w:rsidR="00637ABA" w:rsidRDefault="00637ABA" w:rsidP="00637ABA">
      <w:pPr>
        <w:spacing w:line="276" w:lineRule="auto"/>
        <w:jc w:val="both"/>
        <w:rPr>
          <w:rFonts w:ascii="Times New Roman" w:hAnsi="Times New Roman" w:cs="Times New Roman"/>
          <w:sz w:val="24"/>
          <w:szCs w:val="24"/>
          <w:lang w:val="ru-RU"/>
        </w:rPr>
      </w:pPr>
    </w:p>
    <w:p w14:paraId="51559B27" w14:textId="77777777" w:rsidR="00653D02" w:rsidRPr="00637ABA" w:rsidRDefault="00653D02" w:rsidP="00637ABA">
      <w:pPr>
        <w:spacing w:line="276" w:lineRule="auto"/>
        <w:jc w:val="both"/>
        <w:rPr>
          <w:rFonts w:ascii="Times New Roman" w:hAnsi="Times New Roman" w:cs="Times New Roman"/>
          <w:sz w:val="24"/>
          <w:szCs w:val="24"/>
          <w:lang w:val="ru-RU"/>
        </w:rPr>
      </w:pPr>
    </w:p>
    <w:p w14:paraId="602691CD" w14:textId="77777777" w:rsidR="00637ABA" w:rsidRPr="00637ABA" w:rsidRDefault="00637ABA" w:rsidP="00637ABA">
      <w:pPr>
        <w:keepNext/>
        <w:keepLines/>
        <w:spacing w:before="40" w:after="0"/>
        <w:outlineLvl w:val="2"/>
        <w:rPr>
          <w:rFonts w:ascii="Times New Roman" w:eastAsiaTheme="majorEastAsia" w:hAnsi="Times New Roman" w:cs="Times New Roman"/>
          <w:b/>
          <w:bCs/>
          <w:color w:val="000000" w:themeColor="text1"/>
          <w:sz w:val="24"/>
          <w:szCs w:val="24"/>
          <w:lang w:val="sr-Latn-BA"/>
        </w:rPr>
      </w:pPr>
      <w:bookmarkStart w:id="43" w:name="_Toc141183202"/>
      <w:bookmarkStart w:id="44" w:name="_Toc184722644"/>
      <w:bookmarkStart w:id="45" w:name="_Toc186123203"/>
      <w:r w:rsidRPr="00637ABA">
        <w:rPr>
          <w:rFonts w:ascii="Times New Roman" w:eastAsiaTheme="majorEastAsia" w:hAnsi="Times New Roman" w:cs="Times New Roman"/>
          <w:b/>
          <w:bCs/>
          <w:color w:val="000000" w:themeColor="text1"/>
          <w:sz w:val="24"/>
          <w:szCs w:val="24"/>
          <w:lang w:val="sr-Cyrl-BA"/>
        </w:rPr>
        <w:t xml:space="preserve">2.5.2. </w:t>
      </w:r>
      <w:r w:rsidRPr="00637ABA">
        <w:rPr>
          <w:rFonts w:ascii="Times New Roman" w:eastAsiaTheme="majorEastAsia" w:hAnsi="Times New Roman" w:cs="Times New Roman"/>
          <w:b/>
          <w:bCs/>
          <w:color w:val="000000" w:themeColor="text1"/>
          <w:sz w:val="24"/>
          <w:szCs w:val="24"/>
          <w:lang w:val="sr-Latn-BA"/>
        </w:rPr>
        <w:t>Циљеви вјештина</w:t>
      </w:r>
      <w:bookmarkEnd w:id="43"/>
      <w:bookmarkEnd w:id="44"/>
      <w:bookmarkEnd w:id="45"/>
    </w:p>
    <w:p w14:paraId="42B453B1" w14:textId="77777777" w:rsidR="00637ABA" w:rsidRPr="00637ABA" w:rsidRDefault="00637ABA" w:rsidP="00637ABA">
      <w:pPr>
        <w:spacing w:line="276" w:lineRule="auto"/>
        <w:jc w:val="both"/>
        <w:rPr>
          <w:rFonts w:ascii="Times New Roman" w:hAnsi="Times New Roman" w:cs="Times New Roman"/>
          <w:sz w:val="24"/>
          <w:szCs w:val="24"/>
          <w:lang w:val="sr-Latn-BA"/>
        </w:rPr>
      </w:pPr>
    </w:p>
    <w:p w14:paraId="1AFB8E8F"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ru-RU"/>
        </w:rPr>
        <w:t>Циљеви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ештина у оквиру Болоњског процеса се односе на специфичне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које студенти треба да развију током свог образовања. Ове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имају за циљ да студентима обезб</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еде практичне способности и компетенције које ће им помоћи у пословном окружењу и свакодневном животу.</w:t>
      </w:r>
      <w:r w:rsidRPr="00637ABA">
        <w:rPr>
          <w:rFonts w:ascii="Times New Roman" w:hAnsi="Times New Roman" w:cs="Times New Roman"/>
          <w:sz w:val="24"/>
          <w:szCs w:val="24"/>
          <w:lang w:val="sr-Cyrl-RS"/>
        </w:rPr>
        <w:t xml:space="preserve"> На основу следећих примјера, показујемо како достижемо задане циљеве вјештина:</w:t>
      </w:r>
    </w:p>
    <w:p w14:paraId="3F98D4F2"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Комуникационе в</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ештине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w:t>
      </w:r>
      <w:r w:rsidRPr="00637ABA">
        <w:rPr>
          <w:rFonts w:ascii="Times New Roman" w:hAnsi="Times New Roman" w:cs="Times New Roman"/>
          <w:sz w:val="24"/>
          <w:szCs w:val="24"/>
          <w:lang w:val="sr-Cyrl-RS"/>
        </w:rPr>
        <w:t>се стимулишу</w:t>
      </w:r>
      <w:r w:rsidRPr="00637ABA">
        <w:rPr>
          <w:rFonts w:ascii="Times New Roman" w:hAnsi="Times New Roman" w:cs="Times New Roman"/>
          <w:sz w:val="24"/>
          <w:szCs w:val="24"/>
          <w:lang w:val="ru-RU"/>
        </w:rPr>
        <w:t xml:space="preserve"> да развију способност ефективне комуникације, усмене и писмене, како би били способни да јасно изразе своје идеје, представе аргументе и </w:t>
      </w:r>
      <w:r w:rsidRPr="00637ABA">
        <w:rPr>
          <w:rFonts w:ascii="Times New Roman" w:hAnsi="Times New Roman" w:cs="Times New Roman"/>
          <w:sz w:val="24"/>
          <w:szCs w:val="24"/>
          <w:lang w:val="sr-Cyrl-RS"/>
        </w:rPr>
        <w:t xml:space="preserve">успјешно </w:t>
      </w:r>
      <w:r w:rsidRPr="00637ABA">
        <w:rPr>
          <w:rFonts w:ascii="Times New Roman" w:hAnsi="Times New Roman" w:cs="Times New Roman"/>
          <w:sz w:val="24"/>
          <w:szCs w:val="24"/>
          <w:lang w:val="ru-RU"/>
        </w:rPr>
        <w:t>комуницирају.</w:t>
      </w:r>
    </w:p>
    <w:p w14:paraId="652E2F50"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Тимски рад</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lang w:val="sr-Cyrl-RS"/>
        </w:rPr>
        <w:t>С</w:t>
      </w:r>
      <w:r w:rsidRPr="00637ABA">
        <w:rPr>
          <w:rFonts w:ascii="Times New Roman" w:hAnsi="Times New Roman" w:cs="Times New Roman"/>
          <w:sz w:val="24"/>
          <w:szCs w:val="24"/>
          <w:lang w:val="ru-RU"/>
        </w:rPr>
        <w:t xml:space="preserve">туденти </w:t>
      </w:r>
      <w:r w:rsidRPr="00637ABA">
        <w:rPr>
          <w:rFonts w:ascii="Times New Roman" w:hAnsi="Times New Roman" w:cs="Times New Roman"/>
          <w:sz w:val="24"/>
          <w:szCs w:val="24"/>
          <w:lang w:val="sr-Cyrl-RS"/>
        </w:rPr>
        <w:t xml:space="preserve">се стимулишу да </w:t>
      </w:r>
      <w:r w:rsidRPr="00637ABA">
        <w:rPr>
          <w:rFonts w:ascii="Times New Roman" w:hAnsi="Times New Roman" w:cs="Times New Roman"/>
          <w:sz w:val="24"/>
          <w:szCs w:val="24"/>
          <w:lang w:val="ru-RU"/>
        </w:rPr>
        <w:t>развију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за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ешан рад у тиму, укључујући сарадњу, под</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елу задатака, комуникацију и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ешавање проблема у тимском окружењу.</w:t>
      </w:r>
    </w:p>
    <w:p w14:paraId="37DA0361"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Критичко мишљење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w:t>
      </w:r>
      <w:r w:rsidRPr="00637ABA">
        <w:rPr>
          <w:rFonts w:ascii="Times New Roman" w:hAnsi="Times New Roman" w:cs="Times New Roman"/>
          <w:sz w:val="24"/>
          <w:szCs w:val="24"/>
          <w:lang w:val="sr-Cyrl-RS"/>
        </w:rPr>
        <w:t xml:space="preserve">се стимулишу </w:t>
      </w:r>
      <w:r w:rsidRPr="00637ABA">
        <w:rPr>
          <w:rFonts w:ascii="Times New Roman" w:hAnsi="Times New Roman" w:cs="Times New Roman"/>
          <w:sz w:val="24"/>
          <w:szCs w:val="24"/>
          <w:lang w:val="ru-RU"/>
        </w:rPr>
        <w:t>да стекну способност критичког размишљања, анализе информација и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ењивања различитих аргумента и ставова.</w:t>
      </w:r>
    </w:p>
    <w:p w14:paraId="41C0689F"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Проблемско р</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ешавање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lang w:val="sr-Cyrl-RS"/>
        </w:rPr>
        <w:t>С</w:t>
      </w:r>
      <w:r w:rsidRPr="00637ABA">
        <w:rPr>
          <w:rFonts w:ascii="Times New Roman" w:hAnsi="Times New Roman" w:cs="Times New Roman"/>
          <w:sz w:val="24"/>
          <w:szCs w:val="24"/>
          <w:lang w:val="ru-RU"/>
        </w:rPr>
        <w:t xml:space="preserve">туденти </w:t>
      </w:r>
      <w:r w:rsidRPr="00637ABA">
        <w:rPr>
          <w:rFonts w:ascii="Times New Roman" w:hAnsi="Times New Roman" w:cs="Times New Roman"/>
          <w:sz w:val="24"/>
          <w:szCs w:val="24"/>
          <w:lang w:val="sr-Cyrl-RS"/>
        </w:rPr>
        <w:t xml:space="preserve">се стимулишу да </w:t>
      </w:r>
      <w:r w:rsidRPr="00637ABA">
        <w:rPr>
          <w:rFonts w:ascii="Times New Roman" w:hAnsi="Times New Roman" w:cs="Times New Roman"/>
          <w:sz w:val="24"/>
          <w:szCs w:val="24"/>
          <w:lang w:val="ru-RU"/>
        </w:rPr>
        <w:t>развију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за идентификовање, анализу и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ешавање проблема на креативан и ефикасан начин.</w:t>
      </w:r>
    </w:p>
    <w:p w14:paraId="0D7A6113"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Управљање временом</w:t>
      </w:r>
      <w:r w:rsidRPr="00637ABA">
        <w:rPr>
          <w:rFonts w:ascii="Times New Roman" w:hAnsi="Times New Roman" w:cs="Times New Roman"/>
          <w:b/>
          <w:bCs/>
          <w:sz w:val="24"/>
          <w:szCs w:val="24"/>
          <w:u w:val="single"/>
          <w:lang w:val="sr-Cyrl-RS"/>
        </w:rPr>
        <w:t>:</w:t>
      </w:r>
      <w:r w:rsidRPr="00637ABA">
        <w:rPr>
          <w:rFonts w:ascii="Times New Roman" w:hAnsi="Times New Roman" w:cs="Times New Roman"/>
          <w:sz w:val="24"/>
          <w:szCs w:val="24"/>
          <w:lang w:val="sr-Cyrl-RS"/>
        </w:rPr>
        <w:t xml:space="preserve"> С</w:t>
      </w:r>
      <w:r w:rsidRPr="00637ABA">
        <w:rPr>
          <w:rFonts w:ascii="Times New Roman" w:hAnsi="Times New Roman" w:cs="Times New Roman"/>
          <w:sz w:val="24"/>
          <w:szCs w:val="24"/>
          <w:lang w:val="ru-RU"/>
        </w:rPr>
        <w:t xml:space="preserve">туденти </w:t>
      </w:r>
      <w:r w:rsidRPr="00637ABA">
        <w:rPr>
          <w:rFonts w:ascii="Times New Roman" w:hAnsi="Times New Roman" w:cs="Times New Roman"/>
          <w:sz w:val="24"/>
          <w:szCs w:val="24"/>
          <w:lang w:val="sr-Cyrl-RS"/>
        </w:rPr>
        <w:t xml:space="preserve">се стимулишу </w:t>
      </w:r>
      <w:r w:rsidRPr="00637ABA">
        <w:rPr>
          <w:rFonts w:ascii="Times New Roman" w:hAnsi="Times New Roman" w:cs="Times New Roman"/>
          <w:sz w:val="24"/>
          <w:szCs w:val="24"/>
          <w:lang w:val="ru-RU"/>
        </w:rPr>
        <w:t>да науче како да ефективно управљају својим временом, постављају приоритете и организују своје задатке и обавезе.</w:t>
      </w:r>
    </w:p>
    <w:p w14:paraId="2AEACA0E"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lastRenderedPageBreak/>
        <w:t>Ови циљеви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ештина се често развијају кроз интерактивне радионице, практичне вежбе, студентске пројекте и стажирања. Прате се и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ењују кроз различите евалуационе методе као што су извештаји, домаћи задаци, пројекти и практични испити.</w:t>
      </w:r>
    </w:p>
    <w:p w14:paraId="0C563EC0" w14:textId="77777777" w:rsidR="00637ABA" w:rsidRPr="00637ABA" w:rsidRDefault="00637ABA" w:rsidP="00637ABA">
      <w:pPr>
        <w:spacing w:line="276" w:lineRule="auto"/>
        <w:jc w:val="both"/>
        <w:rPr>
          <w:rFonts w:ascii="Times New Roman" w:hAnsi="Times New Roman" w:cs="Times New Roman"/>
          <w:sz w:val="24"/>
          <w:szCs w:val="24"/>
          <w:lang w:val="ru-RU"/>
        </w:rPr>
      </w:pPr>
    </w:p>
    <w:p w14:paraId="63B2000C" w14:textId="77777777" w:rsidR="00637ABA" w:rsidRDefault="00637ABA" w:rsidP="00637ABA">
      <w:pPr>
        <w:spacing w:line="276" w:lineRule="auto"/>
        <w:jc w:val="both"/>
        <w:rPr>
          <w:rFonts w:ascii="Times New Roman" w:hAnsi="Times New Roman" w:cs="Times New Roman"/>
          <w:sz w:val="24"/>
          <w:szCs w:val="24"/>
          <w:lang w:val="ru-RU"/>
        </w:rPr>
      </w:pPr>
    </w:p>
    <w:p w14:paraId="23BB4D29" w14:textId="77777777" w:rsidR="00653D02" w:rsidRPr="00637ABA" w:rsidRDefault="00653D02" w:rsidP="00637ABA">
      <w:pPr>
        <w:spacing w:line="276" w:lineRule="auto"/>
        <w:jc w:val="both"/>
        <w:rPr>
          <w:rFonts w:ascii="Times New Roman" w:hAnsi="Times New Roman" w:cs="Times New Roman"/>
          <w:sz w:val="24"/>
          <w:szCs w:val="24"/>
          <w:lang w:val="ru-RU"/>
        </w:rPr>
      </w:pPr>
    </w:p>
    <w:p w14:paraId="3EB8C452" w14:textId="77777777" w:rsidR="00637ABA" w:rsidRPr="00637ABA" w:rsidRDefault="00637ABA" w:rsidP="00637ABA">
      <w:pPr>
        <w:keepNext/>
        <w:keepLines/>
        <w:spacing w:before="40" w:after="0"/>
        <w:outlineLvl w:val="2"/>
        <w:rPr>
          <w:rFonts w:ascii="Times New Roman" w:eastAsiaTheme="majorEastAsia" w:hAnsi="Times New Roman" w:cs="Times New Roman"/>
          <w:b/>
          <w:bCs/>
          <w:color w:val="000000" w:themeColor="text1"/>
          <w:sz w:val="24"/>
          <w:szCs w:val="24"/>
          <w:lang w:val="sr-Cyrl-BA"/>
        </w:rPr>
      </w:pPr>
      <w:bookmarkStart w:id="46" w:name="_Toc141183203"/>
      <w:bookmarkStart w:id="47" w:name="_Toc184722645"/>
      <w:bookmarkStart w:id="48" w:name="_Toc186123204"/>
      <w:r w:rsidRPr="00637ABA">
        <w:rPr>
          <w:rFonts w:ascii="Times New Roman" w:eastAsiaTheme="majorEastAsia" w:hAnsi="Times New Roman" w:cs="Times New Roman"/>
          <w:b/>
          <w:bCs/>
          <w:color w:val="000000" w:themeColor="text1"/>
          <w:sz w:val="24"/>
          <w:szCs w:val="24"/>
          <w:lang w:val="sr-Cyrl-BA"/>
        </w:rPr>
        <w:t xml:space="preserve">2.5.3. </w:t>
      </w:r>
      <w:r w:rsidRPr="00637ABA">
        <w:rPr>
          <w:rFonts w:ascii="Times New Roman" w:eastAsiaTheme="majorEastAsia" w:hAnsi="Times New Roman" w:cs="Times New Roman"/>
          <w:b/>
          <w:bCs/>
          <w:color w:val="000000" w:themeColor="text1"/>
          <w:sz w:val="24"/>
          <w:szCs w:val="24"/>
          <w:lang w:val="sr-Latn-BA"/>
        </w:rPr>
        <w:t>Циљеви способности</w:t>
      </w:r>
      <w:bookmarkEnd w:id="46"/>
      <w:bookmarkEnd w:id="47"/>
      <w:bookmarkEnd w:id="48"/>
      <w:r w:rsidRPr="00637ABA">
        <w:rPr>
          <w:rFonts w:ascii="Times New Roman" w:eastAsiaTheme="majorEastAsia" w:hAnsi="Times New Roman" w:cs="Times New Roman"/>
          <w:b/>
          <w:bCs/>
          <w:color w:val="000000" w:themeColor="text1"/>
          <w:sz w:val="24"/>
          <w:szCs w:val="24"/>
          <w:lang w:val="sr-Latn-BA"/>
        </w:rPr>
        <w:t xml:space="preserve"> </w:t>
      </w:r>
    </w:p>
    <w:p w14:paraId="51505036" w14:textId="77777777" w:rsidR="00637ABA" w:rsidRPr="00637ABA" w:rsidRDefault="00637ABA" w:rsidP="00637ABA">
      <w:pPr>
        <w:rPr>
          <w:lang w:val="sr-Cyrl-BA"/>
        </w:rPr>
      </w:pPr>
    </w:p>
    <w:p w14:paraId="1121F9F7"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Циљеви способности се односе на специфичне способности и компетенције које студенти треба да развију током свог образовања. Ове способности се фокусирају на практичну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ену знања и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ештина у стварним ситуацијама и имају за циљ да студентима обезб</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еде умјетности и вјештине потребне за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ешну каријеру и професионални развој.</w:t>
      </w:r>
    </w:p>
    <w:p w14:paraId="5F7F441B" w14:textId="77777777" w:rsidR="00637ABA" w:rsidRPr="00637ABA" w:rsidRDefault="00637ABA" w:rsidP="00637ABA">
      <w:pPr>
        <w:spacing w:line="276" w:lineRule="auto"/>
        <w:jc w:val="both"/>
        <w:rPr>
          <w:rFonts w:ascii="Times New Roman" w:hAnsi="Times New Roman" w:cs="Times New Roman"/>
          <w:sz w:val="24"/>
          <w:szCs w:val="24"/>
          <w:lang w:val="ru-RU"/>
        </w:rPr>
      </w:pPr>
      <w:r w:rsidRPr="00637ABA">
        <w:rPr>
          <w:rFonts w:ascii="Times New Roman" w:hAnsi="Times New Roman" w:cs="Times New Roman"/>
          <w:sz w:val="24"/>
          <w:szCs w:val="24"/>
          <w:lang w:val="sr-Cyrl-RS"/>
        </w:rPr>
        <w:t>У склопу посматраног студијског програма, инсистира се на испуњењу сљедећих циљева способности</w:t>
      </w:r>
      <w:r w:rsidRPr="00637ABA">
        <w:rPr>
          <w:rFonts w:ascii="Times New Roman" w:hAnsi="Times New Roman" w:cs="Times New Roman"/>
          <w:sz w:val="24"/>
          <w:szCs w:val="24"/>
          <w:lang w:val="ru-RU"/>
        </w:rPr>
        <w:t>:</w:t>
      </w:r>
    </w:p>
    <w:p w14:paraId="3064B5AC"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Примјена знања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w:t>
      </w:r>
      <w:r w:rsidRPr="00637ABA">
        <w:rPr>
          <w:rFonts w:ascii="Times New Roman" w:hAnsi="Times New Roman" w:cs="Times New Roman"/>
          <w:sz w:val="24"/>
          <w:szCs w:val="24"/>
          <w:lang w:val="sr-Cyrl-RS"/>
        </w:rPr>
        <w:t>се стимулишу</w:t>
      </w:r>
      <w:r w:rsidRPr="00637ABA">
        <w:rPr>
          <w:rFonts w:ascii="Times New Roman" w:hAnsi="Times New Roman" w:cs="Times New Roman"/>
          <w:sz w:val="24"/>
          <w:szCs w:val="24"/>
          <w:lang w:val="ru-RU"/>
        </w:rPr>
        <w:t xml:space="preserve"> да буду способни да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ене стечено знање и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у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ешавању конкретних проблема и изазова у својој области студија.</w:t>
      </w:r>
    </w:p>
    <w:p w14:paraId="229A569C"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Аналитичке способности</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Циљ је да студенти развију способности за анализу информација, процјену аргумента и доношење закључака на основу доказа и фактичког размишљања.</w:t>
      </w:r>
    </w:p>
    <w:p w14:paraId="15F97152"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Креативно разми</w:t>
      </w:r>
      <w:r w:rsidRPr="00637ABA">
        <w:rPr>
          <w:rFonts w:ascii="Times New Roman" w:hAnsi="Times New Roman" w:cs="Times New Roman"/>
          <w:b/>
          <w:bCs/>
          <w:sz w:val="24"/>
          <w:szCs w:val="24"/>
          <w:u w:val="single"/>
          <w:lang w:val="sr-Cyrl-RS"/>
        </w:rPr>
        <w:t>шља</w:t>
      </w:r>
      <w:r w:rsidRPr="00637ABA">
        <w:rPr>
          <w:rFonts w:ascii="Times New Roman" w:hAnsi="Times New Roman" w:cs="Times New Roman"/>
          <w:b/>
          <w:bCs/>
          <w:sz w:val="24"/>
          <w:szCs w:val="24"/>
          <w:u w:val="single"/>
          <w:lang w:val="ru-RU"/>
        </w:rPr>
        <w:t>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w:t>
      </w:r>
      <w:r w:rsidRPr="00637ABA">
        <w:rPr>
          <w:rFonts w:ascii="Times New Roman" w:hAnsi="Times New Roman" w:cs="Times New Roman"/>
          <w:sz w:val="24"/>
          <w:szCs w:val="24"/>
          <w:lang w:val="sr-Cyrl-RS"/>
        </w:rPr>
        <w:t>се стимулишу</w:t>
      </w:r>
      <w:r w:rsidRPr="00637ABA">
        <w:rPr>
          <w:rFonts w:ascii="Times New Roman" w:hAnsi="Times New Roman" w:cs="Times New Roman"/>
          <w:sz w:val="24"/>
          <w:szCs w:val="24"/>
          <w:lang w:val="ru-RU"/>
        </w:rPr>
        <w:t xml:space="preserve"> да развију креативно размис</w:t>
      </w:r>
      <w:r w:rsidRPr="00637ABA">
        <w:rPr>
          <w:rFonts w:ascii="Times New Roman" w:hAnsi="Times New Roman" w:cs="Times New Roman"/>
          <w:sz w:val="24"/>
          <w:szCs w:val="24"/>
          <w:lang w:val="sr-Cyrl-RS"/>
        </w:rPr>
        <w:t>шља</w:t>
      </w:r>
      <w:r w:rsidRPr="00637ABA">
        <w:rPr>
          <w:rFonts w:ascii="Times New Roman" w:hAnsi="Times New Roman" w:cs="Times New Roman"/>
          <w:sz w:val="24"/>
          <w:szCs w:val="24"/>
          <w:lang w:val="ru-RU"/>
        </w:rPr>
        <w:t>ње и иновативни приступ у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ешавању проблема и развоју нових идеја.</w:t>
      </w:r>
    </w:p>
    <w:p w14:paraId="1D7D17AE"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Комуникационе способности</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Циљ је да студенти буду способни да ефективно комуницирају са различитим </w:t>
      </w:r>
      <w:r w:rsidRPr="00637ABA">
        <w:rPr>
          <w:rFonts w:ascii="Times New Roman" w:hAnsi="Times New Roman" w:cs="Times New Roman"/>
          <w:sz w:val="24"/>
          <w:szCs w:val="24"/>
          <w:lang w:val="sr-Cyrl-RS"/>
        </w:rPr>
        <w:t>учесницима</w:t>
      </w:r>
      <w:r w:rsidRPr="00637ABA">
        <w:rPr>
          <w:rFonts w:ascii="Times New Roman" w:hAnsi="Times New Roman" w:cs="Times New Roman"/>
          <w:sz w:val="24"/>
          <w:szCs w:val="24"/>
          <w:lang w:val="ru-RU"/>
        </w:rPr>
        <w:t>, усмено и писмено, и презентују своје идеје и закључке на разумљив начин.</w:t>
      </w:r>
    </w:p>
    <w:p w14:paraId="63022D39" w14:textId="77777777" w:rsidR="00637ABA" w:rsidRPr="00637ABA" w:rsidRDefault="00637ABA" w:rsidP="00637ABA">
      <w:pPr>
        <w:numPr>
          <w:ilvl w:val="0"/>
          <w:numId w:val="3"/>
        </w:numPr>
        <w:spacing w:line="276" w:lineRule="auto"/>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Тимски рад</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w:t>
      </w:r>
      <w:r w:rsidRPr="00637ABA">
        <w:rPr>
          <w:rFonts w:ascii="Times New Roman" w:hAnsi="Times New Roman" w:cs="Times New Roman"/>
          <w:sz w:val="24"/>
          <w:szCs w:val="24"/>
          <w:lang w:val="sr-Cyrl-RS"/>
        </w:rPr>
        <w:t>се стимулишу</w:t>
      </w:r>
      <w:r w:rsidRPr="00637ABA">
        <w:rPr>
          <w:rFonts w:ascii="Times New Roman" w:hAnsi="Times New Roman" w:cs="Times New Roman"/>
          <w:sz w:val="24"/>
          <w:szCs w:val="24"/>
          <w:lang w:val="ru-RU"/>
        </w:rPr>
        <w:t xml:space="preserve"> да буду способни да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ешно сарађују у тимском окружењу, укључујући пословну сарадњу, под</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елу задатака и допринос тимским циљевима.</w:t>
      </w:r>
    </w:p>
    <w:p w14:paraId="658DDAB1"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Ови циљеви способности се обично развијају кроз практичне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ежбе, студентске пројекте, интеракцију са послодавцима и стажирања. Прате се и оцењују кроз реалне задатке, пројекте и евалуационе методе које могу укључивати самоевалуацију</w:t>
      </w:r>
      <w:r w:rsidRPr="00637ABA">
        <w:rPr>
          <w:rFonts w:ascii="Times New Roman" w:hAnsi="Times New Roman" w:cs="Times New Roman"/>
          <w:sz w:val="24"/>
          <w:szCs w:val="24"/>
          <w:lang w:val="sr-Cyrl-RS"/>
        </w:rPr>
        <w:t xml:space="preserve"> </w:t>
      </w:r>
      <w:r w:rsidRPr="00637ABA">
        <w:rPr>
          <w:rFonts w:ascii="Times New Roman" w:hAnsi="Times New Roman" w:cs="Times New Roman"/>
          <w:sz w:val="24"/>
          <w:szCs w:val="24"/>
          <w:lang w:val="ru-RU"/>
        </w:rPr>
        <w:t>или евалуацију ментора и послодавца.</w:t>
      </w:r>
    </w:p>
    <w:p w14:paraId="6F81A343" w14:textId="77777777" w:rsidR="00637ABA" w:rsidRPr="00637ABA" w:rsidRDefault="00637ABA" w:rsidP="00637ABA">
      <w:pPr>
        <w:widowControl w:val="0"/>
        <w:spacing w:after="0" w:line="461" w:lineRule="exact"/>
        <w:jc w:val="center"/>
        <w:rPr>
          <w:rFonts w:ascii="Times New Roman" w:eastAsia="Times New Roman" w:hAnsi="Times New Roman" w:cs="Times New Roman"/>
          <w:b/>
          <w:bCs/>
          <w:spacing w:val="-2"/>
          <w:sz w:val="37"/>
          <w:szCs w:val="37"/>
          <w:lang w:val="ru-RU"/>
        </w:rPr>
      </w:pPr>
    </w:p>
    <w:p w14:paraId="5B612E36" w14:textId="77777777" w:rsidR="00637ABA" w:rsidRPr="00637ABA" w:rsidRDefault="00637ABA" w:rsidP="00637ABA">
      <w:pPr>
        <w:keepNext/>
        <w:keepLines/>
        <w:spacing w:before="40" w:after="0"/>
        <w:outlineLvl w:val="2"/>
        <w:rPr>
          <w:rFonts w:ascii="Times New Roman" w:eastAsiaTheme="majorEastAsia" w:hAnsi="Times New Roman" w:cs="Times New Roman"/>
          <w:b/>
          <w:bCs/>
          <w:color w:val="000000" w:themeColor="text1"/>
          <w:sz w:val="24"/>
          <w:szCs w:val="24"/>
          <w:lang w:val="sr-Latn-BA"/>
        </w:rPr>
      </w:pPr>
      <w:bookmarkStart w:id="49" w:name="_Toc141183204"/>
      <w:bookmarkStart w:id="50" w:name="_Toc184722646"/>
      <w:bookmarkStart w:id="51" w:name="_Toc186123205"/>
      <w:r w:rsidRPr="00637ABA">
        <w:rPr>
          <w:rFonts w:ascii="Times New Roman" w:eastAsiaTheme="majorEastAsia" w:hAnsi="Times New Roman" w:cs="Times New Roman"/>
          <w:b/>
          <w:bCs/>
          <w:color w:val="000000" w:themeColor="text1"/>
          <w:sz w:val="24"/>
          <w:szCs w:val="24"/>
          <w:lang w:val="sr-Cyrl-BA"/>
        </w:rPr>
        <w:lastRenderedPageBreak/>
        <w:t xml:space="preserve">2.5.4. </w:t>
      </w:r>
      <w:r w:rsidRPr="00637ABA">
        <w:rPr>
          <w:rFonts w:ascii="Times New Roman" w:eastAsiaTheme="majorEastAsia" w:hAnsi="Times New Roman" w:cs="Times New Roman"/>
          <w:b/>
          <w:bCs/>
          <w:color w:val="000000" w:themeColor="text1"/>
          <w:sz w:val="24"/>
          <w:szCs w:val="24"/>
          <w:lang w:val="sr-Latn-BA"/>
        </w:rPr>
        <w:t>Компетенције</w:t>
      </w:r>
      <w:bookmarkEnd w:id="49"/>
      <w:bookmarkEnd w:id="50"/>
      <w:bookmarkEnd w:id="51"/>
      <w:r w:rsidRPr="00637ABA">
        <w:rPr>
          <w:rFonts w:ascii="Times New Roman" w:eastAsiaTheme="majorEastAsia" w:hAnsi="Times New Roman" w:cs="Times New Roman"/>
          <w:b/>
          <w:bCs/>
          <w:color w:val="000000" w:themeColor="text1"/>
          <w:sz w:val="24"/>
          <w:szCs w:val="24"/>
          <w:lang w:val="sr-Latn-BA"/>
        </w:rPr>
        <w:t xml:space="preserve"> </w:t>
      </w:r>
    </w:p>
    <w:p w14:paraId="3A36A49C" w14:textId="77777777" w:rsidR="00637ABA" w:rsidRPr="00637ABA" w:rsidRDefault="00637ABA" w:rsidP="00637ABA">
      <w:pPr>
        <w:spacing w:line="276" w:lineRule="auto"/>
        <w:rPr>
          <w:rFonts w:ascii="Times New Roman" w:hAnsi="Times New Roman" w:cs="Times New Roman"/>
          <w:lang w:val="sr-Latn-BA"/>
        </w:rPr>
      </w:pPr>
    </w:p>
    <w:p w14:paraId="5D55CA17"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Компетенције представљају способности, знања,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и ставове које студенти треба да развију у оквиру Болоњског процеса. Компетенције се фокусирају на практичну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ену знања и способности у различним контекстима и имају за циљ да обезб</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еде студентима основе за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ешну каријеру и живот у општем смислу.</w:t>
      </w:r>
    </w:p>
    <w:p w14:paraId="3F36B0E4" w14:textId="77777777" w:rsidR="00637ABA" w:rsidRPr="00637ABA" w:rsidRDefault="00637ABA" w:rsidP="00637ABA">
      <w:pPr>
        <w:spacing w:line="276" w:lineRule="auto"/>
        <w:jc w:val="both"/>
        <w:rPr>
          <w:rFonts w:ascii="Times New Roman" w:hAnsi="Times New Roman" w:cs="Times New Roman"/>
          <w:sz w:val="24"/>
          <w:szCs w:val="24"/>
          <w:lang w:val="ru-RU"/>
        </w:rPr>
      </w:pPr>
      <w:r w:rsidRPr="00637ABA">
        <w:rPr>
          <w:rFonts w:ascii="Times New Roman" w:hAnsi="Times New Roman" w:cs="Times New Roman"/>
          <w:sz w:val="24"/>
          <w:szCs w:val="24"/>
          <w:lang w:val="sr-Cyrl-RS"/>
        </w:rPr>
        <w:t>Овај студијски програм је конципиран тако да подспјешује следеће компетенције</w:t>
      </w:r>
      <w:r w:rsidRPr="00637ABA">
        <w:rPr>
          <w:rFonts w:ascii="Times New Roman" w:hAnsi="Times New Roman" w:cs="Times New Roman"/>
          <w:sz w:val="24"/>
          <w:szCs w:val="24"/>
          <w:lang w:val="ru-RU"/>
        </w:rPr>
        <w:t>:</w:t>
      </w:r>
    </w:p>
    <w:p w14:paraId="302D012E" w14:textId="77777777" w:rsidR="00637ABA" w:rsidRPr="00637ABA" w:rsidRDefault="00637ABA" w:rsidP="00637ABA">
      <w:pPr>
        <w:numPr>
          <w:ilvl w:val="0"/>
          <w:numId w:val="8"/>
        </w:numPr>
        <w:spacing w:line="276" w:lineRule="auto"/>
        <w:ind w:left="720"/>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Стручно знање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Компетенција укључује разум</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евање основних концепата и принципа у својој области студија и способност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ене тог знања на конкретне професионалне задатке.</w:t>
      </w:r>
    </w:p>
    <w:p w14:paraId="49932032" w14:textId="77777777" w:rsidR="00637ABA" w:rsidRPr="00637ABA" w:rsidRDefault="00637ABA" w:rsidP="00637ABA">
      <w:pPr>
        <w:numPr>
          <w:ilvl w:val="0"/>
          <w:numId w:val="8"/>
        </w:numPr>
        <w:spacing w:line="276" w:lineRule="auto"/>
        <w:ind w:left="720"/>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Комуникација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Компетенција се односи на способност ефективне комуникације, усмене и писмене, са различитим </w:t>
      </w:r>
      <w:r w:rsidRPr="00637ABA">
        <w:rPr>
          <w:rFonts w:ascii="Times New Roman" w:hAnsi="Times New Roman" w:cs="Times New Roman"/>
          <w:sz w:val="24"/>
          <w:szCs w:val="24"/>
          <w:lang w:val="sr-Cyrl-RS"/>
        </w:rPr>
        <w:t xml:space="preserve">учесницима </w:t>
      </w:r>
      <w:r w:rsidRPr="00637ABA">
        <w:rPr>
          <w:rFonts w:ascii="Times New Roman" w:hAnsi="Times New Roman" w:cs="Times New Roman"/>
          <w:sz w:val="24"/>
          <w:szCs w:val="24"/>
          <w:lang w:val="ru-RU"/>
        </w:rPr>
        <w:t>и у различитим контекстима.</w:t>
      </w:r>
    </w:p>
    <w:p w14:paraId="2C46F9E1" w14:textId="77777777" w:rsidR="00637ABA" w:rsidRPr="00637ABA" w:rsidRDefault="00637ABA" w:rsidP="00637ABA">
      <w:pPr>
        <w:numPr>
          <w:ilvl w:val="0"/>
          <w:numId w:val="9"/>
        </w:numPr>
        <w:spacing w:line="276" w:lineRule="auto"/>
        <w:ind w:left="720"/>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Р</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ешавање проблема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Компетенција обухвата способност ефикасног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ешавања проблема, идентификацију алтернатива и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ену адекватних стратегија.</w:t>
      </w:r>
    </w:p>
    <w:p w14:paraId="39ECECCD" w14:textId="77777777" w:rsidR="00637ABA" w:rsidRPr="00637ABA" w:rsidRDefault="00637ABA" w:rsidP="00637ABA">
      <w:pPr>
        <w:numPr>
          <w:ilvl w:val="0"/>
          <w:numId w:val="9"/>
        </w:numPr>
        <w:spacing w:line="276" w:lineRule="auto"/>
        <w:ind w:left="720"/>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Креативност</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Компетенција се односи на способност генерисања нових идеја, иновативно разми</w:t>
      </w:r>
      <w:r w:rsidRPr="00637ABA">
        <w:rPr>
          <w:rFonts w:ascii="Times New Roman" w:hAnsi="Times New Roman" w:cs="Times New Roman"/>
          <w:sz w:val="24"/>
          <w:szCs w:val="24"/>
          <w:lang w:val="sr-Cyrl-RS"/>
        </w:rPr>
        <w:t>шља</w:t>
      </w:r>
      <w:r w:rsidRPr="00637ABA">
        <w:rPr>
          <w:rFonts w:ascii="Times New Roman" w:hAnsi="Times New Roman" w:cs="Times New Roman"/>
          <w:sz w:val="24"/>
          <w:szCs w:val="24"/>
          <w:lang w:val="ru-RU"/>
        </w:rPr>
        <w:t>ње и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ену креативних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ешења.</w:t>
      </w:r>
    </w:p>
    <w:p w14:paraId="514559ED" w14:textId="77777777" w:rsidR="00637ABA" w:rsidRPr="00637ABA" w:rsidRDefault="00637ABA" w:rsidP="00637ABA">
      <w:pPr>
        <w:numPr>
          <w:ilvl w:val="0"/>
          <w:numId w:val="9"/>
        </w:numPr>
        <w:spacing w:line="276" w:lineRule="auto"/>
        <w:ind w:left="720"/>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Тимски рад</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Компетенција укључује способност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ешног рада у тиму, сарадњу са другима, послушност, прилагођавање тимским циљевима.</w:t>
      </w:r>
    </w:p>
    <w:p w14:paraId="6C97B0B0" w14:textId="77777777" w:rsidR="00637ABA" w:rsidRPr="00637ABA" w:rsidRDefault="00637ABA" w:rsidP="00637ABA">
      <w:pPr>
        <w:numPr>
          <w:ilvl w:val="0"/>
          <w:numId w:val="9"/>
        </w:numPr>
        <w:spacing w:line="276" w:lineRule="auto"/>
        <w:ind w:left="720"/>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Управљање временом</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Компетенција обухвата способност ефикасног управљања временом, постављање приоритета и организацију задатака и обавеза.</w:t>
      </w:r>
    </w:p>
    <w:p w14:paraId="126236BE"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sr-Cyrl-RS"/>
        </w:rPr>
        <w:t>Студенти се стимулишу да о</w:t>
      </w:r>
      <w:r w:rsidRPr="00637ABA">
        <w:rPr>
          <w:rFonts w:ascii="Times New Roman" w:hAnsi="Times New Roman" w:cs="Times New Roman"/>
          <w:sz w:val="24"/>
          <w:szCs w:val="24"/>
          <w:lang w:val="ru-RU"/>
        </w:rPr>
        <w:t>ве компетенције развијају кроз различите активности и задатке у оквиру студијског програма, укључујући примјену знања у реалним ситуацијама,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ешавање проблема, рад у тиму и комуникацију. Прате се и оц</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ењују кроз различите евалуационе методе које могу укључивати тестове, задатке, пројекте, практичне испите и слично.</w:t>
      </w:r>
    </w:p>
    <w:p w14:paraId="5CDAD297" w14:textId="77777777" w:rsidR="00637ABA" w:rsidRDefault="00637ABA" w:rsidP="00637ABA">
      <w:pPr>
        <w:widowControl w:val="0"/>
        <w:spacing w:after="0" w:line="461" w:lineRule="exact"/>
        <w:jc w:val="center"/>
        <w:rPr>
          <w:rFonts w:ascii="Times New Roman" w:eastAsia="Times New Roman" w:hAnsi="Times New Roman" w:cs="Times New Roman"/>
          <w:b/>
          <w:bCs/>
          <w:spacing w:val="-2"/>
          <w:sz w:val="37"/>
          <w:szCs w:val="37"/>
          <w:lang w:val="ru-RU"/>
        </w:rPr>
      </w:pPr>
    </w:p>
    <w:p w14:paraId="6E5B7340" w14:textId="77777777" w:rsidR="00653D02" w:rsidRDefault="00653D02" w:rsidP="00637ABA">
      <w:pPr>
        <w:widowControl w:val="0"/>
        <w:spacing w:after="0" w:line="461" w:lineRule="exact"/>
        <w:jc w:val="center"/>
        <w:rPr>
          <w:rFonts w:ascii="Times New Roman" w:eastAsia="Times New Roman" w:hAnsi="Times New Roman" w:cs="Times New Roman"/>
          <w:b/>
          <w:bCs/>
          <w:spacing w:val="-2"/>
          <w:sz w:val="37"/>
          <w:szCs w:val="37"/>
          <w:lang w:val="ru-RU"/>
        </w:rPr>
      </w:pPr>
    </w:p>
    <w:p w14:paraId="43EA1475" w14:textId="77777777" w:rsidR="00653D02" w:rsidRPr="00637ABA" w:rsidRDefault="00653D02" w:rsidP="00637ABA">
      <w:pPr>
        <w:widowControl w:val="0"/>
        <w:spacing w:after="0" w:line="461" w:lineRule="exact"/>
        <w:jc w:val="center"/>
        <w:rPr>
          <w:rFonts w:ascii="Times New Roman" w:eastAsia="Times New Roman" w:hAnsi="Times New Roman" w:cs="Times New Roman"/>
          <w:b/>
          <w:bCs/>
          <w:spacing w:val="-2"/>
          <w:sz w:val="37"/>
          <w:szCs w:val="37"/>
          <w:lang w:val="ru-RU"/>
        </w:rPr>
      </w:pPr>
    </w:p>
    <w:p w14:paraId="51CDD434"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4"/>
          <w:szCs w:val="24"/>
          <w:lang w:val="sr-Latn-BA"/>
        </w:rPr>
      </w:pPr>
      <w:bookmarkStart w:id="52" w:name="_Toc141183205"/>
      <w:bookmarkStart w:id="53" w:name="_Toc184722647"/>
      <w:bookmarkStart w:id="54" w:name="_Toc186123206"/>
      <w:r w:rsidRPr="00637ABA">
        <w:rPr>
          <w:rFonts w:ascii="Times New Roman" w:eastAsiaTheme="majorEastAsia" w:hAnsi="Times New Roman" w:cs="Times New Roman"/>
          <w:b/>
          <w:bCs/>
          <w:color w:val="000000" w:themeColor="text1"/>
          <w:sz w:val="24"/>
          <w:szCs w:val="24"/>
          <w:lang w:val="sr-Cyrl-BA"/>
        </w:rPr>
        <w:t xml:space="preserve">2.6. </w:t>
      </w:r>
      <w:r w:rsidRPr="00637ABA">
        <w:rPr>
          <w:rFonts w:ascii="Times New Roman" w:eastAsiaTheme="majorEastAsia" w:hAnsi="Times New Roman" w:cs="Times New Roman"/>
          <w:b/>
          <w:bCs/>
          <w:color w:val="000000" w:themeColor="text1"/>
          <w:sz w:val="24"/>
          <w:szCs w:val="24"/>
          <w:lang w:val="sr-Latn-BA"/>
        </w:rPr>
        <w:t>Учешће студената у одлучивању</w:t>
      </w:r>
      <w:bookmarkEnd w:id="52"/>
      <w:bookmarkEnd w:id="53"/>
      <w:bookmarkEnd w:id="54"/>
    </w:p>
    <w:p w14:paraId="6052B790" w14:textId="77777777" w:rsidR="00637ABA" w:rsidRPr="00637ABA" w:rsidRDefault="00637ABA" w:rsidP="00637ABA">
      <w:pPr>
        <w:spacing w:line="276" w:lineRule="auto"/>
        <w:rPr>
          <w:rFonts w:ascii="Times New Roman" w:hAnsi="Times New Roman" w:cs="Times New Roman"/>
          <w:lang w:val="sr-Latn-BA"/>
        </w:rPr>
      </w:pPr>
    </w:p>
    <w:p w14:paraId="605905FF"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Учешће студената у одлучивању је један од циљева Болоњског процеса и представља важан аспект демократизације универзитетског окружења. Овај циљ подстиче активно учешће студената у процесима одлучивања који се односе на универзитетску политику, академске програме, квалитет наставе и студентске услуге.</w:t>
      </w:r>
    </w:p>
    <w:p w14:paraId="5247FD0C" w14:textId="77777777" w:rsidR="00637ABA" w:rsidRPr="00637ABA" w:rsidRDefault="00637ABA" w:rsidP="00637ABA">
      <w:pPr>
        <w:spacing w:line="276" w:lineRule="auto"/>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 xml:space="preserve">Учешће студената у одлучивању, </w:t>
      </w:r>
      <w:r w:rsidRPr="00637ABA">
        <w:rPr>
          <w:rFonts w:ascii="Times New Roman" w:hAnsi="Times New Roman" w:cs="Times New Roman"/>
          <w:sz w:val="24"/>
          <w:szCs w:val="24"/>
          <w:lang w:val="sr-Cyrl-RS"/>
        </w:rPr>
        <w:t>у склопу овог студијског програма</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rPr>
        <w:t>se</w:t>
      </w:r>
      <w:r w:rsidRPr="00637ABA">
        <w:rPr>
          <w:rFonts w:ascii="Times New Roman" w:hAnsi="Times New Roman" w:cs="Times New Roman"/>
          <w:sz w:val="24"/>
          <w:szCs w:val="24"/>
          <w:lang w:val="ru-RU"/>
        </w:rPr>
        <w:t xml:space="preserve"> оствар</w:t>
      </w:r>
      <w:r w:rsidRPr="00637ABA">
        <w:rPr>
          <w:rFonts w:ascii="Times New Roman" w:hAnsi="Times New Roman" w:cs="Times New Roman"/>
          <w:sz w:val="24"/>
          <w:szCs w:val="24"/>
        </w:rPr>
        <w:t>uje</w:t>
      </w:r>
      <w:r w:rsidRPr="00637ABA">
        <w:rPr>
          <w:rFonts w:ascii="Times New Roman" w:hAnsi="Times New Roman" w:cs="Times New Roman"/>
          <w:sz w:val="24"/>
          <w:szCs w:val="24"/>
          <w:lang w:val="ru-RU"/>
        </w:rPr>
        <w:t xml:space="preserve"> кроз следеће механизме:</w:t>
      </w:r>
    </w:p>
    <w:p w14:paraId="2EC3A767"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lastRenderedPageBreak/>
        <w:t>Студентска представништва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22F9DF6E"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Учешће у т</w:t>
      </w:r>
      <w:r w:rsidRPr="00637ABA">
        <w:rPr>
          <w:rFonts w:ascii="Times New Roman" w:hAnsi="Times New Roman" w:cs="Times New Roman"/>
          <w:b/>
          <w:bCs/>
          <w:sz w:val="24"/>
          <w:szCs w:val="24"/>
          <w:u w:val="single"/>
        </w:rPr>
        <w:t>ij</w:t>
      </w:r>
      <w:r w:rsidRPr="00637ABA">
        <w:rPr>
          <w:rFonts w:ascii="Times New Roman" w:hAnsi="Times New Roman" w:cs="Times New Roman"/>
          <w:b/>
          <w:bCs/>
          <w:sz w:val="24"/>
          <w:szCs w:val="24"/>
          <w:u w:val="single"/>
          <w:lang w:val="ru-RU"/>
        </w:rPr>
        <w:t>елима и комисијама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Студенти могу бити </w:t>
      </w:r>
      <w:r w:rsidRPr="00637ABA">
        <w:rPr>
          <w:rFonts w:ascii="Times New Roman" w:hAnsi="Times New Roman" w:cs="Times New Roman"/>
          <w:sz w:val="24"/>
          <w:szCs w:val="24"/>
          <w:lang w:val="sr-Cyrl-RS"/>
        </w:rPr>
        <w:t>и стимулишу се да буду</w:t>
      </w:r>
      <w:r w:rsidRPr="00637ABA">
        <w:rPr>
          <w:rFonts w:ascii="Times New Roman" w:hAnsi="Times New Roman" w:cs="Times New Roman"/>
          <w:sz w:val="24"/>
          <w:szCs w:val="24"/>
          <w:lang w:val="ru-RU"/>
        </w:rPr>
        <w:t xml:space="preserve"> укључени у </w:t>
      </w:r>
      <w:r w:rsidRPr="00637ABA">
        <w:rPr>
          <w:rFonts w:ascii="Times New Roman" w:hAnsi="Times New Roman" w:cs="Times New Roman"/>
          <w:sz w:val="24"/>
          <w:szCs w:val="24"/>
          <w:lang w:val="sr-Cyrl-RS"/>
        </w:rPr>
        <w:t>ти</w:t>
      </w:r>
      <w:r w:rsidRPr="00637ABA">
        <w:rPr>
          <w:rFonts w:ascii="Times New Roman" w:hAnsi="Times New Roman" w:cs="Times New Roman"/>
          <w:sz w:val="24"/>
          <w:szCs w:val="24"/>
        </w:rPr>
        <w:t>j</w:t>
      </w:r>
      <w:r w:rsidRPr="00637ABA">
        <w:rPr>
          <w:rFonts w:ascii="Times New Roman" w:hAnsi="Times New Roman" w:cs="Times New Roman"/>
          <w:sz w:val="24"/>
          <w:szCs w:val="24"/>
          <w:lang w:val="ru-RU"/>
        </w:rPr>
        <w:t>ела и комисије које дон</w:t>
      </w:r>
      <w:r w:rsidRPr="00637ABA">
        <w:rPr>
          <w:rFonts w:ascii="Times New Roman" w:hAnsi="Times New Roman" w:cs="Times New Roman"/>
          <w:sz w:val="24"/>
          <w:szCs w:val="24"/>
        </w:rPr>
        <w:t>ose</w:t>
      </w:r>
      <w:r w:rsidRPr="00637ABA">
        <w:rPr>
          <w:rFonts w:ascii="Times New Roman" w:hAnsi="Times New Roman" w:cs="Times New Roman"/>
          <w:sz w:val="24"/>
          <w:szCs w:val="24"/>
          <w:lang w:val="ru-RU"/>
        </w:rPr>
        <w:t xml:space="preserve"> одлуке о академским програмима, квалитету наставе, студентским услугама и другим важним питањима.</w:t>
      </w:r>
    </w:p>
    <w:p w14:paraId="66FD3D99"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Истраживање ставова студената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ена анкета, фокус група и других истраживачких метода за прикупљање ставова и пр</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едлога студената о различитим аспектима образовања и студентског живота.</w:t>
      </w:r>
    </w:p>
    <w:p w14:paraId="1C311118"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Одлучивање заједно са наставницима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21697886"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Информисање и комуникација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Осигуравање </w:t>
      </w:r>
      <w:r w:rsidRPr="00637ABA">
        <w:rPr>
          <w:rFonts w:ascii="Times New Roman" w:hAnsi="Times New Roman" w:cs="Times New Roman"/>
          <w:sz w:val="24"/>
          <w:szCs w:val="24"/>
          <w:lang w:val="sr-Cyrl-RS"/>
        </w:rPr>
        <w:t xml:space="preserve">транспарентности </w:t>
      </w:r>
      <w:r w:rsidRPr="00637ABA">
        <w:rPr>
          <w:rFonts w:ascii="Times New Roman" w:hAnsi="Times New Roman" w:cs="Times New Roman"/>
          <w:sz w:val="24"/>
          <w:szCs w:val="24"/>
          <w:lang w:val="ru-RU"/>
        </w:rPr>
        <w:t>и доступности информација о одлукама и процесима одлучивања, као и могућности за комуникацију и изношење ставова студената.</w:t>
      </w:r>
    </w:p>
    <w:p w14:paraId="664165FF" w14:textId="77777777" w:rsidR="00637ABA" w:rsidRPr="00637ABA" w:rsidRDefault="00637ABA" w:rsidP="00637ABA">
      <w:pPr>
        <w:spacing w:line="276" w:lineRule="auto"/>
        <w:ind w:left="720"/>
        <w:contextualSpacing/>
        <w:jc w:val="both"/>
        <w:rPr>
          <w:rFonts w:ascii="Times New Roman" w:hAnsi="Times New Roman" w:cs="Times New Roman"/>
          <w:sz w:val="24"/>
          <w:szCs w:val="24"/>
          <w:lang w:val="ru-RU"/>
        </w:rPr>
      </w:pPr>
    </w:p>
    <w:p w14:paraId="75F2E61D"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0272D7C2" w14:textId="77777777" w:rsidR="00637ABA" w:rsidRDefault="00637ABA" w:rsidP="00637ABA">
      <w:pPr>
        <w:spacing w:line="276" w:lineRule="auto"/>
        <w:jc w:val="both"/>
        <w:rPr>
          <w:rFonts w:ascii="Times New Roman" w:hAnsi="Times New Roman" w:cs="Times New Roman"/>
          <w:sz w:val="24"/>
          <w:szCs w:val="24"/>
          <w:lang w:val="ru-RU"/>
        </w:rPr>
      </w:pPr>
    </w:p>
    <w:p w14:paraId="0B254B0C" w14:textId="77777777" w:rsidR="00653D02" w:rsidRPr="00637ABA" w:rsidRDefault="00653D02" w:rsidP="00637ABA">
      <w:pPr>
        <w:spacing w:line="276" w:lineRule="auto"/>
        <w:jc w:val="both"/>
        <w:rPr>
          <w:rFonts w:ascii="Times New Roman" w:hAnsi="Times New Roman" w:cs="Times New Roman"/>
          <w:sz w:val="24"/>
          <w:szCs w:val="24"/>
          <w:lang w:val="ru-RU"/>
        </w:rPr>
      </w:pPr>
    </w:p>
    <w:p w14:paraId="0ACBCC47" w14:textId="77777777" w:rsidR="00637ABA" w:rsidRPr="00637ABA" w:rsidRDefault="00637ABA" w:rsidP="00637ABA">
      <w:pPr>
        <w:spacing w:line="276" w:lineRule="auto"/>
        <w:jc w:val="both"/>
        <w:rPr>
          <w:rFonts w:ascii="Times New Roman" w:hAnsi="Times New Roman" w:cs="Times New Roman"/>
          <w:sz w:val="24"/>
          <w:szCs w:val="24"/>
          <w:lang w:val="ru-RU"/>
        </w:rPr>
      </w:pPr>
    </w:p>
    <w:p w14:paraId="47686602"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8"/>
          <w:szCs w:val="28"/>
          <w:lang w:val="sr-Latn-BA"/>
        </w:rPr>
      </w:pPr>
      <w:bookmarkStart w:id="55" w:name="_Toc141183206"/>
      <w:bookmarkStart w:id="56" w:name="_Toc184722648"/>
      <w:bookmarkStart w:id="57" w:name="_Toc186123207"/>
      <w:r w:rsidRPr="00637ABA">
        <w:rPr>
          <w:rFonts w:ascii="Times New Roman" w:eastAsiaTheme="majorEastAsia" w:hAnsi="Times New Roman" w:cs="Times New Roman"/>
          <w:b/>
          <w:bCs/>
          <w:color w:val="000000" w:themeColor="text1"/>
          <w:sz w:val="28"/>
          <w:szCs w:val="28"/>
          <w:lang w:val="sr-Cyrl-BA"/>
        </w:rPr>
        <w:t xml:space="preserve">2.7. </w:t>
      </w:r>
      <w:r w:rsidRPr="00637ABA">
        <w:rPr>
          <w:rFonts w:ascii="Times New Roman" w:eastAsiaTheme="majorEastAsia" w:hAnsi="Times New Roman" w:cs="Times New Roman"/>
          <w:b/>
          <w:bCs/>
          <w:color w:val="000000" w:themeColor="text1"/>
          <w:sz w:val="28"/>
          <w:szCs w:val="28"/>
          <w:lang w:val="sr-Latn-BA"/>
        </w:rPr>
        <w:t>Наставни процес и научноистраживачки рад</w:t>
      </w:r>
      <w:bookmarkEnd w:id="55"/>
      <w:bookmarkEnd w:id="56"/>
      <w:bookmarkEnd w:id="57"/>
    </w:p>
    <w:p w14:paraId="0B1E3DA0" w14:textId="77777777" w:rsidR="00637ABA" w:rsidRPr="00637ABA" w:rsidRDefault="00637ABA" w:rsidP="00637ABA">
      <w:pPr>
        <w:spacing w:line="276" w:lineRule="auto"/>
        <w:rPr>
          <w:rFonts w:ascii="Times New Roman" w:hAnsi="Times New Roman" w:cs="Times New Roman"/>
          <w:lang w:val="sr-Latn-BA"/>
        </w:rPr>
      </w:pPr>
    </w:p>
    <w:p w14:paraId="222EE4B0"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Циљеви у вези са наставним процесом и научно-истраживачким радом</w:t>
      </w:r>
      <w:r w:rsidRPr="00637ABA">
        <w:rPr>
          <w:rFonts w:ascii="Times New Roman" w:hAnsi="Times New Roman" w:cs="Times New Roman"/>
          <w:sz w:val="24"/>
          <w:szCs w:val="24"/>
          <w:lang w:val="sr-Cyrl-RS"/>
        </w:rPr>
        <w:t>, које је овај студијски програм имплементирао кроз свој наставни процес,</w:t>
      </w:r>
      <w:r w:rsidRPr="00637ABA">
        <w:rPr>
          <w:rFonts w:ascii="Times New Roman" w:hAnsi="Times New Roman" w:cs="Times New Roman"/>
          <w:sz w:val="24"/>
          <w:szCs w:val="24"/>
          <w:lang w:val="ru-RU"/>
        </w:rPr>
        <w:t xml:space="preserve"> обухватају следеће аспекте:</w:t>
      </w:r>
    </w:p>
    <w:p w14:paraId="7C080B4D" w14:textId="77777777" w:rsidR="00637ABA" w:rsidRPr="00637ABA" w:rsidRDefault="00637ABA" w:rsidP="00637ABA">
      <w:pPr>
        <w:numPr>
          <w:ilvl w:val="0"/>
          <w:numId w:val="10"/>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lang w:val="ru-RU"/>
        </w:rPr>
        <w:t>Квалитет наставе</w:t>
      </w:r>
      <w:r w:rsidRPr="00637ABA">
        <w:rPr>
          <w:rFonts w:ascii="Times New Roman" w:hAnsi="Times New Roman" w:cs="Times New Roman"/>
          <w:sz w:val="24"/>
          <w:szCs w:val="24"/>
          <w:lang w:val="ru-RU"/>
        </w:rPr>
        <w:t>: Осигуравање квалитета наставе кроз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 xml:space="preserve">ену савремених метода и структура учења, активно учешће студената у процесу учења, евалуацију и побољшање квалитета наставе на основу </w:t>
      </w:r>
      <w:r w:rsidRPr="00637ABA">
        <w:rPr>
          <w:rFonts w:ascii="Times New Roman" w:hAnsi="Times New Roman" w:cs="Times New Roman"/>
          <w:sz w:val="24"/>
          <w:szCs w:val="24"/>
          <w:lang w:val="sr-Cyrl-RS"/>
        </w:rPr>
        <w:t>повратних информација</w:t>
      </w:r>
      <w:r w:rsidRPr="00637ABA">
        <w:rPr>
          <w:rFonts w:ascii="Times New Roman" w:hAnsi="Times New Roman" w:cs="Times New Roman"/>
          <w:sz w:val="24"/>
          <w:szCs w:val="24"/>
          <w:lang w:val="ru-RU"/>
        </w:rPr>
        <w:t xml:space="preserve"> студената и других релевантних информација.</w:t>
      </w:r>
    </w:p>
    <w:p w14:paraId="5BA6813B" w14:textId="77777777" w:rsidR="00637ABA" w:rsidRPr="00637ABA" w:rsidRDefault="00637ABA" w:rsidP="00637ABA">
      <w:pPr>
        <w:numPr>
          <w:ilvl w:val="0"/>
          <w:numId w:val="10"/>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lang w:val="ru-RU"/>
        </w:rPr>
        <w:t>Повезивање наставе и истраживања</w:t>
      </w:r>
      <w:r w:rsidRPr="00637ABA">
        <w:rPr>
          <w:rFonts w:ascii="Times New Roman" w:hAnsi="Times New Roman" w:cs="Times New Roman"/>
          <w:sz w:val="24"/>
          <w:szCs w:val="24"/>
          <w:lang w:val="ru-RU"/>
        </w:rPr>
        <w:t>: Промовисање интеграције наставног процеса и научно-истраживачког рада како би се студентима омогућило да стичу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ењива знања и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ештине, развијају критичко мишљење и истраживачке способности.</w:t>
      </w:r>
    </w:p>
    <w:p w14:paraId="1DB8A2CE" w14:textId="77777777" w:rsidR="00637ABA" w:rsidRPr="00637ABA" w:rsidRDefault="00637ABA" w:rsidP="00637ABA">
      <w:pPr>
        <w:numPr>
          <w:ilvl w:val="0"/>
          <w:numId w:val="10"/>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lang w:val="ru-RU"/>
        </w:rPr>
        <w:t>Самостално учење</w:t>
      </w:r>
      <w:r w:rsidRPr="00637ABA">
        <w:rPr>
          <w:rFonts w:ascii="Times New Roman" w:hAnsi="Times New Roman" w:cs="Times New Roman"/>
          <w:sz w:val="24"/>
          <w:szCs w:val="24"/>
          <w:lang w:val="ru-RU"/>
        </w:rPr>
        <w:t>: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4F4A81AA" w14:textId="77777777" w:rsidR="00637ABA" w:rsidRPr="00637ABA" w:rsidRDefault="00637ABA" w:rsidP="00637ABA">
      <w:pPr>
        <w:numPr>
          <w:ilvl w:val="0"/>
          <w:numId w:val="10"/>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lang w:val="ru-RU"/>
        </w:rPr>
        <w:lastRenderedPageBreak/>
        <w:t>Менторство и подршка</w:t>
      </w:r>
      <w:r w:rsidRPr="00637ABA">
        <w:rPr>
          <w:rFonts w:ascii="Times New Roman" w:hAnsi="Times New Roman" w:cs="Times New Roman"/>
          <w:sz w:val="24"/>
          <w:szCs w:val="24"/>
          <w:lang w:val="ru-RU"/>
        </w:rPr>
        <w:t>: Обезб</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еђивање менторства и подршке студентима у научно-истраживачком раду, укључујући могућности за рад са наставником-ментором, сав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етовање и во</w:t>
      </w:r>
      <w:r w:rsidRPr="00637ABA">
        <w:rPr>
          <w:rFonts w:ascii="Times New Roman" w:hAnsi="Times New Roman" w:cs="Times New Roman"/>
          <w:sz w:val="24"/>
          <w:szCs w:val="24"/>
          <w:lang w:val="sr-Cyrl-RS"/>
        </w:rPr>
        <w:t>ђ</w:t>
      </w:r>
      <w:r w:rsidRPr="00637ABA">
        <w:rPr>
          <w:rFonts w:ascii="Times New Roman" w:hAnsi="Times New Roman" w:cs="Times New Roman"/>
          <w:sz w:val="24"/>
          <w:szCs w:val="24"/>
          <w:lang w:val="ru-RU"/>
        </w:rPr>
        <w:t>ење научних пројеката.</w:t>
      </w:r>
    </w:p>
    <w:p w14:paraId="785D45E0" w14:textId="77777777" w:rsidR="00637ABA" w:rsidRPr="00637ABA" w:rsidRDefault="00637ABA" w:rsidP="00637ABA">
      <w:pPr>
        <w:numPr>
          <w:ilvl w:val="0"/>
          <w:numId w:val="10"/>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lang w:val="ru-RU"/>
        </w:rPr>
        <w:t>Етички аспекти</w:t>
      </w:r>
      <w:r w:rsidRPr="00637ABA">
        <w:rPr>
          <w:rFonts w:ascii="Times New Roman" w:hAnsi="Times New Roman" w:cs="Times New Roman"/>
          <w:sz w:val="24"/>
          <w:szCs w:val="24"/>
          <w:lang w:val="ru-RU"/>
        </w:rPr>
        <w:t>: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p>
    <w:p w14:paraId="2D4E8A87"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Научно-истраживачки рад одвија се кроз припрему, реализацију и имплементацију научно-истраживачких пројеката, организацију научних конференција, трансфер технологија, промоцију науке и кроз научне активности у оквиру образовног процеса.</w:t>
      </w:r>
    </w:p>
    <w:p w14:paraId="3925231A" w14:textId="77777777" w:rsidR="00637ABA" w:rsidRPr="00637ABA" w:rsidRDefault="00637ABA" w:rsidP="00637ABA">
      <w:pPr>
        <w:spacing w:line="276" w:lineRule="auto"/>
        <w:ind w:firstLine="360"/>
        <w:jc w:val="both"/>
        <w:rPr>
          <w:rFonts w:ascii="Times New Roman" w:hAnsi="Times New Roman" w:cs="Times New Roman"/>
          <w:sz w:val="24"/>
          <w:szCs w:val="24"/>
          <w:lang w:val="bs-Cyrl-BA"/>
        </w:rPr>
      </w:pPr>
      <w:r w:rsidRPr="00637ABA">
        <w:rPr>
          <w:rFonts w:ascii="Times New Roman" w:hAnsi="Times New Roman" w:cs="Times New Roman"/>
          <w:sz w:val="24"/>
          <w:szCs w:val="24"/>
          <w:lang w:val="ru-RU"/>
        </w:rPr>
        <w:t xml:space="preserve">Један од основних циљева развоја </w:t>
      </w:r>
      <w:r w:rsidRPr="00637ABA">
        <w:rPr>
          <w:rFonts w:ascii="Times New Roman" w:hAnsi="Times New Roman" w:cs="Times New Roman"/>
          <w:sz w:val="24"/>
          <w:szCs w:val="24"/>
          <w:lang w:val="sr-Cyrl-RS"/>
        </w:rPr>
        <w:t>НИР-а на Универзитету</w:t>
      </w:r>
      <w:r w:rsidRPr="00637ABA">
        <w:rPr>
          <w:rFonts w:ascii="Times New Roman" w:hAnsi="Times New Roman" w:cs="Times New Roman"/>
          <w:sz w:val="24"/>
          <w:szCs w:val="24"/>
          <w:lang w:val="ru-RU"/>
        </w:rPr>
        <w:t xml:space="preserve"> односи се на даље активно учешће наставника, сарадника и истраживача Универзитета у рјешавању важних истраживачких проблема, промоцији научно-истраживачког рада и кроз активно учешће у научним пројектима.</w:t>
      </w:r>
      <w:r w:rsidRPr="00637ABA">
        <w:rPr>
          <w:rFonts w:ascii="Times New Roman" w:hAnsi="Times New Roman" w:cs="Times New Roman"/>
          <w:sz w:val="24"/>
          <w:szCs w:val="24"/>
          <w:lang w:val="bs-Cyrl-BA"/>
        </w:rPr>
        <w:t xml:space="preserve"> Поред тога стимулишу се студенти да активно учествују у пројектима, научним конференцијама, теренској настав, размјени студената и слично.</w:t>
      </w:r>
    </w:p>
    <w:p w14:paraId="60C06FEA"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Циљ је да се обезб</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еди квалитетна и стимулативна настава која промовише активно учење и истраживање, како би студенти развили потребна знања, вештине и компетенције потребне за успешну каријеру и допринос друштву.</w:t>
      </w:r>
    </w:p>
    <w:p w14:paraId="51924B2F" w14:textId="77777777" w:rsidR="00637ABA" w:rsidRDefault="00637ABA" w:rsidP="00637ABA">
      <w:pPr>
        <w:spacing w:line="276" w:lineRule="auto"/>
        <w:ind w:firstLine="360"/>
        <w:jc w:val="both"/>
        <w:rPr>
          <w:rFonts w:ascii="Times New Roman" w:hAnsi="Times New Roman" w:cs="Times New Roman"/>
          <w:sz w:val="24"/>
          <w:szCs w:val="24"/>
          <w:lang w:val="ru-RU"/>
        </w:rPr>
      </w:pPr>
    </w:p>
    <w:p w14:paraId="3B44495B" w14:textId="77777777" w:rsidR="00653D02" w:rsidRPr="00637ABA" w:rsidRDefault="00653D02" w:rsidP="00637ABA">
      <w:pPr>
        <w:spacing w:line="276" w:lineRule="auto"/>
        <w:ind w:firstLine="360"/>
        <w:jc w:val="both"/>
        <w:rPr>
          <w:rFonts w:ascii="Times New Roman" w:hAnsi="Times New Roman" w:cs="Times New Roman"/>
          <w:sz w:val="24"/>
          <w:szCs w:val="24"/>
          <w:lang w:val="ru-RU"/>
        </w:rPr>
      </w:pPr>
    </w:p>
    <w:p w14:paraId="745B287B" w14:textId="77777777" w:rsidR="00637ABA" w:rsidRPr="00637ABA" w:rsidRDefault="00637ABA" w:rsidP="00637ABA">
      <w:pPr>
        <w:spacing w:line="276" w:lineRule="auto"/>
        <w:jc w:val="both"/>
        <w:rPr>
          <w:rFonts w:ascii="Times New Roman" w:hAnsi="Times New Roman" w:cs="Times New Roman"/>
          <w:sz w:val="24"/>
          <w:szCs w:val="24"/>
          <w:lang w:val="ru-RU"/>
        </w:rPr>
      </w:pPr>
    </w:p>
    <w:p w14:paraId="682CF1CA"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8"/>
          <w:szCs w:val="28"/>
          <w:lang w:val="sr-Latn-BA"/>
        </w:rPr>
      </w:pPr>
      <w:bookmarkStart w:id="58" w:name="_Toc141183207"/>
      <w:bookmarkStart w:id="59" w:name="_Toc184722649"/>
      <w:bookmarkStart w:id="60" w:name="_Toc186123208"/>
      <w:r w:rsidRPr="00637ABA">
        <w:rPr>
          <w:rFonts w:ascii="Times New Roman" w:eastAsiaTheme="majorEastAsia" w:hAnsi="Times New Roman" w:cs="Times New Roman"/>
          <w:b/>
          <w:bCs/>
          <w:color w:val="000000" w:themeColor="text1"/>
          <w:sz w:val="28"/>
          <w:szCs w:val="28"/>
          <w:lang w:val="sr-Cyrl-BA"/>
        </w:rPr>
        <w:t xml:space="preserve">2.8. </w:t>
      </w:r>
      <w:r w:rsidRPr="00637ABA">
        <w:rPr>
          <w:rFonts w:ascii="Times New Roman" w:eastAsiaTheme="majorEastAsia" w:hAnsi="Times New Roman" w:cs="Times New Roman"/>
          <w:b/>
          <w:bCs/>
          <w:color w:val="000000" w:themeColor="text1"/>
          <w:sz w:val="28"/>
          <w:szCs w:val="28"/>
          <w:lang w:val="sr-Latn-BA"/>
        </w:rPr>
        <w:t>Везе с окружењем, привредом и социјалним партнерима</w:t>
      </w:r>
      <w:bookmarkEnd w:id="58"/>
      <w:bookmarkEnd w:id="59"/>
      <w:bookmarkEnd w:id="60"/>
      <w:r w:rsidRPr="00637ABA">
        <w:rPr>
          <w:rFonts w:ascii="Times New Roman" w:eastAsiaTheme="majorEastAsia" w:hAnsi="Times New Roman" w:cs="Times New Roman"/>
          <w:b/>
          <w:bCs/>
          <w:color w:val="000000" w:themeColor="text1"/>
          <w:sz w:val="28"/>
          <w:szCs w:val="28"/>
          <w:lang w:val="sr-Latn-BA"/>
        </w:rPr>
        <w:t xml:space="preserve"> </w:t>
      </w:r>
    </w:p>
    <w:p w14:paraId="1F44BD02" w14:textId="77777777" w:rsidR="00637ABA" w:rsidRPr="00637ABA" w:rsidRDefault="00637ABA" w:rsidP="00637ABA">
      <w:pPr>
        <w:spacing w:line="276" w:lineRule="auto"/>
        <w:rPr>
          <w:rFonts w:ascii="Times New Roman" w:hAnsi="Times New Roman" w:cs="Times New Roman"/>
          <w:lang w:val="sr-Latn-BA"/>
        </w:rPr>
      </w:pPr>
    </w:p>
    <w:p w14:paraId="2B13BB69"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Циљеви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прекопотребних веза између академске и пословне заједнице.</w:t>
      </w:r>
    </w:p>
    <w:p w14:paraId="2F098223"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примене стечено знање у реалном окружењу и развију мрежу контаката у свом професионалном по</w:t>
      </w:r>
      <w:r w:rsidRPr="00637ABA">
        <w:rPr>
          <w:rFonts w:ascii="Times New Roman" w:hAnsi="Times New Roman" w:cs="Times New Roman"/>
          <w:sz w:val="24"/>
          <w:szCs w:val="24"/>
          <w:lang w:val="sr-Cyrl-RS"/>
        </w:rPr>
        <w:t>љ</w:t>
      </w:r>
      <w:r w:rsidRPr="00637ABA">
        <w:rPr>
          <w:rFonts w:ascii="Times New Roman" w:hAnsi="Times New Roman" w:cs="Times New Roman"/>
          <w:sz w:val="24"/>
          <w:szCs w:val="24"/>
          <w:lang w:val="ru-RU"/>
        </w:rPr>
        <w:t>у.</w:t>
      </w:r>
    </w:p>
    <w:p w14:paraId="1AD24E23"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Сарадња са привредом</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Успостављање партнерства и сарадње између </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помаже студентима да се усм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ере ка потребама тржишта рада.</w:t>
      </w:r>
      <w:r w:rsidRPr="00637ABA">
        <w:rPr>
          <w:rFonts w:ascii="Times New Roman" w:hAnsi="Times New Roman" w:cs="Times New Roman"/>
          <w:sz w:val="24"/>
          <w:szCs w:val="24"/>
          <w:lang w:val="sr-Cyrl-RS"/>
        </w:rPr>
        <w:t xml:space="preserve"> </w:t>
      </w:r>
    </w:p>
    <w:p w14:paraId="110C4AE4"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Разм</w:t>
      </w:r>
      <w:r w:rsidRPr="00637ABA">
        <w:rPr>
          <w:rFonts w:ascii="Times New Roman" w:hAnsi="Times New Roman" w:cs="Times New Roman"/>
          <w:b/>
          <w:bCs/>
          <w:sz w:val="24"/>
          <w:szCs w:val="24"/>
          <w:u w:val="single"/>
          <w:lang w:val="sr-Cyrl-RS"/>
        </w:rPr>
        <w:t>ј</w:t>
      </w:r>
      <w:r w:rsidRPr="00637ABA">
        <w:rPr>
          <w:rFonts w:ascii="Times New Roman" w:hAnsi="Times New Roman" w:cs="Times New Roman"/>
          <w:b/>
          <w:bCs/>
          <w:sz w:val="24"/>
          <w:szCs w:val="24"/>
          <w:u w:val="single"/>
          <w:lang w:val="ru-RU"/>
        </w:rPr>
        <w:t>ена информација</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Омогућавање разм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 xml:space="preserve">ене информација и знања између </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 xml:space="preserve">ниверзитета и </w:t>
      </w:r>
      <w:r w:rsidRPr="00637ABA">
        <w:rPr>
          <w:rFonts w:ascii="Times New Roman" w:hAnsi="Times New Roman" w:cs="Times New Roman"/>
          <w:sz w:val="24"/>
          <w:szCs w:val="24"/>
          <w:lang w:val="sr-Cyrl-RS"/>
        </w:rPr>
        <w:t>спољних</w:t>
      </w:r>
      <w:r w:rsidRPr="00637ABA">
        <w:rPr>
          <w:rFonts w:ascii="Times New Roman" w:hAnsi="Times New Roman" w:cs="Times New Roman"/>
          <w:sz w:val="24"/>
          <w:szCs w:val="24"/>
          <w:lang w:val="ru-RU"/>
        </w:rPr>
        <w:t xml:space="preserve"> партнера као што су професионална удружења, друштвена </w:t>
      </w:r>
      <w:r w:rsidRPr="00637ABA">
        <w:rPr>
          <w:rFonts w:ascii="Times New Roman" w:hAnsi="Times New Roman" w:cs="Times New Roman"/>
          <w:sz w:val="24"/>
          <w:szCs w:val="24"/>
          <w:lang w:val="ru-RU"/>
        </w:rPr>
        <w:lastRenderedPageBreak/>
        <w:t>предузећа и не</w:t>
      </w:r>
      <w:r w:rsidRPr="00637ABA">
        <w:rPr>
          <w:rFonts w:ascii="Times New Roman" w:hAnsi="Times New Roman" w:cs="Times New Roman"/>
          <w:sz w:val="24"/>
          <w:szCs w:val="24"/>
          <w:lang w:val="sr-Cyrl-RS"/>
        </w:rPr>
        <w:t>зависна</w:t>
      </w:r>
      <w:r w:rsidRPr="00637ABA">
        <w:rPr>
          <w:rFonts w:ascii="Times New Roman" w:hAnsi="Times New Roman" w:cs="Times New Roman"/>
          <w:sz w:val="24"/>
          <w:szCs w:val="24"/>
          <w:lang w:val="ru-RU"/>
        </w:rPr>
        <w:t xml:space="preserve"> </w:t>
      </w:r>
      <w:r w:rsidRPr="00637ABA">
        <w:rPr>
          <w:rFonts w:ascii="Times New Roman" w:hAnsi="Times New Roman" w:cs="Times New Roman"/>
          <w:sz w:val="24"/>
          <w:szCs w:val="24"/>
          <w:lang w:val="sr-Cyrl-RS"/>
        </w:rPr>
        <w:t>удружења</w:t>
      </w:r>
      <w:r w:rsidRPr="00637ABA">
        <w:rPr>
          <w:rFonts w:ascii="Times New Roman" w:hAnsi="Times New Roman" w:cs="Times New Roman"/>
          <w:sz w:val="24"/>
          <w:szCs w:val="24"/>
          <w:lang w:val="ru-RU"/>
        </w:rPr>
        <w:t>. Ова комуникација помаже у идентификацији потреба тржишта рада и ажурирању наставних програма у складу са захт</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евима стварног св</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ета.</w:t>
      </w:r>
    </w:p>
    <w:p w14:paraId="1FA1CCD2"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Пренос технологије и иновације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Промовисање преноса технологије и иновација између </w:t>
      </w:r>
      <w:r w:rsidRPr="00637ABA">
        <w:rPr>
          <w:rFonts w:ascii="Times New Roman" w:hAnsi="Times New Roman" w:cs="Times New Roman"/>
          <w:sz w:val="24"/>
          <w:szCs w:val="24"/>
          <w:lang w:val="sr-Cyrl-RS"/>
        </w:rPr>
        <w:t>У</w:t>
      </w:r>
      <w:r w:rsidRPr="00637ABA">
        <w:rPr>
          <w:rFonts w:ascii="Times New Roman" w:hAnsi="Times New Roman" w:cs="Times New Roman"/>
          <w:sz w:val="24"/>
          <w:szCs w:val="24"/>
          <w:lang w:val="ru-RU"/>
        </w:rPr>
        <w:t>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1D3B4C6A" w14:textId="77777777" w:rsidR="00637ABA" w:rsidRPr="00637ABA" w:rsidRDefault="00637ABA" w:rsidP="00637ABA">
      <w:pPr>
        <w:spacing w:line="276" w:lineRule="auto"/>
        <w:ind w:firstLine="360"/>
        <w:jc w:val="both"/>
        <w:rPr>
          <w:rFonts w:ascii="Times New Roman" w:hAnsi="Times New Roman" w:cs="Times New Roman"/>
          <w:sz w:val="24"/>
          <w:szCs w:val="24"/>
          <w:lang w:val="sr-Cyrl-RS"/>
        </w:rPr>
      </w:pPr>
      <w:r w:rsidRPr="00637ABA">
        <w:rPr>
          <w:rFonts w:ascii="Times New Roman" w:hAnsi="Times New Roman" w:cs="Times New Roman"/>
          <w:sz w:val="24"/>
          <w:szCs w:val="24"/>
          <w:lang w:val="ru-RU"/>
        </w:rPr>
        <w:t>Кроз ову врсту сарадње, образовна институција постиже боље поклапање својих програма са потребама тржишта рада, а студентима се пружају више могућности за стицање релевантних вештина и запошљавање</w:t>
      </w:r>
      <w:r w:rsidRPr="00637ABA">
        <w:rPr>
          <w:rFonts w:ascii="Times New Roman" w:hAnsi="Times New Roman" w:cs="Times New Roman"/>
          <w:sz w:val="24"/>
          <w:szCs w:val="24"/>
          <w:lang w:val="sr-Cyrl-RS"/>
        </w:rPr>
        <w:t>, нормално у складу са могућностима које околина и регион пружају.</w:t>
      </w:r>
    </w:p>
    <w:p w14:paraId="06EF33DC" w14:textId="77777777" w:rsidR="00637ABA" w:rsidRPr="00637ABA" w:rsidRDefault="00637ABA" w:rsidP="00637ABA">
      <w:pPr>
        <w:spacing w:line="276" w:lineRule="auto"/>
        <w:jc w:val="both"/>
        <w:rPr>
          <w:rFonts w:ascii="Times New Roman" w:hAnsi="Times New Roman" w:cs="Times New Roman"/>
          <w:sz w:val="24"/>
          <w:szCs w:val="24"/>
          <w:lang w:val="sr-Cyrl-RS"/>
        </w:rPr>
      </w:pPr>
    </w:p>
    <w:p w14:paraId="21A53EFD" w14:textId="77777777" w:rsidR="00637ABA" w:rsidRPr="00637ABA" w:rsidRDefault="00637ABA" w:rsidP="00637ABA">
      <w:pPr>
        <w:spacing w:line="276" w:lineRule="auto"/>
        <w:jc w:val="both"/>
        <w:rPr>
          <w:rFonts w:ascii="Times New Roman" w:hAnsi="Times New Roman" w:cs="Times New Roman"/>
          <w:sz w:val="24"/>
          <w:szCs w:val="24"/>
          <w:lang w:val="sr-Cyrl-RS"/>
        </w:rPr>
      </w:pPr>
    </w:p>
    <w:p w14:paraId="5B6E2F00" w14:textId="77777777" w:rsidR="00637ABA" w:rsidRPr="00637ABA" w:rsidRDefault="00637ABA" w:rsidP="00637ABA">
      <w:pPr>
        <w:keepNext/>
        <w:keepLines/>
        <w:spacing w:before="40" w:after="0"/>
        <w:outlineLvl w:val="1"/>
        <w:rPr>
          <w:rFonts w:ascii="Times New Roman" w:eastAsiaTheme="majorEastAsia" w:hAnsi="Times New Roman" w:cs="Times New Roman"/>
          <w:b/>
          <w:bCs/>
          <w:color w:val="000000" w:themeColor="text1"/>
          <w:sz w:val="28"/>
          <w:szCs w:val="28"/>
          <w:lang w:val="sr-Latn-BA"/>
        </w:rPr>
      </w:pPr>
      <w:bookmarkStart w:id="61" w:name="_Toc141183208"/>
      <w:bookmarkStart w:id="62" w:name="_Toc184722650"/>
      <w:bookmarkStart w:id="63" w:name="_Toc186123209"/>
      <w:r w:rsidRPr="00637ABA">
        <w:rPr>
          <w:rFonts w:ascii="Times New Roman" w:eastAsiaTheme="majorEastAsia" w:hAnsi="Times New Roman" w:cs="Times New Roman"/>
          <w:b/>
          <w:bCs/>
          <w:color w:val="000000" w:themeColor="text1"/>
          <w:sz w:val="28"/>
          <w:szCs w:val="28"/>
          <w:lang w:val="sr-Cyrl-BA"/>
        </w:rPr>
        <w:t xml:space="preserve">2.9. </w:t>
      </w:r>
      <w:r w:rsidRPr="00637ABA">
        <w:rPr>
          <w:rFonts w:ascii="Times New Roman" w:eastAsiaTheme="majorEastAsia" w:hAnsi="Times New Roman" w:cs="Times New Roman"/>
          <w:b/>
          <w:bCs/>
          <w:color w:val="000000" w:themeColor="text1"/>
          <w:sz w:val="28"/>
          <w:szCs w:val="28"/>
          <w:lang w:val="sr-Latn-BA"/>
        </w:rPr>
        <w:t>Студенти</w:t>
      </w:r>
      <w:bookmarkEnd w:id="61"/>
      <w:bookmarkEnd w:id="62"/>
      <w:bookmarkEnd w:id="63"/>
    </w:p>
    <w:p w14:paraId="2D0DEA98" w14:textId="77777777" w:rsidR="00637ABA" w:rsidRPr="00637ABA" w:rsidRDefault="00637ABA" w:rsidP="00637ABA">
      <w:pPr>
        <w:spacing w:line="276" w:lineRule="auto"/>
        <w:rPr>
          <w:rFonts w:ascii="Times New Roman" w:hAnsi="Times New Roman" w:cs="Times New Roman"/>
          <w:lang w:val="sr-Latn-BA"/>
        </w:rPr>
      </w:pPr>
    </w:p>
    <w:p w14:paraId="09ED89A9" w14:textId="77777777" w:rsidR="00637ABA" w:rsidRPr="00637ABA" w:rsidRDefault="00637ABA" w:rsidP="00637ABA">
      <w:pPr>
        <w:spacing w:line="276" w:lineRule="auto"/>
        <w:ind w:firstLine="360"/>
        <w:jc w:val="both"/>
        <w:rPr>
          <w:rFonts w:ascii="Times New Roman" w:hAnsi="Times New Roman" w:cs="Times New Roman"/>
          <w:sz w:val="24"/>
          <w:szCs w:val="24"/>
        </w:rPr>
      </w:pPr>
      <w:r w:rsidRPr="00637ABA">
        <w:rPr>
          <w:rFonts w:ascii="Times New Roman" w:hAnsi="Times New Roman" w:cs="Times New Roman"/>
          <w:sz w:val="24"/>
          <w:szCs w:val="24"/>
          <w:lang w:val="ru-RU"/>
        </w:rPr>
        <w:t>Циљеви у вези с</w:t>
      </w:r>
      <w:r w:rsidRPr="00637ABA">
        <w:rPr>
          <w:rFonts w:ascii="Times New Roman" w:hAnsi="Times New Roman" w:cs="Times New Roman"/>
          <w:sz w:val="24"/>
          <w:szCs w:val="24"/>
          <w:lang w:val="sr-Cyrl-RS"/>
        </w:rPr>
        <w:t>а</w:t>
      </w:r>
      <w:r w:rsidRPr="00637ABA">
        <w:rPr>
          <w:rFonts w:ascii="Times New Roman" w:hAnsi="Times New Roman" w:cs="Times New Roman"/>
          <w:sz w:val="24"/>
          <w:szCs w:val="24"/>
          <w:lang w:val="ru-RU"/>
        </w:rPr>
        <w:t xml:space="preserve"> студентима имају за циљ пружити им најбоље могуће образовање и подршку у њиховом студентском искуству. </w:t>
      </w:r>
      <w:r w:rsidRPr="00637ABA">
        <w:rPr>
          <w:rFonts w:ascii="Times New Roman" w:hAnsi="Times New Roman" w:cs="Times New Roman"/>
          <w:sz w:val="24"/>
          <w:szCs w:val="24"/>
          <w:lang w:val="sr-Cyrl-RS"/>
        </w:rPr>
        <w:t>К</w:t>
      </w:r>
      <w:r w:rsidRPr="00637ABA">
        <w:rPr>
          <w:rFonts w:ascii="Times New Roman" w:hAnsi="Times New Roman" w:cs="Times New Roman"/>
          <w:sz w:val="24"/>
          <w:szCs w:val="24"/>
        </w:rPr>
        <w:t>онкретни циљев</w:t>
      </w:r>
      <w:r w:rsidRPr="00637ABA">
        <w:rPr>
          <w:rFonts w:ascii="Times New Roman" w:hAnsi="Times New Roman" w:cs="Times New Roman"/>
          <w:sz w:val="24"/>
          <w:szCs w:val="24"/>
          <w:lang w:val="sr-Cyrl-RS"/>
        </w:rPr>
        <w:t>и које овај студијски програм подржава су следећи</w:t>
      </w:r>
      <w:r w:rsidRPr="00637ABA">
        <w:rPr>
          <w:rFonts w:ascii="Times New Roman" w:hAnsi="Times New Roman" w:cs="Times New Roman"/>
          <w:sz w:val="24"/>
          <w:szCs w:val="24"/>
        </w:rPr>
        <w:t>:</w:t>
      </w:r>
    </w:p>
    <w:p w14:paraId="78C6D3F6"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Приступачност:</w:t>
      </w:r>
      <w:r w:rsidRPr="00637ABA">
        <w:rPr>
          <w:rFonts w:ascii="Times New Roman" w:hAnsi="Times New Roman" w:cs="Times New Roman"/>
          <w:sz w:val="24"/>
          <w:szCs w:val="24"/>
          <w:lang w:val="ru-RU"/>
        </w:rPr>
        <w:t xml:space="preserve"> Осигуравање приступачности високошколском образовању за све заинтересоване студенте, без обзира на њихово пор</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екло, пол, расу, социо</w:t>
      </w:r>
      <w:r w:rsidRPr="00637ABA">
        <w:rPr>
          <w:rFonts w:ascii="Times New Roman" w:hAnsi="Times New Roman" w:cs="Times New Roman"/>
          <w:sz w:val="24"/>
          <w:szCs w:val="24"/>
          <w:lang w:val="sr-Cyrl-RS"/>
        </w:rPr>
        <w:t>-</w:t>
      </w:r>
      <w:r w:rsidRPr="00637ABA">
        <w:rPr>
          <w:rFonts w:ascii="Times New Roman" w:hAnsi="Times New Roman" w:cs="Times New Roman"/>
          <w:sz w:val="24"/>
          <w:szCs w:val="24"/>
          <w:lang w:val="ru-RU"/>
        </w:rPr>
        <w:t>економски статус или инвалидитет. Ово укључује пружање финансијске подршке, менторства и ресурса који су потребни за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ешно завршавање образовања.</w:t>
      </w:r>
    </w:p>
    <w:p w14:paraId="7EBE6DB6"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Активно учење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ењивање знања.</w:t>
      </w:r>
    </w:p>
    <w:p w14:paraId="6A83EE4E"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Лични и професионални развој</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Промовисање развоја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ештина и компетенција које су потребне за усп</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ешну каријеру и ангажман у друштву. Ово укључује развој</w:t>
      </w:r>
      <w:r w:rsidRPr="00637ABA">
        <w:rPr>
          <w:rFonts w:ascii="Times New Roman" w:hAnsi="Times New Roman" w:cs="Times New Roman"/>
          <w:sz w:val="24"/>
          <w:szCs w:val="24"/>
          <w:lang w:val="sr-Cyrl-RS"/>
        </w:rPr>
        <w:t xml:space="preserve"> </w:t>
      </w:r>
      <w:r w:rsidRPr="00637ABA">
        <w:rPr>
          <w:rFonts w:ascii="Times New Roman" w:hAnsi="Times New Roman" w:cs="Times New Roman"/>
          <w:sz w:val="24"/>
          <w:szCs w:val="24"/>
          <w:lang w:val="ru-RU"/>
        </w:rPr>
        <w:t>комуникационих, тимских, проблемских р</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ешавања и презентационих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ештина, као и промовисање вр</w:t>
      </w:r>
      <w:r w:rsidRPr="00637ABA">
        <w:rPr>
          <w:rFonts w:ascii="Times New Roman" w:hAnsi="Times New Roman" w:cs="Times New Roman"/>
          <w:sz w:val="24"/>
          <w:szCs w:val="24"/>
          <w:lang w:val="sr-Cyrl-RS"/>
        </w:rPr>
        <w:t>иј</w:t>
      </w:r>
      <w:r w:rsidRPr="00637ABA">
        <w:rPr>
          <w:rFonts w:ascii="Times New Roman" w:hAnsi="Times New Roman" w:cs="Times New Roman"/>
          <w:sz w:val="24"/>
          <w:szCs w:val="24"/>
          <w:lang w:val="ru-RU"/>
        </w:rPr>
        <w:t>едности као што су етика, одговорност и во</w:t>
      </w:r>
      <w:r w:rsidRPr="00637ABA">
        <w:rPr>
          <w:rFonts w:ascii="Times New Roman" w:hAnsi="Times New Roman" w:cs="Times New Roman"/>
          <w:sz w:val="24"/>
          <w:szCs w:val="24"/>
          <w:lang w:val="sr-Cyrl-RS"/>
        </w:rPr>
        <w:t>ђ</w:t>
      </w:r>
      <w:r w:rsidRPr="00637ABA">
        <w:rPr>
          <w:rFonts w:ascii="Times New Roman" w:hAnsi="Times New Roman" w:cs="Times New Roman"/>
          <w:sz w:val="24"/>
          <w:szCs w:val="24"/>
          <w:lang w:val="ru-RU"/>
        </w:rPr>
        <w:t>ство.</w:t>
      </w:r>
    </w:p>
    <w:p w14:paraId="625A04AB"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Међународна мобилност</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Промовисање међународне мобилности студената, која им омогућава да стечено знање искусе у међународном окружењу. Ово може укључивати студентску разм</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ену, међународне студијске програме и стажирање у иностранству.</w:t>
      </w:r>
    </w:p>
    <w:p w14:paraId="32720843" w14:textId="77777777" w:rsidR="00637ABA" w:rsidRPr="00637ABA" w:rsidRDefault="00637ABA" w:rsidP="00637ABA">
      <w:pPr>
        <w:numPr>
          <w:ilvl w:val="0"/>
          <w:numId w:val="3"/>
        </w:numPr>
        <w:spacing w:line="276" w:lineRule="auto"/>
        <w:contextualSpacing/>
        <w:jc w:val="both"/>
        <w:rPr>
          <w:rFonts w:ascii="Times New Roman" w:hAnsi="Times New Roman" w:cs="Times New Roman"/>
          <w:sz w:val="24"/>
          <w:szCs w:val="24"/>
          <w:lang w:val="ru-RU"/>
        </w:rPr>
      </w:pPr>
      <w:r w:rsidRPr="00637ABA">
        <w:rPr>
          <w:rFonts w:ascii="Times New Roman" w:hAnsi="Times New Roman" w:cs="Times New Roman"/>
          <w:b/>
          <w:bCs/>
          <w:sz w:val="24"/>
          <w:szCs w:val="24"/>
          <w:u w:val="single"/>
          <w:lang w:val="ru-RU"/>
        </w:rPr>
        <w:t>Студентско учешће и управљање</w:t>
      </w:r>
      <w:r w:rsidRPr="00637ABA">
        <w:rPr>
          <w:rFonts w:ascii="Times New Roman" w:hAnsi="Times New Roman" w:cs="Times New Roman"/>
          <w:b/>
          <w:bCs/>
          <w:sz w:val="24"/>
          <w:szCs w:val="24"/>
          <w:lang w:val="ru-RU"/>
        </w:rPr>
        <w:t>:</w:t>
      </w:r>
      <w:r w:rsidRPr="00637ABA">
        <w:rPr>
          <w:rFonts w:ascii="Times New Roman" w:hAnsi="Times New Roman" w:cs="Times New Roman"/>
          <w:sz w:val="24"/>
          <w:szCs w:val="24"/>
          <w:lang w:val="ru-RU"/>
        </w:rPr>
        <w:t xml:space="preserve"> Пружање могућности за учешће студената у одлучивању и управљању универзитетским процесима. Ово може укључивати представнике студената у органима управе и учествовање студената у доношењу одлука о академским програмима и политикама.</w:t>
      </w:r>
    </w:p>
    <w:p w14:paraId="5BB3BAA5" w14:textId="77777777" w:rsidR="00637ABA" w:rsidRPr="00637ABA" w:rsidRDefault="00637ABA" w:rsidP="00637ABA">
      <w:pPr>
        <w:spacing w:line="276" w:lineRule="auto"/>
        <w:ind w:left="720"/>
        <w:contextualSpacing/>
        <w:jc w:val="both"/>
        <w:rPr>
          <w:rFonts w:ascii="Times New Roman" w:hAnsi="Times New Roman" w:cs="Times New Roman"/>
          <w:sz w:val="24"/>
          <w:szCs w:val="24"/>
          <w:lang w:val="ru-RU"/>
        </w:rPr>
      </w:pPr>
    </w:p>
    <w:p w14:paraId="190C30A6" w14:textId="77777777" w:rsidR="00637ABA" w:rsidRPr="00637ABA" w:rsidRDefault="00637ABA" w:rsidP="00637ABA">
      <w:pPr>
        <w:spacing w:line="276" w:lineRule="auto"/>
        <w:ind w:firstLine="360"/>
        <w:jc w:val="both"/>
        <w:rPr>
          <w:rFonts w:ascii="Times New Roman" w:hAnsi="Times New Roman" w:cs="Times New Roman"/>
          <w:sz w:val="24"/>
          <w:szCs w:val="24"/>
          <w:lang w:val="ru-RU"/>
        </w:rPr>
      </w:pPr>
      <w:r w:rsidRPr="00637ABA">
        <w:rPr>
          <w:rFonts w:ascii="Times New Roman" w:hAnsi="Times New Roman" w:cs="Times New Roman"/>
          <w:sz w:val="24"/>
          <w:szCs w:val="24"/>
          <w:lang w:val="ru-RU"/>
        </w:rPr>
        <w:lastRenderedPageBreak/>
        <w:t>Циљеви</w:t>
      </w:r>
      <w:r w:rsidRPr="00637ABA">
        <w:rPr>
          <w:rFonts w:ascii="Times New Roman" w:hAnsi="Times New Roman" w:cs="Times New Roman"/>
          <w:sz w:val="24"/>
          <w:szCs w:val="24"/>
          <w:lang w:val="sr-Cyrl-RS"/>
        </w:rPr>
        <w:t xml:space="preserve"> које овај студијски програм подржава</w:t>
      </w:r>
      <w:r w:rsidRPr="00637ABA">
        <w:rPr>
          <w:rFonts w:ascii="Times New Roman" w:hAnsi="Times New Roman" w:cs="Times New Roman"/>
          <w:sz w:val="24"/>
          <w:szCs w:val="24"/>
          <w:lang w:val="ru-RU"/>
        </w:rPr>
        <w:t xml:space="preserve"> у вези с</w:t>
      </w:r>
      <w:r w:rsidRPr="00637ABA">
        <w:rPr>
          <w:rFonts w:ascii="Times New Roman" w:hAnsi="Times New Roman" w:cs="Times New Roman"/>
          <w:sz w:val="24"/>
          <w:szCs w:val="24"/>
          <w:lang w:val="sr-Cyrl-RS"/>
        </w:rPr>
        <w:t>а</w:t>
      </w:r>
      <w:r w:rsidRPr="00637ABA">
        <w:rPr>
          <w:rFonts w:ascii="Times New Roman" w:hAnsi="Times New Roman" w:cs="Times New Roman"/>
          <w:sz w:val="24"/>
          <w:szCs w:val="24"/>
          <w:lang w:val="ru-RU"/>
        </w:rPr>
        <w:t xml:space="preserve"> студентима</w:t>
      </w:r>
      <w:r w:rsidRPr="00637ABA">
        <w:rPr>
          <w:rFonts w:ascii="Times New Roman" w:hAnsi="Times New Roman" w:cs="Times New Roman"/>
          <w:sz w:val="24"/>
          <w:szCs w:val="24"/>
          <w:lang w:val="sr-Cyrl-RS"/>
        </w:rPr>
        <w:t>,</w:t>
      </w:r>
      <w:r w:rsidRPr="00637ABA">
        <w:rPr>
          <w:rFonts w:ascii="Times New Roman" w:hAnsi="Times New Roman" w:cs="Times New Roman"/>
          <w:sz w:val="24"/>
          <w:szCs w:val="24"/>
          <w:lang w:val="ru-RU"/>
        </w:rPr>
        <w:t xml:space="preserve"> имају за циљ да студентима пруже најбоље услове за стицање квалитетног образовања, развој в</w:t>
      </w:r>
      <w:r w:rsidRPr="00637ABA">
        <w:rPr>
          <w:rFonts w:ascii="Times New Roman" w:hAnsi="Times New Roman" w:cs="Times New Roman"/>
          <w:sz w:val="24"/>
          <w:szCs w:val="24"/>
          <w:lang w:val="sr-Cyrl-RS"/>
        </w:rPr>
        <w:t>ј</w:t>
      </w:r>
      <w:r w:rsidRPr="00637ABA">
        <w:rPr>
          <w:rFonts w:ascii="Times New Roman" w:hAnsi="Times New Roman" w:cs="Times New Roman"/>
          <w:sz w:val="24"/>
          <w:szCs w:val="24"/>
          <w:lang w:val="ru-RU"/>
        </w:rPr>
        <w:t>ештина и подршку за њихов лични и професионални раст и развој.</w:t>
      </w:r>
    </w:p>
    <w:p w14:paraId="6E371A05" w14:textId="77777777" w:rsidR="00637ABA" w:rsidRDefault="00637ABA" w:rsidP="007C3E16">
      <w:pPr>
        <w:rPr>
          <w:rFonts w:ascii="Times New Roman" w:hAnsi="Times New Roman" w:cs="Times New Roman"/>
          <w:b/>
          <w:bCs/>
          <w:sz w:val="24"/>
          <w:szCs w:val="24"/>
          <w:lang w:val="ru-RU"/>
        </w:rPr>
      </w:pPr>
    </w:p>
    <w:p w14:paraId="0A59F21D" w14:textId="77777777" w:rsidR="00637ABA" w:rsidRDefault="00637ABA" w:rsidP="007C3E16">
      <w:pPr>
        <w:rPr>
          <w:rFonts w:ascii="Times New Roman" w:hAnsi="Times New Roman" w:cs="Times New Roman"/>
          <w:b/>
          <w:bCs/>
          <w:sz w:val="24"/>
          <w:szCs w:val="24"/>
          <w:lang w:val="ru-RU"/>
        </w:rPr>
      </w:pPr>
    </w:p>
    <w:p w14:paraId="0F80550E" w14:textId="77777777" w:rsidR="00637ABA" w:rsidRDefault="00637ABA" w:rsidP="007C3E16">
      <w:pPr>
        <w:rPr>
          <w:rFonts w:ascii="Times New Roman" w:hAnsi="Times New Roman" w:cs="Times New Roman"/>
          <w:b/>
          <w:bCs/>
          <w:sz w:val="24"/>
          <w:szCs w:val="24"/>
          <w:lang w:val="ru-RU"/>
        </w:rPr>
      </w:pPr>
    </w:p>
    <w:p w14:paraId="7AC39726" w14:textId="77777777" w:rsidR="00637ABA" w:rsidRDefault="00637ABA" w:rsidP="007C3E16">
      <w:pPr>
        <w:rPr>
          <w:rFonts w:ascii="Times New Roman" w:hAnsi="Times New Roman" w:cs="Times New Roman"/>
          <w:b/>
          <w:bCs/>
          <w:sz w:val="24"/>
          <w:szCs w:val="24"/>
          <w:lang w:val="ru-RU"/>
        </w:rPr>
      </w:pPr>
    </w:p>
    <w:p w14:paraId="29C09DF1" w14:textId="77777777" w:rsidR="00637ABA" w:rsidRDefault="00637ABA" w:rsidP="007C3E16">
      <w:pPr>
        <w:rPr>
          <w:rFonts w:ascii="Times New Roman" w:hAnsi="Times New Roman" w:cs="Times New Roman"/>
          <w:b/>
          <w:bCs/>
          <w:sz w:val="24"/>
          <w:szCs w:val="24"/>
          <w:lang w:val="ru-RU"/>
        </w:rPr>
      </w:pPr>
    </w:p>
    <w:p w14:paraId="5D104C64" w14:textId="77777777" w:rsidR="00637ABA" w:rsidRDefault="00637ABA" w:rsidP="007C3E16">
      <w:pPr>
        <w:rPr>
          <w:rFonts w:ascii="Times New Roman" w:hAnsi="Times New Roman" w:cs="Times New Roman"/>
          <w:b/>
          <w:bCs/>
          <w:sz w:val="24"/>
          <w:szCs w:val="24"/>
          <w:lang w:val="ru-RU"/>
        </w:rPr>
      </w:pPr>
    </w:p>
    <w:p w14:paraId="6531BDE7" w14:textId="77777777" w:rsidR="00637ABA" w:rsidRDefault="00637ABA" w:rsidP="007C3E16">
      <w:pPr>
        <w:rPr>
          <w:rFonts w:ascii="Times New Roman" w:hAnsi="Times New Roman" w:cs="Times New Roman"/>
          <w:b/>
          <w:bCs/>
          <w:sz w:val="24"/>
          <w:szCs w:val="24"/>
          <w:lang w:val="ru-RU"/>
        </w:rPr>
      </w:pPr>
    </w:p>
    <w:p w14:paraId="37D65692" w14:textId="77777777" w:rsidR="00637ABA" w:rsidRDefault="00637ABA" w:rsidP="007C3E16">
      <w:pPr>
        <w:rPr>
          <w:rFonts w:ascii="Times New Roman" w:hAnsi="Times New Roman" w:cs="Times New Roman"/>
          <w:b/>
          <w:bCs/>
          <w:sz w:val="24"/>
          <w:szCs w:val="24"/>
          <w:lang w:val="ru-RU"/>
        </w:rPr>
      </w:pPr>
    </w:p>
    <w:p w14:paraId="5B8354AE" w14:textId="77777777" w:rsidR="00637ABA" w:rsidRDefault="00637ABA" w:rsidP="007C3E16">
      <w:pPr>
        <w:rPr>
          <w:rFonts w:ascii="Times New Roman" w:hAnsi="Times New Roman" w:cs="Times New Roman"/>
          <w:b/>
          <w:bCs/>
          <w:sz w:val="24"/>
          <w:szCs w:val="24"/>
          <w:lang w:val="ru-RU"/>
        </w:rPr>
      </w:pPr>
    </w:p>
    <w:p w14:paraId="3A7931C8" w14:textId="77777777" w:rsidR="00637ABA" w:rsidRDefault="00637ABA" w:rsidP="007C3E16">
      <w:pPr>
        <w:rPr>
          <w:rFonts w:ascii="Times New Roman" w:hAnsi="Times New Roman" w:cs="Times New Roman"/>
          <w:b/>
          <w:bCs/>
          <w:sz w:val="24"/>
          <w:szCs w:val="24"/>
          <w:lang w:val="ru-RU"/>
        </w:rPr>
      </w:pPr>
    </w:p>
    <w:p w14:paraId="47F7A83F" w14:textId="77777777" w:rsidR="00637ABA" w:rsidRDefault="00637ABA" w:rsidP="007C3E16">
      <w:pPr>
        <w:rPr>
          <w:rFonts w:ascii="Times New Roman" w:hAnsi="Times New Roman" w:cs="Times New Roman"/>
          <w:b/>
          <w:bCs/>
          <w:sz w:val="24"/>
          <w:szCs w:val="24"/>
          <w:lang w:val="ru-RU"/>
        </w:rPr>
      </w:pPr>
    </w:p>
    <w:p w14:paraId="49CA3C78" w14:textId="77777777" w:rsidR="00653D02" w:rsidRDefault="00653D02" w:rsidP="007C3E16">
      <w:pPr>
        <w:rPr>
          <w:rFonts w:ascii="Times New Roman" w:hAnsi="Times New Roman" w:cs="Times New Roman"/>
          <w:b/>
          <w:bCs/>
          <w:sz w:val="24"/>
          <w:szCs w:val="24"/>
          <w:lang w:val="ru-RU"/>
        </w:rPr>
      </w:pPr>
    </w:p>
    <w:p w14:paraId="0DB01238" w14:textId="77777777" w:rsidR="00653D02" w:rsidRDefault="00653D02" w:rsidP="007C3E16">
      <w:pPr>
        <w:rPr>
          <w:rFonts w:ascii="Times New Roman" w:hAnsi="Times New Roman" w:cs="Times New Roman"/>
          <w:b/>
          <w:bCs/>
          <w:sz w:val="24"/>
          <w:szCs w:val="24"/>
          <w:lang w:val="ru-RU"/>
        </w:rPr>
      </w:pPr>
    </w:p>
    <w:p w14:paraId="4034AB07" w14:textId="77777777" w:rsidR="00653D02" w:rsidRDefault="00653D02" w:rsidP="007C3E16">
      <w:pPr>
        <w:rPr>
          <w:rFonts w:ascii="Times New Roman" w:hAnsi="Times New Roman" w:cs="Times New Roman"/>
          <w:b/>
          <w:bCs/>
          <w:sz w:val="24"/>
          <w:szCs w:val="24"/>
          <w:lang w:val="ru-RU"/>
        </w:rPr>
      </w:pPr>
    </w:p>
    <w:p w14:paraId="5EA9207F" w14:textId="77777777" w:rsidR="00653D02" w:rsidRDefault="00653D02" w:rsidP="007C3E16">
      <w:pPr>
        <w:rPr>
          <w:rFonts w:ascii="Times New Roman" w:hAnsi="Times New Roman" w:cs="Times New Roman"/>
          <w:b/>
          <w:bCs/>
          <w:sz w:val="24"/>
          <w:szCs w:val="24"/>
          <w:lang w:val="ru-RU"/>
        </w:rPr>
      </w:pPr>
    </w:p>
    <w:p w14:paraId="45377036" w14:textId="77777777" w:rsidR="00653D02" w:rsidRDefault="00653D02" w:rsidP="007C3E16">
      <w:pPr>
        <w:rPr>
          <w:rFonts w:ascii="Times New Roman" w:hAnsi="Times New Roman" w:cs="Times New Roman"/>
          <w:b/>
          <w:bCs/>
          <w:sz w:val="24"/>
          <w:szCs w:val="24"/>
          <w:lang w:val="ru-RU"/>
        </w:rPr>
      </w:pPr>
    </w:p>
    <w:p w14:paraId="622A2905" w14:textId="77777777" w:rsidR="00653D02" w:rsidRDefault="00653D02" w:rsidP="007C3E16">
      <w:pPr>
        <w:rPr>
          <w:rFonts w:ascii="Times New Roman" w:hAnsi="Times New Roman" w:cs="Times New Roman"/>
          <w:b/>
          <w:bCs/>
          <w:sz w:val="24"/>
          <w:szCs w:val="24"/>
          <w:lang w:val="ru-RU"/>
        </w:rPr>
      </w:pPr>
    </w:p>
    <w:p w14:paraId="42D78EE7" w14:textId="77777777" w:rsidR="00653D02" w:rsidRDefault="00653D02" w:rsidP="007C3E16">
      <w:pPr>
        <w:rPr>
          <w:rFonts w:ascii="Times New Roman" w:hAnsi="Times New Roman" w:cs="Times New Roman"/>
          <w:b/>
          <w:bCs/>
          <w:sz w:val="24"/>
          <w:szCs w:val="24"/>
          <w:lang w:val="ru-RU"/>
        </w:rPr>
      </w:pPr>
    </w:p>
    <w:p w14:paraId="19E1493C" w14:textId="77777777" w:rsidR="00653D02" w:rsidRDefault="00653D02" w:rsidP="007C3E16">
      <w:pPr>
        <w:rPr>
          <w:rFonts w:ascii="Times New Roman" w:hAnsi="Times New Roman" w:cs="Times New Roman"/>
          <w:b/>
          <w:bCs/>
          <w:sz w:val="24"/>
          <w:szCs w:val="24"/>
          <w:lang w:val="ru-RU"/>
        </w:rPr>
      </w:pPr>
    </w:p>
    <w:p w14:paraId="48954F9D" w14:textId="77777777" w:rsidR="00653D02" w:rsidRDefault="00653D02" w:rsidP="007C3E16">
      <w:pPr>
        <w:rPr>
          <w:rFonts w:ascii="Times New Roman" w:hAnsi="Times New Roman" w:cs="Times New Roman"/>
          <w:b/>
          <w:bCs/>
          <w:sz w:val="24"/>
          <w:szCs w:val="24"/>
          <w:lang w:val="ru-RU"/>
        </w:rPr>
      </w:pPr>
    </w:p>
    <w:p w14:paraId="0A1328F1" w14:textId="77777777" w:rsidR="00653D02" w:rsidRDefault="00653D02" w:rsidP="007C3E16">
      <w:pPr>
        <w:rPr>
          <w:rFonts w:ascii="Times New Roman" w:hAnsi="Times New Roman" w:cs="Times New Roman"/>
          <w:b/>
          <w:bCs/>
          <w:sz w:val="24"/>
          <w:szCs w:val="24"/>
          <w:lang w:val="ru-RU"/>
        </w:rPr>
      </w:pPr>
    </w:p>
    <w:p w14:paraId="2330D2E3" w14:textId="77777777" w:rsidR="00653D02" w:rsidRDefault="00653D02" w:rsidP="007C3E16">
      <w:pPr>
        <w:rPr>
          <w:rFonts w:ascii="Times New Roman" w:hAnsi="Times New Roman" w:cs="Times New Roman"/>
          <w:b/>
          <w:bCs/>
          <w:sz w:val="24"/>
          <w:szCs w:val="24"/>
          <w:lang w:val="ru-RU"/>
        </w:rPr>
      </w:pPr>
    </w:p>
    <w:p w14:paraId="4575C36E" w14:textId="77777777" w:rsidR="00653D02" w:rsidRDefault="00653D02" w:rsidP="007C3E16">
      <w:pPr>
        <w:rPr>
          <w:rFonts w:ascii="Times New Roman" w:hAnsi="Times New Roman" w:cs="Times New Roman"/>
          <w:b/>
          <w:bCs/>
          <w:sz w:val="24"/>
          <w:szCs w:val="24"/>
          <w:lang w:val="ru-RU"/>
        </w:rPr>
      </w:pPr>
    </w:p>
    <w:p w14:paraId="450CDB18" w14:textId="77777777" w:rsidR="00653D02" w:rsidRDefault="00653D02" w:rsidP="007C3E16">
      <w:pPr>
        <w:rPr>
          <w:rFonts w:ascii="Times New Roman" w:hAnsi="Times New Roman" w:cs="Times New Roman"/>
          <w:b/>
          <w:bCs/>
          <w:sz w:val="24"/>
          <w:szCs w:val="24"/>
          <w:lang w:val="ru-RU"/>
        </w:rPr>
      </w:pPr>
    </w:p>
    <w:p w14:paraId="71316151" w14:textId="77777777" w:rsidR="00637ABA" w:rsidRDefault="00637ABA" w:rsidP="007C3E16">
      <w:pPr>
        <w:rPr>
          <w:rFonts w:ascii="Times New Roman" w:hAnsi="Times New Roman" w:cs="Times New Roman"/>
          <w:b/>
          <w:bCs/>
          <w:sz w:val="24"/>
          <w:szCs w:val="24"/>
          <w:lang w:val="ru-RU"/>
        </w:rPr>
      </w:pPr>
    </w:p>
    <w:p w14:paraId="6CF6BAED" w14:textId="77777777" w:rsidR="00637ABA" w:rsidRDefault="00637ABA" w:rsidP="00637ABA">
      <w:pPr>
        <w:pStyle w:val="Heading1"/>
        <w:rPr>
          <w:rFonts w:ascii="Times New Roman" w:hAnsi="Times New Roman" w:cs="Times New Roman"/>
          <w:b/>
          <w:bCs/>
          <w:color w:val="auto"/>
          <w:lang w:val="sr-Cyrl-BA"/>
        </w:rPr>
      </w:pPr>
      <w:bookmarkStart w:id="64" w:name="_Toc186123210"/>
      <w:r w:rsidRPr="00637ABA">
        <w:rPr>
          <w:rFonts w:ascii="Times New Roman" w:hAnsi="Times New Roman" w:cs="Times New Roman"/>
          <w:b/>
          <w:bCs/>
          <w:color w:val="auto"/>
          <w:lang w:val="sr-Latn-RS"/>
        </w:rPr>
        <w:lastRenderedPageBreak/>
        <w:t xml:space="preserve">I </w:t>
      </w:r>
      <w:r w:rsidRPr="00637ABA">
        <w:rPr>
          <w:rFonts w:ascii="Times New Roman" w:hAnsi="Times New Roman" w:cs="Times New Roman"/>
          <w:b/>
          <w:bCs/>
          <w:color w:val="auto"/>
          <w:lang w:val="sr-Cyrl-BA"/>
        </w:rPr>
        <w:t>СТАНДАРДИ СИСТЕМА ОСИГУРАЊА КВАЛИТЕТА</w:t>
      </w:r>
      <w:bookmarkEnd w:id="64"/>
    </w:p>
    <w:p w14:paraId="5B0F79FF" w14:textId="77777777" w:rsidR="00637ABA" w:rsidRPr="00637ABA" w:rsidRDefault="00637ABA" w:rsidP="00637ABA">
      <w:pPr>
        <w:rPr>
          <w:lang w:val="sr-Cyrl-BA"/>
        </w:rPr>
      </w:pPr>
    </w:p>
    <w:p w14:paraId="60703D52" w14:textId="77777777" w:rsidR="00637ABA" w:rsidRDefault="00637ABA" w:rsidP="00637ABA">
      <w:pPr>
        <w:spacing w:line="276" w:lineRule="auto"/>
        <w:ind w:firstLine="360"/>
        <w:jc w:val="both"/>
        <w:rPr>
          <w:rFonts w:ascii="Times New Roman" w:hAnsi="Times New Roman" w:cs="Times New Roman"/>
          <w:sz w:val="24"/>
          <w:szCs w:val="24"/>
          <w:lang w:val="sr-Cyrl-BA"/>
        </w:rPr>
      </w:pPr>
      <w:r w:rsidRPr="00116931">
        <w:rPr>
          <w:rFonts w:ascii="Times New Roman" w:hAnsi="Times New Roman" w:cs="Times New Roman"/>
          <w:sz w:val="24"/>
          <w:szCs w:val="24"/>
          <w:lang w:val="sr-Latn-RS"/>
        </w:rPr>
        <w:t>Као редовна активност Независног универзитета, писање Извјештаја о самовредновању</w:t>
      </w:r>
      <w:r>
        <w:rPr>
          <w:rFonts w:ascii="Times New Roman" w:hAnsi="Times New Roman" w:cs="Times New Roman"/>
          <w:sz w:val="24"/>
          <w:szCs w:val="24"/>
          <w:lang w:val="sr-Cyrl-BA"/>
        </w:rPr>
        <w:t xml:space="preserve"> (самоевалуацији)</w:t>
      </w:r>
      <w:r w:rsidRPr="00116931">
        <w:rPr>
          <w:rFonts w:ascii="Times New Roman" w:hAnsi="Times New Roman" w:cs="Times New Roman"/>
          <w:sz w:val="24"/>
          <w:szCs w:val="24"/>
          <w:lang w:val="sr-Latn-RS"/>
        </w:rPr>
        <w:t xml:space="preserve"> и оцјени квалитета за </w:t>
      </w:r>
      <w:r>
        <w:rPr>
          <w:rFonts w:ascii="Times New Roman" w:hAnsi="Times New Roman" w:cs="Times New Roman"/>
          <w:sz w:val="24"/>
          <w:szCs w:val="24"/>
          <w:lang w:val="sr-Cyrl-BA"/>
        </w:rPr>
        <w:t>академску 2022/23</w:t>
      </w:r>
      <w:r w:rsidRPr="00116931">
        <w:rPr>
          <w:rFonts w:ascii="Times New Roman" w:hAnsi="Times New Roman" w:cs="Times New Roman"/>
          <w:sz w:val="24"/>
          <w:szCs w:val="24"/>
          <w:lang w:val="sr-Latn-RS"/>
        </w:rPr>
        <w:t xml:space="preserve">. годину имало је одређене новине у односу на </w:t>
      </w:r>
      <w:r>
        <w:rPr>
          <w:rFonts w:ascii="Times New Roman" w:hAnsi="Times New Roman" w:cs="Times New Roman"/>
          <w:sz w:val="24"/>
          <w:szCs w:val="24"/>
          <w:lang w:val="sr-Cyrl-BA"/>
        </w:rPr>
        <w:t>раније године</w:t>
      </w:r>
      <w:r w:rsidRPr="00116931">
        <w:rPr>
          <w:rFonts w:ascii="Times New Roman" w:hAnsi="Times New Roman" w:cs="Times New Roman"/>
          <w:sz w:val="24"/>
          <w:szCs w:val="24"/>
          <w:lang w:val="sr-Latn-RS"/>
        </w:rPr>
        <w:t>, а тичу се израде Извјештаја Универзитета и свих његових организационих јединица у складу са Критеријумима за акредитацију високошколских установа</w:t>
      </w:r>
      <w:r>
        <w:rPr>
          <w:rFonts w:ascii="Times New Roman" w:hAnsi="Times New Roman" w:cs="Times New Roman"/>
          <w:sz w:val="24"/>
          <w:szCs w:val="24"/>
          <w:lang w:val="sr-Cyrl-BA"/>
        </w:rPr>
        <w:t xml:space="preserve"> према Правилнику о акредитацији високошколских установа и студијских програма који је усвојен у децембру 2021.године</w:t>
      </w:r>
      <w:r w:rsidRPr="00116931">
        <w:rPr>
          <w:rFonts w:ascii="Times New Roman" w:hAnsi="Times New Roman" w:cs="Times New Roman"/>
          <w:sz w:val="24"/>
          <w:szCs w:val="24"/>
          <w:lang w:val="sr-Latn-RS"/>
        </w:rPr>
        <w:t>. Универзитет спроводи обуку, ствара свијест и предузима све неопходне елементе како би будући процес акредитације високошколских установа у Републици Српској дочекао спреман</w:t>
      </w:r>
      <w:r>
        <w:rPr>
          <w:rFonts w:ascii="Times New Roman" w:hAnsi="Times New Roman" w:cs="Times New Roman"/>
          <w:sz w:val="24"/>
          <w:szCs w:val="24"/>
          <w:lang w:val="sr-Cyrl-BA"/>
        </w:rPr>
        <w:t>.</w:t>
      </w:r>
    </w:p>
    <w:p w14:paraId="483E34AD"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2A23FBE3" w14:textId="08661082" w:rsidR="00637ABA" w:rsidRPr="00637ABA" w:rsidRDefault="00637ABA" w:rsidP="00637ABA">
      <w:pPr>
        <w:pStyle w:val="Heading2"/>
        <w:numPr>
          <w:ilvl w:val="0"/>
          <w:numId w:val="13"/>
        </w:numPr>
        <w:rPr>
          <w:rFonts w:ascii="Times New Roman" w:hAnsi="Times New Roman" w:cs="Times New Roman"/>
          <w:b/>
          <w:bCs/>
          <w:sz w:val="28"/>
          <w:szCs w:val="28"/>
          <w:lang w:val="sr-Cyrl-BA"/>
        </w:rPr>
      </w:pPr>
      <w:bookmarkStart w:id="65" w:name="_Toc186123211"/>
      <w:r w:rsidRPr="00637ABA">
        <w:rPr>
          <w:rFonts w:ascii="Times New Roman" w:hAnsi="Times New Roman" w:cs="Times New Roman"/>
          <w:b/>
          <w:bCs/>
          <w:color w:val="auto"/>
          <w:sz w:val="28"/>
          <w:szCs w:val="28"/>
          <w:lang w:val="sr-Cyrl-BA"/>
        </w:rPr>
        <w:t>Политика обезбеђења квалитета студијских програма</w:t>
      </w:r>
      <w:bookmarkEnd w:id="65"/>
    </w:p>
    <w:p w14:paraId="75E5B09C" w14:textId="77777777" w:rsidR="00637ABA" w:rsidRDefault="00637ABA" w:rsidP="00637ABA">
      <w:pPr>
        <w:pStyle w:val="ListParagraph"/>
        <w:spacing w:line="276" w:lineRule="auto"/>
        <w:ind w:left="360"/>
        <w:jc w:val="both"/>
        <w:rPr>
          <w:rFonts w:ascii="Times New Roman" w:hAnsi="Times New Roman" w:cs="Times New Roman"/>
          <w:sz w:val="24"/>
          <w:szCs w:val="24"/>
          <w:lang w:val="sr-Cyrl-BA"/>
        </w:rPr>
      </w:pPr>
    </w:p>
    <w:p w14:paraId="0BFD42A9" w14:textId="77777777" w:rsidR="00637ABA" w:rsidRPr="00EB1D3F" w:rsidRDefault="00637ABA" w:rsidP="00637ABA">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EB1D3F">
        <w:rPr>
          <w:rFonts w:ascii="Times New Roman" w:eastAsia="Times New Roman" w:hAnsi="Times New Roman" w:cs="Times New Roman"/>
          <w:kern w:val="0"/>
          <w:sz w:val="24"/>
          <w:szCs w:val="24"/>
          <w14:ligatures w14:val="none"/>
        </w:rPr>
        <w:t>Све неопходне стандарде и поступке за обезбјеђење квалитета и поступање субјеката у систему обезбјеђења квалитета, Педагошки факултет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14:paraId="0DF2FB8E" w14:textId="77777777" w:rsidR="00637ABA" w:rsidRPr="00EB1D3F" w:rsidRDefault="00637ABA" w:rsidP="00637ABA">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3DA925DE" w14:textId="77777777" w:rsidR="00637ABA" w:rsidRPr="00EB1D3F" w:rsidRDefault="00637ABA" w:rsidP="00637ABA">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EB1D3F">
        <w:rPr>
          <w:rFonts w:ascii="Times New Roman" w:eastAsia="Times New Roman" w:hAnsi="Times New Roman" w:cs="Times New Roman"/>
          <w:kern w:val="0"/>
          <w:sz w:val="24"/>
          <w:szCs w:val="24"/>
          <w14:ligatures w14:val="none"/>
        </w:rPr>
        <w:t>Како су наставници и студенти од самог почетка укључени у разраду постулата на којима почива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1D1E80BB" w14:textId="77777777" w:rsidR="00637ABA" w:rsidRPr="00EB1D3F" w:rsidRDefault="00637ABA" w:rsidP="00637ABA">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363D398F" w14:textId="77777777" w:rsidR="00637ABA" w:rsidRPr="00EB1D3F" w:rsidRDefault="00637ABA" w:rsidP="00637ABA">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EB1D3F">
        <w:rPr>
          <w:rFonts w:ascii="Times New Roman" w:eastAsia="Times New Roman" w:hAnsi="Times New Roman" w:cs="Times New Roman"/>
          <w:kern w:val="0"/>
          <w:sz w:val="24"/>
          <w:szCs w:val="24"/>
          <w14:ligatures w14:val="none"/>
        </w:rPr>
        <w:t>Центар за обезбјеђење и унапређење квалитета, у својству тијела одговорног за квалитет на Универзитету,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14:paraId="65D6028E" w14:textId="77777777" w:rsidR="00637ABA" w:rsidRPr="00EB1D3F" w:rsidRDefault="00637ABA" w:rsidP="00637ABA">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5E2CF918" w14:textId="77777777" w:rsidR="00637ABA" w:rsidRPr="00EB1D3F" w:rsidRDefault="00637ABA" w:rsidP="00637ABA">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EB1D3F">
        <w:rPr>
          <w:rFonts w:ascii="Times New Roman" w:eastAsia="Times New Roman" w:hAnsi="Times New Roman" w:cs="Times New Roman"/>
          <w:kern w:val="0"/>
          <w:sz w:val="24"/>
          <w:szCs w:val="24"/>
          <w14:ligatures w14:val="none"/>
        </w:rPr>
        <w:t xml:space="preserve">Квалитет студијских програма обезбјеђује се кроз праћење и провјеру његових циљева 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w:t>
      </w:r>
      <w:r w:rsidRPr="00EB1D3F">
        <w:rPr>
          <w:rFonts w:ascii="Times New Roman" w:eastAsia="Times New Roman" w:hAnsi="Times New Roman" w:cs="Times New Roman"/>
          <w:kern w:val="0"/>
          <w:sz w:val="24"/>
          <w:szCs w:val="24"/>
          <w14:ligatures w14:val="none"/>
        </w:rPr>
        <w:lastRenderedPageBreak/>
        <w:t>окружења, путем анонимне анкете која представља дио самоевалуционог процеса на Независном универзитету спроводи се праћење успјешности и квалитета наставе.</w:t>
      </w:r>
    </w:p>
    <w:p w14:paraId="7E5D030E" w14:textId="77777777" w:rsidR="00637ABA" w:rsidRPr="00EB1D3F" w:rsidRDefault="00637ABA" w:rsidP="00637ABA">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514B1B28" w14:textId="77777777" w:rsidR="00637ABA" w:rsidRPr="00EB1D3F" w:rsidRDefault="00637ABA" w:rsidP="00637ABA">
      <w:pPr>
        <w:suppressAutoHyphens/>
        <w:autoSpaceDN w:val="0"/>
        <w:spacing w:line="276" w:lineRule="auto"/>
        <w:jc w:val="both"/>
        <w:textAlignment w:val="baseline"/>
        <w:rPr>
          <w:rFonts w:ascii="Calibri" w:eastAsia="Calibri" w:hAnsi="Calibri" w:cs="Tahoma"/>
          <w:kern w:val="3"/>
          <w14:ligatures w14:val="none"/>
        </w:rPr>
      </w:pPr>
      <w:r w:rsidRPr="00EB1D3F">
        <w:rPr>
          <w:rFonts w:ascii="Times New Roman" w:eastAsia="Calibri" w:hAnsi="Times New Roman" w:cs="Times New Roman"/>
          <w:kern w:val="3"/>
          <w:sz w:val="24"/>
          <w:szCs w:val="24"/>
          <w14:ligatures w14:val="none"/>
        </w:rPr>
        <w:t xml:space="preserve">        </w:t>
      </w:r>
      <w:r w:rsidRPr="00EB1D3F">
        <w:rPr>
          <w:rFonts w:ascii="Times New Roman" w:eastAsia="Calibri" w:hAnsi="Times New Roman" w:cs="Times New Roman"/>
          <w:kern w:val="3"/>
          <w:sz w:val="24"/>
          <w:szCs w:val="24"/>
          <w:lang w:val="ru-RU"/>
          <w14:ligatures w14:val="none"/>
        </w:rPr>
        <w:t>Циљ</w:t>
      </w:r>
      <w:r>
        <w:rPr>
          <w:rFonts w:ascii="Times New Roman" w:eastAsia="Calibri" w:hAnsi="Times New Roman" w:cs="Times New Roman"/>
          <w:kern w:val="3"/>
          <w:sz w:val="24"/>
          <w:szCs w:val="24"/>
          <w:lang w:val="sr-Cyrl-BA"/>
          <w14:ligatures w14:val="none"/>
        </w:rPr>
        <w:t xml:space="preserve"> </w:t>
      </w:r>
      <w:r w:rsidRPr="00EB1D3F">
        <w:rPr>
          <w:rFonts w:ascii="Times New Roman" w:eastAsia="Calibri" w:hAnsi="Times New Roman" w:cs="Times New Roman"/>
          <w:kern w:val="3"/>
          <w:sz w:val="24"/>
          <w:szCs w:val="24"/>
          <w14:ligatures w14:val="none"/>
        </w:rPr>
        <w:t>НУБЛ</w:t>
      </w:r>
      <w:r>
        <w:rPr>
          <w:rFonts w:ascii="Times New Roman" w:eastAsia="Calibri" w:hAnsi="Times New Roman" w:cs="Times New Roman"/>
          <w:kern w:val="3"/>
          <w:sz w:val="24"/>
          <w:szCs w:val="24"/>
          <w14:ligatures w14:val="none"/>
        </w:rPr>
        <w:t>-</w:t>
      </w:r>
      <w:r>
        <w:rPr>
          <w:rFonts w:ascii="Times New Roman" w:eastAsia="Calibri" w:hAnsi="Times New Roman" w:cs="Times New Roman"/>
          <w:kern w:val="3"/>
          <w:sz w:val="24"/>
          <w:szCs w:val="24"/>
          <w:lang w:val="sr-Cyrl-RS"/>
          <w14:ligatures w14:val="none"/>
        </w:rPr>
        <w:t>а</w:t>
      </w:r>
      <w:r w:rsidRPr="00EB1D3F">
        <w:rPr>
          <w:rFonts w:ascii="Times New Roman" w:eastAsia="Calibri" w:hAnsi="Times New Roman" w:cs="Times New Roman"/>
          <w:kern w:val="3"/>
          <w:sz w:val="24"/>
          <w:szCs w:val="24"/>
          <w14:ligatures w14:val="none"/>
        </w:rPr>
        <w:t>, а посебно Педагошког факултета,</w:t>
      </w:r>
      <w:r w:rsidRPr="00EB1D3F">
        <w:rPr>
          <w:rFonts w:ascii="Times New Roman" w:eastAsia="Calibri" w:hAnsi="Times New Roman" w:cs="Times New Roman"/>
          <w:kern w:val="3"/>
          <w:sz w:val="24"/>
          <w:szCs w:val="24"/>
          <w:lang w:val="ru-RU"/>
          <w14:ligatures w14:val="none"/>
        </w:rPr>
        <w:t xml:space="preserve"> у вези са политиком обезб</w:t>
      </w:r>
      <w:r w:rsidRPr="00EB1D3F">
        <w:rPr>
          <w:rFonts w:ascii="Times New Roman" w:eastAsia="Calibri" w:hAnsi="Times New Roman" w:cs="Times New Roman"/>
          <w:kern w:val="3"/>
          <w:sz w:val="24"/>
          <w:szCs w:val="24"/>
          <w14:ligatures w14:val="none"/>
        </w:rPr>
        <w:t>ј</w:t>
      </w:r>
      <w:r w:rsidRPr="00EB1D3F">
        <w:rPr>
          <w:rFonts w:ascii="Times New Roman" w:eastAsia="Calibri" w:hAnsi="Times New Roman" w:cs="Times New Roman"/>
          <w:kern w:val="3"/>
          <w:sz w:val="24"/>
          <w:szCs w:val="24"/>
          <w:lang w:val="ru-RU"/>
          <w14:ligatures w14:val="none"/>
        </w:rPr>
        <w:t xml:space="preserve">еђења квалитета студијских програма је осигуравање високог стандарда и квалитета образовања који се пружа студентима. </w:t>
      </w:r>
      <w:r w:rsidRPr="00EB1D3F">
        <w:rPr>
          <w:rFonts w:ascii="Times New Roman" w:eastAsia="Calibri" w:hAnsi="Times New Roman" w:cs="Times New Roman"/>
          <w:kern w:val="3"/>
          <w:sz w:val="24"/>
          <w:szCs w:val="24"/>
          <w14:ligatures w14:val="none"/>
        </w:rPr>
        <w:t xml:space="preserve">У оквиру тога, усвојена је сљедећа методологија којом се дефиничу кораци и процедуре: </w:t>
      </w:r>
    </w:p>
    <w:p w14:paraId="495DBD19" w14:textId="77777777" w:rsidR="00637ABA" w:rsidRPr="00291818" w:rsidRDefault="00637ABA" w:rsidP="00637ABA">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kern w:val="3"/>
          <w:sz w:val="24"/>
          <w:szCs w:val="24"/>
          <w:u w:val="single"/>
          <w:lang w:val="ru-RU"/>
          <w14:ligatures w14:val="none"/>
        </w:rPr>
        <w:t>Дефинисање стандарда</w:t>
      </w:r>
      <w:r w:rsidRPr="00AE186C">
        <w:rPr>
          <w:rFonts w:ascii="Times New Roman" w:eastAsia="Calibri" w:hAnsi="Times New Roman" w:cs="Times New Roman"/>
          <w:b/>
          <w:bCs/>
          <w:kern w:val="3"/>
          <w:sz w:val="24"/>
          <w:szCs w:val="24"/>
          <w:lang w:val="ru-RU"/>
          <w14:ligatures w14:val="none"/>
        </w:rPr>
        <w:t>:</w:t>
      </w:r>
      <w:r w:rsidRPr="00291818">
        <w:rPr>
          <w:rFonts w:ascii="Times New Roman" w:eastAsia="Calibri" w:hAnsi="Times New Roman" w:cs="Times New Roman"/>
          <w:kern w:val="3"/>
          <w:sz w:val="24"/>
          <w:szCs w:val="24"/>
          <w:lang w:val="ru-RU"/>
          <w14:ligatures w14:val="none"/>
        </w:rPr>
        <w:t xml:space="preserve"> Усв</w:t>
      </w:r>
      <w:r w:rsidRPr="00291818">
        <w:rPr>
          <w:rFonts w:ascii="Times New Roman" w:eastAsia="Calibri" w:hAnsi="Times New Roman" w:cs="Times New Roman"/>
          <w:kern w:val="3"/>
          <w:sz w:val="24"/>
          <w:szCs w:val="24"/>
          <w14:ligatures w14:val="none"/>
        </w:rPr>
        <w:t>ојили смо</w:t>
      </w:r>
      <w:r w:rsidRPr="00291818">
        <w:rPr>
          <w:rFonts w:ascii="Times New Roman" w:eastAsia="Calibri" w:hAnsi="Times New Roman" w:cs="Times New Roman"/>
          <w:kern w:val="3"/>
          <w:sz w:val="24"/>
          <w:szCs w:val="24"/>
          <w:lang w:val="ru-RU"/>
          <w14:ligatures w14:val="none"/>
        </w:rPr>
        <w:t xml:space="preserve"> јасн</w:t>
      </w:r>
      <w:r w:rsidRPr="00291818">
        <w:rPr>
          <w:rFonts w:ascii="Times New Roman" w:eastAsia="Calibri" w:hAnsi="Times New Roman" w:cs="Times New Roman"/>
          <w:kern w:val="3"/>
          <w:sz w:val="24"/>
          <w:szCs w:val="24"/>
          <w14:ligatures w14:val="none"/>
        </w:rPr>
        <w:t>е</w:t>
      </w:r>
      <w:r w:rsidRPr="00291818">
        <w:rPr>
          <w:rFonts w:ascii="Times New Roman" w:eastAsia="Calibri" w:hAnsi="Times New Roman" w:cs="Times New Roman"/>
          <w:kern w:val="3"/>
          <w:sz w:val="24"/>
          <w:szCs w:val="24"/>
          <w:lang w:val="ru-RU"/>
          <w14:ligatures w14:val="none"/>
        </w:rPr>
        <w:t xml:space="preserve"> и м</w:t>
      </w:r>
      <w:r w:rsidRPr="00291818">
        <w:rPr>
          <w:rFonts w:ascii="Times New Roman" w:eastAsia="Calibri" w:hAnsi="Times New Roman" w:cs="Times New Roman"/>
          <w:kern w:val="3"/>
          <w:sz w:val="24"/>
          <w:szCs w:val="24"/>
          <w14:ligatures w14:val="none"/>
        </w:rPr>
        <w:t>ј</w:t>
      </w:r>
      <w:r w:rsidRPr="00291818">
        <w:rPr>
          <w:rFonts w:ascii="Times New Roman" w:eastAsia="Calibri" w:hAnsi="Times New Roman" w:cs="Times New Roman"/>
          <w:kern w:val="3"/>
          <w:sz w:val="24"/>
          <w:szCs w:val="24"/>
          <w:lang w:val="ru-RU"/>
          <w14:ligatures w14:val="none"/>
        </w:rPr>
        <w:t>ерљив</w:t>
      </w:r>
      <w:r w:rsidRPr="00291818">
        <w:rPr>
          <w:rFonts w:ascii="Times New Roman" w:eastAsia="Calibri" w:hAnsi="Times New Roman" w:cs="Times New Roman"/>
          <w:kern w:val="3"/>
          <w:sz w:val="24"/>
          <w:szCs w:val="24"/>
          <w14:ligatures w14:val="none"/>
        </w:rPr>
        <w:t>е</w:t>
      </w:r>
      <w:r w:rsidRPr="00291818">
        <w:rPr>
          <w:rFonts w:ascii="Times New Roman" w:eastAsia="Calibri" w:hAnsi="Times New Roman" w:cs="Times New Roman"/>
          <w:kern w:val="3"/>
          <w:sz w:val="24"/>
          <w:szCs w:val="24"/>
          <w:lang w:val="ru-RU"/>
          <w14:ligatures w14:val="none"/>
        </w:rPr>
        <w:t xml:space="preserve"> стандард</w:t>
      </w:r>
      <w:r w:rsidRPr="00291818">
        <w:rPr>
          <w:rFonts w:ascii="Times New Roman" w:eastAsia="Calibri" w:hAnsi="Times New Roman" w:cs="Times New Roman"/>
          <w:kern w:val="3"/>
          <w:sz w:val="24"/>
          <w:szCs w:val="24"/>
          <w14:ligatures w14:val="none"/>
        </w:rPr>
        <w:t>е</w:t>
      </w:r>
      <w:r w:rsidRPr="00291818">
        <w:rPr>
          <w:rFonts w:ascii="Times New Roman" w:eastAsia="Calibri" w:hAnsi="Times New Roman" w:cs="Times New Roman"/>
          <w:kern w:val="3"/>
          <w:sz w:val="24"/>
          <w:szCs w:val="24"/>
          <w:lang w:val="ru-RU"/>
          <w14:ligatures w14:val="none"/>
        </w:rPr>
        <w:t xml:space="preserve"> квалитета за студијске програме. Ови стандарди обухватају аспекте као што су наставни планови и програми, квалитет наставе и проц</w:t>
      </w:r>
      <w:r w:rsidRPr="00291818">
        <w:rPr>
          <w:rFonts w:ascii="Times New Roman" w:eastAsia="Calibri" w:hAnsi="Times New Roman" w:cs="Times New Roman"/>
          <w:kern w:val="3"/>
          <w:sz w:val="24"/>
          <w:szCs w:val="24"/>
          <w14:ligatures w14:val="none"/>
        </w:rPr>
        <w:t>ј</w:t>
      </w:r>
      <w:r w:rsidRPr="00291818">
        <w:rPr>
          <w:rFonts w:ascii="Times New Roman" w:eastAsia="Calibri" w:hAnsi="Times New Roman" w:cs="Times New Roman"/>
          <w:kern w:val="3"/>
          <w:sz w:val="24"/>
          <w:szCs w:val="24"/>
          <w:lang w:val="ru-RU"/>
          <w14:ligatures w14:val="none"/>
        </w:rPr>
        <w:t>ене, доступност ресурса за студенте и сл.</w:t>
      </w:r>
    </w:p>
    <w:p w14:paraId="2C2C53AE" w14:textId="77777777" w:rsidR="00637ABA" w:rsidRPr="00291818" w:rsidRDefault="00637ABA" w:rsidP="00637ABA">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kern w:val="3"/>
          <w:sz w:val="24"/>
          <w:szCs w:val="24"/>
          <w:u w:val="single"/>
          <w:lang w:val="ru-RU"/>
          <w14:ligatures w14:val="none"/>
        </w:rPr>
        <w:t>Евалуација и надгледање</w:t>
      </w:r>
      <w:r w:rsidRPr="00AE186C">
        <w:rPr>
          <w:rFonts w:ascii="Times New Roman" w:eastAsia="Calibri" w:hAnsi="Times New Roman" w:cs="Times New Roman"/>
          <w:b/>
          <w:bCs/>
          <w:kern w:val="3"/>
          <w:sz w:val="24"/>
          <w:szCs w:val="24"/>
          <w:lang w:val="ru-RU"/>
          <w14:ligatures w14:val="none"/>
        </w:rPr>
        <w:t xml:space="preserve">: </w:t>
      </w:r>
      <w:r w:rsidRPr="00291818">
        <w:rPr>
          <w:rFonts w:ascii="Times New Roman" w:eastAsia="Calibri" w:hAnsi="Times New Roman" w:cs="Times New Roman"/>
          <w:kern w:val="3"/>
          <w:sz w:val="24"/>
          <w:szCs w:val="24"/>
          <w:lang w:val="ru-RU"/>
          <w14:ligatures w14:val="none"/>
        </w:rPr>
        <w:t xml:space="preserve">Систематска евалуација и надгледање студијских програма ради праћења и процене њиховог квалитета. Овај процес укључује интерни механизам евалуације, који </w:t>
      </w:r>
      <w:r w:rsidRPr="00291818">
        <w:rPr>
          <w:rFonts w:ascii="Times New Roman" w:eastAsia="Calibri" w:hAnsi="Times New Roman" w:cs="Times New Roman"/>
          <w:kern w:val="3"/>
          <w:sz w:val="24"/>
          <w:szCs w:val="24"/>
          <w14:ligatures w14:val="none"/>
        </w:rPr>
        <w:t>се</w:t>
      </w:r>
      <w:r w:rsidRPr="00291818">
        <w:rPr>
          <w:rFonts w:ascii="Times New Roman" w:eastAsia="Calibri" w:hAnsi="Times New Roman" w:cs="Times New Roman"/>
          <w:kern w:val="3"/>
          <w:sz w:val="24"/>
          <w:szCs w:val="24"/>
          <w:lang w:val="ru-RU"/>
          <w14:ligatures w14:val="none"/>
        </w:rPr>
        <w:t xml:space="preserve"> изврш</w:t>
      </w:r>
      <w:r w:rsidRPr="00291818">
        <w:rPr>
          <w:rFonts w:ascii="Times New Roman" w:eastAsia="Calibri" w:hAnsi="Times New Roman" w:cs="Times New Roman"/>
          <w:kern w:val="3"/>
          <w:sz w:val="24"/>
          <w:szCs w:val="24"/>
          <w14:ligatures w14:val="none"/>
        </w:rPr>
        <w:t>ава</w:t>
      </w:r>
      <w:r w:rsidRPr="00291818">
        <w:rPr>
          <w:rFonts w:ascii="Times New Roman" w:eastAsia="Calibri" w:hAnsi="Times New Roman" w:cs="Times New Roman"/>
          <w:kern w:val="3"/>
          <w:sz w:val="24"/>
          <w:szCs w:val="24"/>
          <w:lang w:val="ru-RU"/>
          <w14:ligatures w14:val="none"/>
        </w:rPr>
        <w:t xml:space="preserve"> од стране академског особља, студената и спољних експерата, како би се оц</w:t>
      </w:r>
      <w:r w:rsidRPr="00291818">
        <w:rPr>
          <w:rFonts w:ascii="Times New Roman" w:eastAsia="Calibri" w:hAnsi="Times New Roman" w:cs="Times New Roman"/>
          <w:kern w:val="3"/>
          <w:sz w:val="24"/>
          <w:szCs w:val="24"/>
          <w14:ligatures w14:val="none"/>
        </w:rPr>
        <w:t>иј</w:t>
      </w:r>
      <w:r w:rsidRPr="00291818">
        <w:rPr>
          <w:rFonts w:ascii="Times New Roman" w:eastAsia="Calibri" w:hAnsi="Times New Roman" w:cs="Times New Roman"/>
          <w:kern w:val="3"/>
          <w:sz w:val="24"/>
          <w:szCs w:val="24"/>
          <w:lang w:val="ru-RU"/>
          <w14:ligatures w14:val="none"/>
        </w:rPr>
        <w:t>енио постигнути квалитет и идентификовале могућности за унапређење.</w:t>
      </w:r>
    </w:p>
    <w:p w14:paraId="3B930DC2" w14:textId="77777777" w:rsidR="00637ABA" w:rsidRPr="00291818" w:rsidRDefault="00637ABA" w:rsidP="00637ABA">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kern w:val="3"/>
          <w:sz w:val="24"/>
          <w:szCs w:val="24"/>
          <w:u w:val="single"/>
          <w:lang w:val="ru-RU"/>
          <w14:ligatures w14:val="none"/>
        </w:rPr>
        <w:t>Планирање и подизање квалитета</w:t>
      </w:r>
      <w:r w:rsidRPr="00AE186C">
        <w:rPr>
          <w:rFonts w:ascii="Times New Roman" w:eastAsia="Calibri" w:hAnsi="Times New Roman" w:cs="Times New Roman"/>
          <w:b/>
          <w:bCs/>
          <w:kern w:val="3"/>
          <w:sz w:val="24"/>
          <w:szCs w:val="24"/>
          <w:lang w:val="ru-RU"/>
          <w14:ligatures w14:val="none"/>
        </w:rPr>
        <w:t>:</w:t>
      </w:r>
      <w:r w:rsidRPr="00291818">
        <w:rPr>
          <w:rFonts w:ascii="Times New Roman" w:eastAsia="Calibri" w:hAnsi="Times New Roman" w:cs="Times New Roman"/>
          <w:kern w:val="3"/>
          <w:sz w:val="24"/>
          <w:szCs w:val="24"/>
          <w:lang w:val="ru-RU"/>
          <w14:ligatures w14:val="none"/>
        </w:rPr>
        <w:t xml:space="preserve"> Развој планова и стратегија за унапређење квалитета студијских програма. Ов</w:t>
      </w:r>
      <w:r w:rsidRPr="00291818">
        <w:rPr>
          <w:rFonts w:ascii="Times New Roman" w:eastAsia="Calibri" w:hAnsi="Times New Roman" w:cs="Times New Roman"/>
          <w:kern w:val="3"/>
          <w:sz w:val="24"/>
          <w:szCs w:val="24"/>
          <w14:ligatures w14:val="none"/>
        </w:rPr>
        <w:t xml:space="preserve">дје су </w:t>
      </w:r>
      <w:r w:rsidRPr="00291818">
        <w:rPr>
          <w:rFonts w:ascii="Times New Roman" w:eastAsia="Calibri" w:hAnsi="Times New Roman" w:cs="Times New Roman"/>
          <w:kern w:val="3"/>
          <w:sz w:val="24"/>
          <w:szCs w:val="24"/>
          <w:lang w:val="ru-RU"/>
          <w14:ligatures w14:val="none"/>
        </w:rPr>
        <w:t>укључ</w:t>
      </w:r>
      <w:r w:rsidRPr="00291818">
        <w:rPr>
          <w:rFonts w:ascii="Times New Roman" w:eastAsia="Calibri" w:hAnsi="Times New Roman" w:cs="Times New Roman"/>
          <w:kern w:val="3"/>
          <w:sz w:val="24"/>
          <w:szCs w:val="24"/>
          <w14:ligatures w14:val="none"/>
        </w:rPr>
        <w:t>ене</w:t>
      </w:r>
      <w:r w:rsidRPr="00291818">
        <w:rPr>
          <w:rFonts w:ascii="Times New Roman" w:eastAsia="Calibri" w:hAnsi="Times New Roman" w:cs="Times New Roman"/>
          <w:kern w:val="3"/>
          <w:sz w:val="24"/>
          <w:szCs w:val="24"/>
          <w:lang w:val="ru-RU"/>
          <w14:ligatures w14:val="none"/>
        </w:rPr>
        <w:t xml:space="preserve"> активности као што су професионални развој наставног </w:t>
      </w:r>
      <w:r w:rsidRPr="00291818">
        <w:rPr>
          <w:rFonts w:ascii="Times New Roman" w:eastAsia="Calibri" w:hAnsi="Times New Roman" w:cs="Times New Roman"/>
          <w:kern w:val="3"/>
          <w:sz w:val="24"/>
          <w:szCs w:val="24"/>
          <w14:ligatures w14:val="none"/>
        </w:rPr>
        <w:t>кадра</w:t>
      </w:r>
      <w:r w:rsidRPr="00291818">
        <w:rPr>
          <w:rFonts w:ascii="Times New Roman" w:eastAsia="Calibri" w:hAnsi="Times New Roman" w:cs="Times New Roman"/>
          <w:kern w:val="3"/>
          <w:sz w:val="24"/>
          <w:szCs w:val="24"/>
          <w:lang w:val="ru-RU"/>
          <w14:ligatures w14:val="none"/>
        </w:rPr>
        <w:t>, праћење и усвајање најбољих пракси, стимулисање иновација у настави и континуирано праћење и ажурирање студијских програма.</w:t>
      </w:r>
    </w:p>
    <w:p w14:paraId="13839343" w14:textId="77777777" w:rsidR="00637ABA" w:rsidRPr="003A1C40" w:rsidRDefault="00637ABA" w:rsidP="00637ABA">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kern w:val="3"/>
          <w:sz w:val="24"/>
          <w:szCs w:val="24"/>
          <w:u w:val="single"/>
          <w:lang w:val="ru-RU"/>
          <w14:ligatures w14:val="none"/>
        </w:rPr>
        <w:t>Учешће студената</w:t>
      </w:r>
      <w:r w:rsidRPr="00AE186C">
        <w:rPr>
          <w:rFonts w:ascii="Times New Roman" w:eastAsia="Calibri" w:hAnsi="Times New Roman" w:cs="Times New Roman"/>
          <w:b/>
          <w:bCs/>
          <w:kern w:val="3"/>
          <w:sz w:val="24"/>
          <w:szCs w:val="24"/>
          <w:lang w:val="ru-RU"/>
          <w14:ligatures w14:val="none"/>
        </w:rPr>
        <w:t>:</w:t>
      </w:r>
      <w:r w:rsidRPr="00291818">
        <w:rPr>
          <w:rFonts w:ascii="Times New Roman" w:eastAsia="Calibri" w:hAnsi="Times New Roman" w:cs="Times New Roman"/>
          <w:kern w:val="3"/>
          <w:sz w:val="24"/>
          <w:szCs w:val="24"/>
          <w:lang w:val="ru-RU"/>
          <w14:ligatures w14:val="none"/>
        </w:rPr>
        <w:t xml:space="preserve"> Укључивање студената у процес обезб</w:t>
      </w:r>
      <w:r w:rsidRPr="00291818">
        <w:rPr>
          <w:rFonts w:ascii="Times New Roman" w:eastAsia="Calibri" w:hAnsi="Times New Roman" w:cs="Times New Roman"/>
          <w:kern w:val="3"/>
          <w:sz w:val="24"/>
          <w:szCs w:val="24"/>
          <w14:ligatures w14:val="none"/>
        </w:rPr>
        <w:t>ј</w:t>
      </w:r>
      <w:r w:rsidRPr="00291818">
        <w:rPr>
          <w:rFonts w:ascii="Times New Roman" w:eastAsia="Calibri" w:hAnsi="Times New Roman" w:cs="Times New Roman"/>
          <w:kern w:val="3"/>
          <w:sz w:val="24"/>
          <w:szCs w:val="24"/>
          <w:lang w:val="ru-RU"/>
          <w14:ligatures w14:val="none"/>
        </w:rPr>
        <w:t>еђења квалитета</w:t>
      </w:r>
      <w:r w:rsidRPr="00291818">
        <w:rPr>
          <w:rFonts w:ascii="Times New Roman" w:eastAsia="Calibri" w:hAnsi="Times New Roman" w:cs="Times New Roman"/>
          <w:kern w:val="3"/>
          <w:sz w:val="24"/>
          <w:szCs w:val="24"/>
          <w14:ligatures w14:val="none"/>
        </w:rPr>
        <w:t xml:space="preserve"> је нешто на шта покушавамо да обратимо посебну пажњу</w:t>
      </w:r>
      <w:r w:rsidRPr="00291818">
        <w:rPr>
          <w:rFonts w:ascii="Times New Roman" w:eastAsia="Calibri" w:hAnsi="Times New Roman" w:cs="Times New Roman"/>
          <w:kern w:val="3"/>
          <w:sz w:val="24"/>
          <w:szCs w:val="24"/>
          <w:lang w:val="ru-RU"/>
          <w14:ligatures w14:val="none"/>
        </w:rPr>
        <w:t xml:space="preserve">. </w:t>
      </w:r>
      <w:r w:rsidRPr="00291818">
        <w:rPr>
          <w:rFonts w:ascii="Times New Roman" w:eastAsia="Calibri" w:hAnsi="Times New Roman" w:cs="Times New Roman"/>
          <w:kern w:val="3"/>
          <w:sz w:val="24"/>
          <w:szCs w:val="24"/>
          <w14:ligatures w14:val="none"/>
        </w:rPr>
        <w:t>С</w:t>
      </w:r>
      <w:r w:rsidRPr="00291818">
        <w:rPr>
          <w:rFonts w:ascii="Times New Roman" w:eastAsia="Calibri" w:hAnsi="Times New Roman" w:cs="Times New Roman"/>
          <w:kern w:val="3"/>
          <w:sz w:val="24"/>
          <w:szCs w:val="24"/>
          <w:lang w:val="ru-RU"/>
          <w14:ligatures w14:val="none"/>
        </w:rPr>
        <w:t>туденти</w:t>
      </w:r>
      <w:r w:rsidRPr="00291818">
        <w:rPr>
          <w:rFonts w:ascii="Times New Roman" w:eastAsia="Calibri" w:hAnsi="Times New Roman" w:cs="Times New Roman"/>
          <w:kern w:val="3"/>
          <w:sz w:val="24"/>
          <w:szCs w:val="24"/>
          <w14:ligatures w14:val="none"/>
        </w:rPr>
        <w:t xml:space="preserve"> се стимулишу </w:t>
      </w:r>
      <w:r w:rsidRPr="00291818">
        <w:rPr>
          <w:rFonts w:ascii="Times New Roman" w:eastAsia="Calibri" w:hAnsi="Times New Roman" w:cs="Times New Roman"/>
          <w:kern w:val="3"/>
          <w:sz w:val="24"/>
          <w:szCs w:val="24"/>
          <w:lang w:val="ru-RU"/>
          <w14:ligatures w14:val="none"/>
        </w:rPr>
        <w:t>да изражавају своје мишљење, предлажу пром</w:t>
      </w:r>
      <w:r w:rsidRPr="00291818">
        <w:rPr>
          <w:rFonts w:ascii="Times New Roman" w:eastAsia="Calibri" w:hAnsi="Times New Roman" w:cs="Times New Roman"/>
          <w:kern w:val="3"/>
          <w:sz w:val="24"/>
          <w:szCs w:val="24"/>
          <w14:ligatures w14:val="none"/>
        </w:rPr>
        <w:t>ј</w:t>
      </w:r>
      <w:r w:rsidRPr="00291818">
        <w:rPr>
          <w:rFonts w:ascii="Times New Roman" w:eastAsia="Calibri" w:hAnsi="Times New Roman" w:cs="Times New Roman"/>
          <w:kern w:val="3"/>
          <w:sz w:val="24"/>
          <w:szCs w:val="24"/>
          <w:lang w:val="ru-RU"/>
          <w14:ligatures w14:val="none"/>
        </w:rPr>
        <w:t>ене и учествују у евалуацији и надгледању студијских програма.</w:t>
      </w:r>
      <w:r w:rsidRPr="00291818">
        <w:rPr>
          <w:rFonts w:ascii="Times New Roman" w:eastAsia="Calibri" w:hAnsi="Times New Roman" w:cs="Times New Roman"/>
          <w:kern w:val="3"/>
          <w:sz w:val="24"/>
          <w:szCs w:val="24"/>
          <w14:ligatures w14:val="none"/>
        </w:rPr>
        <w:t xml:space="preserve"> </w:t>
      </w:r>
      <w:r w:rsidRPr="00291818">
        <w:rPr>
          <w:rFonts w:ascii="Times New Roman" w:eastAsia="Calibri" w:hAnsi="Times New Roman" w:cs="Times New Roman"/>
          <w:kern w:val="3"/>
          <w:sz w:val="24"/>
          <w:szCs w:val="24"/>
          <w:lang w:val="ru-RU"/>
          <w14:ligatures w14:val="none"/>
        </w:rPr>
        <w:t>Ово им даје активну улогу у менаџменту квалитета и доприноси континуираном унапређењу.</w:t>
      </w:r>
    </w:p>
    <w:p w14:paraId="2C32CDA6" w14:textId="77777777" w:rsidR="00637ABA" w:rsidRPr="00637ABA" w:rsidRDefault="00637ABA" w:rsidP="00637ABA">
      <w:pPr>
        <w:pStyle w:val="ListParagraph"/>
        <w:spacing w:line="276" w:lineRule="auto"/>
        <w:ind w:left="360"/>
        <w:jc w:val="both"/>
        <w:rPr>
          <w:rFonts w:ascii="Times New Roman" w:hAnsi="Times New Roman" w:cs="Times New Roman"/>
          <w:sz w:val="24"/>
          <w:szCs w:val="24"/>
          <w:lang w:val="sr-Cyrl-BA"/>
        </w:rPr>
      </w:pPr>
    </w:p>
    <w:p w14:paraId="49730DB3"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16027D1D"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5A0A1CD6"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35455A85"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01AAD589"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3B339241"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4A60812A"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2C76EB67"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2E591CF2" w14:textId="77777777" w:rsidR="00637ABA" w:rsidRDefault="00637ABA" w:rsidP="00637ABA">
      <w:pPr>
        <w:spacing w:line="276" w:lineRule="auto"/>
        <w:ind w:firstLine="360"/>
        <w:jc w:val="both"/>
        <w:rPr>
          <w:rFonts w:ascii="Times New Roman" w:hAnsi="Times New Roman" w:cs="Times New Roman"/>
          <w:sz w:val="24"/>
          <w:szCs w:val="24"/>
          <w:lang w:val="sr-Cyrl-BA"/>
        </w:rPr>
      </w:pPr>
    </w:p>
    <w:p w14:paraId="77759B08" w14:textId="3C6EBF19" w:rsidR="00637ABA" w:rsidRPr="00637ABA" w:rsidRDefault="00637ABA" w:rsidP="00637ABA">
      <w:pPr>
        <w:pStyle w:val="Heading2"/>
        <w:numPr>
          <w:ilvl w:val="0"/>
          <w:numId w:val="13"/>
        </w:numPr>
        <w:rPr>
          <w:rFonts w:ascii="Times New Roman" w:hAnsi="Times New Roman" w:cs="Times New Roman"/>
          <w:b/>
          <w:bCs/>
          <w:color w:val="auto"/>
          <w:sz w:val="28"/>
          <w:szCs w:val="28"/>
          <w:lang w:val="sr-Cyrl-BA"/>
        </w:rPr>
      </w:pPr>
      <w:bookmarkStart w:id="66" w:name="_Toc186123212"/>
      <w:r w:rsidRPr="00637ABA">
        <w:rPr>
          <w:rFonts w:ascii="Times New Roman" w:hAnsi="Times New Roman" w:cs="Times New Roman"/>
          <w:b/>
          <w:bCs/>
          <w:color w:val="auto"/>
          <w:sz w:val="28"/>
          <w:szCs w:val="28"/>
          <w:lang w:val="sr-Cyrl-BA"/>
        </w:rPr>
        <w:lastRenderedPageBreak/>
        <w:t>Креирање и усвајање студијских програма</w:t>
      </w:r>
      <w:bookmarkEnd w:id="66"/>
    </w:p>
    <w:p w14:paraId="119E0DA2" w14:textId="77777777" w:rsidR="00637ABA" w:rsidRDefault="00637ABA" w:rsidP="00637ABA">
      <w:pPr>
        <w:pStyle w:val="ListParagraph"/>
        <w:spacing w:line="276" w:lineRule="auto"/>
        <w:ind w:left="360"/>
        <w:jc w:val="both"/>
        <w:rPr>
          <w:rFonts w:ascii="Times New Roman" w:hAnsi="Times New Roman" w:cs="Times New Roman"/>
          <w:sz w:val="24"/>
          <w:szCs w:val="24"/>
          <w:lang w:val="sr-Cyrl-BA"/>
        </w:rPr>
      </w:pPr>
    </w:p>
    <w:p w14:paraId="7C348083" w14:textId="77777777" w:rsidR="00637ABA" w:rsidRPr="00F20BE8" w:rsidRDefault="00637ABA" w:rsidP="00637ABA">
      <w:pPr>
        <w:suppressAutoHyphens/>
        <w:autoSpaceDN w:val="0"/>
        <w:spacing w:line="276" w:lineRule="auto"/>
        <w:ind w:firstLine="360"/>
        <w:jc w:val="both"/>
        <w:textAlignment w:val="baseline"/>
        <w:rPr>
          <w:rFonts w:ascii="Calibri" w:eastAsia="Calibri" w:hAnsi="Calibri" w:cs="Tahoma"/>
          <w:kern w:val="3"/>
          <w14:ligatures w14:val="none"/>
        </w:rPr>
      </w:pPr>
      <w:r w:rsidRPr="00F20BE8">
        <w:rPr>
          <w:rFonts w:ascii="Times New Roman" w:eastAsia="Calibri" w:hAnsi="Times New Roman" w:cs="Times New Roman"/>
          <w:kern w:val="3"/>
          <w:sz w:val="24"/>
          <w:szCs w:val="24"/>
          <w14:ligatures w14:val="none"/>
        </w:rPr>
        <w:t>Поштујући стандарде система осигурања квалитета</w:t>
      </w:r>
      <w:r w:rsidRPr="00F20BE8">
        <w:rPr>
          <w:rFonts w:ascii="Times New Roman" w:eastAsia="Calibri" w:hAnsi="Times New Roman" w:cs="Times New Roman"/>
          <w:kern w:val="3"/>
          <w:sz w:val="24"/>
          <w:szCs w:val="24"/>
          <w:lang w:val="ru-RU"/>
          <w14:ligatures w14:val="none"/>
        </w:rPr>
        <w:t xml:space="preserve">, у креирању и усвајању студијских програма </w:t>
      </w:r>
      <w:r w:rsidRPr="00F20BE8">
        <w:rPr>
          <w:rFonts w:ascii="Times New Roman" w:eastAsia="Calibri" w:hAnsi="Times New Roman" w:cs="Times New Roman"/>
          <w:kern w:val="3"/>
          <w:sz w:val="24"/>
          <w:szCs w:val="24"/>
          <w14:ligatures w14:val="none"/>
        </w:rPr>
        <w:t xml:space="preserve">се трудимо да задовољимо </w:t>
      </w:r>
      <w:r w:rsidRPr="00F20BE8">
        <w:rPr>
          <w:rFonts w:ascii="Times New Roman" w:eastAsia="Calibri" w:hAnsi="Times New Roman" w:cs="Times New Roman"/>
          <w:kern w:val="3"/>
          <w:sz w:val="24"/>
          <w:szCs w:val="24"/>
          <w:lang w:val="ru-RU"/>
          <w14:ligatures w14:val="none"/>
        </w:rPr>
        <w:t>следеће аспекте:</w:t>
      </w:r>
    </w:p>
    <w:p w14:paraId="053325B1" w14:textId="77777777" w:rsidR="00637ABA" w:rsidRPr="00F20BE8" w:rsidRDefault="00637ABA" w:rsidP="00637ABA">
      <w:pPr>
        <w:widowControl w:val="0"/>
        <w:numPr>
          <w:ilvl w:val="0"/>
          <w:numId w:val="14"/>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iCs/>
          <w:kern w:val="3"/>
          <w:sz w:val="24"/>
          <w:szCs w:val="24"/>
          <w:u w:val="single"/>
          <w:lang w:val="ru-RU"/>
          <w14:ligatures w14:val="none"/>
        </w:rPr>
        <w:t>Усаглашеност са стандардима</w:t>
      </w:r>
      <w:r w:rsidRPr="00AE186C">
        <w:rPr>
          <w:rFonts w:ascii="Times New Roman" w:eastAsia="Calibri" w:hAnsi="Times New Roman" w:cs="Times New Roman"/>
          <w:b/>
          <w:bCs/>
          <w:iCs/>
          <w:kern w:val="3"/>
          <w:sz w:val="24"/>
          <w:szCs w:val="24"/>
          <w:lang w:val="ru-RU"/>
          <w14:ligatures w14:val="none"/>
        </w:rPr>
        <w:t>:</w:t>
      </w:r>
      <w:r w:rsidRPr="00F20BE8">
        <w:rPr>
          <w:rFonts w:ascii="Times New Roman" w:eastAsia="Calibri" w:hAnsi="Times New Roman" w:cs="Times New Roman"/>
          <w:kern w:val="3"/>
          <w:sz w:val="24"/>
          <w:szCs w:val="24"/>
          <w:lang w:val="ru-RU"/>
          <w14:ligatures w14:val="none"/>
        </w:rPr>
        <w:t xml:space="preserve"> Студијски програми </w:t>
      </w:r>
      <w:r w:rsidRPr="00F20BE8">
        <w:rPr>
          <w:rFonts w:ascii="Times New Roman" w:eastAsia="Calibri" w:hAnsi="Times New Roman" w:cs="Times New Roman"/>
          <w:kern w:val="3"/>
          <w:sz w:val="24"/>
          <w:szCs w:val="24"/>
          <w14:ligatures w14:val="none"/>
        </w:rPr>
        <w:t xml:space="preserve">се </w:t>
      </w:r>
      <w:r w:rsidRPr="00F20BE8">
        <w:rPr>
          <w:rFonts w:ascii="Times New Roman" w:eastAsia="Calibri" w:hAnsi="Times New Roman" w:cs="Times New Roman"/>
          <w:kern w:val="3"/>
          <w:sz w:val="24"/>
          <w:szCs w:val="24"/>
          <w:lang w:val="ru-RU"/>
          <w14:ligatures w14:val="none"/>
        </w:rPr>
        <w:t xml:space="preserve"> усаглаш</w:t>
      </w:r>
      <w:r w:rsidRPr="00F20BE8">
        <w:rPr>
          <w:rFonts w:ascii="Times New Roman" w:eastAsia="Calibri" w:hAnsi="Times New Roman" w:cs="Times New Roman"/>
          <w:kern w:val="3"/>
          <w:sz w:val="24"/>
          <w:szCs w:val="24"/>
          <w14:ligatures w14:val="none"/>
        </w:rPr>
        <w:t>авају</w:t>
      </w:r>
      <w:r w:rsidRPr="00F20BE8">
        <w:rPr>
          <w:rFonts w:ascii="Times New Roman" w:eastAsia="Calibri" w:hAnsi="Times New Roman" w:cs="Times New Roman"/>
          <w:kern w:val="3"/>
          <w:sz w:val="24"/>
          <w:szCs w:val="24"/>
          <w:lang w:val="ru-RU"/>
          <w14:ligatures w14:val="none"/>
        </w:rPr>
        <w:t xml:space="preserve"> са општим стандардима квалитета образовања </w:t>
      </w:r>
      <w:r w:rsidRPr="00F20BE8">
        <w:rPr>
          <w:rFonts w:ascii="Times New Roman" w:eastAsia="Calibri" w:hAnsi="Times New Roman" w:cs="Times New Roman"/>
          <w:kern w:val="3"/>
          <w:sz w:val="24"/>
          <w:szCs w:val="24"/>
          <w14:ligatures w14:val="none"/>
        </w:rPr>
        <w:t>и то је континуиран процес</w:t>
      </w:r>
      <w:r w:rsidRPr="00F20BE8">
        <w:rPr>
          <w:rFonts w:ascii="Times New Roman" w:eastAsia="Calibri" w:hAnsi="Times New Roman" w:cs="Times New Roman"/>
          <w:kern w:val="3"/>
          <w:sz w:val="24"/>
          <w:szCs w:val="24"/>
          <w:lang w:val="ru-RU"/>
          <w14:ligatures w14:val="none"/>
        </w:rPr>
        <w:t>. Ово укључује усвајање општих принципа као што су степени образовања (</w:t>
      </w:r>
      <w:r w:rsidRPr="00F20BE8">
        <w:rPr>
          <w:rFonts w:ascii="Times New Roman" w:eastAsia="Calibri" w:hAnsi="Times New Roman" w:cs="Times New Roman"/>
          <w:kern w:val="3"/>
          <w:sz w:val="24"/>
          <w:szCs w:val="24"/>
          <w14:ligatures w14:val="none"/>
        </w:rPr>
        <w:t xml:space="preserve"> у нашем случају бечелор</w:t>
      </w:r>
      <w:r w:rsidRPr="00F20BE8">
        <w:rPr>
          <w:rFonts w:ascii="Times New Roman" w:eastAsia="Calibri" w:hAnsi="Times New Roman" w:cs="Times New Roman"/>
          <w:kern w:val="3"/>
          <w:sz w:val="24"/>
          <w:szCs w:val="24"/>
          <w:lang w:val="ru-RU"/>
          <w14:ligatures w14:val="none"/>
        </w:rPr>
        <w:t xml:space="preserve">), </w:t>
      </w:r>
      <w:r w:rsidRPr="00F20BE8">
        <w:rPr>
          <w:rFonts w:ascii="Times New Roman" w:eastAsia="Calibri" w:hAnsi="Times New Roman" w:cs="Times New Roman"/>
          <w:kern w:val="3"/>
          <w:sz w:val="24"/>
          <w:szCs w:val="24"/>
          <w14:ligatures w14:val="none"/>
        </w:rPr>
        <w:t>Е</w:t>
      </w:r>
      <w:r w:rsidRPr="00F20BE8">
        <w:rPr>
          <w:rFonts w:ascii="Times New Roman" w:eastAsia="Calibri" w:hAnsi="Times New Roman" w:cs="Times New Roman"/>
          <w:kern w:val="3"/>
          <w:sz w:val="24"/>
          <w:szCs w:val="24"/>
          <w:lang w:val="ru-RU"/>
          <w14:ligatures w14:val="none"/>
        </w:rPr>
        <w:t xml:space="preserve">ЦТС (европски систем преноса и акумулације бодова), дефинисање </w:t>
      </w:r>
      <w:r w:rsidRPr="00F20BE8">
        <w:rPr>
          <w:rFonts w:ascii="Times New Roman" w:eastAsia="Calibri" w:hAnsi="Times New Roman" w:cs="Times New Roman"/>
          <w:kern w:val="3"/>
          <w:sz w:val="24"/>
          <w:szCs w:val="24"/>
          <w14:ligatures w14:val="none"/>
        </w:rPr>
        <w:t>резултата</w:t>
      </w:r>
      <w:r w:rsidRPr="00F20BE8">
        <w:rPr>
          <w:rFonts w:ascii="Times New Roman" w:eastAsia="Calibri" w:hAnsi="Times New Roman" w:cs="Times New Roman"/>
          <w:kern w:val="3"/>
          <w:sz w:val="24"/>
          <w:szCs w:val="24"/>
          <w:lang w:val="ru-RU"/>
          <w14:ligatures w14:val="none"/>
        </w:rPr>
        <w:t xml:space="preserve"> учења и сл.</w:t>
      </w:r>
    </w:p>
    <w:p w14:paraId="1639B3C5" w14:textId="77777777" w:rsidR="00637ABA" w:rsidRPr="00F20BE8" w:rsidRDefault="00637ABA" w:rsidP="00637ABA">
      <w:pPr>
        <w:widowControl w:val="0"/>
        <w:numPr>
          <w:ilvl w:val="0"/>
          <w:numId w:val="14"/>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iCs/>
          <w:kern w:val="3"/>
          <w:sz w:val="24"/>
          <w:szCs w:val="24"/>
          <w:u w:val="single"/>
          <w:lang w:val="ru-RU"/>
          <w14:ligatures w14:val="none"/>
        </w:rPr>
        <w:t>Квалитет наставе</w:t>
      </w:r>
      <w:r w:rsidRPr="00AE186C">
        <w:rPr>
          <w:rFonts w:ascii="Times New Roman" w:eastAsia="Calibri" w:hAnsi="Times New Roman" w:cs="Times New Roman"/>
          <w:b/>
          <w:bCs/>
          <w:iCs/>
          <w:kern w:val="3"/>
          <w:sz w:val="24"/>
          <w:szCs w:val="24"/>
          <w:lang w:val="ru-RU"/>
          <w14:ligatures w14:val="none"/>
        </w:rPr>
        <w:t>:</w:t>
      </w:r>
      <w:r w:rsidRPr="00F20BE8">
        <w:rPr>
          <w:rFonts w:ascii="Times New Roman" w:eastAsia="Calibri" w:hAnsi="Times New Roman" w:cs="Times New Roman"/>
          <w:kern w:val="3"/>
          <w:sz w:val="24"/>
          <w:szCs w:val="24"/>
          <w:lang w:val="ru-RU"/>
          <w14:ligatures w14:val="none"/>
        </w:rPr>
        <w:t xml:space="preserve"> Студијски програми </w:t>
      </w:r>
      <w:r w:rsidRPr="00F20BE8">
        <w:rPr>
          <w:rFonts w:ascii="Times New Roman" w:eastAsia="Calibri" w:hAnsi="Times New Roman" w:cs="Times New Roman"/>
          <w:kern w:val="3"/>
          <w:sz w:val="24"/>
          <w:szCs w:val="24"/>
          <w14:ligatures w14:val="none"/>
        </w:rPr>
        <w:t>су тако конципирани да</w:t>
      </w:r>
      <w:r w:rsidRPr="00F20BE8">
        <w:rPr>
          <w:rFonts w:ascii="Times New Roman" w:eastAsia="Calibri" w:hAnsi="Times New Roman" w:cs="Times New Roman"/>
          <w:kern w:val="3"/>
          <w:sz w:val="24"/>
          <w:szCs w:val="24"/>
          <w:lang w:val="ru-RU"/>
          <w14:ligatures w14:val="none"/>
        </w:rPr>
        <w:t xml:space="preserve"> обезб</w:t>
      </w:r>
      <w:r w:rsidRPr="00F20BE8">
        <w:rPr>
          <w:rFonts w:ascii="Times New Roman" w:eastAsia="Calibri" w:hAnsi="Times New Roman" w:cs="Times New Roman"/>
          <w:kern w:val="3"/>
          <w:sz w:val="24"/>
          <w:szCs w:val="24"/>
          <w14:ligatures w14:val="none"/>
        </w:rPr>
        <w:t>ј</w:t>
      </w:r>
      <w:r w:rsidRPr="00F20BE8">
        <w:rPr>
          <w:rFonts w:ascii="Times New Roman" w:eastAsia="Calibri" w:hAnsi="Times New Roman" w:cs="Times New Roman"/>
          <w:kern w:val="3"/>
          <w:sz w:val="24"/>
          <w:szCs w:val="24"/>
          <w:lang w:val="ru-RU"/>
          <w14:ligatures w14:val="none"/>
        </w:rPr>
        <w:t>е</w:t>
      </w:r>
      <w:r w:rsidRPr="00F20BE8">
        <w:rPr>
          <w:rFonts w:ascii="Times New Roman" w:eastAsia="Calibri" w:hAnsi="Times New Roman" w:cs="Times New Roman"/>
          <w:kern w:val="3"/>
          <w:sz w:val="24"/>
          <w:szCs w:val="24"/>
          <w14:ligatures w14:val="none"/>
        </w:rPr>
        <w:t>ђују</w:t>
      </w:r>
      <w:r w:rsidRPr="00F20BE8">
        <w:rPr>
          <w:rFonts w:ascii="Times New Roman" w:eastAsia="Calibri" w:hAnsi="Times New Roman" w:cs="Times New Roman"/>
          <w:kern w:val="3"/>
          <w:sz w:val="24"/>
          <w:szCs w:val="24"/>
          <w:lang w:val="ru-RU"/>
          <w14:ligatures w14:val="none"/>
        </w:rPr>
        <w:t xml:space="preserve"> квалитетну наставу и учење. Ово укључује дефинисање циљева наставе, метода </w:t>
      </w:r>
      <w:r w:rsidRPr="00F20BE8">
        <w:rPr>
          <w:rFonts w:ascii="Times New Roman" w:eastAsia="Calibri" w:hAnsi="Times New Roman" w:cs="Times New Roman"/>
          <w:kern w:val="3"/>
          <w:sz w:val="24"/>
          <w:szCs w:val="24"/>
          <w14:ligatures w14:val="none"/>
        </w:rPr>
        <w:t>резултата</w:t>
      </w:r>
      <w:r w:rsidRPr="00F20BE8">
        <w:rPr>
          <w:rFonts w:ascii="Times New Roman" w:eastAsia="Calibri" w:hAnsi="Times New Roman" w:cs="Times New Roman"/>
          <w:kern w:val="3"/>
          <w:sz w:val="24"/>
          <w:szCs w:val="24"/>
          <w:lang w:val="ru-RU"/>
          <w14:ligatures w14:val="none"/>
        </w:rPr>
        <w:t xml:space="preserve"> учења, употребу активних метода наставе, праћење и оц</w:t>
      </w:r>
      <w:r w:rsidRPr="00F20BE8">
        <w:rPr>
          <w:rFonts w:ascii="Times New Roman" w:eastAsia="Calibri" w:hAnsi="Times New Roman" w:cs="Times New Roman"/>
          <w:kern w:val="3"/>
          <w:sz w:val="24"/>
          <w:szCs w:val="24"/>
          <w14:ligatures w14:val="none"/>
        </w:rPr>
        <w:t>ј</w:t>
      </w:r>
      <w:r w:rsidRPr="00F20BE8">
        <w:rPr>
          <w:rFonts w:ascii="Times New Roman" w:eastAsia="Calibri" w:hAnsi="Times New Roman" w:cs="Times New Roman"/>
          <w:kern w:val="3"/>
          <w:sz w:val="24"/>
          <w:szCs w:val="24"/>
          <w:lang w:val="ru-RU"/>
          <w14:ligatures w14:val="none"/>
        </w:rPr>
        <w:t>ењивање напретка студената и континуирано унапређење наставних метода и садржаја.</w:t>
      </w:r>
    </w:p>
    <w:p w14:paraId="3EB25672" w14:textId="77777777" w:rsidR="00637ABA" w:rsidRPr="00F20BE8" w:rsidRDefault="00637ABA" w:rsidP="00637ABA">
      <w:pPr>
        <w:widowControl w:val="0"/>
        <w:numPr>
          <w:ilvl w:val="0"/>
          <w:numId w:val="14"/>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iCs/>
          <w:kern w:val="3"/>
          <w:sz w:val="24"/>
          <w:szCs w:val="24"/>
          <w:u w:val="single"/>
          <w:lang w:val="ru-RU"/>
          <w14:ligatures w14:val="none"/>
        </w:rPr>
        <w:t>Флексибилност и мобилност</w:t>
      </w:r>
      <w:r w:rsidRPr="00AE186C">
        <w:rPr>
          <w:rFonts w:ascii="Times New Roman" w:eastAsia="Calibri" w:hAnsi="Times New Roman" w:cs="Times New Roman"/>
          <w:b/>
          <w:bCs/>
          <w:iCs/>
          <w:kern w:val="3"/>
          <w:sz w:val="24"/>
          <w:szCs w:val="24"/>
          <w:lang w:val="ru-RU"/>
          <w14:ligatures w14:val="none"/>
        </w:rPr>
        <w:t>:</w:t>
      </w:r>
      <w:r w:rsidRPr="00F20BE8">
        <w:rPr>
          <w:rFonts w:ascii="Times New Roman" w:eastAsia="Calibri" w:hAnsi="Times New Roman" w:cs="Times New Roman"/>
          <w:kern w:val="3"/>
          <w:sz w:val="24"/>
          <w:szCs w:val="24"/>
          <w:lang w:val="ru-RU"/>
          <w14:ligatures w14:val="none"/>
        </w:rPr>
        <w:t xml:space="preserve"> Студијски </w:t>
      </w:r>
      <w:r w:rsidRPr="00F20BE8">
        <w:rPr>
          <w:rFonts w:ascii="Times New Roman" w:eastAsia="Calibri" w:hAnsi="Times New Roman" w:cs="Times New Roman"/>
          <w:kern w:val="3"/>
          <w:sz w:val="24"/>
          <w:szCs w:val="24"/>
          <w14:ligatures w14:val="none"/>
        </w:rPr>
        <w:t xml:space="preserve">су тако конципирани </w:t>
      </w:r>
      <w:r w:rsidRPr="00F20BE8">
        <w:rPr>
          <w:rFonts w:ascii="Times New Roman" w:eastAsia="Calibri" w:hAnsi="Times New Roman" w:cs="Times New Roman"/>
          <w:kern w:val="3"/>
          <w:sz w:val="24"/>
          <w:szCs w:val="24"/>
          <w:lang w:val="ru-RU"/>
          <w14:ligatures w14:val="none"/>
        </w:rPr>
        <w:t>да пруж</w:t>
      </w:r>
      <w:r w:rsidRPr="00F20BE8">
        <w:rPr>
          <w:rFonts w:ascii="Times New Roman" w:eastAsia="Calibri" w:hAnsi="Times New Roman" w:cs="Times New Roman"/>
          <w:kern w:val="3"/>
          <w:sz w:val="24"/>
          <w:szCs w:val="24"/>
          <w14:ligatures w14:val="none"/>
        </w:rPr>
        <w:t>ају</w:t>
      </w:r>
      <w:r w:rsidRPr="00F20BE8">
        <w:rPr>
          <w:rFonts w:ascii="Times New Roman" w:eastAsia="Calibri" w:hAnsi="Times New Roman" w:cs="Times New Roman"/>
          <w:kern w:val="3"/>
          <w:sz w:val="24"/>
          <w:szCs w:val="24"/>
          <w:lang w:val="ru-RU"/>
          <w14:ligatures w14:val="none"/>
        </w:rPr>
        <w:t xml:space="preserve">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w:t>
      </w:r>
      <w:r w:rsidRPr="00F20BE8">
        <w:rPr>
          <w:rFonts w:ascii="Times New Roman" w:eastAsia="Calibri" w:hAnsi="Times New Roman" w:cs="Times New Roman"/>
          <w:kern w:val="3"/>
          <w:sz w:val="24"/>
          <w:szCs w:val="24"/>
          <w14:ligatures w14:val="none"/>
        </w:rPr>
        <w:t>региона</w:t>
      </w:r>
      <w:r w:rsidRPr="00F20BE8">
        <w:rPr>
          <w:rFonts w:ascii="Times New Roman" w:eastAsia="Calibri" w:hAnsi="Times New Roman" w:cs="Times New Roman"/>
          <w:kern w:val="3"/>
          <w:sz w:val="24"/>
          <w:szCs w:val="24"/>
          <w:lang w:val="ru-RU"/>
          <w14:ligatures w14:val="none"/>
        </w:rPr>
        <w:t>.</w:t>
      </w:r>
    </w:p>
    <w:p w14:paraId="5AAB3100" w14:textId="77777777" w:rsidR="00637ABA" w:rsidRPr="003A1C40" w:rsidRDefault="00637ABA" w:rsidP="00637ABA">
      <w:pPr>
        <w:widowControl w:val="0"/>
        <w:numPr>
          <w:ilvl w:val="0"/>
          <w:numId w:val="14"/>
        </w:numPr>
        <w:suppressAutoHyphens/>
        <w:autoSpaceDN w:val="0"/>
        <w:spacing w:after="0" w:line="276" w:lineRule="auto"/>
        <w:jc w:val="both"/>
        <w:textAlignment w:val="baseline"/>
        <w:rPr>
          <w:rFonts w:ascii="Calibri" w:eastAsia="Calibri" w:hAnsi="Calibri" w:cs="Tahoma"/>
          <w:kern w:val="3"/>
          <w14:ligatures w14:val="none"/>
        </w:rPr>
      </w:pPr>
      <w:r w:rsidRPr="00AE186C">
        <w:rPr>
          <w:rFonts w:ascii="Times New Roman" w:eastAsia="Calibri" w:hAnsi="Times New Roman" w:cs="Times New Roman"/>
          <w:b/>
          <w:bCs/>
          <w:iCs/>
          <w:kern w:val="3"/>
          <w:sz w:val="24"/>
          <w:szCs w:val="24"/>
          <w:u w:val="single"/>
          <w:lang w:val="ru-RU"/>
          <w14:ligatures w14:val="none"/>
        </w:rPr>
        <w:t>Процес усвајања програма</w:t>
      </w:r>
      <w:r w:rsidRPr="00AE186C">
        <w:rPr>
          <w:rFonts w:ascii="Times New Roman" w:eastAsia="Calibri" w:hAnsi="Times New Roman" w:cs="Times New Roman"/>
          <w:b/>
          <w:bCs/>
          <w:iCs/>
          <w:kern w:val="3"/>
          <w:sz w:val="24"/>
          <w:szCs w:val="24"/>
          <w:lang w:val="ru-RU"/>
          <w14:ligatures w14:val="none"/>
        </w:rPr>
        <w:t xml:space="preserve">: </w:t>
      </w:r>
      <w:r w:rsidRPr="00F20BE8">
        <w:rPr>
          <w:rFonts w:ascii="Times New Roman" w:eastAsia="Calibri" w:hAnsi="Times New Roman" w:cs="Times New Roman"/>
          <w:kern w:val="3"/>
          <w:sz w:val="24"/>
          <w:szCs w:val="24"/>
          <w:lang w:val="ru-RU"/>
          <w14:ligatures w14:val="none"/>
        </w:rPr>
        <w:t>Процес усвајања студијских програма т</w:t>
      </w:r>
      <w:r w:rsidRPr="00F20BE8">
        <w:rPr>
          <w:rFonts w:ascii="Times New Roman" w:eastAsia="Calibri" w:hAnsi="Times New Roman" w:cs="Times New Roman"/>
          <w:kern w:val="3"/>
          <w:sz w:val="24"/>
          <w:szCs w:val="24"/>
          <w14:ligatures w14:val="none"/>
        </w:rPr>
        <w:t>ежи</w:t>
      </w:r>
      <w:r w:rsidRPr="00F20BE8">
        <w:rPr>
          <w:rFonts w:ascii="Times New Roman" w:eastAsia="Calibri" w:hAnsi="Times New Roman" w:cs="Times New Roman"/>
          <w:kern w:val="3"/>
          <w:sz w:val="24"/>
          <w:szCs w:val="24"/>
          <w:lang w:val="ru-RU"/>
          <w14:ligatures w14:val="none"/>
        </w:rPr>
        <w:t xml:space="preserve"> да буде јасан, </w:t>
      </w:r>
      <w:r w:rsidRPr="00F20BE8">
        <w:rPr>
          <w:rFonts w:ascii="Times New Roman" w:eastAsia="Calibri" w:hAnsi="Times New Roman" w:cs="Times New Roman"/>
          <w:kern w:val="3"/>
          <w:sz w:val="24"/>
          <w:szCs w:val="24"/>
          <w14:ligatures w14:val="none"/>
        </w:rPr>
        <w:t>флексибилан</w:t>
      </w:r>
      <w:r w:rsidRPr="00F20BE8">
        <w:rPr>
          <w:rFonts w:ascii="Times New Roman" w:eastAsia="Calibri" w:hAnsi="Times New Roman" w:cs="Times New Roman"/>
          <w:kern w:val="3"/>
          <w:sz w:val="24"/>
          <w:szCs w:val="24"/>
          <w:lang w:val="ru-RU"/>
          <w14:ligatures w14:val="none"/>
        </w:rPr>
        <w:t xml:space="preserve"> и укључив. Ово укључује учешће различитих стручњака, студената и стручне јавности у процесу донешења одлука о креирању и усвајању програма.</w:t>
      </w:r>
    </w:p>
    <w:p w14:paraId="7483A1D1" w14:textId="77777777" w:rsidR="00637ABA" w:rsidRPr="00F20BE8" w:rsidRDefault="00637ABA" w:rsidP="00637ABA">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4D9FC20D" w14:textId="193E108C" w:rsidR="00637ABA" w:rsidRDefault="00637ABA" w:rsidP="00653D02">
      <w:pPr>
        <w:spacing w:line="276" w:lineRule="auto"/>
        <w:jc w:val="both"/>
        <w:rPr>
          <w:rFonts w:ascii="Times New Roman" w:hAnsi="Times New Roman" w:cs="Times New Roman"/>
          <w:sz w:val="24"/>
          <w:szCs w:val="24"/>
          <w:lang w:val="sr-Cyrl-BA"/>
        </w:rPr>
      </w:pPr>
    </w:p>
    <w:p w14:paraId="0A5E134A" w14:textId="77777777" w:rsidR="00653D02" w:rsidRPr="005D117A" w:rsidRDefault="00653D02" w:rsidP="00653D02">
      <w:pPr>
        <w:spacing w:line="276" w:lineRule="auto"/>
        <w:jc w:val="both"/>
        <w:rPr>
          <w:rFonts w:ascii="Times New Roman" w:hAnsi="Times New Roman" w:cs="Times New Roman"/>
          <w:sz w:val="24"/>
          <w:szCs w:val="24"/>
          <w:lang w:val="sr-Cyrl-BA"/>
        </w:rPr>
      </w:pPr>
    </w:p>
    <w:p w14:paraId="04E45D6B" w14:textId="77777777" w:rsidR="00637ABA" w:rsidRPr="00555237" w:rsidRDefault="00637ABA" w:rsidP="00637ABA">
      <w:pPr>
        <w:pStyle w:val="ListParagraph"/>
        <w:spacing w:line="276" w:lineRule="auto"/>
        <w:ind w:left="450"/>
        <w:jc w:val="both"/>
        <w:rPr>
          <w:rFonts w:ascii="Times New Roman" w:hAnsi="Times New Roman" w:cs="Times New Roman"/>
          <w:sz w:val="28"/>
          <w:szCs w:val="24"/>
          <w:lang w:val="sr-Latn-BA"/>
        </w:rPr>
      </w:pPr>
    </w:p>
    <w:p w14:paraId="47E08C8A" w14:textId="1EFFDFD4" w:rsidR="00637ABA" w:rsidRPr="0013565E" w:rsidRDefault="0013565E" w:rsidP="0013565E">
      <w:pPr>
        <w:pStyle w:val="Heading3"/>
        <w:numPr>
          <w:ilvl w:val="1"/>
          <w:numId w:val="13"/>
        </w:numPr>
        <w:rPr>
          <w:rFonts w:ascii="Times New Roman" w:hAnsi="Times New Roman" w:cs="Times New Roman"/>
          <w:b/>
          <w:bCs/>
          <w:color w:val="auto"/>
          <w:lang w:val="sr-Cyrl-BA"/>
        </w:rPr>
      </w:pPr>
      <w:r>
        <w:rPr>
          <w:rFonts w:ascii="Times New Roman" w:hAnsi="Times New Roman" w:cs="Times New Roman"/>
          <w:b/>
          <w:bCs/>
          <w:color w:val="auto"/>
          <w:lang w:val="sr-Cyrl-BA"/>
        </w:rPr>
        <w:t xml:space="preserve"> </w:t>
      </w:r>
      <w:bookmarkStart w:id="67" w:name="_Toc186123213"/>
      <w:r w:rsidR="00637ABA" w:rsidRPr="0013565E">
        <w:rPr>
          <w:rFonts w:ascii="Times New Roman" w:hAnsi="Times New Roman" w:cs="Times New Roman"/>
          <w:b/>
          <w:bCs/>
          <w:color w:val="auto"/>
          <w:lang w:val="sr-Cyrl-BA"/>
        </w:rPr>
        <w:t>Структура студијског програма</w:t>
      </w:r>
      <w:bookmarkEnd w:id="67"/>
    </w:p>
    <w:p w14:paraId="02184978" w14:textId="77777777" w:rsidR="0013565E" w:rsidRDefault="0013565E" w:rsidP="0013565E">
      <w:pPr>
        <w:pStyle w:val="ListParagraph"/>
        <w:spacing w:line="276" w:lineRule="auto"/>
        <w:ind w:left="360"/>
        <w:jc w:val="both"/>
        <w:rPr>
          <w:rFonts w:ascii="Times New Roman" w:hAnsi="Times New Roman" w:cs="Times New Roman"/>
          <w:sz w:val="24"/>
          <w:szCs w:val="24"/>
          <w:lang w:val="sr-Cyrl-BA"/>
        </w:rPr>
      </w:pPr>
    </w:p>
    <w:p w14:paraId="385CE25C" w14:textId="77777777" w:rsidR="0013565E" w:rsidRDefault="0013565E" w:rsidP="0013565E">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EF197A">
        <w:rPr>
          <w:rFonts w:ascii="Times New Roman" w:eastAsia="Times New Roman" w:hAnsi="Times New Roman" w:cs="Times New Roman"/>
          <w:kern w:val="0"/>
          <w:sz w:val="24"/>
          <w:szCs w:val="24"/>
          <w14:ligatures w14:val="none"/>
        </w:rPr>
        <w:t xml:space="preserve">Студијски програм </w:t>
      </w:r>
      <w:r w:rsidRPr="00EF197A">
        <w:rPr>
          <w:rFonts w:ascii="Times New Roman" w:eastAsia="Times New Roman" w:hAnsi="Times New Roman" w:cs="Times New Roman"/>
          <w:b/>
          <w:kern w:val="0"/>
          <w:sz w:val="24"/>
          <w:szCs w:val="24"/>
          <w14:ligatures w14:val="none"/>
        </w:rPr>
        <w:t xml:space="preserve">Предшколско васпитање </w:t>
      </w:r>
      <w:r>
        <w:rPr>
          <w:rFonts w:ascii="Times New Roman" w:eastAsia="Times New Roman" w:hAnsi="Times New Roman" w:cs="Times New Roman"/>
          <w:b/>
          <w:kern w:val="0"/>
          <w:sz w:val="24"/>
          <w:szCs w:val="24"/>
          <w:lang w:val="sr-Cyrl-RS"/>
          <w14:ligatures w14:val="none"/>
        </w:rPr>
        <w:t>– 240 ЕЦТС</w:t>
      </w:r>
      <w:r w:rsidRPr="00EF197A">
        <w:rPr>
          <w:rFonts w:ascii="Times New Roman" w:eastAsia="Times New Roman" w:hAnsi="Times New Roman" w:cs="Times New Roman"/>
          <w:b/>
          <w:kern w:val="0"/>
          <w:sz w:val="24"/>
          <w:szCs w:val="24"/>
          <w14:ligatures w14:val="none"/>
        </w:rPr>
        <w:t xml:space="preserve"> </w:t>
      </w:r>
      <w:r w:rsidRPr="00EF197A">
        <w:rPr>
          <w:rFonts w:ascii="Times New Roman" w:eastAsia="Times New Roman" w:hAnsi="Times New Roman" w:cs="Times New Roman"/>
          <w:kern w:val="0"/>
          <w:sz w:val="24"/>
          <w:szCs w:val="24"/>
          <w14:ligatures w14:val="none"/>
        </w:rPr>
        <w:t>реализоваће се у I циклусу студија.</w:t>
      </w:r>
      <w:r w:rsidRPr="00EF197A">
        <w:rPr>
          <w:rFonts w:ascii="Calibri" w:eastAsia="Calibri" w:hAnsi="Calibri" w:cs="Tahoma"/>
          <w:kern w:val="3"/>
          <w14:ligatures w14:val="none"/>
        </w:rPr>
        <w:t xml:space="preserve"> </w:t>
      </w:r>
      <w:r w:rsidRPr="00EF197A">
        <w:rPr>
          <w:rFonts w:ascii="Times New Roman" w:eastAsia="Times New Roman" w:hAnsi="Times New Roman" w:cs="Times New Roman"/>
          <w:kern w:val="0"/>
          <w:sz w:val="24"/>
          <w:szCs w:val="24"/>
          <w14:ligatures w14:val="none"/>
        </w:rPr>
        <w:t>Први циклус студија траје четири године и вреднује се са 240 ЕЦТС бодова.</w:t>
      </w:r>
      <w:r w:rsidRPr="00EF197A">
        <w:rPr>
          <w:rFonts w:ascii="Calibri" w:eastAsia="Calibri" w:hAnsi="Calibri" w:cs="Tahoma"/>
          <w:kern w:val="3"/>
          <w14:ligatures w14:val="none"/>
        </w:rPr>
        <w:t xml:space="preserve"> </w:t>
      </w:r>
      <w:r w:rsidRPr="00EF197A">
        <w:rPr>
          <w:rFonts w:ascii="Times New Roman" w:eastAsia="Times New Roman" w:hAnsi="Times New Roman" w:cs="Times New Roman"/>
          <w:kern w:val="0"/>
          <w:sz w:val="24"/>
          <w:szCs w:val="24"/>
          <w14:ligatures w14:val="none"/>
        </w:rPr>
        <w:t>Студијски програм је настао као резултат потреба васпитно-образовног система Републике Српске за компетентним стручњацима који ће знати одговорити на потребе појединца, али и потребе система.</w:t>
      </w:r>
    </w:p>
    <w:p w14:paraId="5E64AAFA" w14:textId="77777777" w:rsidR="0013565E" w:rsidRDefault="0013565E" w:rsidP="0013565E">
      <w:pPr>
        <w:suppressAutoHyphens/>
        <w:autoSpaceDN w:val="0"/>
        <w:spacing w:after="0" w:line="276" w:lineRule="auto"/>
        <w:ind w:firstLine="720"/>
        <w:jc w:val="both"/>
        <w:textAlignment w:val="baseline"/>
        <w:rPr>
          <w:rFonts w:ascii="Calibri" w:eastAsia="Calibri" w:hAnsi="Calibri" w:cs="Tahoma"/>
          <w:kern w:val="3"/>
          <w14:ligatures w14:val="none"/>
        </w:rPr>
      </w:pPr>
    </w:p>
    <w:p w14:paraId="0EE0144D" w14:textId="77777777" w:rsidR="0013565E" w:rsidRDefault="0013565E" w:rsidP="0013565E">
      <w:pPr>
        <w:pStyle w:val="ListParagraph"/>
        <w:spacing w:line="276" w:lineRule="auto"/>
        <w:ind w:left="360"/>
        <w:jc w:val="both"/>
        <w:rPr>
          <w:rFonts w:ascii="Times New Roman" w:hAnsi="Times New Roman" w:cs="Times New Roman"/>
          <w:sz w:val="24"/>
          <w:szCs w:val="24"/>
          <w:lang w:val="sr-Cyrl-BA"/>
        </w:rPr>
      </w:pPr>
    </w:p>
    <w:p w14:paraId="172F17B1" w14:textId="77777777" w:rsidR="0013565E" w:rsidRDefault="0013565E" w:rsidP="0013565E">
      <w:pPr>
        <w:pStyle w:val="ListParagraph"/>
        <w:spacing w:line="276" w:lineRule="auto"/>
        <w:ind w:left="360"/>
        <w:jc w:val="both"/>
        <w:rPr>
          <w:rFonts w:ascii="Times New Roman" w:hAnsi="Times New Roman" w:cs="Times New Roman"/>
          <w:sz w:val="24"/>
          <w:szCs w:val="24"/>
          <w:lang w:val="sr-Cyrl-BA"/>
        </w:rPr>
      </w:pPr>
    </w:p>
    <w:p w14:paraId="6F18E254" w14:textId="77777777" w:rsidR="0013565E" w:rsidRDefault="0013565E" w:rsidP="0013565E">
      <w:pPr>
        <w:pStyle w:val="ListParagraph"/>
        <w:spacing w:line="276" w:lineRule="auto"/>
        <w:ind w:left="360"/>
        <w:jc w:val="both"/>
        <w:rPr>
          <w:rFonts w:ascii="Times New Roman" w:hAnsi="Times New Roman" w:cs="Times New Roman"/>
          <w:sz w:val="24"/>
          <w:szCs w:val="24"/>
          <w:lang w:val="sr-Cyrl-BA"/>
        </w:rPr>
      </w:pPr>
    </w:p>
    <w:p w14:paraId="758BC67D" w14:textId="77777777" w:rsidR="0013565E" w:rsidRDefault="0013565E" w:rsidP="0013565E">
      <w:pPr>
        <w:pStyle w:val="ListParagraph"/>
        <w:spacing w:line="276" w:lineRule="auto"/>
        <w:ind w:left="360"/>
        <w:jc w:val="both"/>
        <w:rPr>
          <w:rFonts w:ascii="Times New Roman" w:hAnsi="Times New Roman" w:cs="Times New Roman"/>
          <w:sz w:val="24"/>
          <w:szCs w:val="24"/>
          <w:lang w:val="sr-Cyrl-BA"/>
        </w:rPr>
      </w:pPr>
    </w:p>
    <w:p w14:paraId="60E3E328" w14:textId="2172E674" w:rsidR="0013565E" w:rsidRPr="0013565E" w:rsidRDefault="0013565E" w:rsidP="0013565E">
      <w:pPr>
        <w:pStyle w:val="Heading3"/>
        <w:numPr>
          <w:ilvl w:val="1"/>
          <w:numId w:val="13"/>
        </w:numPr>
        <w:rPr>
          <w:rFonts w:ascii="Times New Roman" w:hAnsi="Times New Roman" w:cs="Times New Roman"/>
          <w:b/>
          <w:bCs/>
          <w:color w:val="auto"/>
          <w:lang w:val="sr-Cyrl-BA"/>
        </w:rPr>
      </w:pPr>
      <w:bookmarkStart w:id="68" w:name="_Toc186123214"/>
      <w:r w:rsidRPr="0013565E">
        <w:rPr>
          <w:rFonts w:ascii="Times New Roman" w:hAnsi="Times New Roman" w:cs="Times New Roman"/>
          <w:b/>
          <w:bCs/>
          <w:color w:val="auto"/>
          <w:lang w:val="sr-Cyrl-BA"/>
        </w:rPr>
        <w:lastRenderedPageBreak/>
        <w:t>Сврха и циљеви студијског програма</w:t>
      </w:r>
      <w:bookmarkEnd w:id="68"/>
    </w:p>
    <w:p w14:paraId="6F6714C5" w14:textId="77777777" w:rsidR="0013565E" w:rsidRDefault="0013565E" w:rsidP="0013565E">
      <w:pPr>
        <w:pStyle w:val="ListParagraph"/>
        <w:spacing w:line="276" w:lineRule="auto"/>
        <w:ind w:left="360"/>
        <w:jc w:val="both"/>
        <w:rPr>
          <w:rFonts w:ascii="Times New Roman" w:hAnsi="Times New Roman" w:cs="Times New Roman"/>
          <w:sz w:val="24"/>
          <w:szCs w:val="24"/>
          <w:lang w:val="sr-Cyrl-BA"/>
        </w:rPr>
      </w:pPr>
    </w:p>
    <w:p w14:paraId="75F61681" w14:textId="77777777" w:rsidR="0013565E" w:rsidRDefault="0013565E" w:rsidP="0013565E">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lang w:val="sr-Cyrl-RS"/>
          <w14:ligatures w14:val="none"/>
        </w:rPr>
      </w:pPr>
      <w:r w:rsidRPr="00B97351">
        <w:rPr>
          <w:rFonts w:ascii="Times New Roman" w:eastAsia="Times New Roman" w:hAnsi="Times New Roman" w:cs="Times New Roman"/>
          <w:kern w:val="0"/>
          <w:sz w:val="24"/>
          <w:szCs w:val="24"/>
          <w14:ligatures w14:val="none"/>
        </w:rPr>
        <w:t>Сврха студијског програма I циклуса Предшколско васпитање</w:t>
      </w:r>
      <w:r>
        <w:rPr>
          <w:rFonts w:ascii="Times New Roman" w:eastAsia="Times New Roman" w:hAnsi="Times New Roman" w:cs="Times New Roman"/>
          <w:kern w:val="0"/>
          <w:sz w:val="24"/>
          <w:szCs w:val="24"/>
          <w:lang w:val="sr-Cyrl-RS"/>
          <w14:ligatures w14:val="none"/>
        </w:rPr>
        <w:t xml:space="preserve"> – 240 ЕЦТС </w:t>
      </w:r>
      <w:r w:rsidRPr="00B97351">
        <w:rPr>
          <w:rFonts w:ascii="Times New Roman" w:eastAsia="Times New Roman" w:hAnsi="Times New Roman" w:cs="Times New Roman"/>
          <w:kern w:val="0"/>
          <w:sz w:val="24"/>
          <w:szCs w:val="24"/>
          <w14:ligatures w14:val="none"/>
        </w:rPr>
        <w:t>је стицање професионалних компентецнија васпитача предшколске дјеце у планирању, извођењу и вредновању васпитно-образовног рада у предшколским установама, те припремљеност студената за анализирање предности и недостатака савременог васпитно-образовног рада у предшколским установама и раног учења са аспекта развоја дјетета (физичког, социјално-емоционалног, интелектуалног, говорног, комуникацијског и стваралачког).</w:t>
      </w:r>
    </w:p>
    <w:p w14:paraId="7CCA5130" w14:textId="77777777" w:rsidR="0013565E" w:rsidRDefault="0013565E" w:rsidP="0013565E">
      <w:pPr>
        <w:pStyle w:val="NormalWeb"/>
        <w:spacing w:line="276" w:lineRule="auto"/>
        <w:ind w:firstLine="360"/>
        <w:jc w:val="both"/>
      </w:pPr>
      <w:r>
        <w:t>Студијски програм Предшколско васпитање</w:t>
      </w:r>
      <w:r>
        <w:rPr>
          <w:lang w:val="sr-Cyrl-BA"/>
        </w:rPr>
        <w:t xml:space="preserve"> – 240 ЕЦТС</w:t>
      </w:r>
      <w:r>
        <w:t xml:space="preserve"> има за циљ образовање и припрему стручњака који ће радити у области предшколског васпитања и образовања, односно, у вртићима и другим установама за рад са децом узраста до 6 година. Сврха овог програма је да студентима пружи теоријско знање и практична умећа неопходна за рад са децом, као и развој вештина које ће им омогућити да креирају, имплементирају и вреднују васпитне и образовне активности.</w:t>
      </w:r>
    </w:p>
    <w:p w14:paraId="7899A83A" w14:textId="77777777" w:rsidR="0013565E" w:rsidRDefault="0013565E" w:rsidP="0013565E">
      <w:pPr>
        <w:pStyle w:val="NormalWeb"/>
        <w:spacing w:line="276" w:lineRule="auto"/>
        <w:jc w:val="both"/>
      </w:pPr>
      <w:r>
        <w:t>Основне компоненте сврхе програма укључују:</w:t>
      </w:r>
    </w:p>
    <w:p w14:paraId="39D7BAC6" w14:textId="77777777" w:rsidR="0013565E" w:rsidRDefault="0013565E" w:rsidP="0013565E">
      <w:pPr>
        <w:pStyle w:val="NormalWeb"/>
        <w:numPr>
          <w:ilvl w:val="0"/>
          <w:numId w:val="17"/>
        </w:numPr>
        <w:spacing w:line="276" w:lineRule="auto"/>
        <w:jc w:val="both"/>
      </w:pPr>
      <w:r>
        <w:rPr>
          <w:rStyle w:val="Strong"/>
        </w:rPr>
        <w:t>Разумевање развојних фаза деце</w:t>
      </w:r>
      <w:r>
        <w:t>: Студенти уче о физичком, когнитивном, социјалном и емоционалном развоју деце, како би могли да пружају адекватну подршку у свим аспектима раног развоја.</w:t>
      </w:r>
    </w:p>
    <w:p w14:paraId="24250198" w14:textId="77777777" w:rsidR="0013565E" w:rsidRDefault="0013565E" w:rsidP="0013565E">
      <w:pPr>
        <w:pStyle w:val="NormalWeb"/>
        <w:numPr>
          <w:ilvl w:val="0"/>
          <w:numId w:val="17"/>
        </w:numPr>
        <w:spacing w:line="276" w:lineRule="auto"/>
        <w:jc w:val="both"/>
      </w:pPr>
      <w:r>
        <w:rPr>
          <w:rStyle w:val="Strong"/>
        </w:rPr>
        <w:t>Образовање за стручни рад са децом</w:t>
      </w:r>
      <w:r>
        <w:t>: Студенти стичу знање и вештине које су неопходне за планирање и реализацију васпитних и образовних активности, укључујући и развој креативности, комуникацијских вештина и решавање проблема унутар предшколског окружења.</w:t>
      </w:r>
    </w:p>
    <w:p w14:paraId="3ABAD885" w14:textId="77777777" w:rsidR="0013565E" w:rsidRDefault="0013565E" w:rsidP="0013565E">
      <w:pPr>
        <w:pStyle w:val="NormalWeb"/>
        <w:numPr>
          <w:ilvl w:val="0"/>
          <w:numId w:val="17"/>
        </w:numPr>
        <w:spacing w:line="276" w:lineRule="auto"/>
        <w:jc w:val="both"/>
      </w:pPr>
      <w:r>
        <w:rPr>
          <w:rStyle w:val="Strong"/>
        </w:rPr>
        <w:t>Формулација педагошких стратегија</w:t>
      </w:r>
      <w:r>
        <w:t>: Студенти се обучавају да примењују различите педагошке и дидактичке методе и технике, које су усмерене на развој когнитивних и емоционалних способности деце, као и на изградњу друштвених и моралних вредности.</w:t>
      </w:r>
    </w:p>
    <w:p w14:paraId="2D1137EA" w14:textId="77777777" w:rsidR="0013565E" w:rsidRDefault="0013565E" w:rsidP="0013565E">
      <w:pPr>
        <w:pStyle w:val="NormalWeb"/>
        <w:numPr>
          <w:ilvl w:val="0"/>
          <w:numId w:val="17"/>
        </w:numPr>
        <w:spacing w:line="276" w:lineRule="auto"/>
        <w:jc w:val="both"/>
      </w:pPr>
      <w:r>
        <w:rPr>
          <w:rStyle w:val="Strong"/>
        </w:rPr>
        <w:t>Развој професионалних компетенција</w:t>
      </w:r>
      <w:r>
        <w:t>: Студенти развијају вештине за сарадњу са родитељима, другим васпитачима и стручним тимовима у циљу осигурања оптималног развоја деце.</w:t>
      </w:r>
    </w:p>
    <w:p w14:paraId="089ADE6F" w14:textId="77777777" w:rsidR="0013565E" w:rsidRPr="003A1C40" w:rsidRDefault="0013565E" w:rsidP="0013565E">
      <w:pPr>
        <w:pStyle w:val="NormalWeb"/>
        <w:numPr>
          <w:ilvl w:val="0"/>
          <w:numId w:val="17"/>
        </w:numPr>
        <w:spacing w:line="276" w:lineRule="auto"/>
        <w:jc w:val="both"/>
      </w:pPr>
      <w:r>
        <w:rPr>
          <w:rStyle w:val="Strong"/>
        </w:rPr>
        <w:t>Примена савремених теорија и пракси</w:t>
      </w:r>
      <w:r>
        <w:t>: Студенти се упознају са савременим теоријама и трендовима у области предшколског васпитања, као што су инклузивно образовање, рад са децом са посебним потребама, аутентично учење и технологија у образовању.</w:t>
      </w:r>
    </w:p>
    <w:p w14:paraId="3853F44F" w14:textId="77777777" w:rsidR="0013565E" w:rsidRPr="00B97351" w:rsidRDefault="0013565E" w:rsidP="0013565E">
      <w:pPr>
        <w:suppressAutoHyphens/>
        <w:autoSpaceDN w:val="0"/>
        <w:spacing w:after="0" w:line="276" w:lineRule="auto"/>
        <w:ind w:firstLine="720"/>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 xml:space="preserve">Основи циљ студијског програма је да оспособи студента за рад са дјецом предшколског узраста. Циљ реализације студијског програма можемо раздвојити у двије категорије, које заједно дају квалитет високог образовања на Независном универзитету </w:t>
      </w:r>
      <w:r w:rsidRPr="00B97351">
        <w:rPr>
          <w:rFonts w:ascii="Times New Roman" w:eastAsia="Times New Roman" w:hAnsi="Times New Roman" w:cs="Times New Roman"/>
          <w:kern w:val="0"/>
          <w:sz w:val="24"/>
          <w:szCs w:val="24"/>
          <w14:ligatures w14:val="none"/>
        </w:rPr>
        <w:lastRenderedPageBreak/>
        <w:t>Бања Лука. Квалитет студијског програма остварује се спојем стручних и опште-образовних компоненти.</w:t>
      </w:r>
    </w:p>
    <w:p w14:paraId="07D04615" w14:textId="77777777" w:rsidR="0013565E" w:rsidRPr="00B97351" w:rsidRDefault="0013565E" w:rsidP="0013565E">
      <w:p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5C1D3CC3" w14:textId="77777777" w:rsidR="0013565E" w:rsidRPr="00BC703C" w:rsidRDefault="0013565E" w:rsidP="0013565E">
      <w:pPr>
        <w:suppressAutoHyphens/>
        <w:autoSpaceDN w:val="0"/>
        <w:spacing w:after="0" w:line="276" w:lineRule="auto"/>
        <w:jc w:val="both"/>
        <w:textAlignment w:val="baseline"/>
        <w:rPr>
          <w:rFonts w:ascii="Times New Roman" w:eastAsia="Times New Roman" w:hAnsi="Times New Roman" w:cs="Times New Roman"/>
          <w:b/>
          <w:bCs/>
          <w:iCs/>
          <w:kern w:val="0"/>
          <w:sz w:val="24"/>
          <w:szCs w:val="24"/>
          <w14:ligatures w14:val="none"/>
        </w:rPr>
      </w:pPr>
      <w:r w:rsidRPr="00BC703C">
        <w:rPr>
          <w:rFonts w:ascii="Times New Roman" w:eastAsia="Times New Roman" w:hAnsi="Times New Roman" w:cs="Times New Roman"/>
          <w:b/>
          <w:bCs/>
          <w:iCs/>
          <w:kern w:val="0"/>
          <w:sz w:val="24"/>
          <w:szCs w:val="24"/>
          <w14:ligatures w14:val="none"/>
        </w:rPr>
        <w:t>Циљ стручног усавршавања је:</w:t>
      </w:r>
    </w:p>
    <w:p w14:paraId="68B0FA53" w14:textId="77777777" w:rsidR="0013565E" w:rsidRPr="00B97351" w:rsidRDefault="0013565E" w:rsidP="0013565E">
      <w:pPr>
        <w:widowControl w:val="0"/>
        <w:numPr>
          <w:ilvl w:val="0"/>
          <w:numId w:val="15"/>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Пренос знања из опште-образовних дисциплина,</w:t>
      </w:r>
    </w:p>
    <w:p w14:paraId="68803B29" w14:textId="77777777" w:rsidR="0013565E" w:rsidRPr="00B97351" w:rsidRDefault="0013565E" w:rsidP="0013565E">
      <w:pPr>
        <w:widowControl w:val="0"/>
        <w:numPr>
          <w:ilvl w:val="0"/>
          <w:numId w:val="15"/>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Оспособљавање студената за рад са дјецом предшколског узраста,</w:t>
      </w:r>
    </w:p>
    <w:p w14:paraId="1A6A7B26" w14:textId="77777777" w:rsidR="0013565E" w:rsidRPr="00B97351" w:rsidRDefault="0013565E" w:rsidP="0013565E">
      <w:pPr>
        <w:widowControl w:val="0"/>
        <w:numPr>
          <w:ilvl w:val="0"/>
          <w:numId w:val="15"/>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Оспособљавање студената за подстицање дјечије мотивације за даљи образовни рад те властити допринос у креирању њихове личности.</w:t>
      </w:r>
    </w:p>
    <w:p w14:paraId="02031FD3" w14:textId="77777777" w:rsidR="0013565E" w:rsidRPr="00B97351" w:rsidRDefault="0013565E" w:rsidP="0013565E">
      <w:p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4CE88BE9" w14:textId="77777777" w:rsidR="0013565E" w:rsidRPr="00BC703C" w:rsidRDefault="0013565E" w:rsidP="0013565E">
      <w:pPr>
        <w:suppressAutoHyphens/>
        <w:autoSpaceDN w:val="0"/>
        <w:spacing w:after="0" w:line="276" w:lineRule="auto"/>
        <w:jc w:val="both"/>
        <w:textAlignment w:val="baseline"/>
        <w:rPr>
          <w:rFonts w:ascii="Times New Roman" w:eastAsia="Times New Roman" w:hAnsi="Times New Roman" w:cs="Times New Roman"/>
          <w:b/>
          <w:bCs/>
          <w:iCs/>
          <w:kern w:val="0"/>
          <w:sz w:val="24"/>
          <w:szCs w:val="24"/>
          <w14:ligatures w14:val="none"/>
        </w:rPr>
      </w:pPr>
      <w:r w:rsidRPr="00BC703C">
        <w:rPr>
          <w:rFonts w:ascii="Times New Roman" w:eastAsia="Times New Roman" w:hAnsi="Times New Roman" w:cs="Times New Roman"/>
          <w:b/>
          <w:bCs/>
          <w:iCs/>
          <w:kern w:val="0"/>
          <w:sz w:val="24"/>
          <w:szCs w:val="24"/>
          <w14:ligatures w14:val="none"/>
        </w:rPr>
        <w:t>Циљ опште-образовних компоненти студијског програма је:</w:t>
      </w:r>
    </w:p>
    <w:p w14:paraId="104C5493" w14:textId="77777777" w:rsidR="0013565E" w:rsidRPr="00B97351" w:rsidRDefault="0013565E" w:rsidP="0013565E">
      <w:pPr>
        <w:widowControl w:val="0"/>
        <w:numPr>
          <w:ilvl w:val="0"/>
          <w:numId w:val="16"/>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Стицање комуникацијских вјештина,</w:t>
      </w:r>
    </w:p>
    <w:p w14:paraId="5B55373C" w14:textId="77777777" w:rsidR="0013565E" w:rsidRPr="00B97351" w:rsidRDefault="0013565E" w:rsidP="0013565E">
      <w:pPr>
        <w:widowControl w:val="0"/>
        <w:numPr>
          <w:ilvl w:val="0"/>
          <w:numId w:val="16"/>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Разумијевање научног метода,</w:t>
      </w:r>
    </w:p>
    <w:p w14:paraId="6F34DC99" w14:textId="77777777" w:rsidR="0013565E" w:rsidRPr="00B97351" w:rsidRDefault="0013565E" w:rsidP="0013565E">
      <w:pPr>
        <w:widowControl w:val="0"/>
        <w:numPr>
          <w:ilvl w:val="0"/>
          <w:numId w:val="16"/>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Етичко размишљање и развој система вриједности као колективне обавезе,</w:t>
      </w:r>
    </w:p>
    <w:p w14:paraId="59FFD7AF" w14:textId="77777777" w:rsidR="0013565E" w:rsidRPr="00B97351" w:rsidRDefault="0013565E" w:rsidP="0013565E">
      <w:pPr>
        <w:widowControl w:val="0"/>
        <w:numPr>
          <w:ilvl w:val="0"/>
          <w:numId w:val="16"/>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B97351">
        <w:rPr>
          <w:rFonts w:ascii="Times New Roman" w:eastAsia="Times New Roman" w:hAnsi="Times New Roman" w:cs="Times New Roman"/>
          <w:kern w:val="0"/>
          <w:sz w:val="24"/>
          <w:szCs w:val="24"/>
          <w14:ligatures w14:val="none"/>
        </w:rPr>
        <w:t>Развој свијести о значају међуљудских односа уз уважавање и разумијевање</w:t>
      </w:r>
      <w:r>
        <w:rPr>
          <w:rFonts w:ascii="Times New Roman" w:eastAsia="Times New Roman" w:hAnsi="Times New Roman" w:cs="Times New Roman"/>
          <w:kern w:val="0"/>
          <w:sz w:val="24"/>
          <w:szCs w:val="24"/>
          <w:lang w:val="sr-Cyrl-RS"/>
          <w14:ligatures w14:val="none"/>
        </w:rPr>
        <w:t>.</w:t>
      </w:r>
    </w:p>
    <w:p w14:paraId="47024963" w14:textId="77777777" w:rsidR="0013565E" w:rsidRDefault="0013565E" w:rsidP="0013565E">
      <w:pPr>
        <w:suppressAutoHyphens/>
        <w:autoSpaceDN w:val="0"/>
        <w:spacing w:line="276" w:lineRule="auto"/>
        <w:jc w:val="both"/>
        <w:textAlignment w:val="baseline"/>
        <w:rPr>
          <w:rFonts w:ascii="Times New Roman" w:eastAsia="Calibri" w:hAnsi="Times New Roman" w:cs="Times New Roman"/>
          <w:kern w:val="3"/>
          <w:sz w:val="24"/>
          <w:szCs w:val="24"/>
          <w:lang w:val="ru-RU"/>
          <w14:ligatures w14:val="none"/>
        </w:rPr>
      </w:pPr>
    </w:p>
    <w:p w14:paraId="4BA63988" w14:textId="77777777" w:rsidR="0013565E" w:rsidRDefault="0013565E" w:rsidP="0013565E">
      <w:pPr>
        <w:suppressAutoHyphens/>
        <w:autoSpaceDN w:val="0"/>
        <w:spacing w:line="276" w:lineRule="auto"/>
        <w:jc w:val="both"/>
        <w:textAlignment w:val="baseline"/>
        <w:rPr>
          <w:rFonts w:ascii="Times New Roman" w:eastAsia="Calibri" w:hAnsi="Times New Roman" w:cs="Times New Roman"/>
          <w:kern w:val="3"/>
          <w:sz w:val="24"/>
          <w:szCs w:val="24"/>
          <w:lang w:val="ru-RU"/>
          <w14:ligatures w14:val="none"/>
        </w:rPr>
      </w:pPr>
    </w:p>
    <w:p w14:paraId="42C62DA9" w14:textId="77777777" w:rsidR="0013565E" w:rsidRDefault="0013565E" w:rsidP="0013565E">
      <w:pPr>
        <w:pStyle w:val="ListParagraph"/>
        <w:spacing w:line="276" w:lineRule="auto"/>
        <w:ind w:left="360"/>
        <w:jc w:val="both"/>
        <w:rPr>
          <w:rFonts w:ascii="Times New Roman" w:hAnsi="Times New Roman" w:cs="Times New Roman"/>
          <w:sz w:val="24"/>
          <w:szCs w:val="24"/>
          <w:lang w:val="sr-Cyrl-BA"/>
        </w:rPr>
      </w:pPr>
    </w:p>
    <w:p w14:paraId="0823C257" w14:textId="77777777" w:rsidR="0013565E" w:rsidRPr="00637ABA" w:rsidRDefault="0013565E" w:rsidP="0013565E">
      <w:pPr>
        <w:pStyle w:val="ListParagraph"/>
        <w:spacing w:line="276" w:lineRule="auto"/>
        <w:ind w:left="360"/>
        <w:jc w:val="both"/>
        <w:rPr>
          <w:rFonts w:ascii="Times New Roman" w:hAnsi="Times New Roman" w:cs="Times New Roman"/>
          <w:sz w:val="24"/>
          <w:szCs w:val="24"/>
          <w:lang w:val="sr-Cyrl-BA"/>
        </w:rPr>
      </w:pPr>
    </w:p>
    <w:p w14:paraId="3DEC40EC" w14:textId="28C72A30" w:rsidR="00637ABA" w:rsidRDefault="0013565E" w:rsidP="0013565E">
      <w:pPr>
        <w:pStyle w:val="Heading3"/>
        <w:numPr>
          <w:ilvl w:val="1"/>
          <w:numId w:val="13"/>
        </w:numPr>
        <w:rPr>
          <w:rFonts w:ascii="Times New Roman" w:hAnsi="Times New Roman" w:cs="Times New Roman"/>
          <w:b/>
          <w:bCs/>
          <w:color w:val="auto"/>
          <w:lang w:val="ru-RU"/>
        </w:rPr>
      </w:pPr>
      <w:r>
        <w:rPr>
          <w:rFonts w:ascii="Times New Roman" w:hAnsi="Times New Roman" w:cs="Times New Roman"/>
          <w:b/>
          <w:bCs/>
          <w:color w:val="auto"/>
          <w:lang w:val="ru-RU"/>
        </w:rPr>
        <w:t xml:space="preserve"> </w:t>
      </w:r>
      <w:bookmarkStart w:id="69" w:name="_Toc186123215"/>
      <w:r w:rsidRPr="0013565E">
        <w:rPr>
          <w:rFonts w:ascii="Times New Roman" w:hAnsi="Times New Roman" w:cs="Times New Roman"/>
          <w:b/>
          <w:bCs/>
          <w:color w:val="auto"/>
          <w:lang w:val="ru-RU"/>
        </w:rPr>
        <w:t>Наставни план и програм</w:t>
      </w:r>
      <w:bookmarkEnd w:id="69"/>
      <w:r w:rsidRPr="0013565E">
        <w:rPr>
          <w:rFonts w:ascii="Times New Roman" w:hAnsi="Times New Roman" w:cs="Times New Roman"/>
          <w:b/>
          <w:bCs/>
          <w:color w:val="auto"/>
          <w:lang w:val="ru-RU"/>
        </w:rPr>
        <w:t xml:space="preserve"> </w:t>
      </w:r>
    </w:p>
    <w:p w14:paraId="4E4EEC18" w14:textId="77777777" w:rsidR="0013565E" w:rsidRDefault="0013565E" w:rsidP="0013565E">
      <w:pPr>
        <w:rPr>
          <w:lang w:val="ru-RU"/>
        </w:rPr>
      </w:pPr>
    </w:p>
    <w:p w14:paraId="6A9BEAF4" w14:textId="77777777" w:rsidR="0013565E" w:rsidRDefault="0013565E" w:rsidP="0013565E">
      <w:pPr>
        <w:suppressAutoHyphens/>
        <w:autoSpaceDN w:val="0"/>
        <w:spacing w:line="276" w:lineRule="auto"/>
        <w:jc w:val="both"/>
        <w:textAlignment w:val="baseline"/>
        <w:rPr>
          <w:rFonts w:ascii="Times New Roman" w:eastAsia="Calibri" w:hAnsi="Times New Roman" w:cs="Times New Roman"/>
          <w:kern w:val="3"/>
          <w:sz w:val="24"/>
          <w:szCs w:val="24"/>
          <w:lang w:val="sr-Cyrl-BA"/>
          <w14:ligatures w14:val="none"/>
        </w:rPr>
      </w:pPr>
      <w:r w:rsidRPr="001275C9">
        <w:rPr>
          <w:rFonts w:ascii="Times New Roman" w:eastAsia="Calibri" w:hAnsi="Times New Roman" w:cs="Times New Roman"/>
          <w:kern w:val="3"/>
          <w:sz w:val="24"/>
          <w:szCs w:val="24"/>
          <w:lang w:val="ru-RU"/>
          <w14:ligatures w14:val="none"/>
        </w:rPr>
        <w:t xml:space="preserve">Предшколско васпитање </w:t>
      </w:r>
      <w:r>
        <w:rPr>
          <w:rFonts w:ascii="Times New Roman" w:eastAsia="Calibri" w:hAnsi="Times New Roman" w:cs="Times New Roman"/>
          <w:kern w:val="3"/>
          <w:sz w:val="24"/>
          <w:szCs w:val="24"/>
          <w:lang w:val="ru-RU"/>
          <w14:ligatures w14:val="none"/>
        </w:rPr>
        <w:t xml:space="preserve">– 240 ЕЦТС </w:t>
      </w:r>
      <w:r w:rsidRPr="001275C9">
        <w:rPr>
          <w:rFonts w:ascii="Times New Roman" w:eastAsia="Calibri" w:hAnsi="Times New Roman" w:cs="Times New Roman"/>
          <w:kern w:val="3"/>
          <w:sz w:val="24"/>
          <w:szCs w:val="24"/>
          <w:lang w:val="ru-RU"/>
          <w14:ligatures w14:val="none"/>
        </w:rPr>
        <w:t>(</w:t>
      </w:r>
      <w:r w:rsidRPr="001275C9">
        <w:rPr>
          <w:rFonts w:ascii="Times New Roman" w:eastAsia="Calibri" w:hAnsi="Times New Roman" w:cs="Times New Roman"/>
          <w:kern w:val="3"/>
          <w:sz w:val="24"/>
          <w:szCs w:val="24"/>
          <w14:ligatures w14:val="none"/>
        </w:rPr>
        <w:t>I циклус) формулисан је као четворогодишњи студиј, у оквиру којег се налази 240 ЕЦТС бодова. Наставни план и програм је дефинисан у складу са потребама студената, њиховим (пред)знањем и интенцијом да се исти спроводи ефикасно, како за студенте, тако и за наставно особље. На студијском програму се изводи 40 предмета који су распоређени на 4 године и 8 семестара. У сваком семестру студенти полажу 4 обавезна предмета и један изборни. Изборни предмети се налазе у сваком семестру и студнети бирају један од понуђених изборних предмета.</w:t>
      </w:r>
    </w:p>
    <w:p w14:paraId="568F059D" w14:textId="77777777" w:rsidR="0013565E" w:rsidRDefault="0013565E" w:rsidP="0013565E">
      <w:pPr>
        <w:suppressAutoHyphens/>
        <w:autoSpaceDN w:val="0"/>
        <w:spacing w:line="276" w:lineRule="auto"/>
        <w:jc w:val="both"/>
        <w:textAlignment w:val="baseline"/>
        <w:rPr>
          <w:rFonts w:ascii="Times New Roman" w:eastAsia="Calibri" w:hAnsi="Times New Roman" w:cs="Times New Roman"/>
          <w:kern w:val="3"/>
          <w:sz w:val="24"/>
          <w:szCs w:val="24"/>
          <w:lang w:val="sr-Cyrl-BA"/>
          <w14:ligatures w14:val="none"/>
        </w:rPr>
      </w:pPr>
    </w:p>
    <w:p w14:paraId="24A15B8F" w14:textId="77777777" w:rsidR="0013565E" w:rsidRDefault="0013565E" w:rsidP="0013565E">
      <w:pPr>
        <w:suppressAutoHyphens/>
        <w:autoSpaceDN w:val="0"/>
        <w:spacing w:line="276" w:lineRule="auto"/>
        <w:jc w:val="both"/>
        <w:textAlignment w:val="baseline"/>
        <w:rPr>
          <w:rFonts w:ascii="Times New Roman" w:eastAsia="Calibri" w:hAnsi="Times New Roman" w:cs="Times New Roman"/>
          <w:kern w:val="3"/>
          <w:sz w:val="24"/>
          <w:szCs w:val="24"/>
          <w:lang w:val="sr-Cyrl-BA"/>
          <w14:ligatures w14:val="none"/>
        </w:rPr>
      </w:pPr>
    </w:p>
    <w:p w14:paraId="527052EE" w14:textId="77777777" w:rsidR="0013565E" w:rsidRDefault="0013565E" w:rsidP="0013565E">
      <w:pPr>
        <w:suppressAutoHyphens/>
        <w:autoSpaceDN w:val="0"/>
        <w:spacing w:line="276" w:lineRule="auto"/>
        <w:jc w:val="both"/>
        <w:textAlignment w:val="baseline"/>
        <w:rPr>
          <w:rFonts w:ascii="Times New Roman" w:eastAsia="Calibri" w:hAnsi="Times New Roman" w:cs="Times New Roman"/>
          <w:kern w:val="3"/>
          <w:sz w:val="24"/>
          <w:szCs w:val="24"/>
          <w:lang w:val="sr-Cyrl-BA"/>
          <w14:ligatures w14:val="none"/>
        </w:rPr>
      </w:pPr>
    </w:p>
    <w:p w14:paraId="02E85EB6" w14:textId="601C7747" w:rsidR="0013565E" w:rsidRPr="0013565E" w:rsidRDefault="0013565E" w:rsidP="0013565E">
      <w:pPr>
        <w:pStyle w:val="Heading3"/>
        <w:numPr>
          <w:ilvl w:val="1"/>
          <w:numId w:val="13"/>
        </w:numPr>
        <w:rPr>
          <w:rFonts w:ascii="Times New Roman" w:eastAsia="Calibri" w:hAnsi="Times New Roman" w:cs="Times New Roman"/>
          <w:b/>
          <w:bCs/>
          <w:color w:val="auto"/>
          <w:lang w:val="sr-Cyrl-BA"/>
        </w:rPr>
      </w:pPr>
      <w:r>
        <w:rPr>
          <w:rFonts w:ascii="Times New Roman" w:eastAsia="Calibri" w:hAnsi="Times New Roman" w:cs="Times New Roman"/>
          <w:b/>
          <w:bCs/>
          <w:color w:val="auto"/>
          <w:lang w:val="sr-Cyrl-BA"/>
        </w:rPr>
        <w:t xml:space="preserve"> </w:t>
      </w:r>
      <w:bookmarkStart w:id="70" w:name="_Toc186123216"/>
      <w:r w:rsidRPr="0013565E">
        <w:rPr>
          <w:rFonts w:ascii="Times New Roman" w:eastAsia="Calibri" w:hAnsi="Times New Roman" w:cs="Times New Roman"/>
          <w:b/>
          <w:bCs/>
          <w:color w:val="auto"/>
          <w:lang w:val="sr-Cyrl-BA"/>
        </w:rPr>
        <w:t>Компетенције дипломираних студената</w:t>
      </w:r>
      <w:bookmarkEnd w:id="70"/>
      <w:r w:rsidRPr="0013565E">
        <w:rPr>
          <w:rFonts w:ascii="Times New Roman" w:eastAsia="Calibri" w:hAnsi="Times New Roman" w:cs="Times New Roman"/>
          <w:b/>
          <w:bCs/>
          <w:color w:val="auto"/>
          <w:lang w:val="sr-Cyrl-BA"/>
        </w:rPr>
        <w:t xml:space="preserve"> </w:t>
      </w:r>
    </w:p>
    <w:p w14:paraId="3443C0BE" w14:textId="77777777" w:rsidR="0013565E" w:rsidRDefault="0013565E" w:rsidP="0013565E">
      <w:pPr>
        <w:rPr>
          <w:lang w:val="ru-RU"/>
        </w:rPr>
      </w:pPr>
    </w:p>
    <w:p w14:paraId="0F80D50F" w14:textId="77777777" w:rsidR="0013565E" w:rsidRPr="00E7436B" w:rsidRDefault="0013565E" w:rsidP="0013565E">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Студенти ће по завршетку студија првог циклуса стећи знања потребна за рад   са  дјецом у предшколском узрасту. Ширина познавања рада са дјецом даје образовање високог квалитета. Знање студената ће бити додатно повећано практичним радом током трајања образовног процеса на првом циклусу студија.</w:t>
      </w:r>
    </w:p>
    <w:p w14:paraId="5C7A5AF8" w14:textId="77777777" w:rsidR="0013565E" w:rsidRPr="00E7436B" w:rsidRDefault="0013565E" w:rsidP="0013565E">
      <w:pPr>
        <w:suppressAutoHyphens/>
        <w:autoSpaceDN w:val="0"/>
        <w:spacing w:after="0" w:line="276" w:lineRule="auto"/>
        <w:ind w:firstLine="720"/>
        <w:jc w:val="both"/>
        <w:textAlignment w:val="baseline"/>
        <w:rPr>
          <w:rFonts w:ascii="Times New Roman" w:eastAsia="Times New Roman" w:hAnsi="Times New Roman" w:cs="Times New Roman"/>
          <w:kern w:val="0"/>
          <w:sz w:val="24"/>
          <w:szCs w:val="24"/>
          <w14:ligatures w14:val="none"/>
        </w:rPr>
      </w:pPr>
    </w:p>
    <w:p w14:paraId="5D00B09D" w14:textId="77777777" w:rsidR="0013565E" w:rsidRPr="00E7436B" w:rsidRDefault="0013565E" w:rsidP="0013565E">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Основне компетенције које студент стиче након завршеног првог циклуса студија предшколског васпитања и образовања јесу:</w:t>
      </w:r>
    </w:p>
    <w:p w14:paraId="7E844CAD" w14:textId="77777777" w:rsidR="0013565E" w:rsidRPr="00E7436B" w:rsidRDefault="0013565E" w:rsidP="0013565E">
      <w:pPr>
        <w:widowControl w:val="0"/>
        <w:numPr>
          <w:ilvl w:val="0"/>
          <w:numId w:val="18"/>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самостално и тимско планирање, програмирање и евалуација програма предшколског васпитања и образовања из свих развојних подручја,</w:t>
      </w:r>
    </w:p>
    <w:p w14:paraId="347E7A4A" w14:textId="77777777" w:rsidR="0013565E" w:rsidRPr="00E7436B" w:rsidRDefault="0013565E" w:rsidP="0013565E">
      <w:pPr>
        <w:widowControl w:val="0"/>
        <w:numPr>
          <w:ilvl w:val="0"/>
          <w:numId w:val="18"/>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дјелотворно организовање васпитно-образовног рада у контексту подстицајно-развојног, по мјери дјеце и сваког дјетета појединачно, а у складу са њиховим способностима, могућностима, потребама и интересима,</w:t>
      </w:r>
    </w:p>
    <w:p w14:paraId="73264305" w14:textId="77777777" w:rsidR="0013565E" w:rsidRPr="00E7436B" w:rsidRDefault="0013565E" w:rsidP="0013565E">
      <w:pPr>
        <w:widowControl w:val="0"/>
        <w:numPr>
          <w:ilvl w:val="0"/>
          <w:numId w:val="18"/>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развијање блиских и повјерљивих односа са родитељима кроз сарадњу на партнерском нивоу и активно ангажовање на подизању квалитета  тих односа,</w:t>
      </w:r>
    </w:p>
    <w:p w14:paraId="1DE6045D" w14:textId="77777777" w:rsidR="0013565E" w:rsidRPr="00E7436B" w:rsidRDefault="0013565E" w:rsidP="0013565E">
      <w:pPr>
        <w:widowControl w:val="0"/>
        <w:numPr>
          <w:ilvl w:val="0"/>
          <w:numId w:val="18"/>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развијање и унапређивање квалитета сарадње са локалном заједницом, и</w:t>
      </w:r>
    </w:p>
    <w:p w14:paraId="1C422CD8" w14:textId="77777777" w:rsidR="0013565E" w:rsidRDefault="0013565E" w:rsidP="0013565E">
      <w:pPr>
        <w:widowControl w:val="0"/>
        <w:numPr>
          <w:ilvl w:val="0"/>
          <w:numId w:val="18"/>
        </w:numPr>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континуирано професионално усавршавање кроз цјеложивотно учење и образовање.</w:t>
      </w:r>
    </w:p>
    <w:p w14:paraId="31BF11C4" w14:textId="77777777" w:rsidR="0013565E" w:rsidRPr="00E7436B" w:rsidRDefault="0013565E" w:rsidP="0013565E">
      <w:pPr>
        <w:widowControl w:val="0"/>
        <w:suppressAutoHyphens/>
        <w:autoSpaceDN w:val="0"/>
        <w:spacing w:after="0" w:line="276" w:lineRule="auto"/>
        <w:ind w:left="720"/>
        <w:jc w:val="both"/>
        <w:textAlignment w:val="baseline"/>
        <w:rPr>
          <w:rFonts w:ascii="Times New Roman" w:eastAsia="Times New Roman" w:hAnsi="Times New Roman" w:cs="Times New Roman"/>
          <w:kern w:val="0"/>
          <w:sz w:val="24"/>
          <w:szCs w:val="24"/>
          <w14:ligatures w14:val="none"/>
        </w:rPr>
      </w:pPr>
    </w:p>
    <w:p w14:paraId="0A1967FE" w14:textId="77777777" w:rsidR="0013565E" w:rsidRDefault="0013565E" w:rsidP="0013565E">
      <w:pPr>
        <w:suppressAutoHyphens/>
        <w:autoSpaceDN w:val="0"/>
        <w:spacing w:after="0" w:line="276" w:lineRule="auto"/>
        <w:jc w:val="both"/>
        <w:textAlignment w:val="baseline"/>
        <w:rPr>
          <w:rFonts w:ascii="Times New Roman" w:eastAsia="Times New Roman" w:hAnsi="Times New Roman" w:cs="Times New Roman"/>
          <w:kern w:val="0"/>
          <w:sz w:val="24"/>
          <w:szCs w:val="24"/>
          <w:lang w:val="sr-Cyrl-RS"/>
          <w14:ligatures w14:val="none"/>
        </w:rPr>
      </w:pPr>
      <w:r w:rsidRPr="00E7436B">
        <w:rPr>
          <w:rFonts w:ascii="Times New Roman" w:eastAsia="Times New Roman" w:hAnsi="Times New Roman" w:cs="Times New Roman"/>
          <w:kern w:val="0"/>
          <w:sz w:val="24"/>
          <w:szCs w:val="24"/>
          <w14:ligatures w14:val="none"/>
        </w:rPr>
        <w:t xml:space="preserve">Специфичност учења одређује се у оквиру програма рада сваког наставног предмета.  </w:t>
      </w:r>
    </w:p>
    <w:p w14:paraId="0BB7424F" w14:textId="77777777" w:rsidR="0013565E" w:rsidRPr="002B7BDF" w:rsidRDefault="0013565E" w:rsidP="0013565E">
      <w:pPr>
        <w:suppressAutoHyphens/>
        <w:autoSpaceDN w:val="0"/>
        <w:spacing w:after="0" w:line="276" w:lineRule="auto"/>
        <w:ind w:firstLine="720"/>
        <w:jc w:val="both"/>
        <w:textAlignment w:val="baseline"/>
        <w:rPr>
          <w:rFonts w:ascii="Times New Roman" w:eastAsia="Times New Roman" w:hAnsi="Times New Roman" w:cs="Times New Roman"/>
          <w:kern w:val="0"/>
          <w:sz w:val="24"/>
          <w:szCs w:val="24"/>
          <w:lang w:val="sr-Cyrl-RS"/>
          <w14:ligatures w14:val="none"/>
        </w:rPr>
      </w:pPr>
    </w:p>
    <w:p w14:paraId="10778BAC" w14:textId="77777777" w:rsidR="0013565E" w:rsidRPr="00E7436B" w:rsidRDefault="0013565E" w:rsidP="0013565E">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Студенти I циклуса ће бити оспособљени за наставак студија на II циклусу, што је такође сврха овог студијског програма. Програм сврсисходно прати савремене трендове у образовању, који се профилишу од стране ресорног министарства, уз пуно практично  уважавање захтјева Болоњске декларације, са циљем достизања модерног, квалитетног, ефикасног, ефективног и, на крају, флексибилног образовног процеса.</w:t>
      </w:r>
      <w:r>
        <w:rPr>
          <w:rFonts w:ascii="Times New Roman" w:eastAsia="Times New Roman" w:hAnsi="Times New Roman" w:cs="Times New Roman"/>
          <w:kern w:val="0"/>
          <w:sz w:val="24"/>
          <w:szCs w:val="24"/>
          <w14:ligatures w14:val="none"/>
        </w:rPr>
        <w:t xml:space="preserve"> </w:t>
      </w:r>
      <w:r w:rsidRPr="00E7436B">
        <w:rPr>
          <w:rFonts w:ascii="Times New Roman" w:eastAsia="Times New Roman" w:hAnsi="Times New Roman" w:cs="Times New Roman"/>
          <w:kern w:val="0"/>
          <w:sz w:val="24"/>
          <w:szCs w:val="24"/>
          <w14:ligatures w14:val="none"/>
        </w:rPr>
        <w:t>Циљ је да се студенти оспособе за посебне области рада са дјецом у предшколском узрасту и да се спреме за упис на II циклус студија.</w:t>
      </w:r>
    </w:p>
    <w:p w14:paraId="5535F716" w14:textId="77777777" w:rsidR="0013565E" w:rsidRPr="00E7436B" w:rsidRDefault="0013565E" w:rsidP="0013565E">
      <w:pPr>
        <w:suppressAutoHyphens/>
        <w:autoSpaceDN w:val="0"/>
        <w:spacing w:after="0" w:line="276" w:lineRule="auto"/>
        <w:ind w:firstLine="720"/>
        <w:jc w:val="both"/>
        <w:textAlignment w:val="baseline"/>
        <w:rPr>
          <w:rFonts w:ascii="Times New Roman" w:eastAsia="Times New Roman" w:hAnsi="Times New Roman" w:cs="Times New Roman"/>
          <w:kern w:val="0"/>
          <w:sz w:val="24"/>
          <w:szCs w:val="24"/>
          <w14:ligatures w14:val="none"/>
        </w:rPr>
      </w:pPr>
    </w:p>
    <w:p w14:paraId="1254EA46" w14:textId="77777777" w:rsidR="0013565E" w:rsidRPr="00E7436B" w:rsidRDefault="0013565E" w:rsidP="0013565E">
      <w:pPr>
        <w:shd w:val="clear" w:color="auto" w:fill="FFFFFF"/>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E7436B">
        <w:rPr>
          <w:rFonts w:ascii="Times New Roman" w:eastAsia="Times New Roman" w:hAnsi="Times New Roman" w:cs="Times New Roman"/>
          <w:kern w:val="0"/>
          <w:sz w:val="24"/>
          <w:szCs w:val="24"/>
          <w14:ligatures w14:val="none"/>
        </w:rPr>
        <w:t>Од општих и посебних знања  и вјештина (исходи учења) студенти ће: познавати природу дјетета и његовог развоја,  као и путеве подстицања тог развоја, познаваће институционалне и ванинституционалне облике рада са дјецом, биће у стању да препознају дјечије потребе, знаће да сарађују са дјецом, родитељима, осталим васпитачима, стручним сарадницима и локалном заједницом, моћи ће идентификовати и користити ресурсе (у предшколској установи и ван ње), разумјеће природу и значај живљења у заједници, владаће методама васпитања и образовања дјеце предшколског узраста, познаваће поступке индивидуализације и поштовати права на различитости и особености дјеце и њихових родитеља, познаваће и примјењивати принципе инклузивног образовања, овладаће комуникацијским вјештинама, те стећи широку лепезу знања из свих кључних области потребних за ефикасан рад са дјецом предшколског узраста. Реализацијом овог студијског програма студенти ће стећи сљедећа посебна знања и вјештине: вјештине иновативних активности, способности за креативни индивидуални и групни (тимски) рад, те презентационе мултимедијалне вјештине.</w:t>
      </w:r>
    </w:p>
    <w:p w14:paraId="5EAC4CC1" w14:textId="77777777" w:rsidR="0013565E" w:rsidRPr="00E7436B" w:rsidRDefault="0013565E" w:rsidP="0013565E">
      <w:pPr>
        <w:shd w:val="clear" w:color="auto" w:fill="FFFFFF"/>
        <w:suppressAutoHyphens/>
        <w:autoSpaceDN w:val="0"/>
        <w:spacing w:after="0" w:line="276" w:lineRule="auto"/>
        <w:ind w:firstLine="720"/>
        <w:jc w:val="both"/>
        <w:textAlignment w:val="baseline"/>
        <w:rPr>
          <w:rFonts w:ascii="Calibri" w:eastAsia="Calibri" w:hAnsi="Calibri" w:cs="Tahoma"/>
          <w:kern w:val="3"/>
          <w14:ligatures w14:val="none"/>
        </w:rPr>
      </w:pPr>
    </w:p>
    <w:p w14:paraId="6C9A814E" w14:textId="77777777" w:rsidR="0013565E" w:rsidRDefault="0013565E" w:rsidP="0013565E">
      <w:pPr>
        <w:suppressAutoHyphens/>
        <w:autoSpaceDN w:val="0"/>
        <w:spacing w:line="276" w:lineRule="auto"/>
        <w:jc w:val="both"/>
        <w:textAlignment w:val="baseline"/>
        <w:rPr>
          <w:rFonts w:ascii="Times New Roman" w:eastAsia="Times New Roman" w:hAnsi="Times New Roman" w:cs="Times New Roman"/>
          <w:kern w:val="0"/>
          <w:sz w:val="24"/>
          <w:szCs w:val="24"/>
          <w:lang w:val="sr-Cyrl-BA"/>
          <w14:ligatures w14:val="none"/>
        </w:rPr>
      </w:pPr>
    </w:p>
    <w:p w14:paraId="3A9FDA18" w14:textId="77777777" w:rsidR="0013565E" w:rsidRDefault="0013565E" w:rsidP="0013565E">
      <w:pPr>
        <w:suppressAutoHyphens/>
        <w:autoSpaceDN w:val="0"/>
        <w:spacing w:line="276" w:lineRule="auto"/>
        <w:jc w:val="both"/>
        <w:textAlignment w:val="baseline"/>
        <w:rPr>
          <w:rFonts w:ascii="Times New Roman" w:eastAsia="Times New Roman" w:hAnsi="Times New Roman" w:cs="Times New Roman"/>
          <w:kern w:val="0"/>
          <w:sz w:val="24"/>
          <w:szCs w:val="24"/>
          <w:lang w:val="sr-Cyrl-BA"/>
          <w14:ligatures w14:val="none"/>
        </w:rPr>
      </w:pPr>
    </w:p>
    <w:p w14:paraId="11849EBF" w14:textId="6D2C57AF" w:rsidR="0013565E" w:rsidRPr="0013565E" w:rsidRDefault="0013565E" w:rsidP="0013565E">
      <w:pPr>
        <w:pStyle w:val="Heading2"/>
        <w:numPr>
          <w:ilvl w:val="0"/>
          <w:numId w:val="13"/>
        </w:numPr>
        <w:rPr>
          <w:rFonts w:ascii="Times New Roman" w:eastAsia="Times New Roman" w:hAnsi="Times New Roman" w:cs="Times New Roman"/>
          <w:b/>
          <w:bCs/>
          <w:color w:val="auto"/>
          <w:sz w:val="28"/>
          <w:szCs w:val="28"/>
          <w:lang w:val="sr-Cyrl-BA"/>
        </w:rPr>
      </w:pPr>
      <w:bookmarkStart w:id="71" w:name="_Toc186123217"/>
      <w:r w:rsidRPr="0013565E">
        <w:rPr>
          <w:rFonts w:ascii="Times New Roman" w:eastAsia="Times New Roman" w:hAnsi="Times New Roman" w:cs="Times New Roman"/>
          <w:b/>
          <w:bCs/>
          <w:color w:val="auto"/>
          <w:sz w:val="28"/>
          <w:szCs w:val="28"/>
          <w:lang w:val="sr-Cyrl-BA"/>
        </w:rPr>
        <w:lastRenderedPageBreak/>
        <w:t>Учење, подучавање и вредновање усмјерени на студента</w:t>
      </w:r>
      <w:bookmarkEnd w:id="71"/>
    </w:p>
    <w:p w14:paraId="308E23CA" w14:textId="77777777" w:rsidR="0013565E" w:rsidRPr="0013565E" w:rsidRDefault="0013565E" w:rsidP="0013565E">
      <w:pPr>
        <w:pStyle w:val="ListParagraph"/>
        <w:suppressAutoHyphens/>
        <w:autoSpaceDN w:val="0"/>
        <w:spacing w:line="276" w:lineRule="auto"/>
        <w:ind w:left="360"/>
        <w:jc w:val="both"/>
        <w:textAlignment w:val="baseline"/>
        <w:rPr>
          <w:rFonts w:ascii="Times New Roman" w:eastAsia="Times New Roman" w:hAnsi="Times New Roman" w:cs="Times New Roman"/>
          <w:b/>
          <w:kern w:val="0"/>
          <w:sz w:val="24"/>
          <w:szCs w:val="24"/>
          <w:lang w:val="sr-Cyrl-BA"/>
          <w14:ligatures w14:val="none"/>
        </w:rPr>
      </w:pPr>
    </w:p>
    <w:p w14:paraId="13BBBAF0" w14:textId="77777777" w:rsidR="0013565E" w:rsidRPr="00DC4C00" w:rsidRDefault="0013565E" w:rsidP="0013565E">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23FF45A8"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132007EA" w14:textId="77777777" w:rsidR="0013565E" w:rsidRPr="00DC4C00" w:rsidRDefault="0013565E" w:rsidP="0013565E">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 xml:space="preserve">Показано знање студената оцјењује се према Законом о високом образовању, Статутом Универзитета. </w:t>
      </w:r>
      <w:r w:rsidRPr="00DC4C00">
        <w:rPr>
          <w:rFonts w:ascii="Times New Roman" w:eastAsia="Times New Roman" w:hAnsi="Times New Roman" w:cs="Times New Roman"/>
          <w:kern w:val="0"/>
          <w:sz w:val="24"/>
          <w:szCs w:val="24"/>
          <w:u w:val="single"/>
          <w14:ligatures w14:val="none"/>
        </w:rPr>
        <w:t>На</w:t>
      </w:r>
      <w:r w:rsidRPr="00DC4C00">
        <w:rPr>
          <w:rFonts w:ascii="Times New Roman" w:eastAsia="Times New Roman" w:hAnsi="Times New Roman" w:cs="Times New Roman"/>
          <w:kern w:val="0"/>
          <w:sz w:val="24"/>
          <w:szCs w:val="24"/>
          <w14:ligatures w14:val="none"/>
        </w:rPr>
        <w:t xml:space="preserve">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14:paraId="4EDC533B" w14:textId="77777777" w:rsidR="0013565E" w:rsidRPr="00DC4C00" w:rsidRDefault="0013565E" w:rsidP="0013565E">
      <w:pPr>
        <w:widowControl w:val="0"/>
        <w:suppressAutoHyphens/>
        <w:autoSpaceDN w:val="0"/>
        <w:spacing w:after="0" w:line="276" w:lineRule="auto"/>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Координатори Факултета интезивно прате да ли се наставни планови студијских програма доследно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7571D340"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DC4C00">
        <w:rPr>
          <w:rFonts w:ascii="Times New Roman" w:eastAsia="Times New Roman" w:hAnsi="Times New Roman" w:cs="Times New Roman"/>
          <w:kern w:val="0"/>
          <w:sz w:val="24"/>
          <w:szCs w:val="24"/>
          <w14:ligatures w14:val="none"/>
        </w:rPr>
        <w:t xml:space="preserve">  </w:t>
      </w:r>
    </w:p>
    <w:p w14:paraId="2AC22FC5" w14:textId="77777777" w:rsidR="0013565E" w:rsidRPr="00DC4C00" w:rsidRDefault="0013565E" w:rsidP="0013565E">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w:t>
      </w:r>
      <w:r w:rsidRPr="00DC4C00">
        <w:rPr>
          <w:rFonts w:ascii="Times New Roman" w:eastAsia="Calibri" w:hAnsi="Times New Roman" w:cs="Times New Roman"/>
          <w:kern w:val="3"/>
          <w14:ligatures w14:val="none"/>
        </w:rPr>
        <w:t xml:space="preserve"> </w:t>
      </w:r>
      <w:r w:rsidRPr="00DC4C00">
        <w:rPr>
          <w:rFonts w:ascii="Times New Roman" w:eastAsia="Times New Roman" w:hAnsi="Times New Roman" w:cs="Times New Roman"/>
          <w:kern w:val="0"/>
          <w:sz w:val="24"/>
          <w:szCs w:val="24"/>
          <w14:ligatures w14:val="none"/>
        </w:rPr>
        <w:t>Наставно особље се труди да интерактивност у настави расте из семестра у семестар и да буде засновано на што више праксе, када и где год је то могуће.</w:t>
      </w:r>
    </w:p>
    <w:p w14:paraId="76AF533B"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DC4C00">
        <w:rPr>
          <w:rFonts w:ascii="Times New Roman" w:eastAsia="Times New Roman" w:hAnsi="Times New Roman" w:cs="Times New Roman"/>
          <w:kern w:val="0"/>
          <w:sz w:val="24"/>
          <w:szCs w:val="24"/>
          <w14:ligatures w14:val="none"/>
        </w:rPr>
        <w:t xml:space="preserve">          </w:t>
      </w:r>
    </w:p>
    <w:p w14:paraId="3F190741" w14:textId="77777777" w:rsidR="0013565E" w:rsidRPr="00DC4C00" w:rsidRDefault="0013565E" w:rsidP="0013565E">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Рад наставника прати се путем анкета које се обављају у последњем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r w:rsidRPr="00DC4C00">
        <w:rPr>
          <w:rFonts w:ascii="Times New Roman" w:eastAsia="Calibri" w:hAnsi="Times New Roman" w:cs="Times New Roman"/>
          <w:kern w:val="3"/>
          <w14:ligatures w14:val="none"/>
        </w:rPr>
        <w:t xml:space="preserve"> </w:t>
      </w:r>
      <w:r w:rsidRPr="00DC4C00">
        <w:rPr>
          <w:rFonts w:ascii="Times New Roman" w:eastAsia="Times New Roman" w:hAnsi="Times New Roman" w:cs="Times New Roman"/>
          <w:kern w:val="0"/>
          <w:sz w:val="24"/>
          <w:szCs w:val="24"/>
          <w14:ligatures w14:val="none"/>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r w:rsidRPr="00DC4C00">
        <w:rPr>
          <w:rFonts w:ascii="Times New Roman" w:eastAsia="Calibri" w:hAnsi="Times New Roman" w:cs="Times New Roman"/>
          <w:kern w:val="3"/>
          <w14:ligatures w14:val="none"/>
        </w:rPr>
        <w:t xml:space="preserve"> </w:t>
      </w:r>
      <w:r w:rsidRPr="00DC4C00">
        <w:rPr>
          <w:rFonts w:ascii="Times New Roman" w:eastAsia="Times New Roman" w:hAnsi="Times New Roman" w:cs="Times New Roman"/>
          <w:kern w:val="0"/>
          <w:sz w:val="24"/>
          <w:szCs w:val="24"/>
          <w14:ligatures w14:val="none"/>
        </w:rPr>
        <w:t>Учење, подучавање и вредновање усмјерени на студента.</w:t>
      </w:r>
    </w:p>
    <w:p w14:paraId="3E38162A"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08B72307" w14:textId="77777777" w:rsidR="0013565E" w:rsidRPr="00DC4C00" w:rsidRDefault="0013565E" w:rsidP="0013565E">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Стандарди система осигурања квалитета у вези са учењем, подучавањем и вредновањем</w:t>
      </w:r>
    </w:p>
    <w:p w14:paraId="74C767E1" w14:textId="77777777" w:rsidR="0013565E" w:rsidRPr="00DC4C00" w:rsidRDefault="0013565E" w:rsidP="0013565E">
      <w:pPr>
        <w:widowControl w:val="0"/>
        <w:suppressAutoHyphens/>
        <w:autoSpaceDN w:val="0"/>
        <w:spacing w:after="0" w:line="276" w:lineRule="auto"/>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усмереним на студента, имплементирани кроз овај студијски програм, укључују следеће аспекте:</w:t>
      </w:r>
    </w:p>
    <w:p w14:paraId="20E9269D"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2B7B22E3" w14:textId="77777777" w:rsidR="0013565E" w:rsidRPr="002A3B69" w:rsidRDefault="0013565E" w:rsidP="0013565E">
      <w:pPr>
        <w:pStyle w:val="ListParagraph"/>
        <w:widowControl w:val="0"/>
        <w:numPr>
          <w:ilvl w:val="1"/>
          <w:numId w:val="19"/>
        </w:numPr>
        <w:suppressAutoHyphens/>
        <w:autoSpaceDN w:val="0"/>
        <w:spacing w:after="0" w:line="276" w:lineRule="auto"/>
        <w:ind w:left="720"/>
        <w:jc w:val="both"/>
        <w:textAlignment w:val="baseline"/>
        <w:rPr>
          <w:rFonts w:ascii="Calibri" w:eastAsia="Calibri" w:hAnsi="Calibri" w:cs="Tahoma"/>
          <w:kern w:val="3"/>
          <w14:ligatures w14:val="none"/>
        </w:rPr>
      </w:pPr>
      <w:r w:rsidRPr="002A3B69">
        <w:rPr>
          <w:rFonts w:ascii="Times New Roman" w:eastAsia="Times New Roman" w:hAnsi="Times New Roman" w:cs="Times New Roman"/>
          <w:b/>
          <w:bCs/>
          <w:kern w:val="0"/>
          <w:sz w:val="24"/>
          <w:szCs w:val="24"/>
          <w14:ligatures w14:val="none"/>
        </w:rPr>
        <w:lastRenderedPageBreak/>
        <w:t>Усмјереност на студента:</w:t>
      </w:r>
      <w:r w:rsidRPr="002A3B69">
        <w:rPr>
          <w:rFonts w:ascii="Times New Roman" w:eastAsia="Times New Roman" w:hAnsi="Times New Roman" w:cs="Times New Roman"/>
          <w:kern w:val="0"/>
          <w:sz w:val="24"/>
          <w:szCs w:val="24"/>
          <w14:ligatures w14:val="none"/>
        </w:rPr>
        <w:t xml:space="preserve"> Програм образовања је дизајниран тако да постави студента у</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центар учења и подучавања. Ово практично значи да се пружа студентима простор и</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подршка да активно учествују у свом образовању, да постављају питања, износе мишљења</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и развијају своје вјештине и компетенције.</w:t>
      </w:r>
    </w:p>
    <w:p w14:paraId="2DF62DBE"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58458C3E" w14:textId="77777777" w:rsidR="0013565E" w:rsidRPr="002A3B69" w:rsidRDefault="0013565E" w:rsidP="0013565E">
      <w:pPr>
        <w:pStyle w:val="ListParagraph"/>
        <w:widowControl w:val="0"/>
        <w:numPr>
          <w:ilvl w:val="1"/>
          <w:numId w:val="19"/>
        </w:numPr>
        <w:suppressAutoHyphens/>
        <w:autoSpaceDN w:val="0"/>
        <w:spacing w:after="0" w:line="276" w:lineRule="auto"/>
        <w:jc w:val="both"/>
        <w:textAlignment w:val="baseline"/>
        <w:rPr>
          <w:rFonts w:ascii="Calibri" w:eastAsia="Calibri" w:hAnsi="Calibri" w:cs="Tahoma"/>
          <w:kern w:val="3"/>
          <w14:ligatures w14:val="none"/>
        </w:rPr>
      </w:pPr>
      <w:r w:rsidRPr="002A3B69">
        <w:rPr>
          <w:rFonts w:ascii="Times New Roman" w:eastAsia="Times New Roman" w:hAnsi="Times New Roman" w:cs="Times New Roman"/>
          <w:b/>
          <w:bCs/>
          <w:kern w:val="0"/>
          <w:sz w:val="24"/>
          <w:szCs w:val="24"/>
          <w14:ligatures w14:val="none"/>
        </w:rPr>
        <w:t>Флексибилност и избор:</w:t>
      </w:r>
      <w:r w:rsidRPr="002A3B69">
        <w:rPr>
          <w:rFonts w:ascii="Times New Roman" w:eastAsia="Times New Roman" w:hAnsi="Times New Roman" w:cs="Times New Roman"/>
          <w:kern w:val="0"/>
          <w:sz w:val="24"/>
          <w:szCs w:val="24"/>
          <w14:ligatures w14:val="none"/>
        </w:rPr>
        <w:t xml:space="preserve"> Програм је конципиран тако да омогућава студентима избор и</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флексибилност у одабиру курсева, специјализација и активности учења. П</w:t>
      </w:r>
      <w:r>
        <w:rPr>
          <w:rFonts w:ascii="Times New Roman" w:eastAsia="Times New Roman" w:hAnsi="Times New Roman" w:cs="Times New Roman"/>
          <w:kern w:val="0"/>
          <w:sz w:val="24"/>
          <w:szCs w:val="24"/>
          <w:lang w:val="sr-Cyrl-BA"/>
          <w14:ligatures w14:val="none"/>
        </w:rPr>
        <w:t>р</w:t>
      </w:r>
      <w:r w:rsidRPr="002A3B69">
        <w:rPr>
          <w:rFonts w:ascii="Times New Roman" w:eastAsia="Times New Roman" w:hAnsi="Times New Roman" w:cs="Times New Roman"/>
          <w:kern w:val="0"/>
          <w:sz w:val="24"/>
          <w:szCs w:val="24"/>
          <w14:ligatures w14:val="none"/>
        </w:rPr>
        <w:t>едвиђене су</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различите опције и могућности да се програм прилагоди појединачним потребама и</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интересовањима студената.</w:t>
      </w:r>
    </w:p>
    <w:p w14:paraId="7F220587"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573B1888" w14:textId="77777777" w:rsidR="0013565E" w:rsidRPr="002A3B69" w:rsidRDefault="0013565E" w:rsidP="0013565E">
      <w:pPr>
        <w:pStyle w:val="ListParagraph"/>
        <w:widowControl w:val="0"/>
        <w:numPr>
          <w:ilvl w:val="1"/>
          <w:numId w:val="19"/>
        </w:numPr>
        <w:suppressAutoHyphens/>
        <w:autoSpaceDN w:val="0"/>
        <w:spacing w:after="0" w:line="276" w:lineRule="auto"/>
        <w:jc w:val="both"/>
        <w:textAlignment w:val="baseline"/>
        <w:rPr>
          <w:rFonts w:ascii="Calibri" w:eastAsia="Calibri" w:hAnsi="Calibri" w:cs="Tahoma"/>
          <w:kern w:val="3"/>
          <w14:ligatures w14:val="none"/>
        </w:rPr>
      </w:pPr>
      <w:r w:rsidRPr="002A3B69">
        <w:rPr>
          <w:rFonts w:ascii="Times New Roman" w:eastAsia="Times New Roman" w:hAnsi="Times New Roman" w:cs="Times New Roman"/>
          <w:b/>
          <w:bCs/>
          <w:kern w:val="0"/>
          <w:sz w:val="24"/>
          <w:szCs w:val="24"/>
          <w14:ligatures w14:val="none"/>
        </w:rPr>
        <w:t>Активно учење:</w:t>
      </w:r>
      <w:r w:rsidRPr="002A3B69">
        <w:rPr>
          <w:rFonts w:ascii="Times New Roman" w:eastAsia="Times New Roman" w:hAnsi="Times New Roman" w:cs="Times New Roman"/>
          <w:kern w:val="0"/>
          <w:sz w:val="24"/>
          <w:szCs w:val="24"/>
          <w14:ligatures w14:val="none"/>
        </w:rPr>
        <w:t xml:space="preserve"> Програм промовише активно учење, што укључује колаборативни рад,</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пројектне задатке, практичне вежбе и друге активности које стимулишу учење и примјену</w:t>
      </w:r>
      <w:r>
        <w:rPr>
          <w:rFonts w:ascii="Times New Roman" w:eastAsia="Times New Roman" w:hAnsi="Times New Roman" w:cs="Times New Roman"/>
          <w:kern w:val="0"/>
          <w:sz w:val="24"/>
          <w:szCs w:val="24"/>
          <w14:ligatures w14:val="none"/>
        </w:rPr>
        <w:t xml:space="preserve"> </w:t>
      </w:r>
      <w:r w:rsidRPr="002A3B69">
        <w:rPr>
          <w:rFonts w:ascii="Times New Roman" w:eastAsia="Times New Roman" w:hAnsi="Times New Roman" w:cs="Times New Roman"/>
          <w:kern w:val="0"/>
          <w:sz w:val="24"/>
          <w:szCs w:val="24"/>
          <w14:ligatures w14:val="none"/>
        </w:rPr>
        <w:t>знања у реалном окружењу.</w:t>
      </w:r>
    </w:p>
    <w:p w14:paraId="1129096D"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6E5B6347" w14:textId="77777777" w:rsidR="0013565E" w:rsidRPr="002A3B69" w:rsidRDefault="0013565E" w:rsidP="0013565E">
      <w:pPr>
        <w:pStyle w:val="ListParagraph"/>
        <w:widowControl w:val="0"/>
        <w:numPr>
          <w:ilvl w:val="1"/>
          <w:numId w:val="19"/>
        </w:numPr>
        <w:suppressAutoHyphens/>
        <w:autoSpaceDN w:val="0"/>
        <w:spacing w:after="0" w:line="276" w:lineRule="auto"/>
        <w:jc w:val="both"/>
        <w:textAlignment w:val="baseline"/>
        <w:rPr>
          <w:rFonts w:ascii="Calibri" w:eastAsia="Calibri" w:hAnsi="Calibri" w:cs="Tahoma"/>
          <w:kern w:val="3"/>
          <w14:ligatures w14:val="none"/>
        </w:rPr>
      </w:pPr>
      <w:r w:rsidRPr="002A3B69">
        <w:rPr>
          <w:rFonts w:ascii="Times New Roman" w:eastAsia="Times New Roman" w:hAnsi="Times New Roman" w:cs="Times New Roman"/>
          <w:b/>
          <w:bCs/>
          <w:kern w:val="0"/>
          <w:sz w:val="24"/>
          <w:szCs w:val="24"/>
          <w14:ligatures w14:val="none"/>
        </w:rPr>
        <w:t xml:space="preserve">Вредновање учења: </w:t>
      </w:r>
      <w:r w:rsidRPr="002A3B69">
        <w:rPr>
          <w:rFonts w:ascii="Times New Roman" w:eastAsia="Times New Roman" w:hAnsi="Times New Roman" w:cs="Times New Roman"/>
          <w:kern w:val="0"/>
          <w:sz w:val="24"/>
          <w:szCs w:val="24"/>
          <w14:ligatures w14:val="none"/>
        </w:rPr>
        <w:t>Систем вредновања је тако имплементиран да буде објективан,</w:t>
      </w:r>
    </w:p>
    <w:p w14:paraId="42FC7BFA" w14:textId="77777777" w:rsidR="0013565E" w:rsidRPr="00DC4C00" w:rsidRDefault="0013565E" w:rsidP="0013565E">
      <w:pPr>
        <w:widowControl w:val="0"/>
        <w:suppressAutoHyphens/>
        <w:autoSpaceDN w:val="0"/>
        <w:spacing w:after="0" w:line="276" w:lineRule="auto"/>
        <w:ind w:left="81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конзистентан и транспарентан. Он укључује различите методе вредновања, као што су</w:t>
      </w:r>
      <w:r>
        <w:rPr>
          <w:rFonts w:ascii="Calibri" w:eastAsia="Calibri" w:hAnsi="Calibri" w:cs="Tahoma"/>
          <w:kern w:val="3"/>
          <w14:ligatures w14:val="none"/>
        </w:rPr>
        <w:t xml:space="preserve"> </w:t>
      </w:r>
      <w:r w:rsidRPr="00DC4C00">
        <w:rPr>
          <w:rFonts w:ascii="Times New Roman" w:eastAsia="Times New Roman" w:hAnsi="Times New Roman" w:cs="Times New Roman"/>
          <w:kern w:val="0"/>
          <w:sz w:val="24"/>
          <w:szCs w:val="24"/>
          <w14:ligatures w14:val="none"/>
        </w:rPr>
        <w:t>испити, пројекти, практични радови и друге форме испитивања. Резултати вредновања су</w:t>
      </w:r>
      <w:r>
        <w:rPr>
          <w:rFonts w:ascii="Calibri" w:eastAsia="Calibri" w:hAnsi="Calibri" w:cs="Tahoma"/>
          <w:kern w:val="3"/>
          <w14:ligatures w14:val="none"/>
        </w:rPr>
        <w:t xml:space="preserve"> </w:t>
      </w:r>
      <w:r w:rsidRPr="00DC4C00">
        <w:rPr>
          <w:rFonts w:ascii="Times New Roman" w:eastAsia="Times New Roman" w:hAnsi="Times New Roman" w:cs="Times New Roman"/>
          <w:kern w:val="0"/>
          <w:sz w:val="24"/>
          <w:szCs w:val="24"/>
          <w14:ligatures w14:val="none"/>
        </w:rPr>
        <w:t>добро комуницирани студентима и пружају повратне информације о њиховом напретку и</w:t>
      </w:r>
      <w:r>
        <w:rPr>
          <w:rFonts w:ascii="Calibri" w:eastAsia="Calibri" w:hAnsi="Calibri" w:cs="Tahoma"/>
          <w:kern w:val="3"/>
          <w14:ligatures w14:val="none"/>
        </w:rPr>
        <w:t xml:space="preserve"> </w:t>
      </w:r>
      <w:r w:rsidRPr="00DC4C00">
        <w:rPr>
          <w:rFonts w:ascii="Times New Roman" w:eastAsia="Times New Roman" w:hAnsi="Times New Roman" w:cs="Times New Roman"/>
          <w:kern w:val="0"/>
          <w:sz w:val="24"/>
          <w:szCs w:val="24"/>
          <w14:ligatures w14:val="none"/>
        </w:rPr>
        <w:t>постигнућима.</w:t>
      </w:r>
    </w:p>
    <w:p w14:paraId="6B2CEFEC"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35FD233A" w14:textId="77777777" w:rsidR="0013565E" w:rsidRPr="002A3B69" w:rsidRDefault="0013565E" w:rsidP="0013565E">
      <w:pPr>
        <w:pStyle w:val="ListParagraph"/>
        <w:widowControl w:val="0"/>
        <w:numPr>
          <w:ilvl w:val="1"/>
          <w:numId w:val="19"/>
        </w:numPr>
        <w:suppressAutoHyphens/>
        <w:autoSpaceDN w:val="0"/>
        <w:spacing w:after="0" w:line="276" w:lineRule="auto"/>
        <w:ind w:left="720"/>
        <w:jc w:val="both"/>
        <w:textAlignment w:val="baseline"/>
        <w:rPr>
          <w:rFonts w:ascii="Calibri" w:eastAsia="Calibri" w:hAnsi="Calibri" w:cs="Tahoma"/>
          <w:kern w:val="3"/>
          <w14:ligatures w14:val="none"/>
        </w:rPr>
      </w:pPr>
      <w:r w:rsidRPr="002A3B69">
        <w:rPr>
          <w:rFonts w:ascii="Times New Roman" w:eastAsia="Times New Roman" w:hAnsi="Times New Roman" w:cs="Times New Roman"/>
          <w:b/>
          <w:bCs/>
          <w:kern w:val="0"/>
          <w:sz w:val="24"/>
          <w:szCs w:val="24"/>
          <w14:ligatures w14:val="none"/>
        </w:rPr>
        <w:t>Подучавање и подршка:</w:t>
      </w:r>
      <w:r w:rsidRPr="002A3B69">
        <w:rPr>
          <w:rFonts w:ascii="Times New Roman" w:eastAsia="Times New Roman" w:hAnsi="Times New Roman" w:cs="Times New Roman"/>
          <w:kern w:val="0"/>
          <w:sz w:val="24"/>
          <w:szCs w:val="24"/>
          <w14:ligatures w14:val="none"/>
        </w:rPr>
        <w:t xml:space="preserve"> Програм обезбјеђује квалитетно подучавање и подршку</w:t>
      </w:r>
    </w:p>
    <w:p w14:paraId="4B3D3087" w14:textId="77777777" w:rsidR="0013565E" w:rsidRPr="00DC4C00" w:rsidRDefault="0013565E" w:rsidP="0013565E">
      <w:pPr>
        <w:widowControl w:val="0"/>
        <w:suppressAutoHyphens/>
        <w:autoSpaceDN w:val="0"/>
        <w:spacing w:after="0" w:line="276" w:lineRule="auto"/>
        <w:ind w:left="630" w:firstLine="9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студентима. Ово укључује доступне и стручне наставнике, менторство, туторство,</w:t>
      </w:r>
    </w:p>
    <w:p w14:paraId="057B7753" w14:textId="77777777" w:rsidR="0013565E" w:rsidRPr="00DC4C00" w:rsidRDefault="0013565E" w:rsidP="0013565E">
      <w:pPr>
        <w:widowControl w:val="0"/>
        <w:suppressAutoHyphens/>
        <w:autoSpaceDN w:val="0"/>
        <w:spacing w:after="0" w:line="276" w:lineRule="auto"/>
        <w:ind w:left="630" w:firstLine="9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савјетовање и друге облике помоћи који ће помоћи студентима у њиховом учењу и</w:t>
      </w:r>
    </w:p>
    <w:p w14:paraId="6C9D5B2E" w14:textId="77777777" w:rsidR="0013565E" w:rsidRPr="00DC4C00" w:rsidRDefault="0013565E" w:rsidP="0013565E">
      <w:pPr>
        <w:widowControl w:val="0"/>
        <w:suppressAutoHyphens/>
        <w:autoSpaceDN w:val="0"/>
        <w:spacing w:after="0" w:line="276" w:lineRule="auto"/>
        <w:ind w:left="630" w:firstLine="90"/>
        <w:jc w:val="both"/>
        <w:textAlignment w:val="baseline"/>
        <w:rPr>
          <w:rFonts w:ascii="Calibri" w:eastAsia="Calibri" w:hAnsi="Calibri" w:cs="Tahoma"/>
          <w:kern w:val="3"/>
          <w14:ligatures w14:val="none"/>
        </w:rPr>
      </w:pPr>
      <w:r w:rsidRPr="00DC4C00">
        <w:rPr>
          <w:rFonts w:ascii="Times New Roman" w:eastAsia="Times New Roman" w:hAnsi="Times New Roman" w:cs="Times New Roman"/>
          <w:kern w:val="0"/>
          <w:sz w:val="24"/>
          <w:szCs w:val="24"/>
          <w14:ligatures w14:val="none"/>
        </w:rPr>
        <w:t>развоју.</w:t>
      </w:r>
    </w:p>
    <w:p w14:paraId="6BBFDE1B" w14:textId="77777777" w:rsidR="0013565E" w:rsidRPr="00DC4C00"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3AB8AF50" w14:textId="77777777" w:rsidR="0013565E" w:rsidRDefault="0013565E" w:rsidP="0013565E">
      <w:pPr>
        <w:widowControl w:val="0"/>
        <w:suppressAutoHyphens/>
        <w:autoSpaceDN w:val="0"/>
        <w:spacing w:after="0" w:line="276" w:lineRule="auto"/>
        <w:ind w:firstLine="360"/>
        <w:jc w:val="both"/>
        <w:textAlignment w:val="baseline"/>
        <w:rPr>
          <w:rFonts w:ascii="Times New Roman" w:eastAsia="Times New Roman" w:hAnsi="Times New Roman" w:cs="Times New Roman"/>
          <w:kern w:val="0"/>
          <w:sz w:val="24"/>
          <w:szCs w:val="24"/>
          <w14:ligatures w14:val="none"/>
        </w:rPr>
      </w:pPr>
      <w:r w:rsidRPr="00DC4C00">
        <w:rPr>
          <w:rFonts w:ascii="Times New Roman" w:eastAsia="Times New Roman" w:hAnsi="Times New Roman" w:cs="Times New Roman"/>
          <w:kern w:val="0"/>
          <w:sz w:val="24"/>
          <w:szCs w:val="24"/>
          <w14:ligatures w14:val="none"/>
        </w:rPr>
        <w:t>Циљ ових стандарда је да обезбиједе квалитетно учење и подучавање у којем су студенти активни учесници и које им омогућава да развију своје знање, вјештине и компетенције на најбољи могући начин.</w:t>
      </w:r>
    </w:p>
    <w:p w14:paraId="334D4691" w14:textId="77777777" w:rsidR="0013565E" w:rsidRDefault="0013565E" w:rsidP="0013565E">
      <w:pPr>
        <w:rPr>
          <w:lang w:val="ru-RU"/>
        </w:rPr>
      </w:pPr>
    </w:p>
    <w:p w14:paraId="0570262D" w14:textId="77777777" w:rsidR="0013565E" w:rsidRDefault="0013565E" w:rsidP="0013565E">
      <w:pPr>
        <w:rPr>
          <w:lang w:val="ru-RU"/>
        </w:rPr>
      </w:pPr>
    </w:p>
    <w:p w14:paraId="407FE36B" w14:textId="77777777" w:rsidR="0013565E" w:rsidRDefault="0013565E" w:rsidP="0013565E">
      <w:pPr>
        <w:rPr>
          <w:lang w:val="ru-RU"/>
        </w:rPr>
      </w:pPr>
    </w:p>
    <w:p w14:paraId="502F7BD4" w14:textId="77777777" w:rsidR="0013565E" w:rsidRDefault="0013565E" w:rsidP="0013565E">
      <w:pPr>
        <w:rPr>
          <w:lang w:val="ru-RU"/>
        </w:rPr>
      </w:pPr>
    </w:p>
    <w:p w14:paraId="648E3DF7" w14:textId="77777777" w:rsidR="0013565E" w:rsidRDefault="0013565E" w:rsidP="0013565E">
      <w:pPr>
        <w:rPr>
          <w:lang w:val="ru-RU"/>
        </w:rPr>
      </w:pPr>
    </w:p>
    <w:p w14:paraId="61AA2853" w14:textId="77777777" w:rsidR="0013565E" w:rsidRDefault="0013565E" w:rsidP="0013565E">
      <w:pPr>
        <w:rPr>
          <w:lang w:val="ru-RU"/>
        </w:rPr>
      </w:pPr>
    </w:p>
    <w:p w14:paraId="5B3A04DB" w14:textId="77777777" w:rsidR="0013565E" w:rsidRDefault="0013565E" w:rsidP="0013565E">
      <w:pPr>
        <w:rPr>
          <w:lang w:val="ru-RU"/>
        </w:rPr>
      </w:pPr>
    </w:p>
    <w:p w14:paraId="37173561" w14:textId="77777777" w:rsidR="0013565E" w:rsidRDefault="0013565E" w:rsidP="0013565E">
      <w:pPr>
        <w:rPr>
          <w:lang w:val="ru-RU"/>
        </w:rPr>
      </w:pPr>
    </w:p>
    <w:p w14:paraId="700647DA" w14:textId="04F0F409" w:rsidR="0013565E" w:rsidRDefault="0013565E" w:rsidP="0013565E">
      <w:pPr>
        <w:pStyle w:val="Heading2"/>
        <w:numPr>
          <w:ilvl w:val="0"/>
          <w:numId w:val="13"/>
        </w:numPr>
        <w:rPr>
          <w:rFonts w:ascii="Times New Roman" w:hAnsi="Times New Roman" w:cs="Times New Roman"/>
          <w:b/>
          <w:bCs/>
          <w:color w:val="auto"/>
          <w:sz w:val="28"/>
          <w:szCs w:val="28"/>
          <w:lang w:val="ru-RU"/>
        </w:rPr>
      </w:pPr>
      <w:bookmarkStart w:id="72" w:name="_Toc186123218"/>
      <w:r w:rsidRPr="0013565E">
        <w:rPr>
          <w:rFonts w:ascii="Times New Roman" w:hAnsi="Times New Roman" w:cs="Times New Roman"/>
          <w:b/>
          <w:bCs/>
          <w:color w:val="auto"/>
          <w:sz w:val="28"/>
          <w:szCs w:val="28"/>
          <w:lang w:val="ru-RU"/>
        </w:rPr>
        <w:lastRenderedPageBreak/>
        <w:t>Упис и напредовање студената, признавање и сертификовање</w:t>
      </w:r>
      <w:bookmarkEnd w:id="72"/>
    </w:p>
    <w:p w14:paraId="09096689" w14:textId="77777777" w:rsidR="0013565E" w:rsidRDefault="0013565E" w:rsidP="0013565E">
      <w:pPr>
        <w:rPr>
          <w:lang w:val="ru-RU"/>
        </w:rPr>
      </w:pPr>
    </w:p>
    <w:p w14:paraId="78FE5AF6" w14:textId="77777777" w:rsidR="0013565E" w:rsidRPr="00E23367"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E23367">
        <w:rPr>
          <w:rFonts w:ascii="Times New Roman" w:eastAsia="Calibri" w:hAnsi="Times New Roman" w:cs="Times New Roman"/>
          <w:kern w:val="3"/>
          <w:sz w:val="24"/>
          <w:szCs w:val="24"/>
          <w14:ligatures w14:val="none"/>
        </w:rPr>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аспекте гдје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 Поред тога, јасни су критеријуми и процедуре за упис студената, а такође је и уписни процес приступачан и пропорционалан, и заснива се на заслуженим компетенцијама.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 Имамо разрађен поступак признавања претходно стечених квалификација и учења. Ово омогућава студентима који су већ завршили одређене курсеве или стекли одређено искуство да их пренесу и признају као дио свог текућег образовања, као и систем сертификовања који доказује да је студент успјешно завршио студијски програм и стекао одговарајућу диплому. Сертификати треба да буду прозирни, аутентични и признати у друштву и тржишту рада. Потребно је да се пружи квалитетна подршка студентима у вези са уписом, напредовањем, признавањем и сертификовањем. Ова подршка може укључивати савјетовање, оријентацију, подучавање вјештина учења и друге облике помоћи који студентима помажу да успјешно заврше своје студије.</w:t>
      </w:r>
    </w:p>
    <w:p w14:paraId="50F48049" w14:textId="77777777" w:rsidR="0013565E" w:rsidRDefault="0013565E" w:rsidP="0013565E">
      <w:pPr>
        <w:suppressAutoHyphens/>
        <w:autoSpaceDN w:val="0"/>
        <w:spacing w:line="276" w:lineRule="auto"/>
        <w:ind w:firstLine="720"/>
        <w:jc w:val="both"/>
        <w:textAlignment w:val="baseline"/>
        <w:rPr>
          <w:rFonts w:ascii="Times New Roman" w:eastAsia="Calibri" w:hAnsi="Times New Roman" w:cs="Times New Roman"/>
          <w:kern w:val="3"/>
          <w:sz w:val="24"/>
          <w:szCs w:val="24"/>
          <w:lang w:val="sr-Cyrl-BA"/>
          <w14:ligatures w14:val="none"/>
        </w:rPr>
      </w:pPr>
      <w:r w:rsidRPr="00E23367">
        <w:rPr>
          <w:rFonts w:ascii="Times New Roman" w:eastAsia="Calibri" w:hAnsi="Times New Roman" w:cs="Times New Roman"/>
          <w:kern w:val="3"/>
          <w:sz w:val="24"/>
          <w:szCs w:val="24"/>
          <w14:ligatures w14:val="none"/>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p>
    <w:p w14:paraId="5DAE8A61" w14:textId="77777777" w:rsidR="0013565E" w:rsidRDefault="0013565E" w:rsidP="0013565E">
      <w:pPr>
        <w:suppressAutoHyphens/>
        <w:autoSpaceDN w:val="0"/>
        <w:spacing w:line="276" w:lineRule="auto"/>
        <w:ind w:firstLine="720"/>
        <w:jc w:val="both"/>
        <w:textAlignment w:val="baseline"/>
        <w:rPr>
          <w:rFonts w:ascii="Times New Roman" w:eastAsia="Calibri" w:hAnsi="Times New Roman" w:cs="Times New Roman"/>
          <w:kern w:val="3"/>
          <w:sz w:val="24"/>
          <w:szCs w:val="24"/>
          <w:lang w:val="sr-Cyrl-BA"/>
          <w14:ligatures w14:val="none"/>
        </w:rPr>
      </w:pPr>
    </w:p>
    <w:p w14:paraId="664A8ECC" w14:textId="77777777" w:rsidR="0013565E" w:rsidRDefault="0013565E" w:rsidP="0013565E">
      <w:pPr>
        <w:suppressAutoHyphens/>
        <w:autoSpaceDN w:val="0"/>
        <w:spacing w:line="276" w:lineRule="auto"/>
        <w:ind w:firstLine="720"/>
        <w:jc w:val="both"/>
        <w:textAlignment w:val="baseline"/>
        <w:rPr>
          <w:rFonts w:ascii="Times New Roman" w:eastAsia="Calibri" w:hAnsi="Times New Roman" w:cs="Times New Roman"/>
          <w:kern w:val="3"/>
          <w:sz w:val="24"/>
          <w:szCs w:val="24"/>
          <w:lang w:val="sr-Cyrl-BA"/>
          <w14:ligatures w14:val="none"/>
        </w:rPr>
      </w:pPr>
    </w:p>
    <w:p w14:paraId="3D9F3F1D" w14:textId="77777777" w:rsidR="00653D02" w:rsidRDefault="00653D02" w:rsidP="0013565E">
      <w:pPr>
        <w:suppressAutoHyphens/>
        <w:autoSpaceDN w:val="0"/>
        <w:spacing w:line="276" w:lineRule="auto"/>
        <w:ind w:firstLine="720"/>
        <w:jc w:val="both"/>
        <w:textAlignment w:val="baseline"/>
        <w:rPr>
          <w:rFonts w:ascii="Times New Roman" w:eastAsia="Calibri" w:hAnsi="Times New Roman" w:cs="Times New Roman"/>
          <w:kern w:val="3"/>
          <w:sz w:val="24"/>
          <w:szCs w:val="24"/>
          <w:lang w:val="sr-Cyrl-BA"/>
          <w14:ligatures w14:val="none"/>
        </w:rPr>
      </w:pPr>
    </w:p>
    <w:p w14:paraId="39BCD300" w14:textId="54077F6C" w:rsidR="0013565E" w:rsidRPr="0013565E" w:rsidRDefault="0013565E" w:rsidP="0013565E">
      <w:pPr>
        <w:pStyle w:val="Heading3"/>
        <w:numPr>
          <w:ilvl w:val="1"/>
          <w:numId w:val="13"/>
        </w:numPr>
        <w:rPr>
          <w:rFonts w:ascii="Times New Roman" w:eastAsia="Calibri" w:hAnsi="Times New Roman" w:cs="Times New Roman"/>
          <w:b/>
          <w:bCs/>
          <w:color w:val="auto"/>
          <w:lang w:val="sr-Cyrl-BA"/>
        </w:rPr>
      </w:pPr>
      <w:r>
        <w:rPr>
          <w:rFonts w:ascii="Times New Roman" w:eastAsia="Calibri" w:hAnsi="Times New Roman" w:cs="Times New Roman"/>
          <w:b/>
          <w:bCs/>
          <w:color w:val="auto"/>
          <w:lang w:val="sr-Cyrl-BA"/>
        </w:rPr>
        <w:t xml:space="preserve"> </w:t>
      </w:r>
      <w:bookmarkStart w:id="73" w:name="_Toc186123219"/>
      <w:r w:rsidRPr="0013565E">
        <w:rPr>
          <w:rFonts w:ascii="Times New Roman" w:eastAsia="Calibri" w:hAnsi="Times New Roman" w:cs="Times New Roman"/>
          <w:b/>
          <w:bCs/>
          <w:color w:val="auto"/>
          <w:lang w:val="sr-Cyrl-BA"/>
        </w:rPr>
        <w:t>Упис студената</w:t>
      </w:r>
      <w:bookmarkEnd w:id="73"/>
    </w:p>
    <w:p w14:paraId="0D48EBC2" w14:textId="77777777" w:rsidR="0013565E" w:rsidRDefault="0013565E" w:rsidP="0013565E">
      <w:pPr>
        <w:pStyle w:val="ListParagraph"/>
        <w:suppressAutoHyphens/>
        <w:autoSpaceDN w:val="0"/>
        <w:spacing w:line="276" w:lineRule="auto"/>
        <w:ind w:left="360"/>
        <w:jc w:val="both"/>
        <w:textAlignment w:val="baseline"/>
        <w:rPr>
          <w:rFonts w:ascii="Times New Roman" w:eastAsia="Calibri" w:hAnsi="Times New Roman" w:cs="Times New Roman"/>
          <w:kern w:val="3"/>
          <w:sz w:val="24"/>
          <w:szCs w:val="24"/>
          <w:lang w:val="sr-Cyrl-BA"/>
          <w14:ligatures w14:val="none"/>
        </w:rPr>
      </w:pPr>
    </w:p>
    <w:p w14:paraId="23C620B4" w14:textId="77777777" w:rsidR="0013565E" w:rsidRPr="001303B2"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1303B2">
        <w:rPr>
          <w:rFonts w:ascii="Times New Roman" w:eastAsia="Calibri" w:hAnsi="Times New Roman" w:cs="Times New Roman"/>
          <w:kern w:val="3"/>
          <w:sz w:val="24"/>
          <w:szCs w:val="24"/>
          <w14:ligatures w14:val="none"/>
        </w:rPr>
        <w:t>Стандарди система осигурања квалитета у вези са уписом студената укључују следеће аспекте:</w:t>
      </w:r>
    </w:p>
    <w:p w14:paraId="02E15723" w14:textId="77777777" w:rsidR="0013565E" w:rsidRPr="003A1C40" w:rsidRDefault="0013565E" w:rsidP="0013565E">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2A3B69">
        <w:rPr>
          <w:rFonts w:ascii="Times New Roman" w:eastAsia="Calibri" w:hAnsi="Times New Roman" w:cs="Times New Roman"/>
          <w:b/>
          <w:bCs/>
          <w:kern w:val="3"/>
          <w:sz w:val="24"/>
          <w:szCs w:val="24"/>
          <w:u w:val="single"/>
          <w14:ligatures w14:val="none"/>
        </w:rPr>
        <w:t>Јасни критеријуми за упис</w:t>
      </w:r>
      <w:r w:rsidRPr="002A3B69">
        <w:rPr>
          <w:rFonts w:ascii="Times New Roman" w:eastAsia="Calibri" w:hAnsi="Times New Roman" w:cs="Times New Roman"/>
          <w:b/>
          <w:bCs/>
          <w:kern w:val="3"/>
          <w:sz w:val="24"/>
          <w:szCs w:val="24"/>
          <w14:ligatures w14:val="none"/>
        </w:rPr>
        <w:t>:</w:t>
      </w:r>
      <w:r w:rsidRPr="001303B2">
        <w:rPr>
          <w:rFonts w:ascii="Times New Roman" w:eastAsia="Calibri" w:hAnsi="Times New Roman" w:cs="Times New Roman"/>
          <w:kern w:val="3"/>
          <w:sz w:val="24"/>
          <w:szCs w:val="24"/>
          <w14:ligatures w14:val="none"/>
        </w:rPr>
        <w:t xml:space="preserve"> Факултет има јасно дефинисане критеријуме за упис студената. Ови критеријуми укључују академске захтеве, предусловне курсеве, тестове или интервјуе. Критеријуми треба да буду објективни и прозирни.</w:t>
      </w:r>
    </w:p>
    <w:p w14:paraId="19D8809B" w14:textId="77777777" w:rsidR="0013565E" w:rsidRPr="001303B2" w:rsidRDefault="0013565E" w:rsidP="0013565E">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21CA7834" w14:textId="77777777" w:rsidR="0013565E" w:rsidRPr="003A1C40" w:rsidRDefault="0013565E" w:rsidP="0013565E">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2A3B69">
        <w:rPr>
          <w:rFonts w:ascii="Times New Roman" w:eastAsia="Calibri" w:hAnsi="Times New Roman" w:cs="Times New Roman"/>
          <w:b/>
          <w:bCs/>
          <w:kern w:val="3"/>
          <w:sz w:val="24"/>
          <w:szCs w:val="24"/>
          <w:u w:val="single"/>
          <w14:ligatures w14:val="none"/>
        </w:rPr>
        <w:t>Транспарентни и адекватни услови за пријаву</w:t>
      </w:r>
      <w:r w:rsidRPr="002A3B69">
        <w:rPr>
          <w:rFonts w:ascii="Times New Roman" w:eastAsia="Calibri" w:hAnsi="Times New Roman" w:cs="Times New Roman"/>
          <w:b/>
          <w:bCs/>
          <w:kern w:val="3"/>
          <w:sz w:val="24"/>
          <w:szCs w:val="24"/>
          <w14:ligatures w14:val="none"/>
        </w:rPr>
        <w:t>:</w:t>
      </w:r>
      <w:r w:rsidRPr="001303B2">
        <w:rPr>
          <w:rFonts w:ascii="Times New Roman" w:eastAsia="Calibri" w:hAnsi="Times New Roman" w:cs="Times New Roman"/>
          <w:kern w:val="3"/>
          <w:sz w:val="24"/>
          <w:szCs w:val="24"/>
          <w14:ligatures w14:val="none"/>
        </w:rPr>
        <w:t xml:space="preserve"> Факултет је обезбедио транспарентне и адекватне услове за пријаву студената. Ово подразумијева јасна упутства и рокове за пријаву, лак приступ апликационом систему и могућност онлајн </w:t>
      </w:r>
      <w:r w:rsidRPr="001303B2">
        <w:rPr>
          <w:rFonts w:ascii="Times New Roman" w:eastAsia="Calibri" w:hAnsi="Times New Roman" w:cs="Times New Roman"/>
          <w:kern w:val="3"/>
          <w:sz w:val="24"/>
          <w:szCs w:val="24"/>
          <w14:ligatures w14:val="none"/>
        </w:rPr>
        <w:lastRenderedPageBreak/>
        <w:t>пријаве.</w:t>
      </w:r>
    </w:p>
    <w:p w14:paraId="6F722EB7" w14:textId="77777777" w:rsidR="0013565E" w:rsidRPr="001303B2" w:rsidRDefault="0013565E" w:rsidP="0013565E">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0A771BCB" w14:textId="77777777" w:rsidR="0013565E" w:rsidRPr="003A1C40" w:rsidRDefault="0013565E" w:rsidP="0013565E">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2A3B69">
        <w:rPr>
          <w:rFonts w:ascii="Times New Roman" w:eastAsia="Calibri" w:hAnsi="Times New Roman" w:cs="Times New Roman"/>
          <w:b/>
          <w:bCs/>
          <w:kern w:val="3"/>
          <w:sz w:val="24"/>
          <w:szCs w:val="24"/>
          <w:u w:val="single"/>
          <w14:ligatures w14:val="none"/>
        </w:rPr>
        <w:t>Евалуација пријава</w:t>
      </w:r>
      <w:r w:rsidRPr="002A3B69">
        <w:rPr>
          <w:rFonts w:ascii="Times New Roman" w:eastAsia="Calibri" w:hAnsi="Times New Roman" w:cs="Times New Roman"/>
          <w:b/>
          <w:bCs/>
          <w:kern w:val="3"/>
          <w:sz w:val="24"/>
          <w:szCs w:val="24"/>
          <w14:ligatures w14:val="none"/>
        </w:rPr>
        <w:t>:</w:t>
      </w:r>
      <w:r w:rsidRPr="001303B2">
        <w:rPr>
          <w:rFonts w:ascii="Times New Roman" w:eastAsia="Calibri" w:hAnsi="Times New Roman" w:cs="Times New Roman"/>
          <w:kern w:val="3"/>
          <w:sz w:val="24"/>
          <w:szCs w:val="24"/>
          <w14:ligatures w14:val="none"/>
        </w:rPr>
        <w:t xml:space="preserve">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1671F139" w14:textId="77777777" w:rsidR="0013565E" w:rsidRPr="001303B2" w:rsidRDefault="0013565E" w:rsidP="0013565E">
      <w:pPr>
        <w:widowControl w:val="0"/>
        <w:suppressAutoHyphens/>
        <w:autoSpaceDN w:val="0"/>
        <w:spacing w:after="0" w:line="276" w:lineRule="auto"/>
        <w:jc w:val="both"/>
        <w:textAlignment w:val="baseline"/>
        <w:rPr>
          <w:rFonts w:ascii="Calibri" w:eastAsia="Calibri" w:hAnsi="Calibri" w:cs="Tahoma"/>
          <w:kern w:val="3"/>
          <w14:ligatures w14:val="none"/>
        </w:rPr>
      </w:pPr>
    </w:p>
    <w:p w14:paraId="2C3FCD35" w14:textId="77777777" w:rsidR="0013565E" w:rsidRPr="00B8234D" w:rsidRDefault="0013565E" w:rsidP="0013565E">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B8234D">
        <w:rPr>
          <w:rFonts w:ascii="Times New Roman" w:eastAsia="Calibri" w:hAnsi="Times New Roman" w:cs="Times New Roman"/>
          <w:b/>
          <w:bCs/>
          <w:kern w:val="3"/>
          <w:sz w:val="24"/>
          <w:szCs w:val="24"/>
          <w:u w:val="single"/>
          <w14:ligatures w14:val="none"/>
        </w:rPr>
        <w:t>Капацитети и ресурси</w:t>
      </w:r>
      <w:r w:rsidRPr="00B8234D">
        <w:rPr>
          <w:rFonts w:ascii="Times New Roman" w:eastAsia="Calibri" w:hAnsi="Times New Roman" w:cs="Times New Roman"/>
          <w:b/>
          <w:bCs/>
          <w:kern w:val="3"/>
          <w:sz w:val="24"/>
          <w:szCs w:val="24"/>
          <w14:ligatures w14:val="none"/>
        </w:rPr>
        <w:t>:</w:t>
      </w:r>
      <w:r w:rsidRPr="00B8234D">
        <w:rPr>
          <w:rFonts w:ascii="Times New Roman" w:eastAsia="Calibri" w:hAnsi="Times New Roman" w:cs="Times New Roman"/>
          <w:kern w:val="3"/>
          <w:sz w:val="24"/>
          <w:szCs w:val="24"/>
          <w14:ligatures w14:val="none"/>
        </w:rPr>
        <w:t xml:space="preserve"> Факултет обезбјеђује довољне капацитете и ресурсе за прихватање и пружање квалитетног образовања свим студентима који испуњавају услове за упис. </w:t>
      </w:r>
    </w:p>
    <w:p w14:paraId="26B03842" w14:textId="77777777" w:rsidR="0013565E" w:rsidRPr="003A1C40" w:rsidRDefault="0013565E" w:rsidP="0013565E">
      <w:pPr>
        <w:widowControl w:val="0"/>
        <w:numPr>
          <w:ilvl w:val="0"/>
          <w:numId w:val="20"/>
        </w:numPr>
        <w:suppressAutoHyphens/>
        <w:autoSpaceDN w:val="0"/>
        <w:spacing w:after="0" w:line="276" w:lineRule="auto"/>
        <w:jc w:val="both"/>
        <w:textAlignment w:val="baseline"/>
        <w:rPr>
          <w:rFonts w:ascii="Calibri" w:eastAsia="Calibri" w:hAnsi="Calibri" w:cs="Tahoma"/>
          <w:kern w:val="3"/>
          <w14:ligatures w14:val="none"/>
        </w:rPr>
      </w:pPr>
      <w:r w:rsidRPr="00B8234D">
        <w:rPr>
          <w:rFonts w:ascii="Times New Roman" w:eastAsia="Calibri" w:hAnsi="Times New Roman" w:cs="Times New Roman"/>
          <w:b/>
          <w:bCs/>
          <w:kern w:val="3"/>
          <w:sz w:val="24"/>
          <w:szCs w:val="24"/>
          <w:u w:val="single"/>
          <w14:ligatures w14:val="none"/>
        </w:rPr>
        <w:t>Комуникација и информације</w:t>
      </w:r>
      <w:r w:rsidRPr="00B8234D">
        <w:rPr>
          <w:rFonts w:ascii="Times New Roman" w:eastAsia="Calibri" w:hAnsi="Times New Roman" w:cs="Times New Roman"/>
          <w:b/>
          <w:bCs/>
          <w:kern w:val="3"/>
          <w:sz w:val="24"/>
          <w:szCs w:val="24"/>
          <w14:ligatures w14:val="none"/>
        </w:rPr>
        <w:t>:</w:t>
      </w:r>
      <w:r w:rsidRPr="001303B2">
        <w:rPr>
          <w:rFonts w:ascii="Times New Roman" w:eastAsia="Calibri" w:hAnsi="Times New Roman" w:cs="Times New Roman"/>
          <w:kern w:val="3"/>
          <w:sz w:val="24"/>
          <w:szCs w:val="24"/>
          <w14:ligatures w14:val="none"/>
        </w:rPr>
        <w:t xml:space="preserve"> Факултет има систем да може да комуницира са студентима и пружа им све потребне информације о упису. Ова комуникација може се обављати (по избору студента) путем веб-сајта факултета, информативних састанака, емејлова или других канала комуникације.</w:t>
      </w:r>
    </w:p>
    <w:p w14:paraId="516AF2D3" w14:textId="77777777" w:rsidR="0013565E" w:rsidRPr="001303B2" w:rsidRDefault="0013565E" w:rsidP="0013565E">
      <w:pPr>
        <w:widowControl w:val="0"/>
        <w:suppressAutoHyphens/>
        <w:autoSpaceDN w:val="0"/>
        <w:spacing w:after="0" w:line="276" w:lineRule="auto"/>
        <w:jc w:val="both"/>
        <w:textAlignment w:val="baseline"/>
        <w:rPr>
          <w:rFonts w:ascii="Calibri" w:eastAsia="Calibri" w:hAnsi="Calibri" w:cs="Tahoma"/>
          <w:kern w:val="3"/>
          <w14:ligatures w14:val="none"/>
        </w:rPr>
      </w:pPr>
    </w:p>
    <w:p w14:paraId="0EF260FF"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r w:rsidRPr="001303B2">
        <w:rPr>
          <w:rFonts w:ascii="Times New Roman" w:eastAsia="Calibri" w:hAnsi="Times New Roman" w:cs="Times New Roman"/>
          <w:kern w:val="3"/>
          <w:sz w:val="24"/>
          <w:szCs w:val="24"/>
          <w14:ligatures w14:val="none"/>
        </w:rPr>
        <w:t>Циљ стандарда система осигурања квалитета у вези са уписом студената је да обезбиједе фер и објективан процес уписа, при чему се осигурају квалитетни и мотивисани студенти који испуњавају услове за студирање на факултету.</w:t>
      </w:r>
    </w:p>
    <w:p w14:paraId="7F9A8A7B"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600350BE"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0A50E4DB"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71A2ADC1"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68067030"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2C59FFD3"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16B88DFF"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32E0B212"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3A7CD249"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5B0CFD87"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0BB029B6"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6D224C10"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5ABCCB38"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11EE4A07" w14:textId="77777777" w:rsid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6DF63A14" w14:textId="77777777" w:rsidR="0013565E" w:rsidRP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
    <w:p w14:paraId="037FD009" w14:textId="77777777" w:rsidR="0013565E" w:rsidRPr="00475DDB" w:rsidRDefault="0013565E" w:rsidP="0013565E">
      <w:pPr>
        <w:spacing w:line="276" w:lineRule="auto"/>
        <w:ind w:firstLine="360"/>
        <w:jc w:val="both"/>
        <w:rPr>
          <w:rFonts w:ascii="Times New Roman" w:hAnsi="Times New Roman" w:cs="Times New Roman"/>
          <w:sz w:val="24"/>
          <w:szCs w:val="24"/>
          <w:lang w:val="sr-Cyrl-RS"/>
        </w:rPr>
      </w:pPr>
      <w:bookmarkStart w:id="74" w:name="_Hlk184467767"/>
      <w:r w:rsidRPr="00475DDB">
        <w:rPr>
          <w:rFonts w:ascii="Times New Roman" w:hAnsi="Times New Roman" w:cs="Times New Roman"/>
          <w:sz w:val="24"/>
          <w:szCs w:val="24"/>
          <w:lang w:val="sr-Cyrl-RS"/>
        </w:rPr>
        <w:lastRenderedPageBreak/>
        <w:t>У табели 1. приказан је број уписаних студената на студијски програм Предшколско васпитање – 240 ЕЦТС у академској 2022/23. години. На прву годину уписано је укупно 10 студената, другу годину студија уписало је 15 студената, док је највећи број уписани студената на трећој (20) и четвртој (63) години студија.</w:t>
      </w:r>
    </w:p>
    <w:bookmarkEnd w:id="74"/>
    <w:p w14:paraId="595CA1FD" w14:textId="77777777" w:rsidR="0013565E" w:rsidRPr="003A1C40" w:rsidRDefault="0013565E" w:rsidP="0013565E"/>
    <w:p w14:paraId="51BF5401" w14:textId="77777777" w:rsidR="0013565E" w:rsidRPr="007A4FAB" w:rsidRDefault="0013565E" w:rsidP="0013565E">
      <w:pPr>
        <w:widowControl w:val="0"/>
        <w:autoSpaceDE w:val="0"/>
        <w:autoSpaceDN w:val="0"/>
        <w:adjustRightInd w:val="0"/>
        <w:spacing w:after="0" w:line="240" w:lineRule="auto"/>
        <w:outlineLvl w:val="1"/>
        <w:rPr>
          <w:rFonts w:ascii="Times New Roman" w:eastAsia="Times New Roman" w:hAnsi="Times New Roman" w:cs="Times New Roman"/>
          <w:b/>
          <w:i/>
          <w:iCs/>
          <w:kern w:val="0"/>
          <w:sz w:val="24"/>
          <w:szCs w:val="24"/>
          <w14:ligatures w14:val="none"/>
        </w:rPr>
      </w:pPr>
      <w:bookmarkStart w:id="75" w:name="_Toc184722657"/>
      <w:bookmarkStart w:id="76" w:name="_Toc186123220"/>
      <w:r w:rsidRPr="007A4FAB">
        <w:rPr>
          <w:rFonts w:ascii="Times New Roman" w:eastAsia="Times New Roman" w:hAnsi="Times New Roman" w:cs="Times New Roman"/>
          <w:b/>
          <w:i/>
          <w:iCs/>
          <w:kern w:val="0"/>
          <w:sz w:val="24"/>
          <w:szCs w:val="24"/>
          <w14:ligatures w14:val="none"/>
        </w:rPr>
        <w:t>СТУДЕНТИ СТАТИСТИКA</w:t>
      </w:r>
      <w:bookmarkEnd w:id="75"/>
      <w:bookmarkEnd w:id="76"/>
    </w:p>
    <w:p w14:paraId="34069630" w14:textId="77777777" w:rsidR="0013565E" w:rsidRPr="007A4FAB" w:rsidRDefault="0013565E" w:rsidP="0013565E">
      <w:pPr>
        <w:widowControl w:val="0"/>
        <w:autoSpaceDE w:val="0"/>
        <w:autoSpaceDN w:val="0"/>
        <w:adjustRightInd w:val="0"/>
        <w:spacing w:after="0" w:line="240" w:lineRule="auto"/>
        <w:rPr>
          <w:rFonts w:ascii="Times New Roman" w:eastAsia="Times New Roman" w:hAnsi="Times New Roman" w:cs="Times New Roman"/>
          <w:kern w:val="0"/>
          <w:sz w:val="24"/>
          <w:szCs w:val="24"/>
          <w:lang w:val="sr-Cyrl-CS"/>
          <w14:ligatures w14:val="none"/>
        </w:rPr>
      </w:pPr>
    </w:p>
    <w:p w14:paraId="7BBC7185" w14:textId="77777777" w:rsidR="0013565E" w:rsidRPr="007A4FAB" w:rsidRDefault="0013565E" w:rsidP="0013565E">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eastAsia="Times New Roman" w:hAnsi="Times New Roman" w:cs="Times New Roman"/>
          <w:b/>
          <w:kern w:val="0"/>
          <w:sz w:val="24"/>
          <w:szCs w:val="24"/>
          <w:lang w:eastAsia="hr-HR"/>
          <w14:ligatures w14:val="none"/>
        </w:rPr>
      </w:pPr>
      <w:r w:rsidRPr="007A4FAB">
        <w:rPr>
          <w:rFonts w:ascii="Times New Roman" w:eastAsia="Times New Roman" w:hAnsi="Times New Roman" w:cs="Times New Roman"/>
          <w:b/>
          <w:kern w:val="0"/>
          <w:sz w:val="24"/>
          <w:szCs w:val="24"/>
          <w:lang w:val="sr-Cyrl-CS" w:eastAsia="hr-HR"/>
          <w14:ligatures w14:val="none"/>
        </w:rPr>
        <w:t>АНАЛИЗА СТУДЕНТИ</w:t>
      </w:r>
      <w:r w:rsidRPr="007A4FAB">
        <w:rPr>
          <w:rFonts w:ascii="Times New Roman" w:eastAsia="Times New Roman" w:hAnsi="Times New Roman" w:cs="Times New Roman"/>
          <w:b/>
          <w:kern w:val="0"/>
          <w:sz w:val="24"/>
          <w:szCs w:val="24"/>
          <w:lang w:eastAsia="hr-HR"/>
          <w14:ligatures w14:val="none"/>
        </w:rPr>
        <w:t xml:space="preserve"> </w:t>
      </w:r>
    </w:p>
    <w:p w14:paraId="075C0377" w14:textId="77777777" w:rsidR="0013565E" w:rsidRPr="007A4FAB" w:rsidRDefault="0013565E" w:rsidP="0013565E">
      <w:pPr>
        <w:widowControl w:val="0"/>
        <w:autoSpaceDE w:val="0"/>
        <w:autoSpaceDN w:val="0"/>
        <w:adjustRightInd w:val="0"/>
        <w:spacing w:after="0" w:line="240" w:lineRule="auto"/>
        <w:outlineLvl w:val="2"/>
        <w:rPr>
          <w:rFonts w:ascii="Times New Roman" w:eastAsia="Times New Roman" w:hAnsi="Times New Roman" w:cs="Times New Roman"/>
          <w:b/>
          <w:bCs/>
          <w:kern w:val="0"/>
          <w:sz w:val="24"/>
          <w:szCs w:val="24"/>
          <w:lang w:val="sr-Cyrl-RS" w:eastAsia="hr-HR"/>
          <w14:ligatures w14:val="none"/>
        </w:rPr>
      </w:pPr>
      <w:bookmarkStart w:id="77" w:name="_Toc184722658"/>
      <w:bookmarkStart w:id="78" w:name="_Toc186123221"/>
      <w:r w:rsidRPr="007A4FAB">
        <w:rPr>
          <w:rFonts w:ascii="Times New Roman" w:eastAsia="Times New Roman" w:hAnsi="Times New Roman" w:cs="Times New Roman"/>
          <w:b/>
          <w:bCs/>
          <w:kern w:val="0"/>
          <w:sz w:val="24"/>
          <w:szCs w:val="24"/>
          <w:lang w:eastAsia="hr-HR"/>
          <w14:ligatures w14:val="none"/>
        </w:rPr>
        <w:t>ГОДИНА 20</w:t>
      </w:r>
      <w:r w:rsidRPr="007A4FAB">
        <w:rPr>
          <w:rFonts w:ascii="Times New Roman" w:eastAsia="Times New Roman" w:hAnsi="Times New Roman" w:cs="Times New Roman"/>
          <w:b/>
          <w:bCs/>
          <w:kern w:val="0"/>
          <w:sz w:val="24"/>
          <w:szCs w:val="24"/>
          <w:lang w:val="sr-Cyrl-RS" w:eastAsia="hr-HR"/>
          <w14:ligatures w14:val="none"/>
        </w:rPr>
        <w:t>22</w:t>
      </w:r>
      <w:r w:rsidRPr="007A4FAB">
        <w:rPr>
          <w:rFonts w:ascii="Times New Roman" w:eastAsia="Times New Roman" w:hAnsi="Times New Roman" w:cs="Times New Roman"/>
          <w:b/>
          <w:bCs/>
          <w:kern w:val="0"/>
          <w:sz w:val="24"/>
          <w:szCs w:val="24"/>
          <w:lang w:eastAsia="hr-HR"/>
          <w14:ligatures w14:val="none"/>
        </w:rPr>
        <w:t>/</w:t>
      </w:r>
      <w:r w:rsidRPr="007A4FAB">
        <w:rPr>
          <w:rFonts w:ascii="Times New Roman" w:eastAsia="Times New Roman" w:hAnsi="Times New Roman" w:cs="Times New Roman"/>
          <w:b/>
          <w:bCs/>
          <w:kern w:val="0"/>
          <w:sz w:val="24"/>
          <w:szCs w:val="24"/>
          <w:lang w:val="sr-Cyrl-RS" w:eastAsia="hr-HR"/>
          <w14:ligatures w14:val="none"/>
        </w:rPr>
        <w:t>23.</w:t>
      </w:r>
      <w:bookmarkEnd w:id="77"/>
      <w:bookmarkEnd w:id="78"/>
    </w:p>
    <w:p w14:paraId="6FFDA15A" w14:textId="77777777" w:rsidR="0013565E" w:rsidRPr="007A4FAB" w:rsidRDefault="0013565E" w:rsidP="0013565E">
      <w:pPr>
        <w:widowControl w:val="0"/>
        <w:autoSpaceDE w:val="0"/>
        <w:autoSpaceDN w:val="0"/>
        <w:adjustRightInd w:val="0"/>
        <w:spacing w:after="0" w:line="240" w:lineRule="auto"/>
        <w:outlineLvl w:val="2"/>
        <w:rPr>
          <w:rFonts w:ascii="Times New Roman" w:eastAsia="Times New Roman" w:hAnsi="Times New Roman" w:cs="Times New Roman"/>
          <w:bCs/>
          <w:kern w:val="0"/>
          <w:sz w:val="24"/>
          <w:szCs w:val="24"/>
          <w:lang w:val="hr-HR" w:eastAsia="hr-HR"/>
          <w14:ligatures w14:val="none"/>
        </w:rPr>
      </w:pPr>
    </w:p>
    <w:p w14:paraId="7023F194" w14:textId="77777777" w:rsidR="0013565E" w:rsidRPr="007A4FAB" w:rsidRDefault="0013565E" w:rsidP="0013565E">
      <w:pPr>
        <w:spacing w:before="100" w:beforeAutospacing="1" w:after="100" w:afterAutospacing="1" w:line="240" w:lineRule="auto"/>
        <w:outlineLvl w:val="2"/>
        <w:rPr>
          <w:rFonts w:ascii="Times New Roman" w:eastAsia="Times New Roman" w:hAnsi="Times New Roman" w:cs="Times New Roman"/>
          <w:bCs/>
          <w:kern w:val="0"/>
          <w:sz w:val="24"/>
          <w:szCs w:val="24"/>
          <w:lang w:val="sr-Cyrl-RS" w:eastAsia="hr-HR"/>
          <w14:ligatures w14:val="none"/>
        </w:rPr>
      </w:pPr>
      <w:bookmarkStart w:id="79" w:name="_Toc184722659"/>
      <w:bookmarkStart w:id="80" w:name="_Toc186123222"/>
      <w:r w:rsidRPr="007A4FAB">
        <w:rPr>
          <w:rFonts w:ascii="Times New Roman" w:eastAsia="Times New Roman" w:hAnsi="Times New Roman" w:cs="Times New Roman"/>
          <w:bCs/>
          <w:kern w:val="0"/>
          <w:sz w:val="24"/>
          <w:szCs w:val="24"/>
          <w:lang w:val="hr-HR" w:eastAsia="hr-HR"/>
          <w14:ligatures w14:val="none"/>
        </w:rPr>
        <w:t xml:space="preserve">Број уписаних студената на студијски програм </w:t>
      </w:r>
      <w:r>
        <w:rPr>
          <w:rFonts w:ascii="Times New Roman" w:eastAsia="Times New Roman" w:hAnsi="Times New Roman" w:cs="Times New Roman"/>
          <w:bCs/>
          <w:kern w:val="0"/>
          <w:sz w:val="24"/>
          <w:szCs w:val="24"/>
          <w:lang w:val="sr-Cyrl-RS" w:eastAsia="hr-HR"/>
          <w14:ligatures w14:val="none"/>
        </w:rPr>
        <w:t>Предшколско васпитање – 240 ЕЦТС:</w:t>
      </w:r>
      <w:bookmarkEnd w:id="79"/>
      <w:bookmarkEnd w:id="80"/>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351"/>
        <w:gridCol w:w="517"/>
        <w:gridCol w:w="479"/>
        <w:gridCol w:w="530"/>
        <w:gridCol w:w="575"/>
        <w:gridCol w:w="350"/>
        <w:gridCol w:w="352"/>
        <w:gridCol w:w="452"/>
        <w:gridCol w:w="663"/>
        <w:gridCol w:w="506"/>
        <w:gridCol w:w="510"/>
        <w:gridCol w:w="318"/>
        <w:gridCol w:w="464"/>
        <w:gridCol w:w="617"/>
      </w:tblGrid>
      <w:tr w:rsidR="0013565E" w:rsidRPr="007A4FAB" w14:paraId="11A4A6AD" w14:textId="77777777" w:rsidTr="00EC652B">
        <w:trPr>
          <w:tblHeader/>
          <w:tblCellSpacing w:w="7" w:type="dxa"/>
          <w:jc w:val="center"/>
        </w:trPr>
        <w:tc>
          <w:tcPr>
            <w:tcW w:w="0" w:type="auto"/>
            <w:gridSpan w:val="14"/>
            <w:vAlign w:val="center"/>
          </w:tcPr>
          <w:p w14:paraId="2DF7AC95"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Први циклус студија</w:t>
            </w:r>
          </w:p>
        </w:tc>
      </w:tr>
      <w:tr w:rsidR="0013565E" w:rsidRPr="007A4FAB" w14:paraId="4442D5B1" w14:textId="77777777" w:rsidTr="00EC652B">
        <w:trPr>
          <w:tblHeader/>
          <w:tblCellSpacing w:w="7" w:type="dxa"/>
          <w:jc w:val="center"/>
        </w:trPr>
        <w:tc>
          <w:tcPr>
            <w:tcW w:w="1330" w:type="dxa"/>
            <w:vAlign w:val="center"/>
          </w:tcPr>
          <w:p w14:paraId="749AE674"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503" w:type="dxa"/>
            <w:vAlign w:val="center"/>
          </w:tcPr>
          <w:p w14:paraId="7587E567"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79788498"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1F83B5E1"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1AE5398E"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6DDB4A1"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2677F98"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3796D4C5"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306D4848"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B7ACD44"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121A51C"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2C8034E"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330" w:type="dxa"/>
            <w:vAlign w:val="center"/>
          </w:tcPr>
          <w:p w14:paraId="2E33A2E6"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c>
          <w:tcPr>
            <w:tcW w:w="596" w:type="dxa"/>
            <w:vAlign w:val="center"/>
          </w:tcPr>
          <w:p w14:paraId="0DFD2A0C"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p>
        </w:tc>
      </w:tr>
      <w:tr w:rsidR="0013565E" w:rsidRPr="007A4FAB" w14:paraId="35231C70" w14:textId="77777777" w:rsidTr="00EC652B">
        <w:trPr>
          <w:tblHeader/>
          <w:tblCellSpacing w:w="7" w:type="dxa"/>
          <w:jc w:val="center"/>
        </w:trPr>
        <w:tc>
          <w:tcPr>
            <w:tcW w:w="1330" w:type="dxa"/>
            <w:vAlign w:val="center"/>
          </w:tcPr>
          <w:p w14:paraId="530CBE24"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Година</w:t>
            </w:r>
          </w:p>
        </w:tc>
        <w:tc>
          <w:tcPr>
            <w:tcW w:w="982" w:type="dxa"/>
            <w:gridSpan w:val="2"/>
            <w:vAlign w:val="center"/>
          </w:tcPr>
          <w:p w14:paraId="2AE758ED"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Редовни</w:t>
            </w:r>
          </w:p>
        </w:tc>
        <w:tc>
          <w:tcPr>
            <w:tcW w:w="0" w:type="auto"/>
            <w:gridSpan w:val="2"/>
            <w:vAlign w:val="center"/>
          </w:tcPr>
          <w:p w14:paraId="084B3A84"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Ванредни</w:t>
            </w:r>
          </w:p>
        </w:tc>
        <w:tc>
          <w:tcPr>
            <w:tcW w:w="0" w:type="auto"/>
            <w:gridSpan w:val="2"/>
            <w:vAlign w:val="center"/>
          </w:tcPr>
          <w:p w14:paraId="49109931"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Буџет</w:t>
            </w:r>
          </w:p>
        </w:tc>
        <w:tc>
          <w:tcPr>
            <w:tcW w:w="0" w:type="auto"/>
            <w:gridSpan w:val="2"/>
            <w:vAlign w:val="center"/>
          </w:tcPr>
          <w:p w14:paraId="1CD1D255"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Самофин.</w:t>
            </w:r>
          </w:p>
        </w:tc>
        <w:tc>
          <w:tcPr>
            <w:tcW w:w="0" w:type="auto"/>
            <w:gridSpan w:val="2"/>
            <w:vAlign w:val="center"/>
          </w:tcPr>
          <w:p w14:paraId="387EBF13"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Поновци</w:t>
            </w:r>
          </w:p>
        </w:tc>
        <w:tc>
          <w:tcPr>
            <w:tcW w:w="0" w:type="auto"/>
            <w:gridSpan w:val="3"/>
            <w:shd w:val="clear" w:color="auto" w:fill="E0E0E0"/>
            <w:vAlign w:val="center"/>
          </w:tcPr>
          <w:p w14:paraId="71751E95"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Укупно</w:t>
            </w:r>
          </w:p>
        </w:tc>
      </w:tr>
      <w:tr w:rsidR="0013565E" w:rsidRPr="007A4FAB" w14:paraId="77AE77C9" w14:textId="77777777" w:rsidTr="00EC652B">
        <w:trPr>
          <w:tblHeader/>
          <w:tblCellSpacing w:w="7" w:type="dxa"/>
          <w:jc w:val="center"/>
        </w:trPr>
        <w:tc>
          <w:tcPr>
            <w:tcW w:w="1330" w:type="dxa"/>
            <w:vAlign w:val="center"/>
          </w:tcPr>
          <w:p w14:paraId="1F06B427"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 </w:t>
            </w:r>
          </w:p>
        </w:tc>
        <w:tc>
          <w:tcPr>
            <w:tcW w:w="503" w:type="dxa"/>
            <w:vAlign w:val="center"/>
          </w:tcPr>
          <w:p w14:paraId="5F3A103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518DC65B"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46FF74D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51331A0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307A4CEB"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5EE5AD0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2C2D028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55C7967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vAlign w:val="center"/>
          </w:tcPr>
          <w:p w14:paraId="64E52D3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0" w:type="auto"/>
            <w:vAlign w:val="center"/>
          </w:tcPr>
          <w:p w14:paraId="4705C30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0" w:type="auto"/>
            <w:shd w:val="clear" w:color="auto" w:fill="E0E0E0"/>
            <w:vAlign w:val="center"/>
          </w:tcPr>
          <w:p w14:paraId="4318722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w:t>
            </w:r>
          </w:p>
        </w:tc>
        <w:tc>
          <w:tcPr>
            <w:tcW w:w="330" w:type="dxa"/>
            <w:shd w:val="clear" w:color="auto" w:fill="E0E0E0"/>
            <w:vAlign w:val="center"/>
          </w:tcPr>
          <w:p w14:paraId="1BE15236"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Ж</w:t>
            </w:r>
          </w:p>
        </w:tc>
        <w:tc>
          <w:tcPr>
            <w:tcW w:w="596" w:type="dxa"/>
            <w:shd w:val="clear" w:color="auto" w:fill="E0E0E0"/>
            <w:vAlign w:val="center"/>
          </w:tcPr>
          <w:p w14:paraId="2E1BB2FE"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МЖ</w:t>
            </w:r>
          </w:p>
        </w:tc>
      </w:tr>
      <w:tr w:rsidR="0013565E" w:rsidRPr="007A4FAB" w14:paraId="3564A127" w14:textId="77777777" w:rsidTr="00EC652B">
        <w:trPr>
          <w:tblCellSpacing w:w="7" w:type="dxa"/>
          <w:jc w:val="center"/>
        </w:trPr>
        <w:tc>
          <w:tcPr>
            <w:tcW w:w="1330" w:type="dxa"/>
            <w:vAlign w:val="center"/>
          </w:tcPr>
          <w:p w14:paraId="7B365F17"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Прва</w:t>
            </w:r>
          </w:p>
        </w:tc>
        <w:tc>
          <w:tcPr>
            <w:tcW w:w="503" w:type="dxa"/>
            <w:vAlign w:val="center"/>
          </w:tcPr>
          <w:p w14:paraId="6FEAE5F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1855B99"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4</w:t>
            </w:r>
          </w:p>
        </w:tc>
        <w:tc>
          <w:tcPr>
            <w:tcW w:w="0" w:type="auto"/>
            <w:vAlign w:val="center"/>
          </w:tcPr>
          <w:p w14:paraId="1417C3D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EC0DEF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6</w:t>
            </w:r>
          </w:p>
        </w:tc>
        <w:tc>
          <w:tcPr>
            <w:tcW w:w="0" w:type="auto"/>
            <w:vAlign w:val="center"/>
          </w:tcPr>
          <w:p w14:paraId="78370EC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33F197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6C20D4E"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D85400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w:t>
            </w:r>
          </w:p>
        </w:tc>
        <w:tc>
          <w:tcPr>
            <w:tcW w:w="0" w:type="auto"/>
            <w:vAlign w:val="center"/>
          </w:tcPr>
          <w:p w14:paraId="2BF62C74"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E1424C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05D48AF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0</w:t>
            </w:r>
          </w:p>
        </w:tc>
        <w:tc>
          <w:tcPr>
            <w:tcW w:w="330" w:type="dxa"/>
            <w:shd w:val="clear" w:color="auto" w:fill="E0E0E0"/>
            <w:vAlign w:val="center"/>
          </w:tcPr>
          <w:p w14:paraId="45E3EBF0"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w:t>
            </w:r>
          </w:p>
        </w:tc>
        <w:tc>
          <w:tcPr>
            <w:tcW w:w="596" w:type="dxa"/>
            <w:shd w:val="clear" w:color="auto" w:fill="E0E0E0"/>
            <w:vAlign w:val="center"/>
          </w:tcPr>
          <w:p w14:paraId="53DF379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w:t>
            </w:r>
          </w:p>
        </w:tc>
      </w:tr>
      <w:tr w:rsidR="0013565E" w:rsidRPr="007A4FAB" w14:paraId="2B839A94" w14:textId="77777777" w:rsidTr="00EC652B">
        <w:trPr>
          <w:tblCellSpacing w:w="7" w:type="dxa"/>
          <w:jc w:val="center"/>
        </w:trPr>
        <w:tc>
          <w:tcPr>
            <w:tcW w:w="1330" w:type="dxa"/>
            <w:vAlign w:val="center"/>
          </w:tcPr>
          <w:p w14:paraId="70873453"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Друга</w:t>
            </w:r>
          </w:p>
        </w:tc>
        <w:tc>
          <w:tcPr>
            <w:tcW w:w="503" w:type="dxa"/>
            <w:vAlign w:val="center"/>
          </w:tcPr>
          <w:p w14:paraId="0DEF483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FB24DC2"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14</w:t>
            </w:r>
          </w:p>
        </w:tc>
        <w:tc>
          <w:tcPr>
            <w:tcW w:w="0" w:type="auto"/>
            <w:vAlign w:val="center"/>
          </w:tcPr>
          <w:p w14:paraId="665DD4E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8BDA26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5E0CD06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CA461C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947DF04"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543807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15</w:t>
            </w:r>
          </w:p>
        </w:tc>
        <w:tc>
          <w:tcPr>
            <w:tcW w:w="0" w:type="auto"/>
            <w:vAlign w:val="center"/>
          </w:tcPr>
          <w:p w14:paraId="59A4DB54"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47F0DE5"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944BEA4"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BA" w:eastAsia="hr-HR"/>
                <w14:ligatures w14:val="none"/>
              </w:rPr>
            </w:pPr>
            <w:r>
              <w:rPr>
                <w:rFonts w:ascii="Times New Roman" w:eastAsia="Times New Roman" w:hAnsi="Times New Roman" w:cs="Times New Roman"/>
                <w:kern w:val="0"/>
                <w:sz w:val="24"/>
                <w:szCs w:val="24"/>
                <w:lang w:val="sr-Cyrl-BA" w:eastAsia="hr-HR"/>
                <w14:ligatures w14:val="none"/>
              </w:rPr>
              <w:t>0</w:t>
            </w:r>
          </w:p>
        </w:tc>
        <w:tc>
          <w:tcPr>
            <w:tcW w:w="330" w:type="dxa"/>
            <w:shd w:val="clear" w:color="auto" w:fill="E0E0E0"/>
            <w:vAlign w:val="center"/>
          </w:tcPr>
          <w:p w14:paraId="1D52791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15</w:t>
            </w:r>
          </w:p>
        </w:tc>
        <w:tc>
          <w:tcPr>
            <w:tcW w:w="596" w:type="dxa"/>
            <w:shd w:val="clear" w:color="auto" w:fill="E0E0E0"/>
            <w:vAlign w:val="center"/>
          </w:tcPr>
          <w:p w14:paraId="7FFD17B6"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BA" w:eastAsia="hr-HR"/>
                <w14:ligatures w14:val="none"/>
              </w:rPr>
            </w:pPr>
            <w:r>
              <w:rPr>
                <w:rFonts w:ascii="Times New Roman" w:eastAsia="Times New Roman" w:hAnsi="Times New Roman" w:cs="Times New Roman"/>
                <w:kern w:val="0"/>
                <w:sz w:val="24"/>
                <w:szCs w:val="24"/>
                <w:lang w:val="sr-Cyrl-BA" w:eastAsia="hr-HR"/>
                <w14:ligatures w14:val="none"/>
              </w:rPr>
              <w:t>15</w:t>
            </w:r>
          </w:p>
        </w:tc>
      </w:tr>
      <w:tr w:rsidR="0013565E" w:rsidRPr="007A4FAB" w14:paraId="04F72C89" w14:textId="77777777" w:rsidTr="00EC652B">
        <w:trPr>
          <w:tblCellSpacing w:w="7" w:type="dxa"/>
          <w:jc w:val="center"/>
        </w:trPr>
        <w:tc>
          <w:tcPr>
            <w:tcW w:w="1330" w:type="dxa"/>
            <w:vAlign w:val="center"/>
          </w:tcPr>
          <w:p w14:paraId="72CDE42C"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Трећа</w:t>
            </w:r>
          </w:p>
        </w:tc>
        <w:tc>
          <w:tcPr>
            <w:tcW w:w="503" w:type="dxa"/>
            <w:vAlign w:val="center"/>
          </w:tcPr>
          <w:p w14:paraId="5FB765F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9CFA9D9"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15</w:t>
            </w:r>
          </w:p>
        </w:tc>
        <w:tc>
          <w:tcPr>
            <w:tcW w:w="0" w:type="auto"/>
            <w:vAlign w:val="center"/>
          </w:tcPr>
          <w:p w14:paraId="4EB399A3"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B19D7B5"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5</w:t>
            </w:r>
          </w:p>
        </w:tc>
        <w:tc>
          <w:tcPr>
            <w:tcW w:w="0" w:type="auto"/>
            <w:vAlign w:val="center"/>
          </w:tcPr>
          <w:p w14:paraId="09751E43"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D16AC35"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9D94C1E"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049CCE0"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20</w:t>
            </w:r>
          </w:p>
        </w:tc>
        <w:tc>
          <w:tcPr>
            <w:tcW w:w="0" w:type="auto"/>
            <w:vAlign w:val="center"/>
          </w:tcPr>
          <w:p w14:paraId="6A458D22"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9443070"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802FF6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0</w:t>
            </w:r>
          </w:p>
        </w:tc>
        <w:tc>
          <w:tcPr>
            <w:tcW w:w="330" w:type="dxa"/>
            <w:shd w:val="clear" w:color="auto" w:fill="E0E0E0"/>
            <w:vAlign w:val="center"/>
          </w:tcPr>
          <w:p w14:paraId="460D97B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20</w:t>
            </w:r>
          </w:p>
        </w:tc>
        <w:tc>
          <w:tcPr>
            <w:tcW w:w="596" w:type="dxa"/>
            <w:shd w:val="clear" w:color="auto" w:fill="E0E0E0"/>
            <w:vAlign w:val="center"/>
          </w:tcPr>
          <w:p w14:paraId="128149C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20</w:t>
            </w:r>
          </w:p>
        </w:tc>
      </w:tr>
      <w:tr w:rsidR="0013565E" w:rsidRPr="007A4FAB" w14:paraId="6BBB8D6A" w14:textId="77777777" w:rsidTr="00EC652B">
        <w:trPr>
          <w:tblCellSpacing w:w="7" w:type="dxa"/>
          <w:jc w:val="center"/>
        </w:trPr>
        <w:tc>
          <w:tcPr>
            <w:tcW w:w="1330" w:type="dxa"/>
            <w:vAlign w:val="center"/>
          </w:tcPr>
          <w:p w14:paraId="197438D2"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Четврта</w:t>
            </w:r>
          </w:p>
        </w:tc>
        <w:tc>
          <w:tcPr>
            <w:tcW w:w="503" w:type="dxa"/>
            <w:vAlign w:val="center"/>
          </w:tcPr>
          <w:p w14:paraId="1AB49AD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DA5200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24</w:t>
            </w:r>
          </w:p>
        </w:tc>
        <w:tc>
          <w:tcPr>
            <w:tcW w:w="0" w:type="auto"/>
            <w:vAlign w:val="center"/>
          </w:tcPr>
          <w:p w14:paraId="62CB1C16"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5016CE2"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39</w:t>
            </w:r>
          </w:p>
        </w:tc>
        <w:tc>
          <w:tcPr>
            <w:tcW w:w="0" w:type="auto"/>
            <w:vAlign w:val="center"/>
          </w:tcPr>
          <w:p w14:paraId="42BADB5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57E60A5"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C4E55F6"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44484C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63</w:t>
            </w:r>
          </w:p>
        </w:tc>
        <w:tc>
          <w:tcPr>
            <w:tcW w:w="0" w:type="auto"/>
            <w:vAlign w:val="center"/>
          </w:tcPr>
          <w:p w14:paraId="63A77C6B"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B5D0DC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2BE7781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0</w:t>
            </w:r>
          </w:p>
        </w:tc>
        <w:tc>
          <w:tcPr>
            <w:tcW w:w="330" w:type="dxa"/>
            <w:shd w:val="clear" w:color="auto" w:fill="E0E0E0"/>
            <w:vAlign w:val="center"/>
          </w:tcPr>
          <w:p w14:paraId="69F80065"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63</w:t>
            </w:r>
          </w:p>
        </w:tc>
        <w:tc>
          <w:tcPr>
            <w:tcW w:w="596" w:type="dxa"/>
            <w:shd w:val="clear" w:color="auto" w:fill="E0E0E0"/>
            <w:vAlign w:val="center"/>
          </w:tcPr>
          <w:p w14:paraId="6A34194D"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63</w:t>
            </w:r>
          </w:p>
        </w:tc>
      </w:tr>
      <w:tr w:rsidR="0013565E" w:rsidRPr="007A4FAB" w14:paraId="61B96CC0" w14:textId="77777777" w:rsidTr="00EC652B">
        <w:trPr>
          <w:tblCellSpacing w:w="7" w:type="dxa"/>
          <w:jc w:val="center"/>
        </w:trPr>
        <w:tc>
          <w:tcPr>
            <w:tcW w:w="1330" w:type="dxa"/>
            <w:vAlign w:val="center"/>
          </w:tcPr>
          <w:p w14:paraId="152D11AC"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Пета</w:t>
            </w:r>
          </w:p>
        </w:tc>
        <w:tc>
          <w:tcPr>
            <w:tcW w:w="503" w:type="dxa"/>
            <w:vAlign w:val="center"/>
          </w:tcPr>
          <w:p w14:paraId="7D0BB83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5A61F4B"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10B64E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D29BD0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546166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CD64B4E"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413B9A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3C68FC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3871AD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11D77A9"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28441C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16DCF9D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36687E13"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r>
      <w:tr w:rsidR="0013565E" w:rsidRPr="007A4FAB" w14:paraId="4F8F42D4" w14:textId="77777777" w:rsidTr="00EC652B">
        <w:trPr>
          <w:tblCellSpacing w:w="7" w:type="dxa"/>
          <w:jc w:val="center"/>
        </w:trPr>
        <w:tc>
          <w:tcPr>
            <w:tcW w:w="1330" w:type="dxa"/>
            <w:vAlign w:val="center"/>
          </w:tcPr>
          <w:p w14:paraId="218DF764"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Шеста</w:t>
            </w:r>
          </w:p>
        </w:tc>
        <w:tc>
          <w:tcPr>
            <w:tcW w:w="503" w:type="dxa"/>
            <w:vAlign w:val="center"/>
          </w:tcPr>
          <w:p w14:paraId="5E58718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208E6D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A8DB8C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9F673E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EC8311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1101B99"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1FF60B2"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D2D7BA3"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4ECDB8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DAEB68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729DA692"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250C1219"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5B1F01A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r>
      <w:tr w:rsidR="0013565E" w:rsidRPr="007A4FAB" w14:paraId="08748C41" w14:textId="77777777" w:rsidTr="00EC652B">
        <w:trPr>
          <w:tblCellSpacing w:w="7" w:type="dxa"/>
          <w:jc w:val="center"/>
        </w:trPr>
        <w:tc>
          <w:tcPr>
            <w:tcW w:w="1330" w:type="dxa"/>
            <w:vAlign w:val="center"/>
          </w:tcPr>
          <w:p w14:paraId="46038CB7"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Апсолвенти</w:t>
            </w:r>
          </w:p>
        </w:tc>
        <w:tc>
          <w:tcPr>
            <w:tcW w:w="503" w:type="dxa"/>
            <w:vAlign w:val="center"/>
          </w:tcPr>
          <w:p w14:paraId="113A302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0573D8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DE08F0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ADBECB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0215034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B2C33C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9CB49D6"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6DC80EB"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444A799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8281F06"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63B22B7"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0</w:t>
            </w:r>
          </w:p>
        </w:tc>
        <w:tc>
          <w:tcPr>
            <w:tcW w:w="330" w:type="dxa"/>
            <w:shd w:val="clear" w:color="auto" w:fill="E0E0E0"/>
            <w:vAlign w:val="center"/>
          </w:tcPr>
          <w:p w14:paraId="15AF91F0"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596" w:type="dxa"/>
            <w:shd w:val="clear" w:color="auto" w:fill="E0E0E0"/>
            <w:vAlign w:val="center"/>
          </w:tcPr>
          <w:p w14:paraId="0B7E544C"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r>
      <w:tr w:rsidR="0013565E" w:rsidRPr="007A4FAB" w14:paraId="06AC11C5" w14:textId="77777777" w:rsidTr="00EC652B">
        <w:trPr>
          <w:tblCellSpacing w:w="7" w:type="dxa"/>
          <w:jc w:val="center"/>
        </w:trPr>
        <w:tc>
          <w:tcPr>
            <w:tcW w:w="1330" w:type="dxa"/>
            <w:shd w:val="clear" w:color="auto" w:fill="E0E0E0"/>
            <w:vAlign w:val="center"/>
          </w:tcPr>
          <w:p w14:paraId="7A354644" w14:textId="77777777" w:rsidR="0013565E" w:rsidRPr="007A4FAB" w:rsidRDefault="0013565E" w:rsidP="00EC652B">
            <w:pPr>
              <w:spacing w:after="0" w:line="240" w:lineRule="auto"/>
              <w:rPr>
                <w:rFonts w:ascii="Times New Roman" w:eastAsia="Times New Roman" w:hAnsi="Times New Roman" w:cs="Times New Roman"/>
                <w:kern w:val="0"/>
                <w:sz w:val="24"/>
                <w:szCs w:val="24"/>
                <w:lang w:val="hr-HR" w:eastAsia="hr-HR"/>
                <w14:ligatures w14:val="none"/>
              </w:rPr>
            </w:pPr>
            <w:r w:rsidRPr="007A4FAB">
              <w:rPr>
                <w:rFonts w:ascii="Times New Roman" w:eastAsia="Times New Roman" w:hAnsi="Times New Roman" w:cs="Times New Roman"/>
                <w:kern w:val="0"/>
                <w:sz w:val="24"/>
                <w:szCs w:val="24"/>
                <w:lang w:val="hr-HR" w:eastAsia="hr-HR"/>
                <w14:ligatures w14:val="none"/>
              </w:rPr>
              <w:t>Укупно</w:t>
            </w:r>
          </w:p>
        </w:tc>
        <w:tc>
          <w:tcPr>
            <w:tcW w:w="503" w:type="dxa"/>
            <w:shd w:val="clear" w:color="auto" w:fill="E0E0E0"/>
            <w:vAlign w:val="center"/>
          </w:tcPr>
          <w:p w14:paraId="68D5A8CB"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67B96AF4"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57</w:t>
            </w:r>
          </w:p>
        </w:tc>
        <w:tc>
          <w:tcPr>
            <w:tcW w:w="0" w:type="auto"/>
            <w:shd w:val="clear" w:color="auto" w:fill="E0E0E0"/>
            <w:vAlign w:val="center"/>
          </w:tcPr>
          <w:p w14:paraId="4F49127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41565ACA"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52</w:t>
            </w:r>
          </w:p>
        </w:tc>
        <w:tc>
          <w:tcPr>
            <w:tcW w:w="0" w:type="auto"/>
            <w:shd w:val="clear" w:color="auto" w:fill="E0E0E0"/>
            <w:vAlign w:val="center"/>
          </w:tcPr>
          <w:p w14:paraId="28E5BF04"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0DDC8CF"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276D6433"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w:t>
            </w:r>
          </w:p>
        </w:tc>
        <w:tc>
          <w:tcPr>
            <w:tcW w:w="0" w:type="auto"/>
            <w:shd w:val="clear" w:color="auto" w:fill="E0E0E0"/>
            <w:vAlign w:val="center"/>
          </w:tcPr>
          <w:p w14:paraId="2AA9B87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108</w:t>
            </w:r>
          </w:p>
        </w:tc>
        <w:tc>
          <w:tcPr>
            <w:tcW w:w="0" w:type="auto"/>
            <w:shd w:val="clear" w:color="auto" w:fill="E0E0E0"/>
            <w:vAlign w:val="center"/>
          </w:tcPr>
          <w:p w14:paraId="4C159E91"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74710082"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2E2D6148"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0</w:t>
            </w:r>
          </w:p>
        </w:tc>
        <w:tc>
          <w:tcPr>
            <w:tcW w:w="330" w:type="dxa"/>
            <w:shd w:val="clear" w:color="auto" w:fill="E0E0E0"/>
            <w:vAlign w:val="center"/>
          </w:tcPr>
          <w:p w14:paraId="1DF9C9EB"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109</w:t>
            </w:r>
          </w:p>
        </w:tc>
        <w:tc>
          <w:tcPr>
            <w:tcW w:w="596" w:type="dxa"/>
            <w:shd w:val="clear" w:color="auto" w:fill="E0E0E0"/>
            <w:vAlign w:val="center"/>
          </w:tcPr>
          <w:p w14:paraId="12C41025" w14:textId="77777777" w:rsidR="0013565E" w:rsidRPr="007A4FAB" w:rsidRDefault="0013565E" w:rsidP="00EC652B">
            <w:pPr>
              <w:spacing w:after="0" w:line="240" w:lineRule="auto"/>
              <w:jc w:val="center"/>
              <w:rPr>
                <w:rFonts w:ascii="Times New Roman" w:eastAsia="Times New Roman" w:hAnsi="Times New Roman" w:cs="Times New Roman"/>
                <w:kern w:val="0"/>
                <w:sz w:val="24"/>
                <w:szCs w:val="24"/>
                <w:lang w:val="sr-Cyrl-CS" w:eastAsia="hr-HR"/>
                <w14:ligatures w14:val="none"/>
              </w:rPr>
            </w:pPr>
            <w:r>
              <w:rPr>
                <w:rFonts w:ascii="Times New Roman" w:eastAsia="Times New Roman" w:hAnsi="Times New Roman" w:cs="Times New Roman"/>
                <w:kern w:val="0"/>
                <w:sz w:val="24"/>
                <w:szCs w:val="24"/>
                <w:lang w:val="sr-Cyrl-CS" w:eastAsia="hr-HR"/>
                <w14:ligatures w14:val="none"/>
              </w:rPr>
              <w:t>109</w:t>
            </w:r>
          </w:p>
        </w:tc>
      </w:tr>
    </w:tbl>
    <w:p w14:paraId="12325A22" w14:textId="77777777" w:rsidR="0013565E" w:rsidRPr="00DD4AB9" w:rsidRDefault="0013565E" w:rsidP="0013565E">
      <w:pPr>
        <w:jc w:val="center"/>
        <w:rPr>
          <w:rFonts w:ascii="Times New Roman" w:hAnsi="Times New Roman" w:cs="Times New Roman"/>
          <w:i/>
          <w:iCs/>
          <w:sz w:val="18"/>
          <w:szCs w:val="18"/>
        </w:rPr>
      </w:pPr>
      <w:bookmarkStart w:id="81" w:name="_Hlk184467940"/>
      <w:r w:rsidRPr="00DD4AB9">
        <w:rPr>
          <w:rFonts w:ascii="Times New Roman" w:hAnsi="Times New Roman" w:cs="Times New Roman"/>
          <w:i/>
          <w:iCs/>
          <w:sz w:val="18"/>
          <w:szCs w:val="18"/>
          <w:lang w:val="sr-Cyrl-RS"/>
        </w:rPr>
        <w:t>Табела 1. Табеларни приказ броја уписани студената на студијски програм Предшколско васпитање – 240 ЕЦТС у академској 2022/23. години</w:t>
      </w:r>
      <w:bookmarkEnd w:id="81"/>
    </w:p>
    <w:p w14:paraId="44BD5D6D" w14:textId="77777777" w:rsidR="0013565E" w:rsidRPr="0013565E" w:rsidRDefault="0013565E" w:rsidP="0013565E">
      <w:pPr>
        <w:pStyle w:val="ListParagraph"/>
        <w:suppressAutoHyphens/>
        <w:autoSpaceDN w:val="0"/>
        <w:spacing w:line="276" w:lineRule="auto"/>
        <w:ind w:left="360"/>
        <w:jc w:val="both"/>
        <w:textAlignment w:val="baseline"/>
        <w:rPr>
          <w:rFonts w:ascii="Times New Roman" w:eastAsia="Calibri" w:hAnsi="Times New Roman" w:cs="Times New Roman"/>
          <w:kern w:val="3"/>
          <w:sz w:val="24"/>
          <w:szCs w:val="24"/>
          <w:lang w:val="sr-Cyrl-BA"/>
          <w14:ligatures w14:val="none"/>
        </w:rPr>
      </w:pPr>
    </w:p>
    <w:p w14:paraId="773C9CB6" w14:textId="77777777" w:rsidR="0013565E" w:rsidRDefault="0013565E" w:rsidP="0013565E">
      <w:pPr>
        <w:rPr>
          <w:lang w:val="ru-RU"/>
        </w:rPr>
      </w:pPr>
    </w:p>
    <w:p w14:paraId="17A736E6" w14:textId="77777777" w:rsidR="0013565E" w:rsidRDefault="0013565E" w:rsidP="0013565E">
      <w:pPr>
        <w:rPr>
          <w:lang w:val="ru-RU"/>
        </w:rPr>
      </w:pPr>
    </w:p>
    <w:p w14:paraId="5D622CA7" w14:textId="762FC685" w:rsidR="0013565E" w:rsidRDefault="0013565E" w:rsidP="0013565E">
      <w:pPr>
        <w:pStyle w:val="Heading3"/>
        <w:numPr>
          <w:ilvl w:val="1"/>
          <w:numId w:val="13"/>
        </w:numPr>
        <w:rPr>
          <w:rFonts w:ascii="Times New Roman" w:hAnsi="Times New Roman" w:cs="Times New Roman"/>
          <w:b/>
          <w:bCs/>
          <w:color w:val="auto"/>
          <w:lang w:val="ru-RU"/>
        </w:rPr>
      </w:pPr>
      <w:r>
        <w:rPr>
          <w:rFonts w:ascii="Times New Roman" w:hAnsi="Times New Roman" w:cs="Times New Roman"/>
          <w:b/>
          <w:bCs/>
          <w:color w:val="auto"/>
          <w:lang w:val="ru-RU"/>
        </w:rPr>
        <w:t xml:space="preserve"> </w:t>
      </w:r>
      <w:bookmarkStart w:id="82" w:name="_Toc186123223"/>
      <w:r w:rsidRPr="0013565E">
        <w:rPr>
          <w:rFonts w:ascii="Times New Roman" w:hAnsi="Times New Roman" w:cs="Times New Roman"/>
          <w:b/>
          <w:bCs/>
          <w:color w:val="auto"/>
          <w:lang w:val="ru-RU"/>
        </w:rPr>
        <w:t>Оцјењивање и напредовање студената</w:t>
      </w:r>
      <w:bookmarkEnd w:id="82"/>
    </w:p>
    <w:p w14:paraId="206436CC" w14:textId="77777777" w:rsidR="0013565E" w:rsidRDefault="0013565E" w:rsidP="0013565E">
      <w:pPr>
        <w:rPr>
          <w:lang w:val="ru-RU"/>
        </w:rPr>
      </w:pPr>
    </w:p>
    <w:p w14:paraId="12FA6325" w14:textId="77777777" w:rsidR="0013565E" w:rsidRP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0"/>
          <w:sz w:val="24"/>
          <w:szCs w:val="24"/>
          <w14:ligatures w14:val="none"/>
        </w:rPr>
      </w:pPr>
      <w:r w:rsidRPr="0013565E">
        <w:rPr>
          <w:rFonts w:ascii="Times New Roman" w:eastAsia="Calibri" w:hAnsi="Times New Roman" w:cs="Times New Roman"/>
          <w:kern w:val="0"/>
          <w:sz w:val="24"/>
          <w:szCs w:val="24"/>
          <w14:ligatures w14:val="none"/>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2ABA461A" w14:textId="77777777" w:rsidR="0013565E" w:rsidRPr="0013565E" w:rsidRDefault="0013565E" w:rsidP="0013565E">
      <w:pPr>
        <w:suppressAutoHyphens/>
        <w:autoSpaceDN w:val="0"/>
        <w:spacing w:line="276" w:lineRule="auto"/>
        <w:ind w:firstLine="360"/>
        <w:jc w:val="both"/>
        <w:textAlignment w:val="baseline"/>
        <w:rPr>
          <w:rFonts w:ascii="Calibri" w:eastAsia="Calibri" w:hAnsi="Calibri" w:cs="Tahoma"/>
          <w:kern w:val="3"/>
          <w14:ligatures w14:val="none"/>
        </w:rPr>
      </w:pPr>
      <w:r w:rsidRPr="0013565E">
        <w:rPr>
          <w:rFonts w:ascii="Times New Roman" w:eastAsia="Calibri" w:hAnsi="Times New Roman" w:cs="Times New Roman"/>
          <w:kern w:val="0"/>
          <w:sz w:val="24"/>
          <w:szCs w:val="24"/>
          <w14:ligatures w14:val="none"/>
        </w:rPr>
        <w:lastRenderedPageBreak/>
        <w:t>Показано знање студената оцјењује се према Закону о високом образовању, Статутом Универзитета и Правилник о студирању на првом и другом циклусу. На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14:paraId="47202E1C" w14:textId="77777777" w:rsidR="0013565E" w:rsidRP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kern w:val="3"/>
          <w:sz w:val="24"/>
          <w:szCs w:val="24"/>
          <w14:ligatures w14:val="none"/>
        </w:rPr>
        <w:t>Стандарди система осигурања квалитета у вези с оцјењивањем и напредовањем студената, сходно овом студијском програму укључују следеће аспекте:</w:t>
      </w:r>
    </w:p>
    <w:p w14:paraId="3895B9C5" w14:textId="77777777" w:rsidR="0013565E" w:rsidRPr="0013565E" w:rsidRDefault="0013565E" w:rsidP="0013565E">
      <w:pPr>
        <w:widowControl w:val="0"/>
        <w:numPr>
          <w:ilvl w:val="0"/>
          <w:numId w:val="20"/>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b/>
          <w:bCs/>
          <w:kern w:val="3"/>
          <w:sz w:val="24"/>
          <w:szCs w:val="24"/>
          <w:u w:val="single"/>
          <w14:ligatures w14:val="none"/>
        </w:rPr>
        <w:t>Јасни критеријуми оцјењивања</w:t>
      </w:r>
      <w:r w:rsidRPr="0013565E">
        <w:rPr>
          <w:rFonts w:ascii="Times New Roman" w:eastAsia="Calibri" w:hAnsi="Times New Roman" w:cs="Times New Roman"/>
          <w:kern w:val="3"/>
          <w:sz w:val="24"/>
          <w:szCs w:val="24"/>
          <w14:ligatures w14:val="none"/>
        </w:rPr>
        <w:t>: Факултет треба да има јасно дефинисане критеријуме оцјењивања који су прозирни и разумљиви студентима. Ови критеријуми треба да се односе на усвојене знање, вјештине и способности, и треба да буду усклађени са циљевима и излазним компетенцијама студијског програма.</w:t>
      </w:r>
    </w:p>
    <w:p w14:paraId="63048CFC" w14:textId="77777777" w:rsidR="0013565E" w:rsidRPr="0013565E" w:rsidRDefault="0013565E" w:rsidP="0013565E">
      <w:pPr>
        <w:widowControl w:val="0"/>
        <w:numPr>
          <w:ilvl w:val="0"/>
          <w:numId w:val="20"/>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b/>
          <w:bCs/>
          <w:kern w:val="3"/>
          <w:sz w:val="24"/>
          <w:szCs w:val="24"/>
          <w:u w:val="single"/>
          <w14:ligatures w14:val="none"/>
        </w:rPr>
        <w:t>Вишеобразни начини оцјењивања</w:t>
      </w:r>
      <w:r w:rsidRPr="0013565E">
        <w:rPr>
          <w:rFonts w:ascii="Times New Roman" w:eastAsia="Calibri" w:hAnsi="Times New Roman" w:cs="Times New Roman"/>
          <w:kern w:val="3"/>
          <w:sz w:val="24"/>
          <w:szCs w:val="24"/>
          <w14:ligatures w14:val="none"/>
        </w:rPr>
        <w:t>: Факултет користи различите начине оцјењивања како би добио што објективнију слику о студентском напретку. Ово подразумијева испите, семинарске радове, пројекте, практичне вјежбе, усмени испит итд. Важно је да оцјењивање буде адекватно и усклађено са захтјевима студијског програма.</w:t>
      </w:r>
    </w:p>
    <w:p w14:paraId="40A19842" w14:textId="77777777" w:rsidR="0013565E" w:rsidRPr="0013565E" w:rsidRDefault="0013565E" w:rsidP="0013565E">
      <w:pPr>
        <w:widowControl w:val="0"/>
        <w:numPr>
          <w:ilvl w:val="0"/>
          <w:numId w:val="20"/>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b/>
          <w:bCs/>
          <w:kern w:val="3"/>
          <w:sz w:val="24"/>
          <w:szCs w:val="24"/>
          <w:u w:val="single"/>
          <w14:ligatures w14:val="none"/>
        </w:rPr>
        <w:t>Поступак оцјењивања</w:t>
      </w:r>
      <w:r w:rsidRPr="0013565E">
        <w:rPr>
          <w:rFonts w:ascii="Times New Roman" w:eastAsia="Calibri" w:hAnsi="Times New Roman" w:cs="Times New Roman"/>
          <w:kern w:val="3"/>
          <w:sz w:val="24"/>
          <w:szCs w:val="24"/>
          <w14:ligatures w14:val="none"/>
        </w:rPr>
        <w:t>: Факултет има јасно дефинисан поступак оцјењивања који обухвата процес предаје радова, оцјењивања и објављивања резултата. Овај поступак је транспарентан, праведан и адекватно комунициран са студентима.</w:t>
      </w:r>
    </w:p>
    <w:p w14:paraId="125AE75C" w14:textId="77777777" w:rsidR="0013565E" w:rsidRPr="0013565E" w:rsidRDefault="0013565E" w:rsidP="0013565E">
      <w:pPr>
        <w:widowControl w:val="0"/>
        <w:numPr>
          <w:ilvl w:val="0"/>
          <w:numId w:val="20"/>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b/>
          <w:bCs/>
          <w:kern w:val="3"/>
          <w:sz w:val="24"/>
          <w:szCs w:val="24"/>
          <w:u w:val="single"/>
          <w14:ligatures w14:val="none"/>
        </w:rPr>
        <w:t>Формативно и збирно оцјењивање</w:t>
      </w:r>
      <w:r w:rsidRPr="0013565E">
        <w:rPr>
          <w:rFonts w:ascii="Times New Roman" w:eastAsia="Calibri" w:hAnsi="Times New Roman" w:cs="Times New Roman"/>
          <w:kern w:val="3"/>
          <w:sz w:val="24"/>
          <w:szCs w:val="24"/>
          <w14:ligatures w14:val="none"/>
        </w:rPr>
        <w:t>: Факултет треба да примјењује и формативно и збирно оцјењивање. Формативно оцјењивање се односи на континуирану процјену студентског напретка током цјелокупног студијског периода, док збирно оцјењивање представља финалну оцјену на крају студија.</w:t>
      </w:r>
    </w:p>
    <w:p w14:paraId="446A5D8F" w14:textId="77777777" w:rsidR="0013565E" w:rsidRPr="0013565E" w:rsidRDefault="0013565E" w:rsidP="0013565E">
      <w:pPr>
        <w:widowControl w:val="0"/>
        <w:numPr>
          <w:ilvl w:val="0"/>
          <w:numId w:val="20"/>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b/>
          <w:bCs/>
          <w:kern w:val="3"/>
          <w:sz w:val="24"/>
          <w:szCs w:val="24"/>
          <w:u w:val="single"/>
          <w14:ligatures w14:val="none"/>
        </w:rPr>
        <w:t>Објављивање резултата</w:t>
      </w:r>
      <w:r w:rsidRPr="0013565E">
        <w:rPr>
          <w:rFonts w:ascii="Times New Roman" w:eastAsia="Calibri" w:hAnsi="Times New Roman" w:cs="Times New Roman"/>
          <w:kern w:val="3"/>
          <w:sz w:val="24"/>
          <w:szCs w:val="24"/>
          <w14:ligatures w14:val="none"/>
        </w:rPr>
        <w:t>: Факултет објављује оцјене студената на објективан и транспарентан начин. Ово може укључивати јавно објављивање резултата на табли и/или путем електронских система.</w:t>
      </w:r>
    </w:p>
    <w:p w14:paraId="3F940613" w14:textId="77777777" w:rsidR="0013565E" w:rsidRPr="0013565E" w:rsidRDefault="0013565E" w:rsidP="0013565E">
      <w:pPr>
        <w:widowControl w:val="0"/>
        <w:numPr>
          <w:ilvl w:val="0"/>
          <w:numId w:val="20"/>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b/>
          <w:bCs/>
          <w:kern w:val="3"/>
          <w:sz w:val="24"/>
          <w:szCs w:val="24"/>
          <w:u w:val="single"/>
          <w14:ligatures w14:val="none"/>
        </w:rPr>
        <w:t>Процедуре за преглед и жалбу</w:t>
      </w:r>
      <w:r w:rsidRPr="0013565E">
        <w:rPr>
          <w:rFonts w:ascii="Times New Roman" w:eastAsia="Calibri" w:hAnsi="Times New Roman" w:cs="Times New Roman"/>
          <w:kern w:val="3"/>
          <w:sz w:val="24"/>
          <w:szCs w:val="24"/>
          <w14:ligatures w14:val="none"/>
        </w:rPr>
        <w:t>: Факултет има усвојене процедуре за преглед и жалбу у случају незадовољавајућих резултата или неправедног поступања према студентима. Ове процедуре су доступне и познате студентима</w:t>
      </w:r>
      <w:r w:rsidRPr="0013565E">
        <w:rPr>
          <w:rFonts w:ascii="Times New Roman" w:eastAsia="Calibri" w:hAnsi="Times New Roman" w:cs="Times New Roman"/>
          <w:kern w:val="3"/>
          <w:sz w:val="24"/>
          <w:szCs w:val="24"/>
          <w:lang w:val="sr-Cyrl-RS"/>
          <w14:ligatures w14:val="none"/>
        </w:rPr>
        <w:t>.</w:t>
      </w:r>
    </w:p>
    <w:p w14:paraId="2CB9D98D" w14:textId="77777777" w:rsidR="0013565E" w:rsidRPr="0013565E" w:rsidRDefault="0013565E" w:rsidP="0013565E">
      <w:pPr>
        <w:widowControl w:val="0"/>
        <w:numPr>
          <w:ilvl w:val="0"/>
          <w:numId w:val="20"/>
        </w:numPr>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b/>
          <w:bCs/>
          <w:kern w:val="3"/>
          <w:sz w:val="24"/>
          <w:szCs w:val="24"/>
          <w:u w:val="single"/>
          <w14:ligatures w14:val="none"/>
        </w:rPr>
        <w:t>Признавање и сертификовање</w:t>
      </w:r>
      <w:r w:rsidRPr="0013565E">
        <w:rPr>
          <w:rFonts w:ascii="Times New Roman" w:eastAsia="Calibri" w:hAnsi="Times New Roman" w:cs="Times New Roman"/>
          <w:kern w:val="3"/>
          <w:sz w:val="24"/>
          <w:szCs w:val="24"/>
          <w14:ligatures w14:val="none"/>
        </w:rPr>
        <w:t>: Факултет има јасно дефинисане процедуре за признавање предходних квалификација и диплома, као и за издавање диплома и сертификата. Ове процедуре су усклађене са регулативним оквиром и стандардима.</w:t>
      </w:r>
    </w:p>
    <w:p w14:paraId="70DBB71C" w14:textId="77777777" w:rsidR="0013565E" w:rsidRPr="0013565E" w:rsidRDefault="0013565E" w:rsidP="0013565E">
      <w:pPr>
        <w:widowControl w:val="0"/>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p>
    <w:p w14:paraId="380C928D" w14:textId="77777777" w:rsidR="0013565E" w:rsidRPr="0013565E"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13565E">
        <w:rPr>
          <w:rFonts w:ascii="Times New Roman" w:eastAsia="Calibri" w:hAnsi="Times New Roman" w:cs="Times New Roman"/>
          <w:kern w:val="3"/>
          <w:sz w:val="24"/>
          <w:szCs w:val="24"/>
          <w14:ligatures w14:val="none"/>
        </w:rPr>
        <w:t>Примјена ових стандарда оцјењивања и напредовања студената доприноси осигурању квалитета образовног процеса и стимулише студенте на активно учење и постигнуће.</w:t>
      </w:r>
    </w:p>
    <w:p w14:paraId="555EFBEB" w14:textId="77777777" w:rsidR="0013565E" w:rsidRPr="0013565E" w:rsidRDefault="0013565E" w:rsidP="0013565E">
      <w:pPr>
        <w:autoSpaceDN w:val="0"/>
        <w:spacing w:line="276" w:lineRule="auto"/>
        <w:ind w:firstLine="360"/>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lastRenderedPageBreak/>
        <w:t>Евалуацијом укупних активности студената током реализације студијсаког програма, студент сакупља бодове који су предвиђени за поједине активности, у складу са Правилником о студирању и наставним програмом за сваки поједини предмет. Исказано знање студената оцјењује се према критеријима Закона о високом образовању, Статута универзитета и Правилника о студирању.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Успјех студента на испиту оцјењује се оцјеном 5 ( није положио)  до 10.</w:t>
      </w:r>
    </w:p>
    <w:p w14:paraId="37F35843" w14:textId="77777777" w:rsidR="0013565E" w:rsidRPr="0013565E" w:rsidRDefault="0013565E" w:rsidP="0013565E">
      <w:pPr>
        <w:tabs>
          <w:tab w:val="left" w:pos="630"/>
        </w:tabs>
        <w:autoSpaceDN w:val="0"/>
        <w:spacing w:line="276" w:lineRule="auto"/>
        <w:ind w:firstLine="360"/>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t>На формирање оцјене на испиту утиче структура укупног броја поена које је студент остварио током наставе. Након  завршетка  испита,  наставник  утврђује  укупан  број  освојених поена  и  формира  коначну  оцјену  за  сваког  студента. Укупан  број  освојених  поена  и завршну оцјену наставник уноси у записник о полагању испита.</w:t>
      </w:r>
    </w:p>
    <w:p w14:paraId="0D8DDFC7" w14:textId="77777777" w:rsidR="0013565E" w:rsidRPr="0013565E" w:rsidRDefault="0013565E" w:rsidP="0013565E">
      <w:pPr>
        <w:autoSpaceDN w:val="0"/>
        <w:spacing w:line="276" w:lineRule="auto"/>
        <w:ind w:firstLine="360"/>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t>Успјех студената на испиту се изражава оценом од 5 до 10. Пролазне оцјене су: 6, 7, 8, 9 и 10, а према ECTS скали имају сљедеће значење:</w:t>
      </w:r>
    </w:p>
    <w:p w14:paraId="16CE9C2E" w14:textId="77777777" w:rsidR="0013565E" w:rsidRPr="0013565E" w:rsidRDefault="0013565E" w:rsidP="0013565E">
      <w:pPr>
        <w:numPr>
          <w:ilvl w:val="0"/>
          <w:numId w:val="21"/>
        </w:numPr>
        <w:autoSpaceDN w:val="0"/>
        <w:spacing w:line="276" w:lineRule="auto"/>
        <w:contextualSpacing/>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t>-</w:t>
      </w:r>
      <w:r w:rsidRPr="0013565E">
        <w:rPr>
          <w:rFonts w:ascii="Times New Roman" w:eastAsia="Calibri" w:hAnsi="Times New Roman" w:cs="Times New Roman"/>
          <w:kern w:val="0"/>
          <w:sz w:val="24"/>
          <w:szCs w:val="24"/>
          <w:lang w:val="ru-RU"/>
          <w14:ligatures w14:val="none"/>
        </w:rPr>
        <w:tab/>
        <w:t>Оцјена 10 - усвајење, репродукција и креативна примјена цијелог градива (91-100 поена)</w:t>
      </w:r>
    </w:p>
    <w:p w14:paraId="0F4A3DBF" w14:textId="77777777" w:rsidR="0013565E" w:rsidRPr="0013565E" w:rsidRDefault="0013565E" w:rsidP="0013565E">
      <w:pPr>
        <w:numPr>
          <w:ilvl w:val="0"/>
          <w:numId w:val="21"/>
        </w:numPr>
        <w:autoSpaceDN w:val="0"/>
        <w:spacing w:line="276" w:lineRule="auto"/>
        <w:contextualSpacing/>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t>-</w:t>
      </w:r>
      <w:r w:rsidRPr="0013565E">
        <w:rPr>
          <w:rFonts w:ascii="Times New Roman" w:eastAsia="Calibri" w:hAnsi="Times New Roman" w:cs="Times New Roman"/>
          <w:kern w:val="0"/>
          <w:sz w:val="24"/>
          <w:szCs w:val="24"/>
          <w:lang w:val="ru-RU"/>
          <w14:ligatures w14:val="none"/>
        </w:rPr>
        <w:tab/>
        <w:t>Оцјена 9 - усвајење, репродукција и примјена цијелог градива (81-90 поена)</w:t>
      </w:r>
    </w:p>
    <w:p w14:paraId="2E2F823C" w14:textId="77777777" w:rsidR="0013565E" w:rsidRPr="0013565E" w:rsidRDefault="0013565E" w:rsidP="0013565E">
      <w:pPr>
        <w:numPr>
          <w:ilvl w:val="0"/>
          <w:numId w:val="21"/>
        </w:numPr>
        <w:autoSpaceDN w:val="0"/>
        <w:spacing w:line="276" w:lineRule="auto"/>
        <w:contextualSpacing/>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t>-</w:t>
      </w:r>
      <w:r w:rsidRPr="0013565E">
        <w:rPr>
          <w:rFonts w:ascii="Times New Roman" w:eastAsia="Calibri" w:hAnsi="Times New Roman" w:cs="Times New Roman"/>
          <w:kern w:val="0"/>
          <w:sz w:val="24"/>
          <w:szCs w:val="24"/>
          <w:lang w:val="ru-RU"/>
          <w14:ligatures w14:val="none"/>
        </w:rPr>
        <w:tab/>
        <w:t>Оцјена 8 - репродукција и примјена дијела градива (71-80 поена)</w:t>
      </w:r>
    </w:p>
    <w:p w14:paraId="6FA3F3F6" w14:textId="77777777" w:rsidR="0013565E" w:rsidRPr="0013565E" w:rsidRDefault="0013565E" w:rsidP="0013565E">
      <w:pPr>
        <w:numPr>
          <w:ilvl w:val="0"/>
          <w:numId w:val="21"/>
        </w:numPr>
        <w:autoSpaceDN w:val="0"/>
        <w:spacing w:line="276" w:lineRule="auto"/>
        <w:contextualSpacing/>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t>-</w:t>
      </w:r>
      <w:r w:rsidRPr="0013565E">
        <w:rPr>
          <w:rFonts w:ascii="Times New Roman" w:eastAsia="Calibri" w:hAnsi="Times New Roman" w:cs="Times New Roman"/>
          <w:kern w:val="0"/>
          <w:sz w:val="24"/>
          <w:szCs w:val="24"/>
          <w:lang w:val="ru-RU"/>
          <w14:ligatures w14:val="none"/>
        </w:rPr>
        <w:tab/>
        <w:t>Оцјена 7 - репродукција цијелог  градива (61-70 поена)</w:t>
      </w:r>
    </w:p>
    <w:p w14:paraId="7FD31F19" w14:textId="77777777" w:rsidR="0013565E" w:rsidRPr="0013565E" w:rsidRDefault="0013565E" w:rsidP="0013565E">
      <w:pPr>
        <w:numPr>
          <w:ilvl w:val="0"/>
          <w:numId w:val="21"/>
        </w:numPr>
        <w:autoSpaceDN w:val="0"/>
        <w:spacing w:line="276" w:lineRule="auto"/>
        <w:contextualSpacing/>
        <w:jc w:val="both"/>
        <w:rPr>
          <w:rFonts w:ascii="Times New Roman" w:eastAsia="Calibri" w:hAnsi="Times New Roman" w:cs="Times New Roman"/>
          <w:kern w:val="0"/>
          <w:sz w:val="24"/>
          <w:szCs w:val="24"/>
          <w:lang w:val="ru-RU"/>
          <w14:ligatures w14:val="none"/>
        </w:rPr>
      </w:pPr>
      <w:r w:rsidRPr="0013565E">
        <w:rPr>
          <w:rFonts w:ascii="Times New Roman" w:eastAsia="Calibri" w:hAnsi="Times New Roman" w:cs="Times New Roman"/>
          <w:kern w:val="0"/>
          <w:sz w:val="24"/>
          <w:szCs w:val="24"/>
          <w:lang w:val="ru-RU"/>
          <w14:ligatures w14:val="none"/>
        </w:rPr>
        <w:t>-</w:t>
      </w:r>
      <w:r w:rsidRPr="0013565E">
        <w:rPr>
          <w:rFonts w:ascii="Times New Roman" w:eastAsia="Calibri" w:hAnsi="Times New Roman" w:cs="Times New Roman"/>
          <w:kern w:val="0"/>
          <w:sz w:val="24"/>
          <w:szCs w:val="24"/>
          <w:lang w:val="ru-RU"/>
          <w14:ligatures w14:val="none"/>
        </w:rPr>
        <w:tab/>
        <w:t>Оцјена 6 - репродукција дијела градива (51-60 поена)</w:t>
      </w:r>
    </w:p>
    <w:p w14:paraId="615CF04D" w14:textId="77777777" w:rsidR="0013565E" w:rsidRPr="0013565E" w:rsidRDefault="0013565E" w:rsidP="0013565E">
      <w:pPr>
        <w:autoSpaceDN w:val="0"/>
        <w:spacing w:line="276" w:lineRule="auto"/>
        <w:ind w:firstLine="360"/>
        <w:jc w:val="both"/>
        <w:rPr>
          <w:rFonts w:ascii="Times New Roman" w:eastAsia="Calibri" w:hAnsi="Times New Roman" w:cs="Times New Roman"/>
          <w:kern w:val="0"/>
          <w:sz w:val="24"/>
          <w:szCs w:val="24"/>
          <w14:ligatures w14:val="none"/>
        </w:rPr>
      </w:pPr>
      <w:r w:rsidRPr="0013565E">
        <w:rPr>
          <w:rFonts w:ascii="Times New Roman" w:eastAsia="Calibri" w:hAnsi="Times New Roman" w:cs="Times New Roman"/>
          <w:kern w:val="0"/>
          <w:sz w:val="24"/>
          <w:szCs w:val="24"/>
          <w:lang w:val="ru-RU"/>
          <w14:ligatures w14:val="none"/>
        </w:rPr>
        <w:t>Студент је дужан кроз семестар сакупити 30 ECTS , тј. до краја академске године студент је дужан сакупити 60 ECTS, што подразумијева положене све обавезне и онолико изборних предмета који заједно с обавезним испуњавају квоту од сакупљених 30 ECTS бодова по семестру (односно 60 ECTS  по години). Студент у наредну годину прелази са сакупљеним укупним бројем од најмање 45 ECTS бодова.</w:t>
      </w:r>
    </w:p>
    <w:p w14:paraId="1DC7BF16" w14:textId="77777777" w:rsidR="0013565E" w:rsidRDefault="0013565E" w:rsidP="0013565E">
      <w:pPr>
        <w:rPr>
          <w:lang w:val="ru-RU"/>
        </w:rPr>
      </w:pPr>
    </w:p>
    <w:p w14:paraId="6E41D5E6" w14:textId="77777777" w:rsidR="0013565E" w:rsidRDefault="0013565E" w:rsidP="0013565E">
      <w:pPr>
        <w:rPr>
          <w:lang w:val="ru-RU"/>
        </w:rPr>
      </w:pPr>
    </w:p>
    <w:p w14:paraId="199C8EEC" w14:textId="77777777" w:rsidR="0013565E" w:rsidRDefault="0013565E" w:rsidP="0013565E">
      <w:pPr>
        <w:rPr>
          <w:lang w:val="ru-RU"/>
        </w:rPr>
      </w:pPr>
    </w:p>
    <w:p w14:paraId="427081AB" w14:textId="77777777" w:rsidR="0013565E" w:rsidRDefault="0013565E" w:rsidP="0013565E">
      <w:pPr>
        <w:rPr>
          <w:lang w:val="ru-RU"/>
        </w:rPr>
      </w:pPr>
    </w:p>
    <w:p w14:paraId="23F0CCDB" w14:textId="77777777" w:rsidR="0013565E" w:rsidRDefault="0013565E" w:rsidP="0013565E">
      <w:pPr>
        <w:rPr>
          <w:lang w:val="ru-RU"/>
        </w:rPr>
      </w:pPr>
    </w:p>
    <w:p w14:paraId="71630C86" w14:textId="77777777" w:rsidR="0013565E" w:rsidRDefault="0013565E" w:rsidP="0013565E">
      <w:pPr>
        <w:rPr>
          <w:lang w:val="ru-RU"/>
        </w:rPr>
      </w:pPr>
    </w:p>
    <w:p w14:paraId="7547D3D6" w14:textId="77777777" w:rsidR="0013565E" w:rsidRDefault="0013565E" w:rsidP="0013565E">
      <w:pPr>
        <w:rPr>
          <w:lang w:val="ru-RU"/>
        </w:rPr>
      </w:pPr>
    </w:p>
    <w:p w14:paraId="308D5857" w14:textId="77777777" w:rsidR="0013565E" w:rsidRDefault="0013565E" w:rsidP="0013565E">
      <w:pPr>
        <w:rPr>
          <w:lang w:val="ru-RU"/>
        </w:rPr>
      </w:pPr>
    </w:p>
    <w:p w14:paraId="69F8EF4D" w14:textId="77777777" w:rsidR="0013565E" w:rsidRDefault="0013565E" w:rsidP="0013565E">
      <w:pPr>
        <w:rPr>
          <w:lang w:val="ru-RU"/>
        </w:rPr>
      </w:pPr>
    </w:p>
    <w:p w14:paraId="65017D49" w14:textId="612071E2" w:rsidR="0013565E" w:rsidRDefault="0013565E" w:rsidP="0013565E">
      <w:pPr>
        <w:pStyle w:val="Heading2"/>
        <w:numPr>
          <w:ilvl w:val="0"/>
          <w:numId w:val="13"/>
        </w:numPr>
        <w:rPr>
          <w:rFonts w:ascii="Times New Roman" w:hAnsi="Times New Roman" w:cs="Times New Roman"/>
          <w:b/>
          <w:bCs/>
          <w:color w:val="auto"/>
          <w:sz w:val="28"/>
          <w:szCs w:val="28"/>
          <w:lang w:val="ru-RU"/>
        </w:rPr>
      </w:pPr>
      <w:bookmarkStart w:id="83" w:name="_Toc186123224"/>
      <w:r w:rsidRPr="0013565E">
        <w:rPr>
          <w:rFonts w:ascii="Times New Roman" w:hAnsi="Times New Roman" w:cs="Times New Roman"/>
          <w:b/>
          <w:bCs/>
          <w:color w:val="auto"/>
          <w:sz w:val="28"/>
          <w:szCs w:val="28"/>
          <w:lang w:val="ru-RU"/>
        </w:rPr>
        <w:lastRenderedPageBreak/>
        <w:t>Људски потенцијали</w:t>
      </w:r>
      <w:bookmarkEnd w:id="83"/>
      <w:r w:rsidRPr="0013565E">
        <w:rPr>
          <w:rFonts w:ascii="Times New Roman" w:hAnsi="Times New Roman" w:cs="Times New Roman"/>
          <w:b/>
          <w:bCs/>
          <w:color w:val="auto"/>
          <w:sz w:val="28"/>
          <w:szCs w:val="28"/>
          <w:lang w:val="ru-RU"/>
        </w:rPr>
        <w:t xml:space="preserve"> </w:t>
      </w:r>
    </w:p>
    <w:p w14:paraId="5888A5B7" w14:textId="77777777" w:rsidR="0013565E" w:rsidRDefault="0013565E" w:rsidP="0013565E">
      <w:pPr>
        <w:rPr>
          <w:lang w:val="ru-RU"/>
        </w:rPr>
      </w:pPr>
    </w:p>
    <w:p w14:paraId="75C14278" w14:textId="77777777" w:rsidR="0013565E" w:rsidRPr="00524C68" w:rsidRDefault="0013565E" w:rsidP="0013565E">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524C68">
        <w:rPr>
          <w:rFonts w:ascii="Times New Roman" w:eastAsia="Calibri" w:hAnsi="Times New Roman" w:cs="Times New Roman"/>
          <w:kern w:val="3"/>
          <w:sz w:val="24"/>
          <w:szCs w:val="24"/>
          <w14:ligatures w14:val="none"/>
        </w:rPr>
        <w:t>Стандарди система осигурања квалитета у вези с људским потенцијалима имају за циљ осигурање квалитетног и стимулативног радног окружења за своје запослене, као и подршку њиховом професионалном развоју. Овај студијски програм укључује аспекте о јасно дефинисаном процесу одабира запослених који ће допринијетио остварењу циљева и мисија, а самим тим овај процес учинити транспарентним. Факултет обезбјеђује планове и механизме за професионални развој запослених, укључујући могућности за стручно усавршавање, обуке и семинаре. Такође, омогућује стимулативно радно окружење, укључујући награде, промоције и признања за добро обављен посао. Ако причамо о развоју и стимулацији, обезбеђени су планови и механизми за професионални развој, укључујући стручно усавршавање, обуке и сл. Такође, омогућује стимулативно радно окружење, укључујући награде, промоције и признања за добро обављен посао. Обезбјеђени су сви неопходни ресурси и услови за ефикасан рад запослених, укључујући опрему, материјалне и техничке ресурсе. Примјена стандарда у вези с људским потенцијалима помаже у изградњи позитивног и потицајног радног окружења, а што доприноси квалитету образовног процеса и достигнућима факултета.</w:t>
      </w:r>
    </w:p>
    <w:p w14:paraId="121FE923" w14:textId="77777777" w:rsidR="0013565E" w:rsidRPr="00524C68" w:rsidRDefault="0013565E" w:rsidP="0013565E">
      <w:pPr>
        <w:autoSpaceDN w:val="0"/>
        <w:spacing w:line="276" w:lineRule="auto"/>
        <w:ind w:firstLine="360"/>
        <w:jc w:val="both"/>
        <w:rPr>
          <w:rFonts w:ascii="Calibri" w:eastAsia="Calibri" w:hAnsi="Calibri" w:cs="Tahoma"/>
          <w:kern w:val="3"/>
          <w14:ligatures w14:val="none"/>
        </w:rPr>
      </w:pPr>
      <w:bookmarkStart w:id="84" w:name="_Hlk141170508"/>
      <w:r w:rsidRPr="00524C68">
        <w:rPr>
          <w:rFonts w:ascii="Times New Roman" w:eastAsia="Calibri" w:hAnsi="Times New Roman" w:cs="Times New Roman"/>
          <w:kern w:val="3"/>
          <w:sz w:val="24"/>
          <w:szCs w:val="24"/>
          <w14:ligatures w14:val="none"/>
        </w:rPr>
        <w:t>Путем</w:t>
      </w:r>
      <w:r w:rsidRPr="00524C68">
        <w:rPr>
          <w:rFonts w:ascii="Times New Roman" w:eastAsia="Calibri" w:hAnsi="Times New Roman" w:cs="Times New Roman"/>
          <w:kern w:val="3"/>
          <w:sz w:val="24"/>
          <w:szCs w:val="24"/>
          <w:lang w:val="ru-RU"/>
          <w14:ligatures w14:val="none"/>
        </w:rPr>
        <w:t xml:space="preserve">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 </w:t>
      </w:r>
    </w:p>
    <w:p w14:paraId="6D3F9AC9" w14:textId="77777777" w:rsidR="0013565E" w:rsidRPr="00524C68" w:rsidRDefault="0013565E" w:rsidP="0013565E">
      <w:pPr>
        <w:autoSpaceDN w:val="0"/>
        <w:spacing w:line="276" w:lineRule="auto"/>
        <w:ind w:firstLine="360"/>
        <w:jc w:val="both"/>
        <w:rPr>
          <w:rFonts w:ascii="Calibri" w:eastAsia="Calibri" w:hAnsi="Calibri" w:cs="Tahoma"/>
          <w:kern w:val="3"/>
          <w14:ligatures w14:val="none"/>
        </w:rPr>
      </w:pPr>
      <w:r w:rsidRPr="00524C68">
        <w:rPr>
          <w:rFonts w:ascii="Times New Roman" w:eastAsia="Calibri" w:hAnsi="Times New Roman" w:cs="Times New Roman"/>
          <w:kern w:val="3"/>
          <w:sz w:val="24"/>
          <w:szCs w:val="24"/>
          <w:lang w:val="ru-RU"/>
          <w14:ligatures w14:val="none"/>
        </w:rPr>
        <w:t>Наставно особље се труди да интерактивност у настави расте из семестра у семестар и да буде засновано на што више праксе, када и гд</w:t>
      </w:r>
      <w:r w:rsidRPr="00524C68">
        <w:rPr>
          <w:rFonts w:ascii="Times New Roman" w:eastAsia="Calibri" w:hAnsi="Times New Roman" w:cs="Times New Roman"/>
          <w:kern w:val="3"/>
          <w:sz w:val="24"/>
          <w:szCs w:val="24"/>
          <w14:ligatures w14:val="none"/>
        </w:rPr>
        <w:t>ј</w:t>
      </w:r>
      <w:r w:rsidRPr="00524C68">
        <w:rPr>
          <w:rFonts w:ascii="Times New Roman" w:eastAsia="Calibri" w:hAnsi="Times New Roman" w:cs="Times New Roman"/>
          <w:kern w:val="3"/>
          <w:sz w:val="24"/>
          <w:szCs w:val="24"/>
          <w:lang w:val="ru-RU"/>
          <w14:ligatures w14:val="none"/>
        </w:rPr>
        <w:t xml:space="preserve">е год је то могуће. </w:t>
      </w:r>
      <w:r w:rsidRPr="00524C68">
        <w:rPr>
          <w:rFonts w:ascii="Times New Roman" w:eastAsia="Calibri" w:hAnsi="Times New Roman" w:cs="Times New Roman"/>
          <w:b/>
          <w:kern w:val="3"/>
          <w:sz w:val="24"/>
          <w:szCs w:val="24"/>
          <w:lang w:val="ru-RU"/>
          <w14:ligatures w14:val="none"/>
        </w:rPr>
        <w:t xml:space="preserve"> </w:t>
      </w:r>
      <w:r w:rsidRPr="00524C68">
        <w:rPr>
          <w:rFonts w:ascii="Times New Roman" w:eastAsia="Calibri" w:hAnsi="Times New Roman" w:cs="Times New Roman"/>
          <w:kern w:val="3"/>
          <w:sz w:val="24"/>
          <w:szCs w:val="24"/>
          <w:lang w:val="ru-RU"/>
          <w14:ligatures w14:val="none"/>
        </w:rPr>
        <w:t xml:space="preserve">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 </w:t>
      </w:r>
    </w:p>
    <w:p w14:paraId="3C21FE44" w14:textId="77777777" w:rsidR="0013565E" w:rsidRDefault="0013565E" w:rsidP="0013565E">
      <w:pPr>
        <w:autoSpaceDN w:val="0"/>
        <w:spacing w:line="276" w:lineRule="auto"/>
        <w:ind w:firstLine="360"/>
        <w:jc w:val="both"/>
        <w:rPr>
          <w:rFonts w:ascii="Times New Roman" w:eastAsia="Calibri" w:hAnsi="Times New Roman" w:cs="Times New Roman"/>
          <w:kern w:val="3"/>
          <w:sz w:val="24"/>
          <w:szCs w:val="24"/>
          <w:lang w:val="sr-Cyrl-RS"/>
          <w14:ligatures w14:val="none"/>
        </w:rPr>
      </w:pPr>
      <w:r w:rsidRPr="00524C68">
        <w:rPr>
          <w:rFonts w:ascii="Times New Roman" w:eastAsia="Calibri" w:hAnsi="Times New Roman" w:cs="Times New Roman"/>
          <w:kern w:val="3"/>
          <w:sz w:val="24"/>
          <w:szCs w:val="24"/>
          <w:lang w:val="ru-RU"/>
          <w14:ligatures w14:val="none"/>
        </w:rPr>
        <w:t xml:space="preserve">Оцјене </w:t>
      </w:r>
      <w:r w:rsidRPr="00524C68">
        <w:rPr>
          <w:rFonts w:ascii="Times New Roman" w:eastAsia="Calibri" w:hAnsi="Times New Roman" w:cs="Times New Roman"/>
          <w:kern w:val="3"/>
          <w:sz w:val="24"/>
          <w:szCs w:val="24"/>
          <w14:ligatures w14:val="none"/>
        </w:rPr>
        <w:t>рада одговорних наставника на студијском програму, кроз студентско вредновање</w:t>
      </w:r>
      <w:r w:rsidRPr="00524C68">
        <w:rPr>
          <w:rFonts w:ascii="Times New Roman" w:eastAsia="Calibri" w:hAnsi="Times New Roman" w:cs="Times New Roman"/>
          <w:kern w:val="3"/>
          <w:sz w:val="24"/>
          <w:szCs w:val="24"/>
          <w:lang w:val="ru-RU"/>
          <w14:ligatures w14:val="none"/>
        </w:rPr>
        <w:t xml:space="preserve"> </w:t>
      </w:r>
      <w:r w:rsidRPr="00524C68">
        <w:rPr>
          <w:rFonts w:ascii="Times New Roman" w:eastAsia="Calibri" w:hAnsi="Times New Roman" w:cs="Times New Roman"/>
          <w:kern w:val="3"/>
          <w:sz w:val="24"/>
          <w:szCs w:val="24"/>
          <w14:ligatures w14:val="none"/>
        </w:rPr>
        <w:t xml:space="preserve">је вршено путем анкетирања студената. </w:t>
      </w:r>
      <w:r w:rsidRPr="00524C68">
        <w:rPr>
          <w:rFonts w:ascii="Times New Roman" w:eastAsia="Calibri" w:hAnsi="Times New Roman" w:cs="Times New Roman"/>
          <w:kern w:val="3"/>
          <w:sz w:val="24"/>
          <w:szCs w:val="24"/>
          <w:lang w:val="ru-RU"/>
          <w14:ligatures w14:val="none"/>
        </w:rPr>
        <w:t xml:space="preserve">У анкети су учествовали студенти </w:t>
      </w:r>
      <w:r w:rsidRPr="00524C68">
        <w:rPr>
          <w:rFonts w:ascii="Times New Roman" w:eastAsia="Calibri" w:hAnsi="Times New Roman" w:cs="Times New Roman"/>
          <w:kern w:val="3"/>
          <w:sz w:val="24"/>
          <w:szCs w:val="24"/>
          <w14:ligatures w14:val="none"/>
        </w:rPr>
        <w:t xml:space="preserve">Предшколског васпитања </w:t>
      </w:r>
      <w:r>
        <w:rPr>
          <w:rFonts w:ascii="Times New Roman" w:eastAsia="Calibri" w:hAnsi="Times New Roman" w:cs="Times New Roman"/>
          <w:kern w:val="3"/>
          <w:sz w:val="24"/>
          <w:szCs w:val="24"/>
          <w14:ligatures w14:val="none"/>
        </w:rPr>
        <w:t xml:space="preserve">– 240 </w:t>
      </w:r>
      <w:r>
        <w:rPr>
          <w:rFonts w:ascii="Times New Roman" w:eastAsia="Calibri" w:hAnsi="Times New Roman" w:cs="Times New Roman"/>
          <w:kern w:val="3"/>
          <w:sz w:val="24"/>
          <w:szCs w:val="24"/>
          <w:lang w:val="sr-Cyrl-RS"/>
          <w14:ligatures w14:val="none"/>
        </w:rPr>
        <w:t>ЕЦТС.</w:t>
      </w:r>
      <w:r w:rsidRPr="00524C68">
        <w:rPr>
          <w:rFonts w:ascii="Times New Roman" w:eastAsia="Calibri" w:hAnsi="Times New Roman" w:cs="Times New Roman"/>
          <w:kern w:val="3"/>
          <w:sz w:val="24"/>
          <w:szCs w:val="24"/>
          <w:lang w:val="ru-RU"/>
          <w14:ligatures w14:val="none"/>
        </w:rPr>
        <w:t xml:space="preserve"> </w:t>
      </w:r>
      <w:r w:rsidRPr="00524C68">
        <w:rPr>
          <w:rFonts w:ascii="Times New Roman" w:eastAsia="Calibri" w:hAnsi="Times New Roman" w:cs="Times New Roman"/>
          <w:kern w:val="3"/>
          <w:sz w:val="24"/>
          <w:szCs w:val="24"/>
          <w14:ligatures w14:val="none"/>
        </w:rPr>
        <w:t xml:space="preserve">Анкета је садржала трвдње које су студенти оцјењивали оцјеном од 5-10, с тим да је 5 најлошија оцјена, а 10 најбоља.  </w:t>
      </w:r>
      <w:r w:rsidRPr="00524C68">
        <w:rPr>
          <w:rFonts w:ascii="Times New Roman" w:eastAsia="Calibri" w:hAnsi="Times New Roman" w:cs="Times New Roman"/>
          <w:kern w:val="3"/>
          <w:sz w:val="24"/>
          <w:szCs w:val="24"/>
          <w:lang w:val="ru-RU"/>
          <w14:ligatures w14:val="none"/>
        </w:rPr>
        <w:t xml:space="preserve">Анкета је обављена у периоду од </w:t>
      </w:r>
      <w:r>
        <w:rPr>
          <w:rFonts w:ascii="Times New Roman" w:eastAsia="Calibri" w:hAnsi="Times New Roman" w:cs="Times New Roman"/>
          <w:kern w:val="3"/>
          <w:sz w:val="24"/>
          <w:szCs w:val="24"/>
          <w14:ligatures w14:val="none"/>
        </w:rPr>
        <w:t>04.09.-14.10.2024</w:t>
      </w:r>
      <w:r w:rsidRPr="00524C68">
        <w:rPr>
          <w:rFonts w:ascii="Times New Roman" w:eastAsia="Calibri" w:hAnsi="Times New Roman" w:cs="Times New Roman"/>
          <w:kern w:val="3"/>
          <w:sz w:val="24"/>
          <w:szCs w:val="24"/>
          <w:lang w:val="ru-RU"/>
          <w14:ligatures w14:val="none"/>
        </w:rPr>
        <w:t>. године</w:t>
      </w:r>
      <w:r w:rsidRPr="00524C68">
        <w:rPr>
          <w:rFonts w:ascii="Times New Roman" w:eastAsia="Calibri" w:hAnsi="Times New Roman" w:cs="Times New Roman"/>
          <w:kern w:val="3"/>
          <w:sz w:val="24"/>
          <w:szCs w:val="24"/>
          <w14:ligatures w14:val="none"/>
        </w:rPr>
        <w:t xml:space="preserve">. </w:t>
      </w:r>
      <w:bookmarkEnd w:id="84"/>
    </w:p>
    <w:p w14:paraId="7F244A3F" w14:textId="77777777" w:rsidR="0013565E" w:rsidRDefault="0013565E" w:rsidP="0013565E">
      <w:pPr>
        <w:autoSpaceDN w:val="0"/>
        <w:spacing w:line="276" w:lineRule="auto"/>
        <w:jc w:val="both"/>
        <w:rPr>
          <w:rFonts w:ascii="Times New Roman" w:eastAsia="Calibri" w:hAnsi="Times New Roman" w:cs="Times New Roman"/>
          <w:kern w:val="3"/>
          <w:sz w:val="24"/>
          <w:szCs w:val="24"/>
          <w:lang w:val="sr-Cyrl-RS"/>
          <w14:ligatures w14:val="none"/>
        </w:rPr>
      </w:pPr>
    </w:p>
    <w:p w14:paraId="2E414108" w14:textId="77777777" w:rsidR="0013565E" w:rsidRDefault="0013565E" w:rsidP="0013565E">
      <w:pPr>
        <w:spacing w:line="276" w:lineRule="auto"/>
        <w:rPr>
          <w:rFonts w:ascii="Times New Roman" w:eastAsia="Calibri" w:hAnsi="Times New Roman" w:cs="Times New Roman"/>
          <w:kern w:val="3"/>
          <w:sz w:val="24"/>
          <w:szCs w:val="24"/>
          <w:lang w:val="sr-Cyrl-RS"/>
          <w14:ligatures w14:val="none"/>
        </w:rPr>
      </w:pPr>
    </w:p>
    <w:p w14:paraId="1868AA59" w14:textId="77777777" w:rsidR="0013565E" w:rsidRDefault="0013565E" w:rsidP="0013565E">
      <w:pPr>
        <w:rPr>
          <w:rFonts w:ascii="Times New Roman" w:eastAsia="Calibri" w:hAnsi="Times New Roman" w:cs="Times New Roman"/>
          <w:kern w:val="3"/>
          <w:sz w:val="24"/>
          <w:szCs w:val="24"/>
          <w:lang w:val="sr-Cyrl-RS"/>
          <w14:ligatures w14:val="none"/>
        </w:rPr>
      </w:pPr>
    </w:p>
    <w:p w14:paraId="025BD507" w14:textId="77777777" w:rsidR="0013565E" w:rsidRDefault="0013565E" w:rsidP="0013565E">
      <w:pPr>
        <w:rPr>
          <w:rFonts w:ascii="Times New Roman" w:eastAsia="Calibri" w:hAnsi="Times New Roman" w:cs="Times New Roman"/>
          <w:kern w:val="3"/>
          <w:sz w:val="24"/>
          <w:szCs w:val="24"/>
          <w:lang w:val="sr-Cyrl-RS"/>
          <w14:ligatures w14:val="none"/>
        </w:rPr>
      </w:pPr>
    </w:p>
    <w:p w14:paraId="180825F7" w14:textId="77777777" w:rsidR="0013565E" w:rsidRPr="00B8234D" w:rsidRDefault="0013565E" w:rsidP="0013565E">
      <w:pPr>
        <w:rPr>
          <w:rFonts w:ascii="Times New Roman" w:hAnsi="Times New Roman" w:cs="Times New Roman"/>
          <w:sz w:val="24"/>
          <w:szCs w:val="24"/>
        </w:rPr>
      </w:pPr>
    </w:p>
    <w:p w14:paraId="0BA545F5" w14:textId="77777777" w:rsidR="0013565E" w:rsidRPr="00B8234D" w:rsidRDefault="0013565E" w:rsidP="0013565E">
      <w:pPr>
        <w:spacing w:line="276" w:lineRule="auto"/>
        <w:jc w:val="both"/>
        <w:rPr>
          <w:rFonts w:ascii="Times New Roman" w:eastAsia="Calibri" w:hAnsi="Times New Roman" w:cs="Times New Roman"/>
          <w:sz w:val="24"/>
          <w:szCs w:val="24"/>
          <w:lang w:val="sr-Cyrl-RS"/>
        </w:rPr>
      </w:pPr>
      <w:r w:rsidRPr="00B8234D">
        <w:rPr>
          <w:rFonts w:ascii="Times New Roman" w:eastAsia="Calibri" w:hAnsi="Times New Roman" w:cs="Times New Roman"/>
          <w:sz w:val="24"/>
          <w:szCs w:val="24"/>
          <w:lang w:val="sr-Cyrl-RS"/>
        </w:rPr>
        <w:lastRenderedPageBreak/>
        <w:t>Преглед ангажованих професора у настави на студијском програму Предшколско васпитање</w:t>
      </w:r>
      <w:r w:rsidRPr="00B8234D">
        <w:rPr>
          <w:rFonts w:ascii="Times New Roman" w:eastAsia="Calibri" w:hAnsi="Times New Roman" w:cs="Times New Roman"/>
          <w:sz w:val="24"/>
          <w:szCs w:val="24"/>
        </w:rPr>
        <w:t xml:space="preserve"> – 240 </w:t>
      </w:r>
      <w:r w:rsidRPr="00B8234D">
        <w:rPr>
          <w:rFonts w:ascii="Times New Roman" w:eastAsia="Calibri" w:hAnsi="Times New Roman" w:cs="Times New Roman"/>
          <w:sz w:val="24"/>
          <w:szCs w:val="24"/>
          <w:lang w:val="sr-Cyrl-RS"/>
        </w:rPr>
        <w:t>ЕЦТС за академску 2022/23. годину, зимски и љетни семестар:</w:t>
      </w:r>
    </w:p>
    <w:tbl>
      <w:tblPr>
        <w:tblStyle w:val="TableGrid"/>
        <w:tblW w:w="0" w:type="auto"/>
        <w:tblInd w:w="0" w:type="dxa"/>
        <w:tblLook w:val="04A0" w:firstRow="1" w:lastRow="0" w:firstColumn="1" w:lastColumn="0" w:noHBand="0" w:noVBand="1"/>
      </w:tblPr>
      <w:tblGrid>
        <w:gridCol w:w="985"/>
        <w:gridCol w:w="5248"/>
        <w:gridCol w:w="3117"/>
      </w:tblGrid>
      <w:tr w:rsidR="0013565E" w:rsidRPr="00EC031F" w14:paraId="6A69A0B5"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5E798E96"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785FEE60"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Наставник</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1348C992"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Број предмета</w:t>
            </w:r>
          </w:p>
        </w:tc>
      </w:tr>
      <w:tr w:rsidR="0013565E" w:rsidRPr="00EC031F" w14:paraId="4C2262C2"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1472235"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F83F04"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Проф. др Миломир В. Мартић</w:t>
            </w:r>
          </w:p>
        </w:tc>
        <w:tc>
          <w:tcPr>
            <w:tcW w:w="3117" w:type="dxa"/>
            <w:tcBorders>
              <w:top w:val="single" w:sz="4" w:space="0" w:color="auto"/>
              <w:left w:val="single" w:sz="4" w:space="0" w:color="auto"/>
              <w:bottom w:val="single" w:sz="4" w:space="0" w:color="auto"/>
              <w:right w:val="single" w:sz="4" w:space="0" w:color="auto"/>
            </w:tcBorders>
          </w:tcPr>
          <w:p w14:paraId="5E966EB8"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r>
      <w:tr w:rsidR="0013565E" w:rsidRPr="00EC031F" w14:paraId="3A1C2003"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33851D"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86A52A"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Мр Чедомир Кнежевић</w:t>
            </w:r>
          </w:p>
        </w:tc>
        <w:tc>
          <w:tcPr>
            <w:tcW w:w="3117" w:type="dxa"/>
            <w:tcBorders>
              <w:top w:val="single" w:sz="4" w:space="0" w:color="auto"/>
              <w:left w:val="single" w:sz="4" w:space="0" w:color="auto"/>
              <w:bottom w:val="single" w:sz="4" w:space="0" w:color="auto"/>
              <w:right w:val="single" w:sz="4" w:space="0" w:color="auto"/>
            </w:tcBorders>
          </w:tcPr>
          <w:p w14:paraId="3D7B3139"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r>
      <w:tr w:rsidR="0013565E" w:rsidRPr="00EC031F" w14:paraId="71C339A6"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404F7CB"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3.</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A30562"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Доц. др Драгана Алексић</w:t>
            </w:r>
          </w:p>
        </w:tc>
        <w:tc>
          <w:tcPr>
            <w:tcW w:w="3117" w:type="dxa"/>
            <w:tcBorders>
              <w:top w:val="single" w:sz="4" w:space="0" w:color="auto"/>
              <w:left w:val="single" w:sz="4" w:space="0" w:color="auto"/>
              <w:bottom w:val="single" w:sz="4" w:space="0" w:color="auto"/>
              <w:right w:val="single" w:sz="4" w:space="0" w:color="auto"/>
            </w:tcBorders>
          </w:tcPr>
          <w:p w14:paraId="621243E3"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5</w:t>
            </w:r>
          </w:p>
        </w:tc>
      </w:tr>
      <w:tr w:rsidR="0013565E" w:rsidRPr="00EC031F" w14:paraId="2C5600C8"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877B81"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99FAC7"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Проф. др Јасна Богдановић-Чурић</w:t>
            </w:r>
          </w:p>
        </w:tc>
        <w:tc>
          <w:tcPr>
            <w:tcW w:w="3117" w:type="dxa"/>
            <w:tcBorders>
              <w:top w:val="single" w:sz="4" w:space="0" w:color="auto"/>
              <w:left w:val="single" w:sz="4" w:space="0" w:color="auto"/>
              <w:bottom w:val="single" w:sz="4" w:space="0" w:color="auto"/>
              <w:right w:val="single" w:sz="4" w:space="0" w:color="auto"/>
            </w:tcBorders>
          </w:tcPr>
          <w:p w14:paraId="673661E2"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w:t>
            </w:r>
          </w:p>
        </w:tc>
      </w:tr>
      <w:tr w:rsidR="0013565E" w:rsidRPr="00EC031F" w14:paraId="2DF60AA0"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68BEC9"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5.</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6C25D3"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Проф. др Јелена Војиновић-Костић</w:t>
            </w:r>
          </w:p>
        </w:tc>
        <w:tc>
          <w:tcPr>
            <w:tcW w:w="3117" w:type="dxa"/>
            <w:tcBorders>
              <w:top w:val="single" w:sz="4" w:space="0" w:color="auto"/>
              <w:left w:val="single" w:sz="4" w:space="0" w:color="auto"/>
              <w:bottom w:val="single" w:sz="4" w:space="0" w:color="auto"/>
              <w:right w:val="single" w:sz="4" w:space="0" w:color="auto"/>
            </w:tcBorders>
          </w:tcPr>
          <w:p w14:paraId="12F3CC6C"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w:t>
            </w:r>
          </w:p>
        </w:tc>
      </w:tr>
      <w:tr w:rsidR="0013565E" w:rsidRPr="00EC031F" w14:paraId="7F4A3EF3"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02693A"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6.</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8BAC64"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Доц. др Маријана Маран</w:t>
            </w:r>
          </w:p>
        </w:tc>
        <w:tc>
          <w:tcPr>
            <w:tcW w:w="3117" w:type="dxa"/>
            <w:tcBorders>
              <w:top w:val="single" w:sz="4" w:space="0" w:color="auto"/>
              <w:left w:val="single" w:sz="4" w:space="0" w:color="auto"/>
              <w:bottom w:val="single" w:sz="4" w:space="0" w:color="auto"/>
              <w:right w:val="single" w:sz="4" w:space="0" w:color="auto"/>
            </w:tcBorders>
          </w:tcPr>
          <w:p w14:paraId="6F613564"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r>
      <w:tr w:rsidR="0013565E" w:rsidRPr="00EC031F" w14:paraId="1281490A"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5DF9C5"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7.</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43E065"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Доц. др Александра Вученовић</w:t>
            </w:r>
          </w:p>
        </w:tc>
        <w:tc>
          <w:tcPr>
            <w:tcW w:w="3117" w:type="dxa"/>
            <w:tcBorders>
              <w:top w:val="single" w:sz="4" w:space="0" w:color="auto"/>
              <w:left w:val="single" w:sz="4" w:space="0" w:color="auto"/>
              <w:bottom w:val="single" w:sz="4" w:space="0" w:color="auto"/>
              <w:right w:val="single" w:sz="4" w:space="0" w:color="auto"/>
            </w:tcBorders>
          </w:tcPr>
          <w:p w14:paraId="050456C4"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w:t>
            </w:r>
          </w:p>
        </w:tc>
      </w:tr>
      <w:tr w:rsidR="0013565E" w:rsidRPr="00EC031F" w14:paraId="5C075F43"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DBC214"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8.</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B12AA4"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Проф. др Асим Праскић</w:t>
            </w:r>
          </w:p>
        </w:tc>
        <w:tc>
          <w:tcPr>
            <w:tcW w:w="3117" w:type="dxa"/>
            <w:tcBorders>
              <w:top w:val="single" w:sz="4" w:space="0" w:color="auto"/>
              <w:left w:val="single" w:sz="4" w:space="0" w:color="auto"/>
              <w:bottom w:val="single" w:sz="4" w:space="0" w:color="auto"/>
              <w:right w:val="single" w:sz="4" w:space="0" w:color="auto"/>
            </w:tcBorders>
          </w:tcPr>
          <w:p w14:paraId="10BDCA52"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r>
      <w:tr w:rsidR="0013565E" w:rsidRPr="00EC031F" w14:paraId="242D7137"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DE8561"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9.</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AF8D43"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Проф. др Небојша Шврака</w:t>
            </w:r>
          </w:p>
        </w:tc>
        <w:tc>
          <w:tcPr>
            <w:tcW w:w="3117" w:type="dxa"/>
            <w:tcBorders>
              <w:top w:val="single" w:sz="4" w:space="0" w:color="auto"/>
              <w:left w:val="single" w:sz="4" w:space="0" w:color="auto"/>
              <w:bottom w:val="single" w:sz="4" w:space="0" w:color="auto"/>
              <w:right w:val="single" w:sz="4" w:space="0" w:color="auto"/>
            </w:tcBorders>
          </w:tcPr>
          <w:p w14:paraId="19CB37EE"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r>
      <w:tr w:rsidR="0013565E" w:rsidRPr="00EC031F" w14:paraId="61B5EE0F"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5D16F4"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10.</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4695E3"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Доц. др Мира Лакетић</w:t>
            </w:r>
          </w:p>
        </w:tc>
        <w:tc>
          <w:tcPr>
            <w:tcW w:w="3117" w:type="dxa"/>
            <w:tcBorders>
              <w:top w:val="single" w:sz="4" w:space="0" w:color="auto"/>
              <w:left w:val="single" w:sz="4" w:space="0" w:color="auto"/>
              <w:bottom w:val="single" w:sz="4" w:space="0" w:color="auto"/>
              <w:right w:val="single" w:sz="4" w:space="0" w:color="auto"/>
            </w:tcBorders>
          </w:tcPr>
          <w:p w14:paraId="32F0FA0F"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3</w:t>
            </w:r>
          </w:p>
        </w:tc>
      </w:tr>
      <w:tr w:rsidR="0013565E" w:rsidRPr="00EC031F" w14:paraId="0B034CC5"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7AA2C6"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11.</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C339EE"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Доц. мр Радиша Рачић</w:t>
            </w:r>
          </w:p>
        </w:tc>
        <w:tc>
          <w:tcPr>
            <w:tcW w:w="3117" w:type="dxa"/>
            <w:tcBorders>
              <w:top w:val="single" w:sz="4" w:space="0" w:color="auto"/>
              <w:left w:val="single" w:sz="4" w:space="0" w:color="auto"/>
              <w:bottom w:val="single" w:sz="4" w:space="0" w:color="auto"/>
              <w:right w:val="single" w:sz="4" w:space="0" w:color="auto"/>
            </w:tcBorders>
          </w:tcPr>
          <w:p w14:paraId="3E923B8C"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r>
      <w:tr w:rsidR="0013565E" w:rsidRPr="00EC031F" w14:paraId="2821647C"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A4CC0E"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12.</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34E831"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Проф. др Тешо Ристић</w:t>
            </w:r>
          </w:p>
        </w:tc>
        <w:tc>
          <w:tcPr>
            <w:tcW w:w="3117" w:type="dxa"/>
            <w:tcBorders>
              <w:top w:val="single" w:sz="4" w:space="0" w:color="auto"/>
              <w:left w:val="single" w:sz="4" w:space="0" w:color="auto"/>
              <w:bottom w:val="single" w:sz="4" w:space="0" w:color="auto"/>
              <w:right w:val="single" w:sz="4" w:space="0" w:color="auto"/>
            </w:tcBorders>
          </w:tcPr>
          <w:p w14:paraId="59BC4EA1"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w:t>
            </w:r>
          </w:p>
        </w:tc>
      </w:tr>
      <w:tr w:rsidR="0013565E" w:rsidRPr="00EC031F" w14:paraId="565AFD89"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18B567"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13.</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F3E76A"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 xml:space="preserve">Проф. др Марин Милутиновић </w:t>
            </w:r>
          </w:p>
        </w:tc>
        <w:tc>
          <w:tcPr>
            <w:tcW w:w="3117" w:type="dxa"/>
            <w:tcBorders>
              <w:top w:val="single" w:sz="4" w:space="0" w:color="auto"/>
              <w:left w:val="single" w:sz="4" w:space="0" w:color="auto"/>
              <w:bottom w:val="single" w:sz="4" w:space="0" w:color="auto"/>
              <w:right w:val="single" w:sz="4" w:space="0" w:color="auto"/>
            </w:tcBorders>
          </w:tcPr>
          <w:p w14:paraId="4201B3C9"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r>
      <w:tr w:rsidR="0013565E" w:rsidRPr="00EC031F" w14:paraId="799C609B"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BD5099"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14.</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CA0A00"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Доц. др Недељко Кајиш</w:t>
            </w:r>
          </w:p>
        </w:tc>
        <w:tc>
          <w:tcPr>
            <w:tcW w:w="3117" w:type="dxa"/>
            <w:tcBorders>
              <w:top w:val="single" w:sz="4" w:space="0" w:color="auto"/>
              <w:left w:val="single" w:sz="4" w:space="0" w:color="auto"/>
              <w:bottom w:val="single" w:sz="4" w:space="0" w:color="auto"/>
              <w:right w:val="single" w:sz="4" w:space="0" w:color="auto"/>
            </w:tcBorders>
          </w:tcPr>
          <w:p w14:paraId="69EE64C2"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r>
      <w:tr w:rsidR="0013565E" w:rsidRPr="00EC031F" w14:paraId="287949A1"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331D5B"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15.</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FA206C"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Проф. др Борка Вукајловић</w:t>
            </w:r>
          </w:p>
        </w:tc>
        <w:tc>
          <w:tcPr>
            <w:tcW w:w="3117" w:type="dxa"/>
            <w:tcBorders>
              <w:top w:val="single" w:sz="4" w:space="0" w:color="auto"/>
              <w:left w:val="single" w:sz="4" w:space="0" w:color="auto"/>
              <w:bottom w:val="single" w:sz="4" w:space="0" w:color="auto"/>
              <w:right w:val="single" w:sz="4" w:space="0" w:color="auto"/>
            </w:tcBorders>
          </w:tcPr>
          <w:p w14:paraId="24BAAC86"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r>
    </w:tbl>
    <w:p w14:paraId="500A5AC3" w14:textId="77777777" w:rsidR="0013565E" w:rsidRPr="00DD4AB9" w:rsidRDefault="0013565E" w:rsidP="0013565E">
      <w:pPr>
        <w:spacing w:line="256" w:lineRule="auto"/>
        <w:jc w:val="center"/>
        <w:rPr>
          <w:rFonts w:ascii="Times New Roman" w:eastAsia="Calibri" w:hAnsi="Times New Roman" w:cs="Times New Roman"/>
          <w:i/>
          <w:iCs/>
          <w:sz w:val="18"/>
          <w:szCs w:val="18"/>
          <w:lang w:val="sr-Cyrl-RS"/>
        </w:rPr>
      </w:pPr>
      <w:bookmarkStart w:id="85" w:name="_Hlk184468198"/>
      <w:r w:rsidRPr="00DD4AB9">
        <w:rPr>
          <w:rFonts w:ascii="Times New Roman" w:eastAsia="Calibri" w:hAnsi="Times New Roman" w:cs="Times New Roman"/>
          <w:i/>
          <w:iCs/>
          <w:sz w:val="18"/>
          <w:szCs w:val="18"/>
          <w:lang w:val="sr-Cyrl-RS"/>
        </w:rPr>
        <w:t>Табела 2. Табеларни приказ ангажованих професора у настави на студијском програму Предшколско васпитање</w:t>
      </w:r>
      <w:r w:rsidRPr="00DD4AB9">
        <w:rPr>
          <w:rFonts w:ascii="Times New Roman" w:eastAsia="Calibri" w:hAnsi="Times New Roman" w:cs="Times New Roman"/>
          <w:i/>
          <w:iCs/>
          <w:sz w:val="18"/>
          <w:szCs w:val="18"/>
        </w:rPr>
        <w:t xml:space="preserve"> – 240 </w:t>
      </w:r>
      <w:r w:rsidRPr="00DD4AB9">
        <w:rPr>
          <w:rFonts w:ascii="Times New Roman" w:eastAsia="Calibri" w:hAnsi="Times New Roman" w:cs="Times New Roman"/>
          <w:i/>
          <w:iCs/>
          <w:sz w:val="18"/>
          <w:szCs w:val="18"/>
          <w:lang w:val="sr-Cyrl-RS"/>
        </w:rPr>
        <w:t>ЕЦТС за академску 2022/23. годину</w:t>
      </w:r>
    </w:p>
    <w:bookmarkEnd w:id="85"/>
    <w:p w14:paraId="3848CA4D" w14:textId="77777777" w:rsidR="0013565E" w:rsidRPr="00EC031F" w:rsidRDefault="0013565E" w:rsidP="0013565E">
      <w:pPr>
        <w:spacing w:line="256" w:lineRule="auto"/>
        <w:jc w:val="both"/>
        <w:rPr>
          <w:rFonts w:ascii="Times New Roman" w:eastAsia="Calibri" w:hAnsi="Times New Roman" w:cs="Times New Roman"/>
          <w:sz w:val="24"/>
          <w:szCs w:val="24"/>
          <w:lang w:val="sr-Cyrl-RS"/>
        </w:rPr>
      </w:pPr>
    </w:p>
    <w:p w14:paraId="5B85AF2F" w14:textId="77777777" w:rsidR="0013565E" w:rsidRPr="00EC031F" w:rsidRDefault="0013565E" w:rsidP="0013565E">
      <w:pPr>
        <w:spacing w:line="276" w:lineRule="auto"/>
        <w:jc w:val="both"/>
        <w:rPr>
          <w:rFonts w:ascii="Times New Roman" w:eastAsia="Calibri" w:hAnsi="Times New Roman" w:cs="Times New Roman"/>
          <w:sz w:val="24"/>
          <w:szCs w:val="24"/>
          <w:lang w:val="sr-Cyrl-RS"/>
        </w:rPr>
      </w:pPr>
      <w:r w:rsidRPr="00EC031F">
        <w:rPr>
          <w:rFonts w:ascii="Times New Roman" w:eastAsia="Calibri" w:hAnsi="Times New Roman" w:cs="Times New Roman"/>
          <w:sz w:val="24"/>
          <w:szCs w:val="24"/>
          <w:lang w:val="sr-Cyrl-RS"/>
        </w:rPr>
        <w:t>Преглед ангажованих асистената у настави на студијском програму Предшколско васпитање – 240 ЕЦТС за академску 2022/23. годину, зимски и љетни семестар:</w:t>
      </w:r>
    </w:p>
    <w:tbl>
      <w:tblPr>
        <w:tblStyle w:val="TableGrid"/>
        <w:tblW w:w="0" w:type="auto"/>
        <w:tblInd w:w="0" w:type="dxa"/>
        <w:tblLook w:val="04A0" w:firstRow="1" w:lastRow="0" w:firstColumn="1" w:lastColumn="0" w:noHBand="0" w:noVBand="1"/>
      </w:tblPr>
      <w:tblGrid>
        <w:gridCol w:w="985"/>
        <w:gridCol w:w="5248"/>
        <w:gridCol w:w="3117"/>
      </w:tblGrid>
      <w:tr w:rsidR="0013565E" w:rsidRPr="00EC031F" w14:paraId="7B636C12"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329E754B"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04068236"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Асистент</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08BDFB6E"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Број предмета</w:t>
            </w:r>
          </w:p>
        </w:tc>
      </w:tr>
      <w:tr w:rsidR="0013565E" w:rsidRPr="00EC031F" w14:paraId="13CC954C"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35E8D3"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31AAEA"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Мануела Рађевић-Јокић</w:t>
            </w:r>
          </w:p>
        </w:tc>
        <w:tc>
          <w:tcPr>
            <w:tcW w:w="3117" w:type="dxa"/>
            <w:tcBorders>
              <w:top w:val="single" w:sz="4" w:space="0" w:color="auto"/>
              <w:left w:val="single" w:sz="4" w:space="0" w:color="auto"/>
              <w:bottom w:val="single" w:sz="4" w:space="0" w:color="auto"/>
              <w:right w:val="single" w:sz="4" w:space="0" w:color="auto"/>
            </w:tcBorders>
          </w:tcPr>
          <w:p w14:paraId="4F7698B1"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3</w:t>
            </w:r>
          </w:p>
        </w:tc>
      </w:tr>
      <w:tr w:rsidR="0013565E" w:rsidRPr="00EC031F" w14:paraId="16330812"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A8833AA"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32DD4B"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Марија Томић</w:t>
            </w:r>
          </w:p>
        </w:tc>
        <w:tc>
          <w:tcPr>
            <w:tcW w:w="3117" w:type="dxa"/>
            <w:tcBorders>
              <w:top w:val="single" w:sz="4" w:space="0" w:color="auto"/>
              <w:left w:val="single" w:sz="4" w:space="0" w:color="auto"/>
              <w:bottom w:val="single" w:sz="4" w:space="0" w:color="auto"/>
              <w:right w:val="single" w:sz="4" w:space="0" w:color="auto"/>
            </w:tcBorders>
          </w:tcPr>
          <w:p w14:paraId="28606C9A"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r>
      <w:tr w:rsidR="0013565E" w:rsidRPr="00EC031F" w14:paraId="24CEB6C0"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EC94FE3"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3.</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0A9DE4"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Петар Зорановић</w:t>
            </w:r>
          </w:p>
        </w:tc>
        <w:tc>
          <w:tcPr>
            <w:tcW w:w="3117" w:type="dxa"/>
            <w:tcBorders>
              <w:top w:val="single" w:sz="4" w:space="0" w:color="auto"/>
              <w:left w:val="single" w:sz="4" w:space="0" w:color="auto"/>
              <w:bottom w:val="single" w:sz="4" w:space="0" w:color="auto"/>
              <w:right w:val="single" w:sz="4" w:space="0" w:color="auto"/>
            </w:tcBorders>
          </w:tcPr>
          <w:p w14:paraId="4E581948"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6</w:t>
            </w:r>
          </w:p>
        </w:tc>
      </w:tr>
      <w:tr w:rsidR="0013565E" w:rsidRPr="00EC031F" w14:paraId="1A0EB2F7" w14:textId="77777777" w:rsidTr="00EC652B">
        <w:tc>
          <w:tcPr>
            <w:tcW w:w="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45A431"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c>
          <w:tcPr>
            <w:tcW w:w="52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B8A75E"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Ранка Куртиновић</w:t>
            </w:r>
          </w:p>
        </w:tc>
        <w:tc>
          <w:tcPr>
            <w:tcW w:w="3117" w:type="dxa"/>
            <w:tcBorders>
              <w:top w:val="single" w:sz="4" w:space="0" w:color="auto"/>
              <w:left w:val="single" w:sz="4" w:space="0" w:color="auto"/>
              <w:bottom w:val="single" w:sz="4" w:space="0" w:color="auto"/>
              <w:right w:val="single" w:sz="4" w:space="0" w:color="auto"/>
            </w:tcBorders>
          </w:tcPr>
          <w:p w14:paraId="19F9AA80"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w:t>
            </w:r>
          </w:p>
        </w:tc>
      </w:tr>
    </w:tbl>
    <w:p w14:paraId="40F465A1" w14:textId="77777777" w:rsidR="0013565E" w:rsidRPr="00DD4AB9" w:rsidRDefault="0013565E" w:rsidP="0013565E">
      <w:pPr>
        <w:spacing w:line="256" w:lineRule="auto"/>
        <w:jc w:val="center"/>
        <w:rPr>
          <w:rFonts w:ascii="Times New Roman" w:eastAsia="Calibri" w:hAnsi="Times New Roman" w:cs="Times New Roman"/>
          <w:i/>
          <w:iCs/>
          <w:sz w:val="18"/>
          <w:szCs w:val="18"/>
          <w:lang w:val="sr-Cyrl-RS"/>
        </w:rPr>
      </w:pPr>
      <w:bookmarkStart w:id="86" w:name="_Hlk184468544"/>
      <w:r w:rsidRPr="00DD4AB9">
        <w:rPr>
          <w:rFonts w:ascii="Times New Roman" w:eastAsia="Calibri" w:hAnsi="Times New Roman" w:cs="Times New Roman"/>
          <w:i/>
          <w:iCs/>
          <w:sz w:val="18"/>
          <w:szCs w:val="18"/>
          <w:lang w:val="sr-Cyrl-RS"/>
        </w:rPr>
        <w:t>Табела 3. Табеларни приказ ангажованих асистената у настави на студијском програму Предшколско васпитање – 240 ЕЦТС за академску 2022/23. годину</w:t>
      </w:r>
    </w:p>
    <w:bookmarkEnd w:id="86"/>
    <w:p w14:paraId="7AEB984B" w14:textId="77777777" w:rsidR="0013565E" w:rsidRPr="00EC031F" w:rsidRDefault="0013565E" w:rsidP="0013565E">
      <w:pPr>
        <w:spacing w:line="256" w:lineRule="auto"/>
        <w:rPr>
          <w:rFonts w:ascii="Calibri" w:eastAsia="Calibri" w:hAnsi="Calibri" w:cs="Times New Roman"/>
          <w:lang w:val="sr-Cyrl-RS"/>
        </w:rPr>
      </w:pPr>
    </w:p>
    <w:p w14:paraId="3B3E6809" w14:textId="77777777" w:rsidR="0013565E" w:rsidRPr="00EC031F" w:rsidRDefault="0013565E" w:rsidP="0013565E">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val="sr-Cyrl-RS"/>
          <w14:ligatures w14:val="none"/>
        </w:rPr>
      </w:pPr>
      <w:r w:rsidRPr="00EC031F">
        <w:rPr>
          <w:rFonts w:ascii="Times New Roman" w:eastAsia="Times New Roman" w:hAnsi="Times New Roman" w:cs="Times New Roman"/>
          <w:kern w:val="0"/>
          <w:sz w:val="24"/>
          <w:szCs w:val="24"/>
          <w:lang w:val="sr-Cyrl-RS"/>
          <w14:ligatures w14:val="none"/>
        </w:rPr>
        <w:t>Структура ангажованих професора у наставном процесу на студијском програму Предшколско васпитање – 240 ЕЦТС у академској 2022/23. години:</w:t>
      </w:r>
    </w:p>
    <w:p w14:paraId="642A0599" w14:textId="77777777" w:rsidR="0013565E" w:rsidRPr="00EC031F" w:rsidRDefault="0013565E" w:rsidP="0013565E">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1975"/>
        <w:gridCol w:w="1602"/>
        <w:gridCol w:w="1379"/>
        <w:gridCol w:w="1560"/>
        <w:gridCol w:w="1360"/>
        <w:gridCol w:w="1474"/>
      </w:tblGrid>
      <w:tr w:rsidR="0013565E" w:rsidRPr="00EC031F" w14:paraId="1C77BBAE" w14:textId="77777777" w:rsidTr="00EC652B">
        <w:tc>
          <w:tcPr>
            <w:tcW w:w="1975" w:type="dxa"/>
            <w:tcBorders>
              <w:top w:val="single" w:sz="4" w:space="0" w:color="auto"/>
              <w:left w:val="single" w:sz="4" w:space="0" w:color="auto"/>
              <w:bottom w:val="single" w:sz="4" w:space="0" w:color="auto"/>
              <w:right w:val="single" w:sz="4" w:space="0" w:color="auto"/>
            </w:tcBorders>
            <w:shd w:val="clear" w:color="auto" w:fill="FFFF00"/>
            <w:hideMark/>
          </w:tcPr>
          <w:p w14:paraId="3B25A0BD"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Студијски програм</w:t>
            </w:r>
          </w:p>
        </w:tc>
        <w:tc>
          <w:tcPr>
            <w:tcW w:w="1602" w:type="dxa"/>
            <w:tcBorders>
              <w:top w:val="single" w:sz="4" w:space="0" w:color="auto"/>
              <w:left w:val="single" w:sz="4" w:space="0" w:color="auto"/>
              <w:bottom w:val="single" w:sz="4" w:space="0" w:color="auto"/>
              <w:right w:val="single" w:sz="4" w:space="0" w:color="auto"/>
            </w:tcBorders>
            <w:shd w:val="clear" w:color="auto" w:fill="FFFF00"/>
            <w:hideMark/>
          </w:tcPr>
          <w:p w14:paraId="2D944A8D"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Доцент</w:t>
            </w:r>
          </w:p>
        </w:tc>
        <w:tc>
          <w:tcPr>
            <w:tcW w:w="1379" w:type="dxa"/>
            <w:tcBorders>
              <w:top w:val="single" w:sz="4" w:space="0" w:color="auto"/>
              <w:left w:val="single" w:sz="4" w:space="0" w:color="auto"/>
              <w:bottom w:val="single" w:sz="4" w:space="0" w:color="auto"/>
              <w:right w:val="single" w:sz="4" w:space="0" w:color="auto"/>
            </w:tcBorders>
            <w:shd w:val="clear" w:color="auto" w:fill="FFFF00"/>
            <w:hideMark/>
          </w:tcPr>
          <w:p w14:paraId="2CFCDF89"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Ванредни професори</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14:paraId="7C185C37"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Редовни професори</w:t>
            </w:r>
          </w:p>
        </w:tc>
        <w:tc>
          <w:tcPr>
            <w:tcW w:w="1360" w:type="dxa"/>
            <w:tcBorders>
              <w:top w:val="single" w:sz="4" w:space="0" w:color="auto"/>
              <w:left w:val="single" w:sz="4" w:space="0" w:color="auto"/>
              <w:bottom w:val="single" w:sz="4" w:space="0" w:color="auto"/>
              <w:right w:val="single" w:sz="4" w:space="0" w:color="auto"/>
            </w:tcBorders>
            <w:shd w:val="clear" w:color="auto" w:fill="FFFF00"/>
            <w:hideMark/>
          </w:tcPr>
          <w:p w14:paraId="4D9694D4"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Асистенти</w:t>
            </w:r>
          </w:p>
        </w:tc>
        <w:tc>
          <w:tcPr>
            <w:tcW w:w="1474" w:type="dxa"/>
            <w:tcBorders>
              <w:top w:val="single" w:sz="4" w:space="0" w:color="auto"/>
              <w:left w:val="single" w:sz="4" w:space="0" w:color="auto"/>
              <w:bottom w:val="single" w:sz="4" w:space="0" w:color="auto"/>
              <w:right w:val="single" w:sz="4" w:space="0" w:color="auto"/>
            </w:tcBorders>
            <w:shd w:val="clear" w:color="auto" w:fill="FFFF00"/>
            <w:hideMark/>
          </w:tcPr>
          <w:p w14:paraId="24D863C1" w14:textId="77777777" w:rsidR="0013565E" w:rsidRPr="00EC031F" w:rsidRDefault="0013565E" w:rsidP="00EC652B">
            <w:pPr>
              <w:widowControl w:val="0"/>
              <w:autoSpaceDE w:val="0"/>
              <w:autoSpaceDN w:val="0"/>
              <w:adjustRightInd w:val="0"/>
              <w:jc w:val="center"/>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Укупно</w:t>
            </w:r>
          </w:p>
        </w:tc>
      </w:tr>
      <w:tr w:rsidR="0013565E" w:rsidRPr="00EC031F" w14:paraId="73787A29" w14:textId="77777777" w:rsidTr="00EC652B">
        <w:tc>
          <w:tcPr>
            <w:tcW w:w="19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67D083"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Предшколско васпитање</w:t>
            </w:r>
            <w:r w:rsidRPr="00F130CD">
              <w:rPr>
                <w:rFonts w:ascii="Times New Roman" w:eastAsia="Times New Roman" w:hAnsi="Times New Roman"/>
                <w:kern w:val="0"/>
                <w:sz w:val="24"/>
                <w:szCs w:val="24"/>
                <w:lang w:val="sr-Cyrl-RS"/>
                <w14:ligatures w14:val="none"/>
              </w:rPr>
              <w:t xml:space="preserve"> – 240 ЕЦТС</w:t>
            </w:r>
          </w:p>
        </w:tc>
        <w:tc>
          <w:tcPr>
            <w:tcW w:w="1602" w:type="dxa"/>
            <w:tcBorders>
              <w:top w:val="single" w:sz="4" w:space="0" w:color="auto"/>
              <w:left w:val="single" w:sz="4" w:space="0" w:color="auto"/>
              <w:bottom w:val="single" w:sz="4" w:space="0" w:color="auto"/>
              <w:right w:val="single" w:sz="4" w:space="0" w:color="auto"/>
            </w:tcBorders>
          </w:tcPr>
          <w:p w14:paraId="01B70451"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7</w:t>
            </w:r>
          </w:p>
        </w:tc>
        <w:tc>
          <w:tcPr>
            <w:tcW w:w="1379" w:type="dxa"/>
            <w:tcBorders>
              <w:top w:val="single" w:sz="4" w:space="0" w:color="auto"/>
              <w:left w:val="single" w:sz="4" w:space="0" w:color="auto"/>
              <w:bottom w:val="single" w:sz="4" w:space="0" w:color="auto"/>
              <w:right w:val="single" w:sz="4" w:space="0" w:color="auto"/>
            </w:tcBorders>
          </w:tcPr>
          <w:p w14:paraId="652D38EB"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c>
          <w:tcPr>
            <w:tcW w:w="1560" w:type="dxa"/>
            <w:tcBorders>
              <w:top w:val="single" w:sz="4" w:space="0" w:color="auto"/>
              <w:left w:val="single" w:sz="4" w:space="0" w:color="auto"/>
              <w:bottom w:val="single" w:sz="4" w:space="0" w:color="auto"/>
              <w:right w:val="single" w:sz="4" w:space="0" w:color="auto"/>
            </w:tcBorders>
          </w:tcPr>
          <w:p w14:paraId="12ED70A2"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c>
          <w:tcPr>
            <w:tcW w:w="1360" w:type="dxa"/>
            <w:tcBorders>
              <w:top w:val="single" w:sz="4" w:space="0" w:color="auto"/>
              <w:left w:val="single" w:sz="4" w:space="0" w:color="auto"/>
              <w:bottom w:val="single" w:sz="4" w:space="0" w:color="auto"/>
              <w:right w:val="single" w:sz="4" w:space="0" w:color="auto"/>
            </w:tcBorders>
          </w:tcPr>
          <w:p w14:paraId="3A06B87D"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w:t>
            </w:r>
          </w:p>
        </w:tc>
        <w:tc>
          <w:tcPr>
            <w:tcW w:w="1474" w:type="dxa"/>
            <w:tcBorders>
              <w:top w:val="single" w:sz="4" w:space="0" w:color="auto"/>
              <w:left w:val="single" w:sz="4" w:space="0" w:color="auto"/>
              <w:bottom w:val="single" w:sz="4" w:space="0" w:color="auto"/>
              <w:right w:val="single" w:sz="4" w:space="0" w:color="auto"/>
            </w:tcBorders>
          </w:tcPr>
          <w:p w14:paraId="2EE071BF"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19</w:t>
            </w:r>
          </w:p>
        </w:tc>
      </w:tr>
    </w:tbl>
    <w:p w14:paraId="6FF36590" w14:textId="77777777" w:rsidR="0013565E" w:rsidRPr="00DD4AB9" w:rsidRDefault="0013565E" w:rsidP="0013565E">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BA"/>
          <w14:ligatures w14:val="none"/>
        </w:rPr>
      </w:pPr>
      <w:bookmarkStart w:id="87" w:name="_Hlk184468573"/>
      <w:r w:rsidRPr="00DD4AB9">
        <w:rPr>
          <w:rFonts w:ascii="Times New Roman" w:eastAsia="Times New Roman" w:hAnsi="Times New Roman" w:cs="Times New Roman"/>
          <w:i/>
          <w:iCs/>
          <w:kern w:val="0"/>
          <w:sz w:val="18"/>
          <w:szCs w:val="18"/>
          <w:lang w:val="sr-Cyrl-RS"/>
          <w14:ligatures w14:val="none"/>
        </w:rPr>
        <w:t>Табела 4. Табеларни приказ структуре ангажованих професора у наставном процесу на студијском програму Предшколско васпитање – 240 ЕЦТС у академској 2022/23. годин</w:t>
      </w:r>
      <w:bookmarkEnd w:id="87"/>
      <w:r w:rsidRPr="00DD4AB9">
        <w:rPr>
          <w:rFonts w:ascii="Times New Roman" w:eastAsia="Times New Roman" w:hAnsi="Times New Roman" w:cs="Times New Roman"/>
          <w:i/>
          <w:iCs/>
          <w:kern w:val="0"/>
          <w:sz w:val="18"/>
          <w:szCs w:val="18"/>
          <w:lang w:val="sr-Cyrl-BA"/>
          <w14:ligatures w14:val="none"/>
        </w:rPr>
        <w:t>и</w:t>
      </w:r>
    </w:p>
    <w:p w14:paraId="678C2A17" w14:textId="77777777" w:rsidR="0013565E" w:rsidRPr="00475DDB" w:rsidRDefault="0013565E" w:rsidP="0013565E">
      <w:pPr>
        <w:widowControl w:val="0"/>
        <w:autoSpaceDE w:val="0"/>
        <w:autoSpaceDN w:val="0"/>
        <w:adjustRightInd w:val="0"/>
        <w:spacing w:after="0" w:line="240" w:lineRule="auto"/>
        <w:jc w:val="center"/>
        <w:rPr>
          <w:rFonts w:ascii="Times New Roman" w:eastAsia="Times New Roman" w:hAnsi="Times New Roman" w:cs="Times New Roman"/>
          <w:i/>
          <w:iCs/>
          <w:kern w:val="0"/>
          <w:sz w:val="24"/>
          <w:szCs w:val="24"/>
          <w:lang w:val="sr-Cyrl-RS"/>
          <w14:ligatures w14:val="none"/>
        </w:rPr>
      </w:pPr>
    </w:p>
    <w:p w14:paraId="07379A09" w14:textId="77777777" w:rsidR="0013565E" w:rsidRPr="00EC031F" w:rsidRDefault="0013565E" w:rsidP="0013565E">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val="sr-Cyrl-RS"/>
          <w14:ligatures w14:val="none"/>
        </w:rPr>
      </w:pPr>
      <w:r w:rsidRPr="00EC031F">
        <w:rPr>
          <w:rFonts w:ascii="Times New Roman" w:eastAsia="Times New Roman" w:hAnsi="Times New Roman" w:cs="Times New Roman"/>
          <w:kern w:val="0"/>
          <w:sz w:val="24"/>
          <w:szCs w:val="24"/>
          <w:lang w:val="sr-Cyrl-RS"/>
          <w14:ligatures w14:val="none"/>
        </w:rPr>
        <w:lastRenderedPageBreak/>
        <w:t>Старосна структура наставног особља у академској 2022/23. години на студијском програму Предшколско васпитање</w:t>
      </w:r>
      <w:r>
        <w:rPr>
          <w:rFonts w:ascii="Times New Roman" w:eastAsia="Times New Roman" w:hAnsi="Times New Roman" w:cs="Times New Roman"/>
          <w:kern w:val="0"/>
          <w:sz w:val="24"/>
          <w:szCs w:val="24"/>
          <w:lang w:val="sr-Cyrl-RS"/>
          <w14:ligatures w14:val="none"/>
        </w:rPr>
        <w:t xml:space="preserve"> – 240 ЕЦТС</w:t>
      </w:r>
      <w:r w:rsidRPr="00EC031F">
        <w:rPr>
          <w:rFonts w:ascii="Times New Roman" w:eastAsia="Times New Roman" w:hAnsi="Times New Roman" w:cs="Times New Roman"/>
          <w:kern w:val="0"/>
          <w:sz w:val="24"/>
          <w:szCs w:val="24"/>
          <w:lang w:val="sr-Cyrl-RS"/>
          <w14:ligatures w14:val="none"/>
        </w:rPr>
        <w:t>:</w:t>
      </w:r>
    </w:p>
    <w:p w14:paraId="7B1D1166" w14:textId="77777777" w:rsidR="0013565E" w:rsidRPr="00EC031F" w:rsidRDefault="0013565E" w:rsidP="0013565E">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3116"/>
        <w:gridCol w:w="3117"/>
        <w:gridCol w:w="3117"/>
      </w:tblGrid>
      <w:tr w:rsidR="0013565E" w:rsidRPr="00EC031F" w14:paraId="4D97068D"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FFFF00"/>
            <w:hideMark/>
          </w:tcPr>
          <w:p w14:paraId="253176DC"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Старост наставника</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75A992B0"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Број наставника</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056D4FB2"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Проценат</w:t>
            </w:r>
          </w:p>
        </w:tc>
      </w:tr>
      <w:tr w:rsidR="0013565E" w:rsidRPr="00EC031F" w14:paraId="3E511519"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E3337A"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w:t>
            </w:r>
          </w:p>
        </w:tc>
        <w:tc>
          <w:tcPr>
            <w:tcW w:w="3117" w:type="dxa"/>
            <w:tcBorders>
              <w:top w:val="single" w:sz="4" w:space="0" w:color="auto"/>
              <w:left w:val="single" w:sz="4" w:space="0" w:color="auto"/>
              <w:bottom w:val="single" w:sz="4" w:space="0" w:color="auto"/>
              <w:right w:val="single" w:sz="4" w:space="0" w:color="auto"/>
            </w:tcBorders>
            <w:hideMark/>
          </w:tcPr>
          <w:p w14:paraId="683AAA82"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w:t>
            </w:r>
          </w:p>
        </w:tc>
        <w:tc>
          <w:tcPr>
            <w:tcW w:w="3117" w:type="dxa"/>
            <w:tcBorders>
              <w:top w:val="single" w:sz="4" w:space="0" w:color="auto"/>
              <w:left w:val="single" w:sz="4" w:space="0" w:color="auto"/>
              <w:bottom w:val="single" w:sz="4" w:space="0" w:color="auto"/>
              <w:right w:val="single" w:sz="4" w:space="0" w:color="auto"/>
            </w:tcBorders>
            <w:hideMark/>
          </w:tcPr>
          <w:p w14:paraId="2DAC193D" w14:textId="77777777" w:rsidR="0013565E" w:rsidRPr="00EC031F" w:rsidRDefault="0013565E" w:rsidP="00EC652B">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w:t>
            </w:r>
          </w:p>
        </w:tc>
      </w:tr>
      <w:tr w:rsidR="0013565E" w:rsidRPr="00EC031F" w14:paraId="38C16008"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A3350D"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20-29 година</w:t>
            </w:r>
          </w:p>
        </w:tc>
        <w:tc>
          <w:tcPr>
            <w:tcW w:w="3117" w:type="dxa"/>
            <w:tcBorders>
              <w:top w:val="single" w:sz="4" w:space="0" w:color="auto"/>
              <w:left w:val="single" w:sz="4" w:space="0" w:color="auto"/>
              <w:bottom w:val="single" w:sz="4" w:space="0" w:color="auto"/>
              <w:right w:val="single" w:sz="4" w:space="0" w:color="auto"/>
            </w:tcBorders>
          </w:tcPr>
          <w:p w14:paraId="5B370CD0"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0</w:t>
            </w:r>
          </w:p>
        </w:tc>
        <w:tc>
          <w:tcPr>
            <w:tcW w:w="3117" w:type="dxa"/>
            <w:tcBorders>
              <w:top w:val="single" w:sz="4" w:space="0" w:color="auto"/>
              <w:left w:val="single" w:sz="4" w:space="0" w:color="auto"/>
              <w:bottom w:val="single" w:sz="4" w:space="0" w:color="auto"/>
              <w:right w:val="single" w:sz="4" w:space="0" w:color="auto"/>
            </w:tcBorders>
          </w:tcPr>
          <w:p w14:paraId="69F36046"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0</w:t>
            </w:r>
          </w:p>
        </w:tc>
      </w:tr>
      <w:tr w:rsidR="0013565E" w:rsidRPr="00EC031F" w14:paraId="4C3BB9B5"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8DDD62"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30-39 година</w:t>
            </w:r>
          </w:p>
        </w:tc>
        <w:tc>
          <w:tcPr>
            <w:tcW w:w="3117" w:type="dxa"/>
            <w:tcBorders>
              <w:top w:val="single" w:sz="4" w:space="0" w:color="auto"/>
              <w:left w:val="single" w:sz="4" w:space="0" w:color="auto"/>
              <w:bottom w:val="single" w:sz="4" w:space="0" w:color="auto"/>
              <w:right w:val="single" w:sz="4" w:space="0" w:color="auto"/>
            </w:tcBorders>
          </w:tcPr>
          <w:p w14:paraId="7672E791"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c>
          <w:tcPr>
            <w:tcW w:w="3117" w:type="dxa"/>
            <w:tcBorders>
              <w:top w:val="single" w:sz="4" w:space="0" w:color="auto"/>
              <w:left w:val="single" w:sz="4" w:space="0" w:color="auto"/>
              <w:bottom w:val="single" w:sz="4" w:space="0" w:color="auto"/>
              <w:right w:val="single" w:sz="4" w:space="0" w:color="auto"/>
            </w:tcBorders>
          </w:tcPr>
          <w:p w14:paraId="312AA654"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13,33%</w:t>
            </w:r>
          </w:p>
        </w:tc>
      </w:tr>
      <w:tr w:rsidR="0013565E" w:rsidRPr="00EC031F" w14:paraId="4C9D2B1D"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5042C0"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40-49 година</w:t>
            </w:r>
          </w:p>
        </w:tc>
        <w:tc>
          <w:tcPr>
            <w:tcW w:w="3117" w:type="dxa"/>
            <w:tcBorders>
              <w:top w:val="single" w:sz="4" w:space="0" w:color="auto"/>
              <w:left w:val="single" w:sz="4" w:space="0" w:color="auto"/>
              <w:bottom w:val="single" w:sz="4" w:space="0" w:color="auto"/>
              <w:right w:val="single" w:sz="4" w:space="0" w:color="auto"/>
            </w:tcBorders>
          </w:tcPr>
          <w:p w14:paraId="641D8C1A"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2</w:t>
            </w:r>
          </w:p>
        </w:tc>
        <w:tc>
          <w:tcPr>
            <w:tcW w:w="3117" w:type="dxa"/>
            <w:tcBorders>
              <w:top w:val="single" w:sz="4" w:space="0" w:color="auto"/>
              <w:left w:val="single" w:sz="4" w:space="0" w:color="auto"/>
              <w:bottom w:val="single" w:sz="4" w:space="0" w:color="auto"/>
              <w:right w:val="single" w:sz="4" w:space="0" w:color="auto"/>
            </w:tcBorders>
          </w:tcPr>
          <w:p w14:paraId="5C949ECE"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13,33%</w:t>
            </w:r>
          </w:p>
        </w:tc>
      </w:tr>
      <w:tr w:rsidR="0013565E" w:rsidRPr="00EC031F" w14:paraId="145D9C31"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8BCF0D"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50-59 година</w:t>
            </w:r>
          </w:p>
        </w:tc>
        <w:tc>
          <w:tcPr>
            <w:tcW w:w="3117" w:type="dxa"/>
            <w:tcBorders>
              <w:top w:val="single" w:sz="4" w:space="0" w:color="auto"/>
              <w:left w:val="single" w:sz="4" w:space="0" w:color="auto"/>
              <w:bottom w:val="single" w:sz="4" w:space="0" w:color="auto"/>
              <w:right w:val="single" w:sz="4" w:space="0" w:color="auto"/>
            </w:tcBorders>
          </w:tcPr>
          <w:p w14:paraId="4293058E"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5</w:t>
            </w:r>
          </w:p>
        </w:tc>
        <w:tc>
          <w:tcPr>
            <w:tcW w:w="3117" w:type="dxa"/>
            <w:tcBorders>
              <w:top w:val="single" w:sz="4" w:space="0" w:color="auto"/>
              <w:left w:val="single" w:sz="4" w:space="0" w:color="auto"/>
              <w:bottom w:val="single" w:sz="4" w:space="0" w:color="auto"/>
              <w:right w:val="single" w:sz="4" w:space="0" w:color="auto"/>
            </w:tcBorders>
          </w:tcPr>
          <w:p w14:paraId="1D48FEA4"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33,34%</w:t>
            </w:r>
          </w:p>
        </w:tc>
      </w:tr>
      <w:tr w:rsidR="0013565E" w:rsidRPr="00EC031F" w14:paraId="181F09D1"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3DC9A2"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60-69 година</w:t>
            </w:r>
          </w:p>
        </w:tc>
        <w:tc>
          <w:tcPr>
            <w:tcW w:w="3117" w:type="dxa"/>
            <w:tcBorders>
              <w:top w:val="single" w:sz="4" w:space="0" w:color="auto"/>
              <w:left w:val="single" w:sz="4" w:space="0" w:color="auto"/>
              <w:bottom w:val="single" w:sz="4" w:space="0" w:color="auto"/>
              <w:right w:val="single" w:sz="4" w:space="0" w:color="auto"/>
            </w:tcBorders>
          </w:tcPr>
          <w:p w14:paraId="6B6D30C7"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6</w:t>
            </w:r>
          </w:p>
        </w:tc>
        <w:tc>
          <w:tcPr>
            <w:tcW w:w="3117" w:type="dxa"/>
            <w:tcBorders>
              <w:top w:val="single" w:sz="4" w:space="0" w:color="auto"/>
              <w:left w:val="single" w:sz="4" w:space="0" w:color="auto"/>
              <w:bottom w:val="single" w:sz="4" w:space="0" w:color="auto"/>
              <w:right w:val="single" w:sz="4" w:space="0" w:color="auto"/>
            </w:tcBorders>
          </w:tcPr>
          <w:p w14:paraId="56F535D5"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40%</w:t>
            </w:r>
          </w:p>
        </w:tc>
      </w:tr>
      <w:tr w:rsidR="0013565E" w:rsidRPr="00EC031F" w14:paraId="2E542C00" w14:textId="77777777" w:rsidTr="00EC652B">
        <w:tc>
          <w:tcPr>
            <w:tcW w:w="311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C85DCE" w14:textId="77777777" w:rsidR="0013565E" w:rsidRPr="00EC031F" w:rsidRDefault="0013565E" w:rsidP="00EC652B">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EC031F">
              <w:rPr>
                <w:rFonts w:ascii="Times New Roman" w:eastAsia="Times New Roman" w:hAnsi="Times New Roman"/>
                <w:b/>
                <w:bCs/>
                <w:kern w:val="0"/>
                <w:sz w:val="24"/>
                <w:szCs w:val="24"/>
                <w:lang w:val="sr-Cyrl-RS"/>
                <w14:ligatures w14:val="none"/>
              </w:rPr>
              <w:t>70-79 година</w:t>
            </w:r>
          </w:p>
        </w:tc>
        <w:tc>
          <w:tcPr>
            <w:tcW w:w="3117" w:type="dxa"/>
            <w:tcBorders>
              <w:top w:val="single" w:sz="4" w:space="0" w:color="auto"/>
              <w:left w:val="single" w:sz="4" w:space="0" w:color="auto"/>
              <w:bottom w:val="single" w:sz="4" w:space="0" w:color="auto"/>
              <w:right w:val="single" w:sz="4" w:space="0" w:color="auto"/>
            </w:tcBorders>
          </w:tcPr>
          <w:p w14:paraId="16C3A199"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0</w:t>
            </w:r>
          </w:p>
        </w:tc>
        <w:tc>
          <w:tcPr>
            <w:tcW w:w="3117" w:type="dxa"/>
            <w:tcBorders>
              <w:top w:val="single" w:sz="4" w:space="0" w:color="auto"/>
              <w:left w:val="single" w:sz="4" w:space="0" w:color="auto"/>
              <w:bottom w:val="single" w:sz="4" w:space="0" w:color="auto"/>
              <w:right w:val="single" w:sz="4" w:space="0" w:color="auto"/>
            </w:tcBorders>
          </w:tcPr>
          <w:p w14:paraId="6A1B2480" w14:textId="77777777" w:rsidR="0013565E" w:rsidRPr="00EC031F" w:rsidRDefault="0013565E" w:rsidP="00EC652B">
            <w:pPr>
              <w:widowControl w:val="0"/>
              <w:autoSpaceDE w:val="0"/>
              <w:autoSpaceDN w:val="0"/>
              <w:adjustRightInd w:val="0"/>
              <w:jc w:val="center"/>
              <w:rPr>
                <w:rFonts w:ascii="Times New Roman" w:eastAsia="Times New Roman" w:hAnsi="Times New Roman"/>
                <w:kern w:val="0"/>
                <w:sz w:val="24"/>
                <w:szCs w:val="24"/>
                <w:lang w:val="sr-Cyrl-RS"/>
                <w14:ligatures w14:val="none"/>
              </w:rPr>
            </w:pPr>
            <w:r w:rsidRPr="00EC031F">
              <w:rPr>
                <w:rFonts w:ascii="Times New Roman" w:eastAsia="Times New Roman" w:hAnsi="Times New Roman"/>
                <w:kern w:val="0"/>
                <w:sz w:val="24"/>
                <w:szCs w:val="24"/>
                <w:lang w:val="sr-Cyrl-RS"/>
                <w14:ligatures w14:val="none"/>
              </w:rPr>
              <w:t>0</w:t>
            </w:r>
          </w:p>
        </w:tc>
      </w:tr>
    </w:tbl>
    <w:p w14:paraId="6E28CC3F" w14:textId="77777777" w:rsidR="0013565E" w:rsidRPr="00DD4AB9" w:rsidRDefault="0013565E" w:rsidP="0013565E">
      <w:pPr>
        <w:spacing w:line="256" w:lineRule="auto"/>
        <w:jc w:val="center"/>
        <w:rPr>
          <w:rFonts w:ascii="Times New Roman" w:eastAsia="Calibri" w:hAnsi="Times New Roman" w:cs="Times New Roman"/>
          <w:i/>
          <w:iCs/>
          <w:sz w:val="18"/>
          <w:szCs w:val="18"/>
          <w:lang w:val="sr-Cyrl-RS"/>
        </w:rPr>
      </w:pPr>
      <w:bookmarkStart w:id="88" w:name="_Hlk184468617"/>
      <w:r w:rsidRPr="00DD4AB9">
        <w:rPr>
          <w:rFonts w:ascii="Times New Roman" w:eastAsia="Calibri" w:hAnsi="Times New Roman" w:cs="Times New Roman"/>
          <w:i/>
          <w:iCs/>
          <w:sz w:val="18"/>
          <w:szCs w:val="18"/>
          <w:lang w:val="sr-Cyrl-RS"/>
        </w:rPr>
        <w:t xml:space="preserve">Табела 5. Табеларни приказ </w:t>
      </w:r>
      <w:r w:rsidRPr="00DD4AB9">
        <w:rPr>
          <w:rFonts w:ascii="Times New Roman" w:eastAsia="Times New Roman" w:hAnsi="Times New Roman" w:cs="Times New Roman"/>
          <w:i/>
          <w:iCs/>
          <w:kern w:val="0"/>
          <w:sz w:val="18"/>
          <w:szCs w:val="18"/>
          <w:lang w:val="sr-Cyrl-RS"/>
          <w14:ligatures w14:val="none"/>
        </w:rPr>
        <w:t>старосне структуре наставног особља у академској 2022/23. години на студијском програму Предшколско васпитање – 240 ЕЦТС</w:t>
      </w:r>
    </w:p>
    <w:bookmarkEnd w:id="88"/>
    <w:p w14:paraId="2E307B55" w14:textId="77777777" w:rsidR="0013565E" w:rsidRDefault="0013565E" w:rsidP="0013565E">
      <w:pPr>
        <w:rPr>
          <w:rFonts w:ascii="Times New Roman" w:hAnsi="Times New Roman" w:cs="Times New Roman"/>
          <w:color w:val="FF0000"/>
          <w:sz w:val="24"/>
          <w:szCs w:val="24"/>
          <w:lang w:val="ru-RU"/>
        </w:rPr>
      </w:pPr>
    </w:p>
    <w:p w14:paraId="72787F1F" w14:textId="77777777" w:rsidR="0013565E" w:rsidRDefault="0013565E" w:rsidP="0013565E">
      <w:pPr>
        <w:rPr>
          <w:lang w:val="ru-RU"/>
        </w:rPr>
      </w:pPr>
    </w:p>
    <w:p w14:paraId="5A14950D" w14:textId="77777777" w:rsidR="0013565E" w:rsidRDefault="0013565E" w:rsidP="0013565E">
      <w:pPr>
        <w:rPr>
          <w:lang w:val="ru-RU"/>
        </w:rPr>
      </w:pPr>
    </w:p>
    <w:p w14:paraId="388D03A4" w14:textId="77777777" w:rsidR="0013565E" w:rsidRDefault="0013565E" w:rsidP="0013565E">
      <w:pPr>
        <w:rPr>
          <w:lang w:val="ru-RU"/>
        </w:rPr>
      </w:pPr>
    </w:p>
    <w:p w14:paraId="43FD181D" w14:textId="77777777" w:rsidR="0013565E" w:rsidRDefault="0013565E" w:rsidP="0013565E">
      <w:pPr>
        <w:rPr>
          <w:lang w:val="ru-RU"/>
        </w:rPr>
      </w:pPr>
    </w:p>
    <w:p w14:paraId="21DA3AB0" w14:textId="77777777" w:rsidR="0013565E" w:rsidRDefault="0013565E" w:rsidP="0013565E">
      <w:pPr>
        <w:rPr>
          <w:lang w:val="ru-RU"/>
        </w:rPr>
      </w:pPr>
    </w:p>
    <w:p w14:paraId="3EBCC8FD" w14:textId="77777777" w:rsidR="0013565E" w:rsidRDefault="0013565E" w:rsidP="0013565E">
      <w:pPr>
        <w:rPr>
          <w:lang w:val="ru-RU"/>
        </w:rPr>
      </w:pPr>
    </w:p>
    <w:p w14:paraId="5CF512DF" w14:textId="77777777" w:rsidR="0013565E" w:rsidRDefault="0013565E" w:rsidP="0013565E">
      <w:pPr>
        <w:rPr>
          <w:lang w:val="ru-RU"/>
        </w:rPr>
      </w:pPr>
    </w:p>
    <w:p w14:paraId="3561297C" w14:textId="77777777" w:rsidR="0013565E" w:rsidRDefault="0013565E" w:rsidP="0013565E">
      <w:pPr>
        <w:rPr>
          <w:lang w:val="ru-RU"/>
        </w:rPr>
      </w:pPr>
    </w:p>
    <w:p w14:paraId="5942D6BE" w14:textId="77777777" w:rsidR="0013565E" w:rsidRDefault="0013565E" w:rsidP="0013565E">
      <w:pPr>
        <w:rPr>
          <w:lang w:val="ru-RU"/>
        </w:rPr>
      </w:pPr>
    </w:p>
    <w:p w14:paraId="34502EE3" w14:textId="77777777" w:rsidR="0013565E" w:rsidRDefault="0013565E" w:rsidP="0013565E">
      <w:pPr>
        <w:rPr>
          <w:lang w:val="ru-RU"/>
        </w:rPr>
      </w:pPr>
    </w:p>
    <w:p w14:paraId="05E9526D" w14:textId="77777777" w:rsidR="0013565E" w:rsidRDefault="0013565E" w:rsidP="0013565E">
      <w:pPr>
        <w:rPr>
          <w:lang w:val="ru-RU"/>
        </w:rPr>
      </w:pPr>
    </w:p>
    <w:p w14:paraId="596814A6" w14:textId="77777777" w:rsidR="0013565E" w:rsidRDefault="0013565E" w:rsidP="0013565E">
      <w:pPr>
        <w:rPr>
          <w:lang w:val="ru-RU"/>
        </w:rPr>
      </w:pPr>
    </w:p>
    <w:p w14:paraId="0B878D72" w14:textId="77777777" w:rsidR="0013565E" w:rsidRDefault="0013565E" w:rsidP="0013565E">
      <w:pPr>
        <w:rPr>
          <w:lang w:val="ru-RU"/>
        </w:rPr>
      </w:pPr>
    </w:p>
    <w:p w14:paraId="36901E79" w14:textId="77777777" w:rsidR="0013565E" w:rsidRDefault="0013565E" w:rsidP="0013565E">
      <w:pPr>
        <w:rPr>
          <w:lang w:val="ru-RU"/>
        </w:rPr>
      </w:pPr>
    </w:p>
    <w:p w14:paraId="2B52DF6F" w14:textId="77777777" w:rsidR="0013565E" w:rsidRDefault="0013565E" w:rsidP="0013565E">
      <w:pPr>
        <w:rPr>
          <w:lang w:val="ru-RU"/>
        </w:rPr>
      </w:pPr>
    </w:p>
    <w:p w14:paraId="65B7C487" w14:textId="77777777" w:rsidR="0013565E" w:rsidRDefault="0013565E" w:rsidP="0013565E">
      <w:pPr>
        <w:rPr>
          <w:lang w:val="ru-RU"/>
        </w:rPr>
      </w:pPr>
    </w:p>
    <w:p w14:paraId="2663DE0A" w14:textId="77777777" w:rsidR="0013565E" w:rsidRDefault="0013565E" w:rsidP="0013565E">
      <w:pPr>
        <w:rPr>
          <w:lang w:val="ru-RU"/>
        </w:rPr>
      </w:pPr>
    </w:p>
    <w:p w14:paraId="0F9E905E" w14:textId="77777777" w:rsidR="0013565E" w:rsidRDefault="0013565E" w:rsidP="0013565E">
      <w:pPr>
        <w:rPr>
          <w:lang w:val="ru-RU"/>
        </w:rPr>
      </w:pPr>
    </w:p>
    <w:p w14:paraId="339E689D" w14:textId="77777777" w:rsidR="0013565E" w:rsidRDefault="0013565E" w:rsidP="0013565E">
      <w:pPr>
        <w:rPr>
          <w:lang w:val="ru-RU"/>
        </w:rPr>
      </w:pPr>
    </w:p>
    <w:p w14:paraId="6F3A51A4" w14:textId="0705162B" w:rsidR="0013565E" w:rsidRDefault="0013565E" w:rsidP="0013565E">
      <w:pPr>
        <w:pStyle w:val="Heading2"/>
        <w:numPr>
          <w:ilvl w:val="0"/>
          <w:numId w:val="13"/>
        </w:numPr>
        <w:rPr>
          <w:rFonts w:ascii="Times New Roman" w:hAnsi="Times New Roman" w:cs="Times New Roman"/>
          <w:b/>
          <w:bCs/>
          <w:color w:val="auto"/>
          <w:sz w:val="28"/>
          <w:szCs w:val="28"/>
          <w:lang w:val="ru-RU"/>
        </w:rPr>
      </w:pPr>
      <w:bookmarkStart w:id="89" w:name="_Toc186123225"/>
      <w:r w:rsidRPr="0013565E">
        <w:rPr>
          <w:rFonts w:ascii="Times New Roman" w:hAnsi="Times New Roman" w:cs="Times New Roman"/>
          <w:b/>
          <w:bCs/>
          <w:color w:val="auto"/>
          <w:sz w:val="28"/>
          <w:szCs w:val="28"/>
          <w:lang w:val="ru-RU"/>
        </w:rPr>
        <w:lastRenderedPageBreak/>
        <w:t>Ресурси и финансирање</w:t>
      </w:r>
      <w:bookmarkEnd w:id="89"/>
    </w:p>
    <w:p w14:paraId="784BB818" w14:textId="77777777" w:rsidR="0013565E" w:rsidRDefault="0013565E" w:rsidP="0013565E">
      <w:pPr>
        <w:rPr>
          <w:lang w:val="ru-RU"/>
        </w:rPr>
      </w:pPr>
    </w:p>
    <w:p w14:paraId="1AD1F3F3" w14:textId="77777777" w:rsidR="0013565E" w:rsidRPr="00C45144" w:rsidRDefault="0013565E" w:rsidP="0013565E">
      <w:pPr>
        <w:widowControl w:val="0"/>
        <w:suppressAutoHyphens/>
        <w:autoSpaceDN w:val="0"/>
        <w:spacing w:after="60" w:line="276" w:lineRule="auto"/>
        <w:jc w:val="both"/>
        <w:textAlignment w:val="baseline"/>
        <w:outlineLvl w:val="1"/>
        <w:rPr>
          <w:rFonts w:ascii="Times New Roman" w:eastAsia="Times New Roman" w:hAnsi="Times New Roman" w:cs="Times New Roman"/>
          <w:b/>
          <w:bCs/>
          <w:i/>
          <w:kern w:val="0"/>
          <w:sz w:val="24"/>
          <w:szCs w:val="24"/>
          <w14:ligatures w14:val="none"/>
        </w:rPr>
      </w:pPr>
      <w:bookmarkStart w:id="90" w:name="_Toc140655335"/>
      <w:bookmarkStart w:id="91" w:name="_Toc140733794"/>
      <w:bookmarkStart w:id="92" w:name="_Toc141170774"/>
      <w:bookmarkStart w:id="93" w:name="_Toc184722662"/>
      <w:bookmarkStart w:id="94" w:name="_Toc186123226"/>
      <w:r w:rsidRPr="00C45144">
        <w:rPr>
          <w:rFonts w:ascii="Times New Roman" w:eastAsia="Times New Roman" w:hAnsi="Times New Roman" w:cs="Times New Roman"/>
          <w:b/>
          <w:bCs/>
          <w:i/>
          <w:kern w:val="0"/>
          <w:sz w:val="24"/>
          <w:szCs w:val="24"/>
          <w14:ligatures w14:val="none"/>
        </w:rPr>
        <w:t>Библиотечки ресурси</w:t>
      </w:r>
      <w:bookmarkEnd w:id="90"/>
      <w:bookmarkEnd w:id="91"/>
      <w:bookmarkEnd w:id="92"/>
      <w:bookmarkEnd w:id="93"/>
      <w:bookmarkEnd w:id="94"/>
    </w:p>
    <w:p w14:paraId="038873E5" w14:textId="77777777" w:rsidR="0013565E" w:rsidRPr="00C45144"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24D2B7AA" w14:textId="77777777" w:rsidR="0013565E" w:rsidRPr="00C45144"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C45144">
        <w:rPr>
          <w:rFonts w:ascii="Times New Roman" w:eastAsia="Times New Roman" w:hAnsi="Times New Roman" w:cs="Times New Roman"/>
          <w:kern w:val="0"/>
          <w:sz w:val="24"/>
          <w:szCs w:val="24"/>
          <w14:ligatures w14:val="none"/>
        </w:rPr>
        <w:t xml:space="preserve">     Универзитет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училима.</w:t>
      </w:r>
    </w:p>
    <w:p w14:paraId="42DCB353" w14:textId="77777777" w:rsidR="0013565E" w:rsidRPr="00C45144" w:rsidRDefault="0013565E" w:rsidP="0013565E">
      <w:pPr>
        <w:widowControl w:val="0"/>
        <w:suppressAutoHyphens/>
        <w:autoSpaceDN w:val="0"/>
        <w:spacing w:after="0" w:line="276" w:lineRule="auto"/>
        <w:jc w:val="both"/>
        <w:textAlignment w:val="baseline"/>
        <w:rPr>
          <w:rFonts w:ascii="Times New Roman" w:eastAsia="Calibri" w:hAnsi="Times New Roman" w:cs="Times New Roman"/>
          <w:kern w:val="3"/>
          <w14:ligatures w14:val="none"/>
        </w:rPr>
      </w:pPr>
    </w:p>
    <w:p w14:paraId="27D84455" w14:textId="77777777" w:rsidR="0013565E" w:rsidRPr="00C45144"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C45144">
        <w:rPr>
          <w:rFonts w:ascii="Times New Roman" w:eastAsia="Times New Roman" w:hAnsi="Times New Roman" w:cs="Times New Roman"/>
          <w:kern w:val="0"/>
          <w:sz w:val="24"/>
          <w:szCs w:val="24"/>
          <w14:ligatures w14:val="none"/>
        </w:rPr>
        <w:t xml:space="preserve">     У циљу ефикасног функционисања наставе и библиотеке Универзитет је усвојио акте везане за квалитет уџбеника и рад библиотеке. (Правилник о уџбеницима, Правилник о раду библиотеке). Библиотека је организациона јединица факултета која својом опремљеношћу значајно доприноси квалитету наставног процеса.</w:t>
      </w:r>
    </w:p>
    <w:p w14:paraId="2EC227CD" w14:textId="77777777" w:rsidR="0013565E" w:rsidRPr="00C45144" w:rsidRDefault="0013565E" w:rsidP="0013565E">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697DC2C7" w14:textId="77777777" w:rsidR="0013565E" w:rsidRPr="00C45144" w:rsidRDefault="0013565E" w:rsidP="0013565E">
      <w:pPr>
        <w:widowControl w:val="0"/>
        <w:suppressAutoHyphens/>
        <w:autoSpaceDN w:val="0"/>
        <w:spacing w:after="0" w:line="276" w:lineRule="auto"/>
        <w:jc w:val="both"/>
        <w:textAlignment w:val="baseline"/>
        <w:rPr>
          <w:rFonts w:ascii="Calibri" w:eastAsia="Calibri" w:hAnsi="Calibri" w:cs="Tahoma"/>
          <w:kern w:val="3"/>
          <w14:ligatures w14:val="none"/>
        </w:rPr>
      </w:pPr>
      <w:r w:rsidRPr="00C45144">
        <w:rPr>
          <w:rFonts w:ascii="Times New Roman" w:eastAsia="Times New Roman" w:hAnsi="Times New Roman" w:cs="Times New Roman"/>
          <w:kern w:val="0"/>
          <w:sz w:val="24"/>
          <w:szCs w:val="24"/>
          <w14:ligatures w14:val="none"/>
        </w:rPr>
        <w:t xml:space="preserve">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w:t>
      </w:r>
    </w:p>
    <w:p w14:paraId="18A64E4C" w14:textId="77777777" w:rsidR="0013565E" w:rsidRDefault="0013565E" w:rsidP="0013565E">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3F1672B5" w14:textId="77777777" w:rsidR="0013565E" w:rsidRDefault="0013565E" w:rsidP="0013565E">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5B3B4CF7" w14:textId="77777777" w:rsidR="0013565E" w:rsidRPr="00EC031F" w:rsidRDefault="0013565E" w:rsidP="0013565E">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lang w:val="sr-Cyrl-RS"/>
          <w14:ligatures w14:val="none"/>
        </w:rPr>
      </w:pPr>
    </w:p>
    <w:p w14:paraId="0D0476F3" w14:textId="77777777" w:rsidR="0013565E" w:rsidRPr="00C45144" w:rsidRDefault="0013565E" w:rsidP="0013565E">
      <w:pPr>
        <w:suppressAutoHyphens/>
        <w:autoSpaceDN w:val="0"/>
        <w:spacing w:after="200" w:line="276" w:lineRule="auto"/>
        <w:jc w:val="both"/>
        <w:textAlignment w:val="baseline"/>
        <w:outlineLvl w:val="0"/>
        <w:rPr>
          <w:rFonts w:ascii="Times New Roman" w:eastAsia="Calibri" w:hAnsi="Times New Roman" w:cs="Times New Roman"/>
          <w:kern w:val="0"/>
          <w:sz w:val="24"/>
          <w:szCs w:val="24"/>
          <w14:ligatures w14:val="none"/>
        </w:rPr>
      </w:pPr>
    </w:p>
    <w:tbl>
      <w:tblPr>
        <w:tblW w:w="5000" w:type="pct"/>
        <w:tblInd w:w="5" w:type="dxa"/>
        <w:tblLayout w:type="fixed"/>
        <w:tblCellMar>
          <w:left w:w="10" w:type="dxa"/>
          <w:right w:w="10" w:type="dxa"/>
        </w:tblCellMar>
        <w:tblLook w:val="04A0" w:firstRow="1" w:lastRow="0" w:firstColumn="1" w:lastColumn="0" w:noHBand="0" w:noVBand="1"/>
      </w:tblPr>
      <w:tblGrid>
        <w:gridCol w:w="847"/>
        <w:gridCol w:w="5922"/>
        <w:gridCol w:w="2581"/>
      </w:tblGrid>
      <w:tr w:rsidR="0013565E" w:rsidRPr="00C45144" w14:paraId="2E24B482" w14:textId="77777777" w:rsidTr="00EC652B">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F540C3C" w14:textId="77777777" w:rsidR="0013565E" w:rsidRPr="00143F86" w:rsidRDefault="0013565E" w:rsidP="00EC652B">
            <w:pPr>
              <w:widowControl w:val="0"/>
              <w:suppressAutoHyphens/>
              <w:autoSpaceDN w:val="0"/>
              <w:spacing w:after="200" w:line="276" w:lineRule="auto"/>
              <w:jc w:val="center"/>
              <w:textAlignment w:val="baseline"/>
              <w:rPr>
                <w:rFonts w:ascii="Times New Roman" w:eastAsia="Calibri" w:hAnsi="Times New Roman" w:cs="Times New Roman"/>
                <w:bCs/>
                <w:kern w:val="0"/>
                <w:sz w:val="24"/>
                <w:szCs w:val="24"/>
                <w14:ligatures w14:val="none"/>
              </w:rPr>
            </w:pPr>
            <w:r w:rsidRPr="00143F86">
              <w:rPr>
                <w:rFonts w:ascii="Times New Roman" w:eastAsia="Calibri" w:hAnsi="Times New Roman" w:cs="Times New Roman"/>
                <w:bCs/>
                <w:kern w:val="0"/>
                <w:sz w:val="24"/>
                <w:szCs w:val="24"/>
                <w14:ligatures w14:val="none"/>
              </w:rPr>
              <w:t>БИБЛИОТЕЧКИ РЕСУРСИ</w:t>
            </w:r>
          </w:p>
          <w:p w14:paraId="56665055" w14:textId="77777777" w:rsidR="0013565E" w:rsidRPr="00143F86" w:rsidRDefault="0013565E" w:rsidP="00EC652B">
            <w:pPr>
              <w:widowControl w:val="0"/>
              <w:suppressAutoHyphens/>
              <w:autoSpaceDN w:val="0"/>
              <w:spacing w:after="280" w:line="276" w:lineRule="auto"/>
              <w:jc w:val="center"/>
              <w:textAlignment w:val="baseline"/>
              <w:rPr>
                <w:rFonts w:ascii="Times New Roman" w:eastAsia="Calibri" w:hAnsi="Times New Roman" w:cs="Times New Roman"/>
                <w:b/>
                <w:kern w:val="0"/>
                <w:sz w:val="24"/>
                <w:szCs w:val="24"/>
                <w:lang w:val="sr-Cyrl-RS"/>
                <w14:ligatures w14:val="none"/>
              </w:rPr>
            </w:pPr>
            <w:r w:rsidRPr="00143F86">
              <w:rPr>
                <w:rFonts w:ascii="Times New Roman" w:eastAsia="Calibri" w:hAnsi="Times New Roman" w:cs="Times New Roman"/>
                <w:b/>
                <w:kern w:val="0"/>
                <w:sz w:val="24"/>
                <w:szCs w:val="24"/>
                <w14:ligatures w14:val="none"/>
              </w:rPr>
              <w:t>Збирни преглед броја библиотечких јединица у високошколској установи</w:t>
            </w:r>
          </w:p>
        </w:tc>
      </w:tr>
      <w:tr w:rsidR="0013565E" w:rsidRPr="00C45144" w14:paraId="5D956739" w14:textId="77777777" w:rsidTr="00EC652B">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2D9AB8" w14:textId="77777777" w:rsidR="0013565E" w:rsidRPr="00143F86" w:rsidRDefault="0013565E" w:rsidP="00EC652B">
            <w:pPr>
              <w:widowControl w:val="0"/>
              <w:suppressAutoHyphens/>
              <w:autoSpaceDN w:val="0"/>
              <w:spacing w:after="200" w:line="276" w:lineRule="auto"/>
              <w:jc w:val="center"/>
              <w:textAlignment w:val="baseline"/>
              <w:rPr>
                <w:rFonts w:ascii="Times New Roman" w:eastAsia="Calibri" w:hAnsi="Times New Roman" w:cs="Times New Roman"/>
                <w:bCs/>
                <w:kern w:val="0"/>
                <w:sz w:val="24"/>
                <w:szCs w:val="24"/>
                <w14:ligatures w14:val="none"/>
              </w:rPr>
            </w:pPr>
          </w:p>
        </w:tc>
      </w:tr>
      <w:tr w:rsidR="0013565E" w:rsidRPr="00C45144" w14:paraId="295EECA3"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5E281"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Р.бр</w:t>
            </w: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3ED0"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98423"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број</w:t>
            </w:r>
          </w:p>
        </w:tc>
      </w:tr>
      <w:tr w:rsidR="0013565E" w:rsidRPr="00C45144" w14:paraId="46144D6F"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8EC5A" w14:textId="77777777" w:rsidR="0013565E" w:rsidRPr="00143F86" w:rsidRDefault="0013565E" w:rsidP="0013565E">
            <w:pPr>
              <w:widowControl w:val="0"/>
              <w:numPr>
                <w:ilvl w:val="0"/>
                <w:numId w:val="24"/>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08F2"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Књиге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F3FE"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2530</w:t>
            </w:r>
          </w:p>
        </w:tc>
      </w:tr>
      <w:tr w:rsidR="0013565E" w:rsidRPr="00C45144" w14:paraId="2D7D640F"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666"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C02F"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Књиге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AFB5"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152</w:t>
            </w:r>
          </w:p>
        </w:tc>
      </w:tr>
      <w:tr w:rsidR="0013565E" w:rsidRPr="00C45144" w14:paraId="647E1C2A"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5ADB"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615F"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Књиге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3CDF"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3</w:t>
            </w:r>
          </w:p>
        </w:tc>
      </w:tr>
      <w:tr w:rsidR="0013565E" w:rsidRPr="00C45144" w14:paraId="577F2E79" w14:textId="77777777" w:rsidTr="00EC652B">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5957"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F88"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143F86">
              <w:rPr>
                <w:rFonts w:ascii="Times New Roman" w:eastAsia="Calibri" w:hAnsi="Times New Roman" w:cs="Times New Roman"/>
                <w:b/>
                <w:bCs/>
                <w:kern w:val="0"/>
                <w:sz w:val="24"/>
                <w:szCs w:val="24"/>
                <w14:ligatures w14:val="none"/>
              </w:rPr>
              <w:t>2685</w:t>
            </w:r>
          </w:p>
        </w:tc>
      </w:tr>
      <w:tr w:rsidR="0013565E" w:rsidRPr="00C45144" w14:paraId="1CB9D4AE"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6CF65"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F1DB2"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Монографије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24DB"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0"/>
                <w:sz w:val="24"/>
                <w:szCs w:val="24"/>
                <w14:ligatures w14:val="none"/>
              </w:rPr>
              <w:t>25</w:t>
            </w:r>
          </w:p>
        </w:tc>
      </w:tr>
      <w:tr w:rsidR="0013565E" w:rsidRPr="00C45144" w14:paraId="5D76D7F8"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0D913"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47AC8"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Монографије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0C12"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5</w:t>
            </w:r>
          </w:p>
        </w:tc>
      </w:tr>
      <w:tr w:rsidR="0013565E" w:rsidRPr="00C45144" w14:paraId="6EEECF27"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1F3C"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307FA"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Монографије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F117"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w:t>
            </w:r>
          </w:p>
        </w:tc>
      </w:tr>
      <w:tr w:rsidR="0013565E" w:rsidRPr="00C45144" w14:paraId="3CCA8E68" w14:textId="77777777" w:rsidTr="00EC652B">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F62A"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91C9"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30</w:t>
            </w:r>
          </w:p>
        </w:tc>
      </w:tr>
      <w:tr w:rsidR="0013565E" w:rsidRPr="00C45144" w14:paraId="7959E8CF"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0313"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0BAD4"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Часописи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496E"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32</w:t>
            </w:r>
          </w:p>
        </w:tc>
      </w:tr>
      <w:tr w:rsidR="0013565E" w:rsidRPr="00C45144" w14:paraId="179C26F5" w14:textId="77777777" w:rsidTr="00EC652B">
        <w:trPr>
          <w:trHeight w:val="227"/>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43F7"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D0A76"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Часописи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71F64"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10</w:t>
            </w:r>
          </w:p>
        </w:tc>
      </w:tr>
      <w:tr w:rsidR="0013565E" w:rsidRPr="00C45144" w14:paraId="3B5FF3B3"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407F"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2A84"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Часописи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DF6BF"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w:t>
            </w:r>
          </w:p>
        </w:tc>
      </w:tr>
      <w:tr w:rsidR="0013565E" w:rsidRPr="00C45144" w14:paraId="6146CCDB" w14:textId="77777777" w:rsidTr="00EC652B">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EC99"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89DE"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42</w:t>
            </w:r>
          </w:p>
        </w:tc>
      </w:tr>
      <w:tr w:rsidR="0013565E" w:rsidRPr="00C45144" w14:paraId="2520212F"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EB23"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880A"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Уџбеници  на српском, босанском и хрватском језику</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B7E2"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0"/>
                <w:sz w:val="24"/>
                <w:szCs w:val="24"/>
                <w14:ligatures w14:val="none"/>
              </w:rPr>
              <w:t>285</w:t>
            </w:r>
          </w:p>
        </w:tc>
      </w:tr>
      <w:tr w:rsidR="0013565E" w:rsidRPr="00C45144" w14:paraId="2FD57A00"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D7DF"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77102"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0"/>
                <w:sz w:val="24"/>
                <w:szCs w:val="24"/>
                <w14:ligatures w14:val="none"/>
              </w:rPr>
              <w:t>Уџбеници на страним језицима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4240"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30</w:t>
            </w:r>
          </w:p>
        </w:tc>
      </w:tr>
      <w:tr w:rsidR="0013565E" w:rsidRPr="00C45144" w14:paraId="4FA7084F"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2971"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0ACEB"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Уџбеници на језицима националних мањина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772E"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w:t>
            </w:r>
          </w:p>
        </w:tc>
      </w:tr>
      <w:tr w:rsidR="0013565E" w:rsidRPr="00C45144" w14:paraId="1FF38195" w14:textId="77777777" w:rsidTr="00EC652B">
        <w:trPr>
          <w:trHeight w:val="449"/>
        </w:trPr>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AE6B"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 xml:space="preserve">                                                                                                      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120A" w14:textId="77777777" w:rsidR="0013565E" w:rsidRPr="00143F86" w:rsidRDefault="0013565E" w:rsidP="00EC652B">
            <w:pPr>
              <w:widowControl w:val="0"/>
              <w:suppressAutoHyphens/>
              <w:autoSpaceDN w:val="0"/>
              <w:spacing w:after="0" w:line="276" w:lineRule="auto"/>
              <w:textAlignment w:val="baseline"/>
              <w:rPr>
                <w:rFonts w:ascii="Times New Roman" w:eastAsia="Calibri" w:hAnsi="Times New Roman" w:cs="Times New Roman"/>
                <w:b/>
                <w:bCs/>
                <w:kern w:val="0"/>
                <w:sz w:val="24"/>
                <w:szCs w:val="24"/>
                <w:lang w:val="sr-Cyrl-RS"/>
                <w14:ligatures w14:val="none"/>
              </w:rPr>
            </w:pPr>
          </w:p>
          <w:p w14:paraId="2C56FB4D"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315</w:t>
            </w:r>
          </w:p>
        </w:tc>
      </w:tr>
      <w:tr w:rsidR="0013565E" w:rsidRPr="00C45144" w14:paraId="03BF5BA5"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E4FA"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33F55"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Издања Независног универзитета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8B08"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152</w:t>
            </w:r>
          </w:p>
        </w:tc>
      </w:tr>
      <w:tr w:rsidR="0013565E" w:rsidRPr="00C45144" w14:paraId="60F323BC"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8316"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0BB09"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Наставничко-истраживачка библиотека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0C27"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0"/>
                <w:sz w:val="24"/>
                <w:szCs w:val="24"/>
                <w14:ligatures w14:val="none"/>
              </w:rPr>
              <w:t>1528</w:t>
            </w:r>
          </w:p>
        </w:tc>
      </w:tr>
      <w:tr w:rsidR="0013565E" w:rsidRPr="00C45144" w14:paraId="0825D58C" w14:textId="77777777" w:rsidTr="00EC652B">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CEF7" w14:textId="77777777" w:rsidR="0013565E" w:rsidRPr="00143F86" w:rsidRDefault="0013565E" w:rsidP="0013565E">
            <w:pPr>
              <w:widowControl w:val="0"/>
              <w:numPr>
                <w:ilvl w:val="0"/>
                <w:numId w:val="23"/>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6DA9B"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Електронска издања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5654"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12 191</w:t>
            </w:r>
          </w:p>
        </w:tc>
      </w:tr>
      <w:tr w:rsidR="0013565E" w:rsidRPr="00C45144" w14:paraId="01966936" w14:textId="77777777" w:rsidTr="00EC652B">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073F"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Укупно</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B5E2"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143F86">
              <w:rPr>
                <w:rFonts w:ascii="Times New Roman" w:eastAsia="Calibri" w:hAnsi="Times New Roman" w:cs="Times New Roman"/>
                <w:b/>
                <w:bCs/>
                <w:kern w:val="0"/>
                <w:sz w:val="24"/>
                <w:szCs w:val="24"/>
                <w14:ligatures w14:val="none"/>
              </w:rPr>
              <w:t>13 871</w:t>
            </w:r>
          </w:p>
        </w:tc>
      </w:tr>
      <w:tr w:rsidR="0013565E" w:rsidRPr="00C45144" w14:paraId="274F920F" w14:textId="77777777" w:rsidTr="00EC652B">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EE263"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p>
        </w:tc>
      </w:tr>
      <w:tr w:rsidR="0013565E" w:rsidRPr="00C45144" w14:paraId="732C0BAF" w14:textId="77777777" w:rsidTr="00EC652B">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3213A" w14:textId="77777777" w:rsidR="0013565E" w:rsidRPr="00143F86" w:rsidRDefault="0013565E" w:rsidP="00EC652B">
            <w:pPr>
              <w:widowControl w:val="0"/>
              <w:suppressAutoHyphens/>
              <w:autoSpaceDN w:val="0"/>
              <w:spacing w:after="0" w:line="276" w:lineRule="auto"/>
              <w:jc w:val="both"/>
              <w:textAlignment w:val="baseline"/>
              <w:rPr>
                <w:rFonts w:ascii="Times New Roman" w:eastAsia="Calibri" w:hAnsi="Times New Roman" w:cs="Times New Roman"/>
                <w:b/>
                <w:kern w:val="0"/>
                <w:sz w:val="24"/>
                <w:szCs w:val="24"/>
                <w14:ligatures w14:val="none"/>
              </w:rPr>
            </w:pPr>
            <w:r w:rsidRPr="00143F86">
              <w:rPr>
                <w:rFonts w:ascii="Times New Roman" w:eastAsia="Calibri" w:hAnsi="Times New Roman" w:cs="Times New Roman"/>
                <w:b/>
                <w:kern w:val="0"/>
                <w:sz w:val="24"/>
                <w:szCs w:val="24"/>
                <w14:ligatures w14:val="none"/>
              </w:rPr>
              <w:t>Укупно библиотечких јединица /наслова/</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E7C1C" w14:textId="77777777" w:rsidR="0013565E" w:rsidRPr="00143F86" w:rsidRDefault="0013565E" w:rsidP="00EC652B">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143F86">
              <w:rPr>
                <w:rFonts w:ascii="Times New Roman" w:eastAsia="Calibri" w:hAnsi="Times New Roman" w:cs="Times New Roman"/>
                <w:b/>
                <w:bCs/>
                <w:kern w:val="0"/>
                <w:sz w:val="24"/>
                <w:szCs w:val="24"/>
                <w14:ligatures w14:val="none"/>
              </w:rPr>
              <w:t>16 943</w:t>
            </w:r>
          </w:p>
        </w:tc>
      </w:tr>
    </w:tbl>
    <w:p w14:paraId="7BC92212" w14:textId="77777777" w:rsidR="0013565E" w:rsidRPr="00DD4AB9" w:rsidRDefault="0013565E" w:rsidP="0013565E">
      <w:pPr>
        <w:suppressAutoHyphens/>
        <w:autoSpaceDN w:val="0"/>
        <w:spacing w:after="200" w:line="276" w:lineRule="auto"/>
        <w:jc w:val="center"/>
        <w:textAlignment w:val="baseline"/>
        <w:rPr>
          <w:rFonts w:ascii="Times New Roman" w:eastAsia="Calibri" w:hAnsi="Times New Roman" w:cs="Times New Roman"/>
          <w:i/>
          <w:iCs/>
          <w:kern w:val="0"/>
          <w:sz w:val="18"/>
          <w:szCs w:val="18"/>
          <w:lang w:val="sr-Cyrl-RS"/>
          <w14:ligatures w14:val="none"/>
        </w:rPr>
      </w:pPr>
      <w:r w:rsidRPr="00DD4AB9">
        <w:rPr>
          <w:rFonts w:ascii="Times New Roman" w:eastAsia="Calibri" w:hAnsi="Times New Roman" w:cs="Times New Roman"/>
          <w:i/>
          <w:iCs/>
          <w:kern w:val="0"/>
          <w:sz w:val="18"/>
          <w:szCs w:val="18"/>
          <w:lang w:val="sr-Cyrl-RS"/>
          <w14:ligatures w14:val="none"/>
        </w:rPr>
        <w:t>Табела 6. Табеларни приказ библиотечки ресурса</w:t>
      </w:r>
    </w:p>
    <w:p w14:paraId="6E2D0326" w14:textId="77777777" w:rsidR="0013565E" w:rsidRDefault="0013565E" w:rsidP="0013565E">
      <w:pPr>
        <w:suppressAutoHyphens/>
        <w:autoSpaceDN w:val="0"/>
        <w:spacing w:after="200" w:line="276" w:lineRule="auto"/>
        <w:jc w:val="both"/>
        <w:textAlignment w:val="baseline"/>
        <w:rPr>
          <w:rFonts w:ascii="Times New Roman" w:eastAsia="Calibri" w:hAnsi="Times New Roman" w:cs="Times New Roman"/>
          <w:b/>
          <w:bCs/>
          <w:kern w:val="0"/>
          <w:lang w:val="sr-Cyrl-RS"/>
          <w14:ligatures w14:val="none"/>
        </w:rPr>
      </w:pPr>
    </w:p>
    <w:p w14:paraId="4FDEB753" w14:textId="77777777" w:rsidR="0013565E" w:rsidRPr="00143F86" w:rsidRDefault="0013565E" w:rsidP="0013565E">
      <w:pPr>
        <w:suppressAutoHyphens/>
        <w:autoSpaceDN w:val="0"/>
        <w:spacing w:after="200" w:line="276" w:lineRule="auto"/>
        <w:jc w:val="both"/>
        <w:textAlignment w:val="baseline"/>
        <w:rPr>
          <w:rFonts w:ascii="Times New Roman" w:eastAsia="Calibri" w:hAnsi="Times New Roman" w:cs="Times New Roman"/>
          <w:b/>
          <w:bCs/>
          <w:kern w:val="0"/>
          <w:sz w:val="24"/>
          <w:szCs w:val="24"/>
          <w14:ligatures w14:val="none"/>
        </w:rPr>
      </w:pPr>
      <w:r w:rsidRPr="00143F86">
        <w:rPr>
          <w:rFonts w:ascii="Times New Roman" w:eastAsia="Calibri" w:hAnsi="Times New Roman" w:cs="Times New Roman"/>
          <w:b/>
          <w:bCs/>
          <w:kern w:val="0"/>
          <w:sz w:val="24"/>
          <w:szCs w:val="24"/>
          <w14:ligatures w14:val="none"/>
        </w:rPr>
        <w:t>Напомене:</w:t>
      </w:r>
    </w:p>
    <w:p w14:paraId="2E2BC1FF" w14:textId="77777777" w:rsidR="0013565E" w:rsidRPr="00143F86" w:rsidRDefault="0013565E" w:rsidP="0013565E">
      <w:pPr>
        <w:widowControl w:val="0"/>
        <w:numPr>
          <w:ilvl w:val="0"/>
          <w:numId w:val="22"/>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У току је стална реинвентура библиотечких јединица (отпис и унос нових јединица) тако да бројчано стање није прецизно.</w:t>
      </w:r>
    </w:p>
    <w:p w14:paraId="5FBE1B1E" w14:textId="77777777" w:rsidR="0013565E" w:rsidRPr="00143F86" w:rsidRDefault="0013565E" w:rsidP="0013565E">
      <w:pPr>
        <w:widowControl w:val="0"/>
        <w:numPr>
          <w:ilvl w:val="0"/>
          <w:numId w:val="22"/>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14:paraId="1B2332AE" w14:textId="77777777" w:rsidR="0013565E" w:rsidRPr="00143F86" w:rsidRDefault="0013565E" w:rsidP="0013565E">
      <w:pPr>
        <w:widowControl w:val="0"/>
        <w:numPr>
          <w:ilvl w:val="0"/>
          <w:numId w:val="22"/>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143F86">
        <w:rPr>
          <w:rFonts w:ascii="Times New Roman" w:eastAsia="Calibri" w:hAnsi="Times New Roman" w:cs="Times New Roman"/>
          <w:kern w:val="0"/>
          <w:sz w:val="24"/>
          <w:szCs w:val="24"/>
          <w14:ligatures w14:val="none"/>
        </w:rPr>
        <w:t>Библиотечки фонд библиотеке НУБЛ-а је бар три пута већи због великог броја копија појединих библотечких јединица.</w:t>
      </w:r>
    </w:p>
    <w:p w14:paraId="305BFC74" w14:textId="77777777" w:rsidR="0013565E" w:rsidRPr="00C45144" w:rsidRDefault="0013565E" w:rsidP="0013565E">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14:ligatures w14:val="none"/>
        </w:rPr>
      </w:pPr>
    </w:p>
    <w:p w14:paraId="53F0AD4E" w14:textId="77777777" w:rsidR="0013565E" w:rsidRPr="00C45144" w:rsidRDefault="0013565E" w:rsidP="0013565E">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533567E5" w14:textId="77777777" w:rsidR="0013565E" w:rsidRPr="00C45144" w:rsidRDefault="0013565E" w:rsidP="0013565E">
      <w:pPr>
        <w:widowControl w:val="0"/>
        <w:suppressAutoHyphens/>
        <w:autoSpaceDN w:val="0"/>
        <w:spacing w:after="60" w:line="276" w:lineRule="auto"/>
        <w:jc w:val="both"/>
        <w:textAlignment w:val="baseline"/>
        <w:outlineLvl w:val="1"/>
        <w:rPr>
          <w:rFonts w:ascii="Times New Roman" w:eastAsia="Times New Roman" w:hAnsi="Times New Roman" w:cs="Times New Roman"/>
          <w:b/>
          <w:bCs/>
          <w:i/>
          <w:kern w:val="0"/>
          <w:sz w:val="24"/>
          <w:szCs w:val="24"/>
          <w14:ligatures w14:val="none"/>
        </w:rPr>
      </w:pPr>
      <w:bookmarkStart w:id="95" w:name="_Toc140655336"/>
      <w:bookmarkStart w:id="96" w:name="_Toc140733795"/>
      <w:bookmarkStart w:id="97" w:name="_Toc141170775"/>
      <w:bookmarkStart w:id="98" w:name="_Toc184722663"/>
      <w:bookmarkStart w:id="99" w:name="_Toc186123227"/>
      <w:r w:rsidRPr="00C45144">
        <w:rPr>
          <w:rFonts w:ascii="Times New Roman" w:eastAsia="Times New Roman" w:hAnsi="Times New Roman" w:cs="Times New Roman"/>
          <w:b/>
          <w:bCs/>
          <w:i/>
          <w:kern w:val="0"/>
          <w:sz w:val="24"/>
          <w:szCs w:val="24"/>
          <w14:ligatures w14:val="none"/>
        </w:rPr>
        <w:t>Простор и опрема</w:t>
      </w:r>
      <w:bookmarkEnd w:id="95"/>
      <w:bookmarkEnd w:id="96"/>
      <w:bookmarkEnd w:id="97"/>
      <w:bookmarkEnd w:id="98"/>
      <w:bookmarkEnd w:id="99"/>
    </w:p>
    <w:p w14:paraId="42DF9EDF" w14:textId="77777777" w:rsidR="0013565E" w:rsidRPr="00C45144" w:rsidRDefault="0013565E" w:rsidP="0013565E">
      <w:pPr>
        <w:widowControl w:val="0"/>
        <w:suppressAutoHyphens/>
        <w:autoSpaceDN w:val="0"/>
        <w:spacing w:after="0" w:line="276" w:lineRule="auto"/>
        <w:jc w:val="both"/>
        <w:textAlignment w:val="baseline"/>
        <w:rPr>
          <w:rFonts w:ascii="Times New Roman CYR" w:eastAsia="Times New Roman" w:hAnsi="Times New Roman CYR" w:cs="Times New Roman CYR"/>
          <w:kern w:val="0"/>
          <w:sz w:val="24"/>
          <w:szCs w:val="24"/>
          <w14:ligatures w14:val="none"/>
        </w:rPr>
      </w:pPr>
    </w:p>
    <w:p w14:paraId="17DEB352" w14:textId="77777777" w:rsidR="0013565E" w:rsidRDefault="0013565E" w:rsidP="0013565E">
      <w:pPr>
        <w:autoSpaceDN w:val="0"/>
        <w:spacing w:line="276" w:lineRule="auto"/>
        <w:ind w:firstLine="360"/>
        <w:jc w:val="both"/>
        <w:rPr>
          <w:rFonts w:ascii="Times New Roman" w:eastAsia="Calibri" w:hAnsi="Times New Roman" w:cs="Times New Roman"/>
          <w:kern w:val="3"/>
          <w:sz w:val="24"/>
          <w:szCs w:val="24"/>
          <w:lang w:val="ru-RU"/>
          <w14:ligatures w14:val="none"/>
        </w:rPr>
      </w:pPr>
      <w:r w:rsidRPr="00C45144">
        <w:rPr>
          <w:rFonts w:ascii="Times New Roman" w:eastAsia="Calibri" w:hAnsi="Times New Roman" w:cs="Times New Roman"/>
          <w:kern w:val="3"/>
          <w:sz w:val="24"/>
          <w:szCs w:val="24"/>
          <w:lang w:val="ru-RU"/>
          <w14:ligatures w14:val="none"/>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Педагошког факултета. 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55921041" w14:textId="77777777" w:rsidR="0013565E" w:rsidRPr="00C45144" w:rsidRDefault="0013565E" w:rsidP="0013565E">
      <w:pPr>
        <w:autoSpaceDN w:val="0"/>
        <w:spacing w:line="276" w:lineRule="auto"/>
        <w:ind w:firstLine="720"/>
        <w:jc w:val="both"/>
        <w:rPr>
          <w:rFonts w:ascii="Times New Roman" w:eastAsia="Calibri" w:hAnsi="Times New Roman" w:cs="Times New Roman"/>
          <w:kern w:val="3"/>
          <w:sz w:val="24"/>
          <w:szCs w:val="24"/>
          <w:lang w:val="ru-RU"/>
          <w14:ligatures w14:val="none"/>
        </w:rPr>
      </w:pPr>
    </w:p>
    <w:tbl>
      <w:tblPr>
        <w:tblW w:w="9062" w:type="dxa"/>
        <w:tblCellMar>
          <w:left w:w="10" w:type="dxa"/>
          <w:right w:w="10" w:type="dxa"/>
        </w:tblCellMar>
        <w:tblLook w:val="04A0" w:firstRow="1" w:lastRow="0" w:firstColumn="1" w:lastColumn="0" w:noHBand="0" w:noVBand="1"/>
      </w:tblPr>
      <w:tblGrid>
        <w:gridCol w:w="7366"/>
        <w:gridCol w:w="1696"/>
      </w:tblGrid>
      <w:tr w:rsidR="0013565E" w:rsidRPr="00C45144" w14:paraId="415E48C5" w14:textId="77777777" w:rsidTr="00EC652B">
        <w:trPr>
          <w:trHeight w:val="24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F8661AE"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ПРОСТОР И ОПРЕМА</w:t>
            </w:r>
          </w:p>
        </w:tc>
      </w:tr>
      <w:tr w:rsidR="0013565E" w:rsidRPr="00C45144" w14:paraId="3ACDA8FD"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915F" w14:textId="77777777" w:rsidR="0013565E" w:rsidRPr="00C45144" w:rsidRDefault="0013565E" w:rsidP="00EC652B">
            <w:pPr>
              <w:autoSpaceDN w:val="0"/>
              <w:spacing w:line="276" w:lineRule="auto"/>
              <w:jc w:val="both"/>
              <w:rPr>
                <w:rFonts w:ascii="Calibri" w:eastAsia="Calibri" w:hAnsi="Calibri" w:cs="Tahoma"/>
                <w:kern w:val="3"/>
                <w14:ligatures w14:val="none"/>
              </w:rPr>
            </w:pPr>
            <w:r w:rsidRPr="00C45144">
              <w:rPr>
                <w:rFonts w:ascii="Times New Roman" w:eastAsia="Calibri" w:hAnsi="Times New Roman" w:cs="Times New Roman"/>
                <w:kern w:val="3"/>
                <w:sz w:val="24"/>
                <w:szCs w:val="24"/>
                <w14:ligatures w14:val="none"/>
              </w:rPr>
              <w:t>Укупна површина корисног пословног простора [м</w:t>
            </w:r>
            <w:r w:rsidRPr="00C45144">
              <w:rPr>
                <w:rFonts w:ascii="Times New Roman" w:eastAsia="Calibri" w:hAnsi="Times New Roman" w:cs="Times New Roman"/>
                <w:kern w:val="3"/>
                <w:sz w:val="24"/>
                <w:szCs w:val="24"/>
                <w:vertAlign w:val="superscript"/>
                <w14:ligatures w14:val="none"/>
              </w:rPr>
              <w:t>2</w:t>
            </w:r>
            <w:r w:rsidRPr="00C45144">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C140"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2314</w:t>
            </w:r>
          </w:p>
        </w:tc>
      </w:tr>
      <w:tr w:rsidR="0013565E" w:rsidRPr="00C45144" w14:paraId="40B946C6"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8CBBF" w14:textId="77777777" w:rsidR="0013565E" w:rsidRPr="00C45144" w:rsidRDefault="0013565E" w:rsidP="00EC652B">
            <w:pPr>
              <w:autoSpaceDN w:val="0"/>
              <w:spacing w:line="276" w:lineRule="auto"/>
              <w:jc w:val="both"/>
              <w:rPr>
                <w:rFonts w:ascii="Calibri" w:eastAsia="Calibri" w:hAnsi="Calibri" w:cs="Tahoma"/>
                <w:kern w:val="3"/>
                <w14:ligatures w14:val="none"/>
              </w:rPr>
            </w:pPr>
            <w:r w:rsidRPr="00C45144">
              <w:rPr>
                <w:rFonts w:ascii="Times New Roman" w:eastAsia="Calibri" w:hAnsi="Times New Roman" w:cs="Times New Roman"/>
                <w:kern w:val="3"/>
                <w:sz w:val="24"/>
                <w:szCs w:val="24"/>
                <w14:ligatures w14:val="none"/>
              </w:rPr>
              <w:t>Укупна површина учионичког простора [м</w:t>
            </w:r>
            <w:r w:rsidRPr="00C45144">
              <w:rPr>
                <w:rFonts w:ascii="Times New Roman" w:eastAsia="Calibri" w:hAnsi="Times New Roman" w:cs="Times New Roman"/>
                <w:kern w:val="3"/>
                <w:sz w:val="24"/>
                <w:szCs w:val="24"/>
                <w:vertAlign w:val="superscript"/>
                <w14:ligatures w14:val="none"/>
              </w:rPr>
              <w:t>2</w:t>
            </w:r>
            <w:r w:rsidRPr="00C45144">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566C"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431,40</w:t>
            </w:r>
          </w:p>
        </w:tc>
      </w:tr>
      <w:tr w:rsidR="0013565E" w:rsidRPr="00C45144" w14:paraId="44CA3629"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CF618" w14:textId="77777777" w:rsidR="0013565E" w:rsidRPr="00C45144" w:rsidRDefault="0013565E" w:rsidP="00EC652B">
            <w:pPr>
              <w:autoSpaceDN w:val="0"/>
              <w:spacing w:line="276" w:lineRule="auto"/>
              <w:jc w:val="both"/>
              <w:rPr>
                <w:rFonts w:ascii="Calibri" w:eastAsia="Calibri" w:hAnsi="Calibri" w:cs="Tahoma"/>
                <w:kern w:val="3"/>
                <w14:ligatures w14:val="none"/>
              </w:rPr>
            </w:pPr>
            <w:r w:rsidRPr="00C45144">
              <w:rPr>
                <w:rFonts w:ascii="Times New Roman" w:eastAsia="Calibri" w:hAnsi="Times New Roman" w:cs="Times New Roman"/>
                <w:kern w:val="3"/>
                <w:sz w:val="24"/>
                <w:szCs w:val="24"/>
                <w14:ligatures w14:val="none"/>
              </w:rPr>
              <w:t>Укупна површина  простора за практични рад [м</w:t>
            </w:r>
            <w:r w:rsidRPr="00C45144">
              <w:rPr>
                <w:rFonts w:ascii="Times New Roman" w:eastAsia="Calibri" w:hAnsi="Times New Roman" w:cs="Times New Roman"/>
                <w:kern w:val="3"/>
                <w:sz w:val="24"/>
                <w:szCs w:val="24"/>
                <w:vertAlign w:val="superscript"/>
                <w14:ligatures w14:val="none"/>
              </w:rPr>
              <w:t>2</w:t>
            </w:r>
            <w:r w:rsidRPr="00C45144">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BA3B"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53,75 + 100,75</w:t>
            </w:r>
          </w:p>
        </w:tc>
      </w:tr>
      <w:tr w:rsidR="0013565E" w:rsidRPr="00C45144" w14:paraId="2C36687C"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9CBC" w14:textId="77777777" w:rsidR="0013565E" w:rsidRPr="00C45144" w:rsidRDefault="0013565E" w:rsidP="00EC652B">
            <w:pPr>
              <w:autoSpaceDN w:val="0"/>
              <w:spacing w:line="276" w:lineRule="auto"/>
              <w:jc w:val="both"/>
              <w:rPr>
                <w:rFonts w:ascii="Calibri" w:eastAsia="Calibri" w:hAnsi="Calibri" w:cs="Tahoma"/>
                <w:kern w:val="3"/>
                <w14:ligatures w14:val="none"/>
              </w:rPr>
            </w:pPr>
            <w:r w:rsidRPr="00C45144">
              <w:rPr>
                <w:rFonts w:ascii="Times New Roman" w:eastAsia="Calibri" w:hAnsi="Times New Roman" w:cs="Times New Roman"/>
                <w:kern w:val="3"/>
                <w:sz w:val="24"/>
                <w:szCs w:val="24"/>
                <w14:ligatures w14:val="none"/>
              </w:rPr>
              <w:t>Површина библиотечког простора [м</w:t>
            </w:r>
            <w:r w:rsidRPr="00C45144">
              <w:rPr>
                <w:rFonts w:ascii="Times New Roman" w:eastAsia="Calibri" w:hAnsi="Times New Roman" w:cs="Times New Roman"/>
                <w:kern w:val="3"/>
                <w:sz w:val="24"/>
                <w:szCs w:val="24"/>
                <w:vertAlign w:val="superscript"/>
                <w14:ligatures w14:val="none"/>
              </w:rPr>
              <w:t>2</w:t>
            </w:r>
            <w:r w:rsidRPr="00C45144">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A9F8"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53,50</w:t>
            </w:r>
          </w:p>
        </w:tc>
      </w:tr>
      <w:tr w:rsidR="0013565E" w:rsidRPr="00C45144" w14:paraId="526B1F0D"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2B46" w14:textId="77777777" w:rsidR="0013565E" w:rsidRPr="00C45144" w:rsidRDefault="0013565E" w:rsidP="00EC652B">
            <w:pPr>
              <w:autoSpaceDN w:val="0"/>
              <w:spacing w:line="276" w:lineRule="auto"/>
              <w:jc w:val="both"/>
              <w:rPr>
                <w:rFonts w:ascii="Calibri" w:eastAsia="Calibri" w:hAnsi="Calibri" w:cs="Tahoma"/>
                <w:kern w:val="3"/>
                <w14:ligatures w14:val="none"/>
              </w:rPr>
            </w:pPr>
            <w:r w:rsidRPr="00C45144">
              <w:rPr>
                <w:rFonts w:ascii="Times New Roman" w:eastAsia="Calibri" w:hAnsi="Times New Roman" w:cs="Times New Roman"/>
                <w:kern w:val="3"/>
                <w:sz w:val="24"/>
                <w:szCs w:val="24"/>
                <w14:ligatures w14:val="none"/>
              </w:rPr>
              <w:t>Површина читаоничког простора [м</w:t>
            </w:r>
            <w:r w:rsidRPr="00C45144">
              <w:rPr>
                <w:rFonts w:ascii="Times New Roman" w:eastAsia="Calibri" w:hAnsi="Times New Roman" w:cs="Times New Roman"/>
                <w:kern w:val="3"/>
                <w:sz w:val="24"/>
                <w:szCs w:val="24"/>
                <w:vertAlign w:val="superscript"/>
                <w14:ligatures w14:val="none"/>
              </w:rPr>
              <w:t>2</w:t>
            </w:r>
            <w:r w:rsidRPr="00C45144">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E82F"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27,10</w:t>
            </w:r>
          </w:p>
        </w:tc>
      </w:tr>
      <w:tr w:rsidR="0013565E" w:rsidRPr="00C45144" w14:paraId="4813F6A9"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169A" w14:textId="77777777" w:rsidR="0013565E" w:rsidRPr="00C45144" w:rsidRDefault="0013565E" w:rsidP="00EC652B">
            <w:pPr>
              <w:autoSpaceDN w:val="0"/>
              <w:spacing w:line="276" w:lineRule="auto"/>
              <w:jc w:val="both"/>
              <w:rPr>
                <w:rFonts w:ascii="Calibri" w:eastAsia="Calibri" w:hAnsi="Calibri" w:cs="Tahoma"/>
                <w:kern w:val="3"/>
                <w14:ligatures w14:val="none"/>
              </w:rPr>
            </w:pPr>
            <w:r w:rsidRPr="00C45144">
              <w:rPr>
                <w:rFonts w:ascii="Times New Roman" w:eastAsia="Calibri" w:hAnsi="Times New Roman" w:cs="Times New Roman"/>
                <w:kern w:val="3"/>
                <w:sz w:val="24"/>
                <w:szCs w:val="24"/>
                <w14:ligatures w14:val="none"/>
              </w:rPr>
              <w:t>Површина простора за студентски стандард [м</w:t>
            </w:r>
            <w:r w:rsidRPr="00C45144">
              <w:rPr>
                <w:rFonts w:ascii="Times New Roman" w:eastAsia="Calibri" w:hAnsi="Times New Roman" w:cs="Times New Roman"/>
                <w:kern w:val="3"/>
                <w:sz w:val="24"/>
                <w:szCs w:val="24"/>
                <w:vertAlign w:val="superscript"/>
                <w14:ligatures w14:val="none"/>
              </w:rPr>
              <w:t>2</w:t>
            </w:r>
            <w:r w:rsidRPr="00C45144">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0CD5"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16,60</w:t>
            </w:r>
          </w:p>
        </w:tc>
      </w:tr>
      <w:tr w:rsidR="0013565E" w:rsidRPr="00C45144" w14:paraId="285BAE86"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7C79"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 xml:space="preserve">Број амфитеатара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07F1"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3</w:t>
            </w:r>
          </w:p>
        </w:tc>
      </w:tr>
      <w:tr w:rsidR="0013565E" w:rsidRPr="00C45144" w14:paraId="5CD56EFB"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1BD3"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 xml:space="preserve">Број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62FE"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5</w:t>
            </w:r>
          </w:p>
        </w:tc>
      </w:tr>
      <w:tr w:rsidR="0013565E" w:rsidRPr="00C45144" w14:paraId="13661EFE"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F82AE"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Број библиотека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50B7B"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1</w:t>
            </w:r>
          </w:p>
        </w:tc>
      </w:tr>
      <w:tr w:rsidR="0013565E" w:rsidRPr="00C45144" w14:paraId="12E25EAB"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AE4F"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 xml:space="preserve">Број читаоница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F890"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1</w:t>
            </w:r>
          </w:p>
        </w:tc>
      </w:tr>
      <w:tr w:rsidR="0013565E" w:rsidRPr="00C45144" w14:paraId="49743781"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7BFF"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 xml:space="preserve">Број просторија за практични рад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B01E"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2</w:t>
            </w:r>
          </w:p>
        </w:tc>
      </w:tr>
      <w:tr w:rsidR="0013565E" w:rsidRPr="00C45144" w14:paraId="777D40A7"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2A15"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 xml:space="preserve">Број рачунарских учионица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0F6B"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1</w:t>
            </w:r>
          </w:p>
        </w:tc>
      </w:tr>
      <w:tr w:rsidR="0013565E" w:rsidRPr="00C45144" w14:paraId="24D6EF0D"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3D22"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Број рачунара у рачунарским учионицама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FB93"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16</w:t>
            </w:r>
          </w:p>
        </w:tc>
      </w:tr>
      <w:tr w:rsidR="0013565E" w:rsidRPr="00C45144" w14:paraId="291C32FD"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857C"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Број рачунара у читаоницама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D5FE"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2</w:t>
            </w:r>
          </w:p>
        </w:tc>
      </w:tr>
      <w:tr w:rsidR="0013565E" w:rsidRPr="00C45144" w14:paraId="5D5379E0"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D2DA"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Укупан број рачунара на установи</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1BED9"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56</w:t>
            </w:r>
          </w:p>
        </w:tc>
      </w:tr>
      <w:tr w:rsidR="0013565E" w:rsidRPr="00C45144" w14:paraId="7E953C57"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678E"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Укупан број библиотечких јединица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A2FB"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3000+</w:t>
            </w:r>
          </w:p>
        </w:tc>
      </w:tr>
      <w:tr w:rsidR="0013565E" w:rsidRPr="00C45144" w14:paraId="7815C87E"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C88C" w14:textId="77777777" w:rsidR="0013565E" w:rsidRPr="00C45144" w:rsidRDefault="0013565E" w:rsidP="00EC652B">
            <w:pPr>
              <w:autoSpaceDN w:val="0"/>
              <w:spacing w:line="276" w:lineRule="auto"/>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Број референтних научних часописа на које установа има претплату</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26EEA"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7</w:t>
            </w:r>
          </w:p>
        </w:tc>
      </w:tr>
      <w:tr w:rsidR="0013565E" w:rsidRPr="00C45144" w14:paraId="154035E3"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8088" w14:textId="77777777" w:rsidR="0013565E" w:rsidRPr="00C45144" w:rsidRDefault="0013565E" w:rsidP="00EC652B">
            <w:pPr>
              <w:autoSpaceDN w:val="0"/>
              <w:spacing w:line="276" w:lineRule="auto"/>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lastRenderedPageBreak/>
              <w:t>Директан приступ претраживачким базама са научним часописима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DDDD"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ДА</w:t>
            </w:r>
          </w:p>
        </w:tc>
      </w:tr>
      <w:tr w:rsidR="0013565E" w:rsidRPr="00C45144" w14:paraId="31F882D0"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0DB2" w14:textId="77777777" w:rsidR="0013565E" w:rsidRPr="00C45144" w:rsidRDefault="0013565E" w:rsidP="00EC652B">
            <w:pPr>
              <w:autoSpaceDN w:val="0"/>
              <w:spacing w:line="276" w:lineRule="auto"/>
              <w:jc w:val="both"/>
              <w:rPr>
                <w:rFonts w:ascii="Times New Roman" w:eastAsia="Calibri" w:hAnsi="Times New Roman" w:cs="Times New Roman"/>
                <w:color w:val="000000"/>
                <w:kern w:val="3"/>
                <w:sz w:val="24"/>
                <w:szCs w:val="24"/>
                <w14:ligatures w14:val="none"/>
              </w:rPr>
            </w:pPr>
            <w:r w:rsidRPr="00C45144">
              <w:rPr>
                <w:rFonts w:ascii="Times New Roman" w:eastAsia="Calibri" w:hAnsi="Times New Roman" w:cs="Times New Roman"/>
                <w:color w:val="000000"/>
                <w:kern w:val="3"/>
                <w:sz w:val="24"/>
                <w:szCs w:val="24"/>
                <w14:ligatures w14:val="none"/>
              </w:rPr>
              <w:t>Стална интернет веза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A4367"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ДА</w:t>
            </w:r>
          </w:p>
        </w:tc>
      </w:tr>
      <w:tr w:rsidR="0013565E" w:rsidRPr="00C45144" w14:paraId="2B7ACD34" w14:textId="77777777" w:rsidTr="00EC652B">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287A" w14:textId="77777777" w:rsidR="0013565E" w:rsidRPr="00C45144" w:rsidRDefault="0013565E" w:rsidP="00EC652B">
            <w:pPr>
              <w:autoSpaceDN w:val="0"/>
              <w:spacing w:line="276" w:lineRule="auto"/>
              <w:jc w:val="both"/>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Број WЦ кабина</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8BAA" w14:textId="77777777" w:rsidR="0013565E" w:rsidRPr="00C45144"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C45144">
              <w:rPr>
                <w:rFonts w:ascii="Times New Roman" w:eastAsia="Calibri" w:hAnsi="Times New Roman" w:cs="Times New Roman"/>
                <w:kern w:val="3"/>
                <w:sz w:val="24"/>
                <w:szCs w:val="24"/>
                <w14:ligatures w14:val="none"/>
              </w:rPr>
              <w:t>17 + 1 за инвалиде</w:t>
            </w:r>
          </w:p>
        </w:tc>
      </w:tr>
    </w:tbl>
    <w:p w14:paraId="211F1291" w14:textId="77777777" w:rsidR="0013565E" w:rsidRPr="00DD4AB9" w:rsidRDefault="0013565E" w:rsidP="0013565E">
      <w:pPr>
        <w:autoSpaceDN w:val="0"/>
        <w:spacing w:before="240" w:line="276" w:lineRule="auto"/>
        <w:jc w:val="center"/>
        <w:rPr>
          <w:rFonts w:ascii="Times New Roman" w:eastAsia="Calibri" w:hAnsi="Times New Roman" w:cs="Times New Roman"/>
          <w:i/>
          <w:iCs/>
          <w:kern w:val="3"/>
          <w:sz w:val="18"/>
          <w:szCs w:val="18"/>
          <w:lang w:val="ru-RU"/>
          <w14:ligatures w14:val="none"/>
        </w:rPr>
      </w:pPr>
      <w:r w:rsidRPr="00DD4AB9">
        <w:rPr>
          <w:rFonts w:ascii="Times New Roman" w:eastAsia="Calibri" w:hAnsi="Times New Roman" w:cs="Times New Roman"/>
          <w:i/>
          <w:iCs/>
          <w:kern w:val="3"/>
          <w:sz w:val="18"/>
          <w:szCs w:val="18"/>
          <w:lang w:val="ru-RU"/>
          <w14:ligatures w14:val="none"/>
        </w:rPr>
        <w:t>Табела 7. Табеларни приказ простора и опреме</w:t>
      </w:r>
    </w:p>
    <w:p w14:paraId="401813E0" w14:textId="77777777" w:rsidR="0013565E" w:rsidRPr="00C45144" w:rsidRDefault="0013565E" w:rsidP="0013565E">
      <w:pPr>
        <w:autoSpaceDN w:val="0"/>
        <w:spacing w:before="240" w:line="276" w:lineRule="auto"/>
        <w:jc w:val="both"/>
        <w:rPr>
          <w:rFonts w:ascii="Times New Roman" w:eastAsia="Calibri" w:hAnsi="Times New Roman" w:cs="Times New Roman"/>
          <w:kern w:val="3"/>
          <w:sz w:val="24"/>
          <w:szCs w:val="24"/>
          <w:lang w:val="ru-RU"/>
          <w14:ligatures w14:val="none"/>
        </w:rPr>
      </w:pPr>
    </w:p>
    <w:p w14:paraId="76BF51FC" w14:textId="77777777" w:rsidR="0013565E" w:rsidRPr="00C45144" w:rsidRDefault="0013565E" w:rsidP="0013565E">
      <w:pPr>
        <w:autoSpaceDN w:val="0"/>
        <w:spacing w:before="240" w:line="276" w:lineRule="auto"/>
        <w:ind w:firstLine="360"/>
        <w:jc w:val="both"/>
        <w:rPr>
          <w:rFonts w:ascii="Times New Roman" w:eastAsia="Calibri" w:hAnsi="Times New Roman" w:cs="Times New Roman"/>
          <w:kern w:val="3"/>
          <w:sz w:val="24"/>
          <w:szCs w:val="24"/>
          <w:lang w:val="ru-RU"/>
          <w14:ligatures w14:val="none"/>
        </w:rPr>
      </w:pPr>
      <w:r w:rsidRPr="00C45144">
        <w:rPr>
          <w:rFonts w:ascii="Times New Roman" w:eastAsia="Calibri" w:hAnsi="Times New Roman" w:cs="Times New Roman"/>
          <w:kern w:val="3"/>
          <w:sz w:val="24"/>
          <w:szCs w:val="24"/>
          <w:lang w:val="ru-RU"/>
          <w14:ligatures w14:val="none"/>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w:t>
      </w:r>
    </w:p>
    <w:tbl>
      <w:tblPr>
        <w:tblW w:w="9298" w:type="dxa"/>
        <w:tblCellMar>
          <w:left w:w="10" w:type="dxa"/>
          <w:right w:w="10" w:type="dxa"/>
        </w:tblCellMar>
        <w:tblLook w:val="04A0" w:firstRow="1" w:lastRow="0" w:firstColumn="1" w:lastColumn="0" w:noHBand="0" w:noVBand="1"/>
      </w:tblPr>
      <w:tblGrid>
        <w:gridCol w:w="579"/>
        <w:gridCol w:w="3057"/>
        <w:gridCol w:w="888"/>
        <w:gridCol w:w="3126"/>
        <w:gridCol w:w="1648"/>
      </w:tblGrid>
      <w:tr w:rsidR="0013565E" w:rsidRPr="00C45144" w14:paraId="33D40A40"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4B93A0B"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Р.Б.</w:t>
            </w:r>
          </w:p>
        </w:tc>
        <w:tc>
          <w:tcPr>
            <w:tcW w:w="30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0F47775"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Просторија</w:t>
            </w:r>
          </w:p>
        </w:tc>
        <w:tc>
          <w:tcPr>
            <w:tcW w:w="8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D97BDEF"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Број / ознака</w:t>
            </w:r>
          </w:p>
        </w:tc>
        <w:tc>
          <w:tcPr>
            <w:tcW w:w="31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15E7288"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Број мјеста /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5CBD39"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Површина м²</w:t>
            </w:r>
          </w:p>
        </w:tc>
      </w:tr>
      <w:tr w:rsidR="0013565E" w:rsidRPr="00C45144" w14:paraId="78B5141E"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0B38"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D589A"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Амфитеатар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D166A"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ADC3"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74 столице, 1 рачунар, 1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3CFBB"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130 м2</w:t>
            </w:r>
          </w:p>
        </w:tc>
      </w:tr>
      <w:tr w:rsidR="0013565E" w:rsidRPr="00C45144" w14:paraId="21A31425"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1C546"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9EA5D"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Слушаонице, учионице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ED1E"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57123"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307 столица, 6 рачунара, 6 пројектора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2325E"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311,40 м2</w:t>
            </w:r>
          </w:p>
        </w:tc>
      </w:tr>
      <w:tr w:rsidR="0013565E" w:rsidRPr="00C45144" w14:paraId="15FC95E8"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89AAC"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27A0B"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Вјежбаонице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0F5BA"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FB278"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6D87"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r>
      <w:tr w:rsidR="0013565E" w:rsidRPr="00C45144" w14:paraId="334451C3"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FB229"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2904E"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F020"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FC20"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24 столице,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453E"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53,75 м2</w:t>
            </w:r>
          </w:p>
        </w:tc>
      </w:tr>
      <w:tr w:rsidR="0013565E" w:rsidRPr="00C45144" w14:paraId="25E148DE"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17171"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9E074"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Компјутерске лабораторије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4AB44"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2379"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23 столице, 16 рачунара, пројектор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B5A4"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100,75 м2</w:t>
            </w:r>
          </w:p>
        </w:tc>
      </w:tr>
      <w:tr w:rsidR="0013565E" w:rsidRPr="00C45144" w14:paraId="6DBB7737"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542E4"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4014B"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Радионице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5344"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13A4F"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6C409"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r>
      <w:tr w:rsidR="0013565E" w:rsidRPr="00C45144" w14:paraId="6D83F26D"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9730A"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F1C6C"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Библиотеке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5A9C"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0AC9"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 столице,1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7B18"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53,50 м2</w:t>
            </w:r>
          </w:p>
        </w:tc>
      </w:tr>
      <w:tr w:rsidR="0013565E" w:rsidRPr="00C45144" w14:paraId="3C3A85A1"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82DF7"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84C00"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Читаонице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86BCC"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5C1C"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18 столица, 2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6055"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27,10 м2</w:t>
            </w:r>
          </w:p>
        </w:tc>
      </w:tr>
      <w:tr w:rsidR="0013565E" w:rsidRPr="00C45144" w14:paraId="198404D7"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548EE"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BAB54"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Сале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7954"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34DC0"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AE78"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w:t>
            </w:r>
          </w:p>
        </w:tc>
      </w:tr>
      <w:tr w:rsidR="0013565E" w:rsidRPr="00C45144" w14:paraId="0BD798B3"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A7E60"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F13A6"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Друштвени простор кафе,кантина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9AFF"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24B7"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24 столице, 8 фотеља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78E3"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45,35 м2</w:t>
            </w:r>
          </w:p>
        </w:tc>
      </w:tr>
      <w:tr w:rsidR="0013565E" w:rsidRPr="00C45144" w14:paraId="41840292"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9C4CB"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FA1AC"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Санитарни чвор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1BF9"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6+1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00D27"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6803"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56,85 м2</w:t>
            </w:r>
          </w:p>
        </w:tc>
      </w:tr>
      <w:tr w:rsidR="0013565E" w:rsidRPr="00C45144" w14:paraId="3FA696C5"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37FD2"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B5A88"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Остава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D293"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717F8"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 столица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7273"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4,40 м2</w:t>
            </w:r>
          </w:p>
        </w:tc>
      </w:tr>
      <w:tr w:rsidR="0013565E" w:rsidRPr="00C45144" w14:paraId="3A77F87E" w14:textId="77777777" w:rsidTr="00EC652B">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DA1B"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3625"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p>
        </w:tc>
      </w:tr>
      <w:tr w:rsidR="0013565E" w:rsidRPr="00C45144" w14:paraId="3CF4A3E8"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4C574"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lastRenderedPageBreak/>
              <w:t>13.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7B827"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Наставнички кабинети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6ECE"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8</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7CF58"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35 столица, 14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A3C35"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139,80 м2</w:t>
            </w:r>
          </w:p>
        </w:tc>
      </w:tr>
      <w:tr w:rsidR="0013565E" w:rsidRPr="00C45144" w14:paraId="30D363BE"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0CF47"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CA206"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Лабораторије за рад наставног особља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81BD"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2D63"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6 столица, 5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2761"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20,50 м2</w:t>
            </w:r>
          </w:p>
        </w:tc>
      </w:tr>
      <w:tr w:rsidR="0013565E" w:rsidRPr="00C45144" w14:paraId="6F8410EE"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65002"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82A5A"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Сала за састанке</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9F6D"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A058C"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6 столица, 1 плазма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8362"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24,50 м2</w:t>
            </w:r>
          </w:p>
        </w:tc>
      </w:tr>
      <w:tr w:rsidR="0013565E" w:rsidRPr="00C45144" w14:paraId="51A47AAD"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A5B7E"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4D34E"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Студентска служба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2BB5"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8676"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3 столице, 3 рачунара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B3030"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16,50 м2</w:t>
            </w:r>
          </w:p>
        </w:tc>
      </w:tr>
      <w:tr w:rsidR="0013565E" w:rsidRPr="00C45144" w14:paraId="1049C119"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32580"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737F"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Mузички кабинет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9A5D"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C9B5"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43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A227C"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49,45 м2</w:t>
            </w:r>
          </w:p>
        </w:tc>
      </w:tr>
      <w:tr w:rsidR="0013565E" w:rsidRPr="00C45144" w14:paraId="7B0D568D"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18B95"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4D97A"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Секретаријат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EB06"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0684"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DEC7"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12,70 м2</w:t>
            </w:r>
          </w:p>
        </w:tc>
      </w:tr>
      <w:tr w:rsidR="0013565E" w:rsidRPr="00C45144" w14:paraId="2AEECE33"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E4C65"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58B32"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 xml:space="preserve">Студентски савез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9C219"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171D"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B22A"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16,60 м2</w:t>
            </w:r>
          </w:p>
        </w:tc>
      </w:tr>
      <w:tr w:rsidR="0013565E" w:rsidRPr="00C45144" w14:paraId="24706FB5"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9454F"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4A5D1"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Пословни секретар</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0CA7"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458AE"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 столица,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E859"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8,75 м2</w:t>
            </w:r>
          </w:p>
        </w:tc>
      </w:tr>
      <w:tr w:rsidR="0013565E" w:rsidRPr="00C45144" w14:paraId="4725B32A" w14:textId="77777777" w:rsidTr="00EC652B">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A3046"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21.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AA5C6"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Ректорат</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8D8D" w14:textId="77777777" w:rsidR="0013565E" w:rsidRPr="00143F86" w:rsidRDefault="0013565E" w:rsidP="00EC652B">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0DEC"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3 столице, 1 рачунар</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FFD50"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12,55 м2</w:t>
            </w:r>
          </w:p>
        </w:tc>
      </w:tr>
      <w:tr w:rsidR="0013565E" w:rsidRPr="00C45144" w14:paraId="068E30A5" w14:textId="77777777" w:rsidTr="00EC652B">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2894"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Укупно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C72D6" w14:textId="77777777" w:rsidR="0013565E" w:rsidRPr="00143F86" w:rsidRDefault="0013565E" w:rsidP="00EC652B">
            <w:pPr>
              <w:autoSpaceDN w:val="0"/>
              <w:spacing w:line="276" w:lineRule="auto"/>
              <w:rPr>
                <w:rFonts w:ascii="Times New Roman" w:eastAsia="Calibri" w:hAnsi="Times New Roman" w:cs="Times New Roman"/>
                <w:kern w:val="3"/>
                <w:sz w:val="24"/>
                <w:szCs w:val="24"/>
                <w14:ligatures w14:val="none"/>
              </w:rPr>
            </w:pPr>
            <w:r w:rsidRPr="00143F86">
              <w:rPr>
                <w:rFonts w:ascii="Times New Roman" w:eastAsia="Calibri" w:hAnsi="Times New Roman" w:cs="Times New Roman"/>
                <w:kern w:val="3"/>
                <w:sz w:val="24"/>
                <w:szCs w:val="24"/>
                <w14:ligatures w14:val="none"/>
              </w:rPr>
              <w:t>1084,48 м2</w:t>
            </w:r>
          </w:p>
        </w:tc>
      </w:tr>
    </w:tbl>
    <w:p w14:paraId="17ECE690" w14:textId="77777777" w:rsidR="0013565E" w:rsidRPr="00DD4AB9" w:rsidRDefault="0013565E" w:rsidP="0013565E">
      <w:pPr>
        <w:autoSpaceDN w:val="0"/>
        <w:spacing w:before="240" w:line="276" w:lineRule="auto"/>
        <w:jc w:val="center"/>
        <w:rPr>
          <w:rFonts w:ascii="Times New Roman" w:eastAsia="Calibri" w:hAnsi="Times New Roman" w:cs="Times New Roman"/>
          <w:i/>
          <w:iCs/>
          <w:kern w:val="3"/>
          <w:sz w:val="18"/>
          <w:szCs w:val="18"/>
          <w:lang w:val="ru-RU"/>
          <w14:ligatures w14:val="none"/>
        </w:rPr>
      </w:pPr>
      <w:r w:rsidRPr="00DD4AB9">
        <w:rPr>
          <w:rFonts w:ascii="Times New Roman" w:eastAsia="Calibri" w:hAnsi="Times New Roman" w:cs="Times New Roman"/>
          <w:i/>
          <w:iCs/>
          <w:kern w:val="3"/>
          <w:sz w:val="18"/>
          <w:szCs w:val="18"/>
          <w:lang w:val="ru-RU"/>
          <w14:ligatures w14:val="none"/>
        </w:rPr>
        <w:t>Табела 8. Табеларни приказ простора и опреме</w:t>
      </w:r>
    </w:p>
    <w:p w14:paraId="7655D3C3" w14:textId="77777777" w:rsidR="0013565E" w:rsidRDefault="0013565E" w:rsidP="0013565E">
      <w:pPr>
        <w:autoSpaceDN w:val="0"/>
        <w:spacing w:before="240" w:line="276" w:lineRule="auto"/>
        <w:jc w:val="center"/>
        <w:rPr>
          <w:rFonts w:ascii="Times New Roman" w:eastAsia="Calibri" w:hAnsi="Times New Roman" w:cs="Times New Roman"/>
          <w:i/>
          <w:iCs/>
          <w:kern w:val="3"/>
          <w:sz w:val="20"/>
          <w:szCs w:val="20"/>
          <w:lang w:val="ru-RU"/>
          <w14:ligatures w14:val="none"/>
        </w:rPr>
      </w:pPr>
    </w:p>
    <w:p w14:paraId="55A9DB8C" w14:textId="77777777" w:rsidR="0013565E" w:rsidRDefault="0013565E" w:rsidP="0013565E">
      <w:pPr>
        <w:autoSpaceDN w:val="0"/>
        <w:spacing w:before="240" w:line="276" w:lineRule="auto"/>
        <w:jc w:val="center"/>
        <w:rPr>
          <w:rFonts w:ascii="Times New Roman" w:eastAsia="Calibri" w:hAnsi="Times New Roman" w:cs="Times New Roman"/>
          <w:i/>
          <w:iCs/>
          <w:kern w:val="3"/>
          <w:sz w:val="20"/>
          <w:szCs w:val="20"/>
          <w:lang w:val="ru-RU"/>
          <w14:ligatures w14:val="none"/>
        </w:rPr>
      </w:pPr>
    </w:p>
    <w:p w14:paraId="70585F80" w14:textId="77777777" w:rsidR="0013565E" w:rsidRPr="00143F86" w:rsidRDefault="0013565E" w:rsidP="0013565E">
      <w:pPr>
        <w:autoSpaceDN w:val="0"/>
        <w:spacing w:before="240" w:line="276" w:lineRule="auto"/>
        <w:jc w:val="center"/>
        <w:rPr>
          <w:rFonts w:ascii="Times New Roman" w:eastAsia="Calibri" w:hAnsi="Times New Roman" w:cs="Times New Roman"/>
          <w:i/>
          <w:iCs/>
          <w:kern w:val="3"/>
          <w:sz w:val="20"/>
          <w:szCs w:val="20"/>
          <w:lang w:val="ru-RU"/>
          <w14:ligatures w14:val="none"/>
        </w:rPr>
      </w:pPr>
    </w:p>
    <w:p w14:paraId="0954A2F2" w14:textId="77777777" w:rsidR="0013565E" w:rsidRPr="00C45144" w:rsidRDefault="0013565E" w:rsidP="0013565E">
      <w:pPr>
        <w:widowControl w:val="0"/>
        <w:suppressAutoHyphens/>
        <w:autoSpaceDN w:val="0"/>
        <w:spacing w:after="60" w:line="276" w:lineRule="auto"/>
        <w:jc w:val="both"/>
        <w:textAlignment w:val="baseline"/>
        <w:outlineLvl w:val="1"/>
        <w:rPr>
          <w:rFonts w:ascii="Times New Roman" w:eastAsia="Times New Roman" w:hAnsi="Times New Roman" w:cs="Times New Roman"/>
          <w:b/>
          <w:i/>
          <w:kern w:val="0"/>
          <w:sz w:val="24"/>
          <w:szCs w:val="24"/>
          <w14:ligatures w14:val="none"/>
        </w:rPr>
      </w:pPr>
      <w:bookmarkStart w:id="100" w:name="_Toc140655337"/>
      <w:bookmarkStart w:id="101" w:name="_Toc140733796"/>
      <w:bookmarkStart w:id="102" w:name="_Toc141170776"/>
      <w:bookmarkStart w:id="103" w:name="_Toc184722664"/>
      <w:bookmarkStart w:id="104" w:name="_Toc186123228"/>
      <w:r w:rsidRPr="00C45144">
        <w:rPr>
          <w:rFonts w:ascii="Times New Roman" w:eastAsia="Times New Roman" w:hAnsi="Times New Roman" w:cs="Times New Roman"/>
          <w:b/>
          <w:i/>
          <w:kern w:val="0"/>
          <w:sz w:val="24"/>
          <w:szCs w:val="24"/>
          <w14:ligatures w14:val="none"/>
        </w:rPr>
        <w:t>Информатички ресурси</w:t>
      </w:r>
      <w:bookmarkEnd w:id="100"/>
      <w:bookmarkEnd w:id="101"/>
      <w:bookmarkEnd w:id="102"/>
      <w:bookmarkEnd w:id="103"/>
      <w:bookmarkEnd w:id="104"/>
    </w:p>
    <w:p w14:paraId="0EFBD1B1" w14:textId="77777777" w:rsidR="0013565E" w:rsidRPr="00C45144" w:rsidRDefault="0013565E" w:rsidP="0013565E">
      <w:pPr>
        <w:widowControl w:val="0"/>
        <w:suppressAutoHyphens/>
        <w:autoSpaceDN w:val="0"/>
        <w:spacing w:after="0" w:line="360" w:lineRule="auto"/>
        <w:jc w:val="both"/>
        <w:textAlignment w:val="baseline"/>
        <w:rPr>
          <w:rFonts w:ascii="Times New Roman" w:eastAsia="Times New Roman" w:hAnsi="Times New Roman" w:cs="Times New Roman"/>
          <w:kern w:val="0"/>
          <w:sz w:val="24"/>
          <w:szCs w:val="24"/>
          <w14:ligatures w14:val="none"/>
        </w:rPr>
      </w:pPr>
    </w:p>
    <w:p w14:paraId="6DA83A7B" w14:textId="77777777" w:rsidR="0013565E" w:rsidRPr="000605F5" w:rsidRDefault="0013565E" w:rsidP="0013565E">
      <w:pPr>
        <w:widowControl w:val="0"/>
        <w:suppressAutoHyphens/>
        <w:autoSpaceDN w:val="0"/>
        <w:spacing w:after="0" w:line="276" w:lineRule="auto"/>
        <w:ind w:firstLine="360"/>
        <w:jc w:val="both"/>
        <w:textAlignment w:val="baseline"/>
        <w:rPr>
          <w:rFonts w:ascii="Times New Roman" w:eastAsia="Calibri" w:hAnsi="Times New Roman" w:cs="Times New Roman"/>
          <w:kern w:val="3"/>
          <w14:ligatures w14:val="none"/>
        </w:rPr>
      </w:pPr>
      <w:r w:rsidRPr="000605F5">
        <w:rPr>
          <w:rFonts w:ascii="Times New Roman" w:eastAsia="Times New Roman" w:hAnsi="Times New Roman" w:cs="Times New Roman"/>
          <w:kern w:val="0"/>
          <w:sz w:val="24"/>
          <w:szCs w:val="24"/>
          <w14:ligatures w14:val="none"/>
        </w:rPr>
        <w:t xml:space="preserve">Независни универзитет Бања Лука има јединствен информациони систем. Све организационе јединица Универзитета имају јединствен излаз према пружаоцу интернет услуга брзином слања и примања пакета.  Универзитет посједује властиту wеб страницу </w:t>
      </w:r>
      <w:r w:rsidRPr="000605F5">
        <w:rPr>
          <w:rFonts w:ascii="Times New Roman" w:eastAsia="Times New Roman" w:hAnsi="Times New Roman" w:cs="Times New Roman"/>
          <w:kern w:val="0"/>
          <w:sz w:val="24"/>
          <w:szCs w:val="24"/>
          <w:u w:val="single"/>
          <w14:ligatures w14:val="none"/>
        </w:rPr>
        <w:t>www.nubl.org</w:t>
      </w:r>
      <w:r w:rsidRPr="000605F5">
        <w:rPr>
          <w:rFonts w:ascii="Times New Roman" w:eastAsia="Times New Roman" w:hAnsi="Times New Roman" w:cs="Times New Roman"/>
          <w:kern w:val="0"/>
          <w:sz w:val="24"/>
          <w:szCs w:val="24"/>
          <w14:ligatures w14:val="none"/>
        </w:rPr>
        <w:t xml:space="preserve"> као и платформу за е - леарнинг </w:t>
      </w:r>
      <w:hyperlink r:id="rId9" w:history="1">
        <w:r w:rsidRPr="000605F5">
          <w:rPr>
            <w:rStyle w:val="Hyperlink"/>
            <w:kern w:val="0"/>
            <w:sz w:val="24"/>
            <w:szCs w:val="24"/>
            <w14:ligatures w14:val="none"/>
          </w:rPr>
          <w:t>www.nubl.org/nublenastava</w:t>
        </w:r>
      </w:hyperlink>
      <w:r w:rsidRPr="000605F5">
        <w:rPr>
          <w:rFonts w:ascii="Times New Roman" w:eastAsia="Times New Roman" w:hAnsi="Times New Roman" w:cs="Times New Roman"/>
          <w:kern w:val="0"/>
          <w:sz w:val="24"/>
          <w:szCs w:val="24"/>
          <w:u w:val="single"/>
          <w14:ligatures w14:val="none"/>
        </w:rPr>
        <w:t xml:space="preserve"> </w:t>
      </w:r>
      <w:r w:rsidRPr="000605F5">
        <w:rPr>
          <w:rFonts w:ascii="Times New Roman" w:eastAsia="Times New Roman" w:hAnsi="Times New Roman" w:cs="Times New Roman"/>
          <w:kern w:val="0"/>
          <w:sz w:val="24"/>
          <w:szCs w:val="24"/>
          <w14:ligatures w14:val="none"/>
        </w:rPr>
        <w:t xml:space="preserve"> гдје се налазе наставни материјали, материјали са предавања, електронска издања књига и часописа.</w:t>
      </w:r>
    </w:p>
    <w:p w14:paraId="07275586" w14:textId="77777777" w:rsidR="0013565E" w:rsidRDefault="0013565E" w:rsidP="0013565E">
      <w:pPr>
        <w:rPr>
          <w:lang w:val="ru-RU"/>
        </w:rPr>
      </w:pPr>
    </w:p>
    <w:p w14:paraId="27A14FD8" w14:textId="77777777" w:rsidR="0013565E" w:rsidRDefault="0013565E" w:rsidP="0013565E">
      <w:pPr>
        <w:rPr>
          <w:lang w:val="ru-RU"/>
        </w:rPr>
      </w:pPr>
    </w:p>
    <w:p w14:paraId="53B0EB53" w14:textId="77777777" w:rsidR="0013565E" w:rsidRDefault="0013565E" w:rsidP="0013565E">
      <w:pPr>
        <w:rPr>
          <w:lang w:val="ru-RU"/>
        </w:rPr>
      </w:pPr>
    </w:p>
    <w:p w14:paraId="5BC573C6" w14:textId="77777777" w:rsidR="0013565E" w:rsidRDefault="0013565E" w:rsidP="0013565E">
      <w:pPr>
        <w:rPr>
          <w:lang w:val="ru-RU"/>
        </w:rPr>
      </w:pPr>
    </w:p>
    <w:p w14:paraId="6B292926" w14:textId="77777777" w:rsidR="0013565E" w:rsidRDefault="0013565E" w:rsidP="0013565E">
      <w:pPr>
        <w:rPr>
          <w:lang w:val="ru-RU"/>
        </w:rPr>
      </w:pPr>
    </w:p>
    <w:p w14:paraId="529B1356" w14:textId="77777777" w:rsidR="0013565E" w:rsidRDefault="0013565E" w:rsidP="0013565E">
      <w:pPr>
        <w:rPr>
          <w:lang w:val="ru-RU"/>
        </w:rPr>
      </w:pPr>
    </w:p>
    <w:p w14:paraId="61B7D61A" w14:textId="77777777" w:rsidR="0013565E" w:rsidRDefault="0013565E" w:rsidP="0013565E">
      <w:pPr>
        <w:rPr>
          <w:lang w:val="ru-RU"/>
        </w:rPr>
      </w:pPr>
    </w:p>
    <w:p w14:paraId="0BF8675F" w14:textId="7597FBB7" w:rsidR="0013565E" w:rsidRPr="00653D02" w:rsidRDefault="0013565E" w:rsidP="00653D02">
      <w:pPr>
        <w:pStyle w:val="Heading2"/>
        <w:numPr>
          <w:ilvl w:val="0"/>
          <w:numId w:val="13"/>
        </w:numPr>
        <w:rPr>
          <w:rFonts w:ascii="Times New Roman" w:hAnsi="Times New Roman" w:cs="Times New Roman"/>
          <w:b/>
          <w:bCs/>
          <w:color w:val="auto"/>
          <w:sz w:val="28"/>
          <w:szCs w:val="28"/>
          <w:lang w:val="ru-RU"/>
        </w:rPr>
      </w:pPr>
      <w:bookmarkStart w:id="105" w:name="_Toc186123229"/>
      <w:r w:rsidRPr="00653D02">
        <w:rPr>
          <w:rFonts w:ascii="Times New Roman" w:hAnsi="Times New Roman" w:cs="Times New Roman"/>
          <w:b/>
          <w:bCs/>
          <w:color w:val="auto"/>
          <w:sz w:val="28"/>
          <w:szCs w:val="28"/>
          <w:lang w:val="ru-RU"/>
        </w:rPr>
        <w:lastRenderedPageBreak/>
        <w:t>Управљање информацијама о студијском програму</w:t>
      </w:r>
      <w:bookmarkEnd w:id="105"/>
    </w:p>
    <w:p w14:paraId="0E23F66A" w14:textId="77777777" w:rsidR="00653D02" w:rsidRDefault="00653D02" w:rsidP="0013565E">
      <w:pPr>
        <w:rPr>
          <w:lang w:val="ru-RU"/>
        </w:rPr>
      </w:pPr>
    </w:p>
    <w:p w14:paraId="62C241CB" w14:textId="77777777" w:rsidR="00653D02" w:rsidRPr="00B76FC8" w:rsidRDefault="00653D02" w:rsidP="00653D02">
      <w:pPr>
        <w:spacing w:line="276" w:lineRule="auto"/>
        <w:ind w:firstLine="360"/>
        <w:jc w:val="both"/>
        <w:rPr>
          <w:rFonts w:ascii="Times New Roman" w:hAnsi="Times New Roman" w:cs="Times New Roman"/>
          <w:sz w:val="24"/>
          <w:szCs w:val="24"/>
          <w:lang w:val="sr-Cyrl-RS"/>
        </w:rPr>
      </w:pPr>
      <w:r w:rsidRPr="00B76FC8">
        <w:rPr>
          <w:rFonts w:ascii="Times New Roman" w:hAnsi="Times New Roman" w:cs="Times New Roman"/>
          <w:sz w:val="24"/>
          <w:szCs w:val="24"/>
          <w:lang w:val="sr-Cyrl-RS"/>
        </w:rPr>
        <w:t xml:space="preserve">Транспарентност студијског програма је континуирана активност Факултета са циљем правовременог пружања општих и појединачним информација студентима а састоји се од: </w:t>
      </w:r>
    </w:p>
    <w:p w14:paraId="5162FA90"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Упознавања  студената са садржајем студијског прогама</w:t>
      </w:r>
      <w:r>
        <w:rPr>
          <w:rFonts w:ascii="Times New Roman" w:hAnsi="Times New Roman" w:cs="Times New Roman"/>
          <w:sz w:val="24"/>
          <w:szCs w:val="24"/>
          <w:lang w:val="sr-Cyrl-RS"/>
        </w:rPr>
        <w:t>;</w:t>
      </w:r>
    </w:p>
    <w:p w14:paraId="5D333CC7"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Упознавања студената са измјенама и допунама студијских програма</w:t>
      </w:r>
      <w:r>
        <w:rPr>
          <w:rFonts w:ascii="Times New Roman" w:hAnsi="Times New Roman" w:cs="Times New Roman"/>
          <w:sz w:val="24"/>
          <w:szCs w:val="24"/>
          <w:lang w:val="sr-Cyrl-RS"/>
        </w:rPr>
        <w:t>;</w:t>
      </w:r>
    </w:p>
    <w:p w14:paraId="11AF8FAA"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Упознавања студената са иновацијама студијских прогама по основу учешћа Факултета у различитим пројекатима те могућности учешћа студената у пројектима</w:t>
      </w:r>
      <w:r>
        <w:rPr>
          <w:rFonts w:ascii="Times New Roman" w:hAnsi="Times New Roman" w:cs="Times New Roman"/>
          <w:sz w:val="24"/>
          <w:szCs w:val="24"/>
          <w:lang w:val="sr-Cyrl-RS"/>
        </w:rPr>
        <w:t>;</w:t>
      </w:r>
    </w:p>
    <w:p w14:paraId="1727196B"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w:t>
      </w:r>
      <w:r>
        <w:rPr>
          <w:rFonts w:ascii="Times New Roman" w:hAnsi="Times New Roman" w:cs="Times New Roman"/>
          <w:sz w:val="24"/>
          <w:szCs w:val="24"/>
          <w:lang w:val="sr-Cyrl-RS"/>
        </w:rPr>
        <w:t>;</w:t>
      </w:r>
    </w:p>
    <w:p w14:paraId="5206DB3D"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Упознавања студената са менторским радом наставника</w:t>
      </w:r>
      <w:r>
        <w:rPr>
          <w:rFonts w:ascii="Times New Roman" w:hAnsi="Times New Roman" w:cs="Times New Roman"/>
          <w:sz w:val="24"/>
          <w:szCs w:val="24"/>
          <w:lang w:val="sr-Cyrl-RS"/>
        </w:rPr>
        <w:t>;</w:t>
      </w:r>
    </w:p>
    <w:p w14:paraId="6C1583EE"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Упознавања са терминима наставе, консултација и вјежби као и доступности литературе</w:t>
      </w:r>
      <w:r>
        <w:rPr>
          <w:rFonts w:ascii="Times New Roman" w:hAnsi="Times New Roman" w:cs="Times New Roman"/>
          <w:sz w:val="24"/>
          <w:szCs w:val="24"/>
          <w:lang w:val="sr-Cyrl-RS"/>
        </w:rPr>
        <w:t>;</w:t>
      </w:r>
    </w:p>
    <w:p w14:paraId="10733A53"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Јасног упознавања студената са предистпитним и другим обавезама и роковима за реализацију</w:t>
      </w:r>
      <w:r>
        <w:rPr>
          <w:rFonts w:ascii="Times New Roman" w:hAnsi="Times New Roman" w:cs="Times New Roman"/>
          <w:sz w:val="24"/>
          <w:szCs w:val="24"/>
          <w:lang w:val="sr-Cyrl-RS"/>
        </w:rPr>
        <w:t>;</w:t>
      </w:r>
    </w:p>
    <w:p w14:paraId="2F91352E"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Упознавања са бодовима које студенту стичу након савладавања предмета, семестра и академске године</w:t>
      </w:r>
      <w:r>
        <w:rPr>
          <w:rFonts w:ascii="Times New Roman" w:hAnsi="Times New Roman" w:cs="Times New Roman"/>
          <w:sz w:val="24"/>
          <w:szCs w:val="24"/>
          <w:lang w:val="sr-Cyrl-RS"/>
        </w:rPr>
        <w:t>;</w:t>
      </w:r>
    </w:p>
    <w:p w14:paraId="70B1F3EF" w14:textId="77777777" w:rsidR="00653D02" w:rsidRPr="00B76FC8" w:rsidRDefault="00653D02" w:rsidP="00653D02">
      <w:pPr>
        <w:pStyle w:val="ListParagraph"/>
        <w:numPr>
          <w:ilvl w:val="0"/>
          <w:numId w:val="25"/>
        </w:numPr>
        <w:spacing w:line="276" w:lineRule="auto"/>
        <w:rPr>
          <w:rFonts w:ascii="Times New Roman" w:hAnsi="Times New Roman" w:cs="Times New Roman"/>
          <w:sz w:val="24"/>
          <w:szCs w:val="24"/>
          <w:lang w:val="sr-Cyrl-RS"/>
        </w:rPr>
      </w:pPr>
      <w:r w:rsidRPr="00B76FC8">
        <w:rPr>
          <w:rFonts w:ascii="Times New Roman" w:hAnsi="Times New Roman" w:cs="Times New Roman"/>
          <w:sz w:val="24"/>
          <w:szCs w:val="24"/>
          <w:lang w:val="sr-Cyrl-RS"/>
        </w:rPr>
        <w:t>Начином вредновања знања, стицања бодова и оцјењивања и терминима парцијалних и финалних провјера знања</w:t>
      </w:r>
      <w:r>
        <w:rPr>
          <w:rFonts w:ascii="Times New Roman" w:hAnsi="Times New Roman" w:cs="Times New Roman"/>
          <w:sz w:val="24"/>
          <w:szCs w:val="24"/>
          <w:lang w:val="sr-Cyrl-RS"/>
        </w:rPr>
        <w:t>;</w:t>
      </w:r>
    </w:p>
    <w:p w14:paraId="75E809F0" w14:textId="77777777" w:rsidR="00653D02" w:rsidRPr="00B76FC8" w:rsidRDefault="00653D02" w:rsidP="00653D02">
      <w:pPr>
        <w:spacing w:line="276" w:lineRule="auto"/>
        <w:ind w:firstLine="360"/>
        <w:jc w:val="both"/>
        <w:rPr>
          <w:rFonts w:ascii="Times New Roman" w:hAnsi="Times New Roman" w:cs="Times New Roman"/>
          <w:sz w:val="24"/>
          <w:szCs w:val="24"/>
          <w:lang w:val="sr-Cyrl-RS"/>
        </w:rPr>
      </w:pPr>
      <w:r w:rsidRPr="00B76FC8">
        <w:rPr>
          <w:rFonts w:ascii="Times New Roman" w:hAnsi="Times New Roman" w:cs="Times New Roman"/>
          <w:sz w:val="24"/>
          <w:szCs w:val="24"/>
          <w:lang w:val="sr-Cyrl-RS"/>
        </w:rPr>
        <w:t>Ради постизања наведених циљева студијски програми су доступни на веб страници Универзитета, на огласној плочи, страници даљинског учења, друштваним мкрежама, електронском поштом и другим доступним каналима комуникације. Факултет активно користи друштвене мреже путем којих информише студенте.</w:t>
      </w:r>
    </w:p>
    <w:p w14:paraId="61D22E9A" w14:textId="77777777" w:rsidR="00653D02" w:rsidRPr="00B76FC8" w:rsidRDefault="00653D02" w:rsidP="00653D02">
      <w:pPr>
        <w:spacing w:line="276" w:lineRule="auto"/>
        <w:ind w:firstLine="360"/>
        <w:jc w:val="both"/>
        <w:rPr>
          <w:rFonts w:ascii="Times New Roman" w:hAnsi="Times New Roman" w:cs="Times New Roman"/>
          <w:sz w:val="24"/>
          <w:szCs w:val="24"/>
          <w:lang w:val="sr-Cyrl-RS"/>
        </w:rPr>
      </w:pPr>
      <w:r w:rsidRPr="00B76FC8">
        <w:rPr>
          <w:rFonts w:ascii="Times New Roman" w:hAnsi="Times New Roman" w:cs="Times New Roman"/>
          <w:sz w:val="24"/>
          <w:szCs w:val="24"/>
          <w:lang w:val="sr-Cyrl-RS"/>
        </w:rPr>
        <w:t xml:space="preserve">Студенти на првом предавању у семестру добијају силабус предмета од одговорног наставника који им детаљно појашњава све горе наведене ставке. Одговорни наставници обаве оријентацију у вези са предметом и учешћем предмета у наставном плану, међусобној условљености предмета и сл. </w:t>
      </w:r>
    </w:p>
    <w:p w14:paraId="5752B1DF" w14:textId="77777777" w:rsidR="00653D02" w:rsidRPr="00B76FC8" w:rsidRDefault="00653D02" w:rsidP="00653D02">
      <w:pPr>
        <w:spacing w:line="276" w:lineRule="auto"/>
        <w:ind w:firstLine="360"/>
        <w:jc w:val="both"/>
        <w:rPr>
          <w:rFonts w:ascii="Times New Roman" w:hAnsi="Times New Roman" w:cs="Times New Roman"/>
          <w:sz w:val="24"/>
          <w:szCs w:val="24"/>
          <w:lang w:val="sr-Cyrl-RS"/>
        </w:rPr>
      </w:pPr>
      <w:r w:rsidRPr="00B76FC8">
        <w:rPr>
          <w:rFonts w:ascii="Times New Roman" w:hAnsi="Times New Roman" w:cs="Times New Roman"/>
          <w:sz w:val="24"/>
          <w:szCs w:val="24"/>
          <w:lang w:val="sr-Cyrl-RS"/>
        </w:rPr>
        <w:t>На почетку семестра студенти су информисани о могућности да бирају изборни предмет са листе изборних предмета и жељени предмет уносе у семестрали лист приликом уписа семестра. Изборни предмети су саставни дио наставног плана и доступни су на огласној табли Факултета као и на веб страници Факултета. Путем друштвених мрежа студенти су такође обавијештени о потреби да бирају изборне предмете са листе изборних предмета.</w:t>
      </w:r>
    </w:p>
    <w:p w14:paraId="1A7E8F61" w14:textId="77777777" w:rsidR="00653D02" w:rsidRPr="00B76FC8" w:rsidRDefault="00653D02" w:rsidP="00653D02">
      <w:pPr>
        <w:spacing w:line="276" w:lineRule="auto"/>
        <w:ind w:firstLine="360"/>
        <w:jc w:val="both"/>
        <w:rPr>
          <w:rFonts w:ascii="Times New Roman" w:hAnsi="Times New Roman" w:cs="Times New Roman"/>
          <w:sz w:val="24"/>
          <w:szCs w:val="24"/>
          <w:lang w:val="sr-Cyrl-RS"/>
        </w:rPr>
      </w:pPr>
      <w:r w:rsidRPr="00B76FC8">
        <w:rPr>
          <w:rFonts w:ascii="Times New Roman" w:hAnsi="Times New Roman" w:cs="Times New Roman"/>
          <w:sz w:val="24"/>
          <w:szCs w:val="24"/>
          <w:lang w:val="sr-Cyrl-RS"/>
        </w:rPr>
        <w:t xml:space="preserve">Студентски представници у Сенату, ННВ-у као и унутар Студентског парламента се правовремено информишу о свим евентуалним измјенама и учествују у расправама и </w:t>
      </w:r>
      <w:r w:rsidRPr="00B76FC8">
        <w:rPr>
          <w:rFonts w:ascii="Times New Roman" w:hAnsi="Times New Roman" w:cs="Times New Roman"/>
          <w:sz w:val="24"/>
          <w:szCs w:val="24"/>
          <w:lang w:val="sr-Cyrl-RS"/>
        </w:rPr>
        <w:lastRenderedPageBreak/>
        <w:t>изјашњавању по приједлозима.</w:t>
      </w:r>
      <w:r>
        <w:rPr>
          <w:rFonts w:ascii="Times New Roman" w:hAnsi="Times New Roman" w:cs="Times New Roman"/>
          <w:sz w:val="24"/>
          <w:szCs w:val="24"/>
          <w:lang w:val="sr-Cyrl-RS"/>
        </w:rPr>
        <w:t xml:space="preserve"> </w:t>
      </w:r>
      <w:r w:rsidRPr="00B76FC8">
        <w:rPr>
          <w:rFonts w:ascii="Times New Roman" w:hAnsi="Times New Roman" w:cs="Times New Roman"/>
          <w:sz w:val="24"/>
          <w:szCs w:val="24"/>
          <w:lang w:val="sr-Cyrl-RS"/>
        </w:rPr>
        <w:t>Факултет редовно прикупља податке о различитим аспектима студијског програма</w:t>
      </w:r>
    </w:p>
    <w:p w14:paraId="044F4E24" w14:textId="77777777" w:rsidR="00653D02" w:rsidRDefault="00653D02" w:rsidP="00653D02">
      <w:pPr>
        <w:spacing w:line="276" w:lineRule="auto"/>
        <w:ind w:firstLine="360"/>
        <w:jc w:val="both"/>
        <w:rPr>
          <w:rFonts w:ascii="Times New Roman" w:hAnsi="Times New Roman" w:cs="Times New Roman"/>
          <w:sz w:val="24"/>
          <w:szCs w:val="24"/>
          <w:lang w:val="sr-Cyrl-RS"/>
        </w:rPr>
      </w:pPr>
      <w:r w:rsidRPr="00B76FC8">
        <w:rPr>
          <w:rFonts w:ascii="Times New Roman" w:hAnsi="Times New Roman" w:cs="Times New Roman"/>
          <w:sz w:val="24"/>
          <w:szCs w:val="24"/>
          <w:lang w:val="sr-Cyrl-RS"/>
        </w:rPr>
        <w:t>Успостављен је систем редовног прикупљања и обраде информација о студирању, проценту студената каоји су напустили студиј, задовољству студената и др. Ове информације се користе за унапређење студијског програма. Континуирано се води евиденција академског особља са аспектом на старосну структрур, пол, облик ангажовања и др.</w:t>
      </w:r>
    </w:p>
    <w:p w14:paraId="71755CA5" w14:textId="77777777" w:rsidR="00653D02" w:rsidRDefault="00653D02" w:rsidP="00653D02">
      <w:pPr>
        <w:pStyle w:val="NormalWeb"/>
        <w:spacing w:line="276" w:lineRule="auto"/>
        <w:ind w:firstLine="360"/>
        <w:jc w:val="both"/>
      </w:pPr>
      <w:r>
        <w:t>Е-настава (електронска настава) је облик учења и наставе који користи дигиталне технологије и интернет да би омогућио ученицима и наставницима да комуницирају, размењују информације и реализују образовне активности без потребе за физичким присуством у учионици. Овај облик наставе може се реализовати путем различитих алата, као што су видео-конференције, платформи за учење, онлајн тестови и други објекти.</w:t>
      </w:r>
    </w:p>
    <w:p w14:paraId="3E700E2B" w14:textId="77777777" w:rsidR="00653D02" w:rsidRDefault="00653D02" w:rsidP="00653D02">
      <w:pPr>
        <w:pStyle w:val="NormalWeb"/>
        <w:spacing w:line="276" w:lineRule="auto"/>
        <w:jc w:val="both"/>
      </w:pPr>
      <w:r>
        <w:t>Е-настава укључује:</w:t>
      </w:r>
    </w:p>
    <w:p w14:paraId="6BDC5492" w14:textId="77777777" w:rsidR="00653D02" w:rsidRDefault="00653D02" w:rsidP="00653D02">
      <w:pPr>
        <w:pStyle w:val="NormalWeb"/>
        <w:numPr>
          <w:ilvl w:val="0"/>
          <w:numId w:val="26"/>
        </w:numPr>
        <w:spacing w:line="276" w:lineRule="auto"/>
        <w:jc w:val="both"/>
      </w:pPr>
      <w:r>
        <w:rPr>
          <w:rStyle w:val="Strong"/>
        </w:rPr>
        <w:t>Интерактивне платформе</w:t>
      </w:r>
      <w:r>
        <w:t>: Попут Moodle, Google Classroom, Microsoft Teams, које омогућавају наставницима да постављају материјале, задају задатке и комуницирају са ученицима.</w:t>
      </w:r>
    </w:p>
    <w:p w14:paraId="7EA553C8" w14:textId="77777777" w:rsidR="00653D02" w:rsidRDefault="00653D02" w:rsidP="00653D02">
      <w:pPr>
        <w:pStyle w:val="NormalWeb"/>
        <w:numPr>
          <w:ilvl w:val="0"/>
          <w:numId w:val="26"/>
        </w:numPr>
        <w:spacing w:line="276" w:lineRule="auto"/>
        <w:jc w:val="both"/>
      </w:pPr>
      <w:r>
        <w:rPr>
          <w:rStyle w:val="Strong"/>
        </w:rPr>
        <w:t>Видео лекције и предавања</w:t>
      </w:r>
      <w:r>
        <w:t>: Користе се платформи као што су Zoom, Skype, Google Meet, које омогућавају виртуелне часове.</w:t>
      </w:r>
    </w:p>
    <w:p w14:paraId="278C0B7B" w14:textId="77777777" w:rsidR="00653D02" w:rsidRDefault="00653D02" w:rsidP="00653D02">
      <w:pPr>
        <w:pStyle w:val="NormalWeb"/>
        <w:numPr>
          <w:ilvl w:val="0"/>
          <w:numId w:val="26"/>
        </w:numPr>
        <w:spacing w:line="276" w:lineRule="auto"/>
        <w:jc w:val="both"/>
      </w:pPr>
      <w:r>
        <w:rPr>
          <w:rStyle w:val="Strong"/>
        </w:rPr>
        <w:t>Електронски уџбеници и материјали</w:t>
      </w:r>
      <w:r>
        <w:t>: Е-књиге, дигитални ресурси и други објекти који се користе за учење.</w:t>
      </w:r>
    </w:p>
    <w:p w14:paraId="42A12FD8" w14:textId="77777777" w:rsidR="00653D02" w:rsidRPr="00ED3280" w:rsidRDefault="00653D02" w:rsidP="00653D02">
      <w:pPr>
        <w:pStyle w:val="NormalWeb"/>
        <w:spacing w:line="276" w:lineRule="auto"/>
        <w:ind w:firstLine="360"/>
        <w:jc w:val="both"/>
        <w:rPr>
          <w:lang w:val="sr-Cyrl-RS"/>
        </w:rPr>
      </w:pPr>
      <w:r>
        <w:t>Е-настава има велики потенцијал у побољшању доступности образовања, али такође поставља и нове изазове у смислу дигиталне укључености, безбедности података и квалитета наставе.</w:t>
      </w:r>
    </w:p>
    <w:p w14:paraId="513FFA24" w14:textId="77777777" w:rsidR="00653D02" w:rsidRDefault="00653D02" w:rsidP="0013565E">
      <w:pPr>
        <w:rPr>
          <w:lang w:val="ru-RU"/>
        </w:rPr>
      </w:pPr>
    </w:p>
    <w:p w14:paraId="12AF652C" w14:textId="77777777" w:rsidR="00653D02" w:rsidRDefault="00653D02" w:rsidP="0013565E">
      <w:pPr>
        <w:rPr>
          <w:lang w:val="ru-RU"/>
        </w:rPr>
      </w:pPr>
    </w:p>
    <w:p w14:paraId="521FB153" w14:textId="77777777" w:rsidR="00653D02" w:rsidRDefault="00653D02" w:rsidP="0013565E">
      <w:pPr>
        <w:rPr>
          <w:lang w:val="ru-RU"/>
        </w:rPr>
      </w:pPr>
    </w:p>
    <w:p w14:paraId="2393A246" w14:textId="77777777" w:rsidR="00653D02" w:rsidRDefault="00653D02" w:rsidP="0013565E">
      <w:pPr>
        <w:rPr>
          <w:lang w:val="ru-RU"/>
        </w:rPr>
      </w:pPr>
    </w:p>
    <w:p w14:paraId="348CFAEA" w14:textId="77777777" w:rsidR="00653D02" w:rsidRDefault="00653D02" w:rsidP="0013565E">
      <w:pPr>
        <w:rPr>
          <w:lang w:val="ru-RU"/>
        </w:rPr>
      </w:pPr>
    </w:p>
    <w:p w14:paraId="717D5193" w14:textId="77777777" w:rsidR="00653D02" w:rsidRDefault="00653D02" w:rsidP="0013565E">
      <w:pPr>
        <w:rPr>
          <w:lang w:val="ru-RU"/>
        </w:rPr>
      </w:pPr>
    </w:p>
    <w:p w14:paraId="399D6A1B" w14:textId="77777777" w:rsidR="00653D02" w:rsidRDefault="00653D02" w:rsidP="0013565E">
      <w:pPr>
        <w:rPr>
          <w:lang w:val="ru-RU"/>
        </w:rPr>
      </w:pPr>
    </w:p>
    <w:p w14:paraId="7D744DB6" w14:textId="77777777" w:rsidR="00653D02" w:rsidRDefault="00653D02" w:rsidP="0013565E">
      <w:pPr>
        <w:rPr>
          <w:lang w:val="ru-RU"/>
        </w:rPr>
      </w:pPr>
    </w:p>
    <w:p w14:paraId="4513E9D8" w14:textId="77777777" w:rsidR="00653D02" w:rsidRDefault="00653D02" w:rsidP="0013565E">
      <w:pPr>
        <w:rPr>
          <w:lang w:val="ru-RU"/>
        </w:rPr>
      </w:pPr>
    </w:p>
    <w:p w14:paraId="7765F267" w14:textId="37509BBC" w:rsidR="00653D02" w:rsidRDefault="00653D02" w:rsidP="00653D02">
      <w:pPr>
        <w:pStyle w:val="Heading2"/>
        <w:numPr>
          <w:ilvl w:val="0"/>
          <w:numId w:val="13"/>
        </w:numPr>
        <w:rPr>
          <w:rFonts w:ascii="Times New Roman" w:hAnsi="Times New Roman" w:cs="Times New Roman"/>
          <w:b/>
          <w:bCs/>
          <w:color w:val="auto"/>
          <w:lang w:val="ru-RU"/>
        </w:rPr>
      </w:pPr>
      <w:bookmarkStart w:id="106" w:name="_Toc186123230"/>
      <w:r w:rsidRPr="00653D02">
        <w:rPr>
          <w:rFonts w:ascii="Times New Roman" w:hAnsi="Times New Roman" w:cs="Times New Roman"/>
          <w:b/>
          <w:bCs/>
          <w:color w:val="auto"/>
          <w:lang w:val="ru-RU"/>
        </w:rPr>
        <w:lastRenderedPageBreak/>
        <w:t>Информисање јавности о студијском програму</w:t>
      </w:r>
      <w:bookmarkEnd w:id="106"/>
      <w:r w:rsidRPr="00653D02">
        <w:rPr>
          <w:rFonts w:ascii="Times New Roman" w:hAnsi="Times New Roman" w:cs="Times New Roman"/>
          <w:b/>
          <w:bCs/>
          <w:color w:val="auto"/>
          <w:lang w:val="ru-RU"/>
        </w:rPr>
        <w:t xml:space="preserve"> </w:t>
      </w:r>
    </w:p>
    <w:p w14:paraId="265B4424" w14:textId="77777777" w:rsidR="00653D02" w:rsidRDefault="00653D02" w:rsidP="00653D02">
      <w:pPr>
        <w:rPr>
          <w:lang w:val="ru-RU"/>
        </w:rPr>
      </w:pPr>
    </w:p>
    <w:p w14:paraId="4248AB8C" w14:textId="77777777" w:rsidR="00653D02" w:rsidRPr="00C25F99" w:rsidRDefault="00653D02" w:rsidP="00653D02">
      <w:pPr>
        <w:suppressAutoHyphens/>
        <w:autoSpaceDN w:val="0"/>
        <w:spacing w:line="276" w:lineRule="auto"/>
        <w:ind w:firstLine="360"/>
        <w:jc w:val="both"/>
        <w:textAlignment w:val="baseline"/>
        <w:rPr>
          <w:rFonts w:ascii="Calibri" w:eastAsia="Calibri" w:hAnsi="Calibri" w:cs="Tahoma"/>
          <w:kern w:val="3"/>
          <w14:ligatures w14:val="none"/>
        </w:rPr>
      </w:pPr>
      <w:r w:rsidRPr="00C25F99">
        <w:rPr>
          <w:rFonts w:ascii="Times New Roman" w:eastAsia="Calibri" w:hAnsi="Times New Roman" w:cs="Times New Roman"/>
          <w:kern w:val="0"/>
          <w:sz w:val="24"/>
          <w:szCs w:val="24"/>
          <w14:ligatures w14:val="none"/>
        </w:rPr>
        <w:t>Студенти Педагошког факултета  су активно укључени у промоцију факултета као и у бројне пројектне и истраживачке активности о чему свједоче бројне фотографије и саопштења за медије. Информисање подразумијева пружање јасних информација о различитим аспектима активности и процеса на Универзитету. Акценат се ставља на проширење сазнања одређених циљних група и опште јавности према високом образовању, Униврзитету и поједим областима ангажовања факултета. Промовисање Факултета и Универзитета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 Међу најважнијим комуникацијским каналима који се користе у остваривању комуникативне стратегије и политике односа с јавношћу су:</w:t>
      </w:r>
    </w:p>
    <w:p w14:paraId="78E9FDCD" w14:textId="77777777" w:rsidR="00653D02" w:rsidRPr="000605F5" w:rsidRDefault="00653D02" w:rsidP="00653D02">
      <w:pPr>
        <w:pStyle w:val="ListParagraph"/>
        <w:numPr>
          <w:ilvl w:val="0"/>
          <w:numId w:val="27"/>
        </w:numPr>
        <w:suppressAutoHyphens/>
        <w:autoSpaceDN w:val="0"/>
        <w:spacing w:line="276" w:lineRule="auto"/>
        <w:jc w:val="both"/>
        <w:textAlignment w:val="baseline"/>
        <w:rPr>
          <w:rFonts w:ascii="Calibri" w:eastAsia="Calibri" w:hAnsi="Calibri" w:cs="Tahoma"/>
          <w:kern w:val="3"/>
          <w14:ligatures w14:val="none"/>
        </w:rPr>
      </w:pPr>
      <w:r w:rsidRPr="000605F5">
        <w:rPr>
          <w:rFonts w:ascii="Times New Roman" w:eastAsia="Calibri" w:hAnsi="Times New Roman" w:cs="Times New Roman"/>
          <w:kern w:val="0"/>
          <w:sz w:val="24"/>
          <w:szCs w:val="24"/>
          <w14:ligatures w14:val="none"/>
        </w:rPr>
        <w:t>Web портал Независног универзитета Бања Лука,</w:t>
      </w:r>
    </w:p>
    <w:p w14:paraId="43BA9E3A" w14:textId="77777777" w:rsidR="00653D02" w:rsidRPr="000605F5" w:rsidRDefault="00653D02" w:rsidP="00653D02">
      <w:pPr>
        <w:pStyle w:val="ListParagraph"/>
        <w:numPr>
          <w:ilvl w:val="0"/>
          <w:numId w:val="27"/>
        </w:numPr>
        <w:suppressAutoHyphens/>
        <w:autoSpaceDN w:val="0"/>
        <w:spacing w:line="276" w:lineRule="auto"/>
        <w:jc w:val="both"/>
        <w:textAlignment w:val="baseline"/>
        <w:rPr>
          <w:rFonts w:ascii="Calibri" w:eastAsia="Calibri" w:hAnsi="Calibri" w:cs="Tahoma"/>
          <w:kern w:val="3"/>
          <w14:ligatures w14:val="none"/>
        </w:rPr>
      </w:pPr>
      <w:r w:rsidRPr="000605F5">
        <w:rPr>
          <w:rFonts w:ascii="Times New Roman" w:eastAsia="Calibri" w:hAnsi="Times New Roman" w:cs="Times New Roman"/>
          <w:kern w:val="0"/>
          <w:sz w:val="24"/>
          <w:szCs w:val="24"/>
          <w14:ligatures w14:val="none"/>
        </w:rPr>
        <w:t>Друштвене мреже,</w:t>
      </w:r>
    </w:p>
    <w:p w14:paraId="6955018B" w14:textId="77777777" w:rsidR="00653D02" w:rsidRPr="000605F5" w:rsidRDefault="00653D02" w:rsidP="00653D02">
      <w:pPr>
        <w:pStyle w:val="ListParagraph"/>
        <w:numPr>
          <w:ilvl w:val="0"/>
          <w:numId w:val="27"/>
        </w:numPr>
        <w:suppressAutoHyphens/>
        <w:autoSpaceDN w:val="0"/>
        <w:spacing w:line="276" w:lineRule="auto"/>
        <w:jc w:val="both"/>
        <w:textAlignment w:val="baseline"/>
        <w:rPr>
          <w:rFonts w:ascii="Calibri" w:eastAsia="Calibri" w:hAnsi="Calibri" w:cs="Tahoma"/>
          <w:kern w:val="3"/>
          <w14:ligatures w14:val="none"/>
        </w:rPr>
      </w:pPr>
      <w:r w:rsidRPr="000605F5">
        <w:rPr>
          <w:rFonts w:ascii="Times New Roman" w:eastAsia="Calibri" w:hAnsi="Times New Roman" w:cs="Times New Roman"/>
          <w:kern w:val="0"/>
          <w:sz w:val="24"/>
          <w:szCs w:val="24"/>
          <w14:ligatures w14:val="none"/>
        </w:rPr>
        <w:t>Директна комуникација са грађанима, средњим школама и институцијама,</w:t>
      </w:r>
    </w:p>
    <w:p w14:paraId="7D290F9A" w14:textId="77777777" w:rsidR="00653D02" w:rsidRPr="000605F5" w:rsidRDefault="00653D02" w:rsidP="00653D02">
      <w:pPr>
        <w:pStyle w:val="ListParagraph"/>
        <w:numPr>
          <w:ilvl w:val="0"/>
          <w:numId w:val="27"/>
        </w:numPr>
        <w:suppressAutoHyphens/>
        <w:autoSpaceDN w:val="0"/>
        <w:spacing w:line="276" w:lineRule="auto"/>
        <w:jc w:val="both"/>
        <w:textAlignment w:val="baseline"/>
        <w:rPr>
          <w:rFonts w:ascii="Calibri" w:eastAsia="Calibri" w:hAnsi="Calibri" w:cs="Tahoma"/>
          <w:kern w:val="3"/>
          <w14:ligatures w14:val="none"/>
        </w:rPr>
      </w:pPr>
      <w:r w:rsidRPr="000605F5">
        <w:rPr>
          <w:rFonts w:ascii="Times New Roman" w:eastAsia="Calibri" w:hAnsi="Times New Roman" w:cs="Times New Roman"/>
          <w:kern w:val="0"/>
          <w:sz w:val="24"/>
          <w:szCs w:val="24"/>
          <w14:ligatures w14:val="none"/>
        </w:rPr>
        <w:t>Дневни и седмични штампани медији,</w:t>
      </w:r>
    </w:p>
    <w:p w14:paraId="2B488C8B" w14:textId="77777777" w:rsidR="00653D02" w:rsidRPr="000605F5" w:rsidRDefault="00653D02" w:rsidP="00653D02">
      <w:pPr>
        <w:pStyle w:val="ListParagraph"/>
        <w:numPr>
          <w:ilvl w:val="0"/>
          <w:numId w:val="27"/>
        </w:numPr>
        <w:suppressAutoHyphens/>
        <w:autoSpaceDN w:val="0"/>
        <w:spacing w:line="276" w:lineRule="auto"/>
        <w:jc w:val="both"/>
        <w:textAlignment w:val="baseline"/>
        <w:rPr>
          <w:rFonts w:ascii="Calibri" w:eastAsia="Calibri" w:hAnsi="Calibri" w:cs="Tahoma"/>
          <w:kern w:val="3"/>
          <w14:ligatures w14:val="none"/>
        </w:rPr>
      </w:pPr>
      <w:r w:rsidRPr="000605F5">
        <w:rPr>
          <w:rFonts w:ascii="Times New Roman" w:eastAsia="Calibri" w:hAnsi="Times New Roman" w:cs="Times New Roman"/>
          <w:kern w:val="0"/>
          <w:sz w:val="24"/>
          <w:szCs w:val="24"/>
          <w14:ligatures w14:val="none"/>
        </w:rPr>
        <w:t>Промотивни материјали који се раде на Универзитету,</w:t>
      </w:r>
    </w:p>
    <w:p w14:paraId="1944853E" w14:textId="77777777" w:rsidR="00653D02" w:rsidRPr="000605F5" w:rsidRDefault="00653D02" w:rsidP="00653D02">
      <w:pPr>
        <w:pStyle w:val="ListParagraph"/>
        <w:numPr>
          <w:ilvl w:val="0"/>
          <w:numId w:val="27"/>
        </w:numPr>
        <w:suppressAutoHyphens/>
        <w:autoSpaceDN w:val="0"/>
        <w:spacing w:line="276" w:lineRule="auto"/>
        <w:jc w:val="both"/>
        <w:textAlignment w:val="baseline"/>
        <w:rPr>
          <w:rFonts w:ascii="Calibri" w:eastAsia="Calibri" w:hAnsi="Calibri" w:cs="Tahoma"/>
          <w:kern w:val="3"/>
          <w14:ligatures w14:val="none"/>
        </w:rPr>
      </w:pPr>
      <w:r w:rsidRPr="000605F5">
        <w:rPr>
          <w:rFonts w:ascii="Times New Roman" w:eastAsia="Calibri" w:hAnsi="Times New Roman" w:cs="Times New Roman"/>
          <w:kern w:val="0"/>
          <w:sz w:val="24"/>
          <w:szCs w:val="24"/>
          <w14:ligatures w14:val="none"/>
        </w:rPr>
        <w:t>Неформални сусрети са новинарима,</w:t>
      </w:r>
    </w:p>
    <w:p w14:paraId="74B85FB5" w14:textId="77777777" w:rsidR="00653D02" w:rsidRPr="000605F5" w:rsidRDefault="00653D02" w:rsidP="00653D02">
      <w:pPr>
        <w:pStyle w:val="ListParagraph"/>
        <w:numPr>
          <w:ilvl w:val="0"/>
          <w:numId w:val="27"/>
        </w:numPr>
        <w:suppressAutoHyphens/>
        <w:autoSpaceDN w:val="0"/>
        <w:spacing w:line="276" w:lineRule="auto"/>
        <w:jc w:val="both"/>
        <w:textAlignment w:val="baseline"/>
        <w:rPr>
          <w:rFonts w:ascii="Times New Roman" w:eastAsia="Calibri" w:hAnsi="Times New Roman" w:cs="Times New Roman"/>
          <w:b/>
          <w:kern w:val="0"/>
          <w:sz w:val="24"/>
          <w:szCs w:val="24"/>
          <w:lang w:val="sr-Cyrl-RS"/>
          <w14:ligatures w14:val="none"/>
        </w:rPr>
      </w:pPr>
      <w:r w:rsidRPr="000605F5">
        <w:rPr>
          <w:rFonts w:ascii="Times New Roman" w:eastAsia="Calibri" w:hAnsi="Times New Roman" w:cs="Times New Roman"/>
          <w:kern w:val="0"/>
          <w:sz w:val="24"/>
          <w:szCs w:val="24"/>
          <w14:ligatures w14:val="none"/>
        </w:rPr>
        <w:t>Отворени дани Универзитета и свечаности поводом дана Универзитета</w:t>
      </w:r>
      <w:r w:rsidRPr="000605F5">
        <w:rPr>
          <w:rFonts w:ascii="Times New Roman" w:eastAsia="Calibri" w:hAnsi="Times New Roman" w:cs="Times New Roman"/>
          <w:b/>
          <w:kern w:val="0"/>
          <w:sz w:val="24"/>
          <w:szCs w:val="24"/>
          <w14:ligatures w14:val="none"/>
        </w:rPr>
        <w:t>.</w:t>
      </w:r>
    </w:p>
    <w:p w14:paraId="603C87D5" w14:textId="77777777" w:rsidR="00653D02" w:rsidRPr="00F80ECE" w:rsidRDefault="00653D02" w:rsidP="00653D02">
      <w:pPr>
        <w:suppressAutoHyphens/>
        <w:autoSpaceDN w:val="0"/>
        <w:spacing w:line="276" w:lineRule="auto"/>
        <w:jc w:val="both"/>
        <w:textAlignment w:val="baseline"/>
        <w:rPr>
          <w:rFonts w:ascii="Calibri" w:eastAsia="Calibri" w:hAnsi="Calibri" w:cs="Tahoma"/>
          <w:kern w:val="3"/>
          <w:lang w:val="sr-Cyrl-RS"/>
          <w14:ligatures w14:val="none"/>
        </w:rPr>
      </w:pPr>
    </w:p>
    <w:p w14:paraId="0D33D192"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r w:rsidRPr="00C25F99">
        <w:rPr>
          <w:rFonts w:ascii="Times New Roman" w:eastAsia="Calibri" w:hAnsi="Times New Roman" w:cs="Times New Roman"/>
          <w:kern w:val="0"/>
          <w:sz w:val="24"/>
          <w:szCs w:val="24"/>
          <w14:ligatures w14:val="none"/>
        </w:rPr>
        <w:t>Процес трансформације високог образовања и укључивање у европски простор, како образовни тако и истраживачки, намеће потребу сарадње са другим универзитетима у иностранству, у циљу обезбјеђења услова за мобилност особља и студената, те узајамно признавање периода и степена образовања.  У протеклом периоду посебна пажња посвећена уговорним односима са другим високошколским установама. Међународна сарадња је централизована на нивоу Универзитета, с обзиром на то да је Универзитет интегрисана институција. Универзитет има потписано преко 40 споразума о сарадњи, што је у надлежности Ректора.</w:t>
      </w:r>
    </w:p>
    <w:p w14:paraId="2F1948C8"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2F046C88"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2256F4A7"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4A1C5174"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777D07EC"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02DD45D1"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7FB67B59"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1E44A4B2" w14:textId="298D6399" w:rsidR="00653D02" w:rsidRDefault="00653D02" w:rsidP="00653D02">
      <w:pPr>
        <w:pStyle w:val="Heading2"/>
        <w:numPr>
          <w:ilvl w:val="0"/>
          <w:numId w:val="13"/>
        </w:numPr>
        <w:rPr>
          <w:rFonts w:ascii="Times New Roman" w:eastAsia="Calibri" w:hAnsi="Times New Roman" w:cs="Times New Roman"/>
          <w:b/>
          <w:bCs/>
          <w:color w:val="auto"/>
          <w:sz w:val="28"/>
          <w:szCs w:val="28"/>
          <w:lang w:val="sr-Cyrl-BA"/>
        </w:rPr>
      </w:pPr>
      <w:bookmarkStart w:id="107" w:name="_Toc186123231"/>
      <w:r w:rsidRPr="00653D02">
        <w:rPr>
          <w:rFonts w:ascii="Times New Roman" w:eastAsia="Calibri" w:hAnsi="Times New Roman" w:cs="Times New Roman"/>
          <w:b/>
          <w:bCs/>
          <w:color w:val="auto"/>
          <w:sz w:val="28"/>
          <w:szCs w:val="28"/>
          <w:lang w:val="sr-Cyrl-BA"/>
        </w:rPr>
        <w:lastRenderedPageBreak/>
        <w:t>Континуирано праћење, периодична евалуација и ревизија студијског програма</w:t>
      </w:r>
      <w:bookmarkEnd w:id="107"/>
    </w:p>
    <w:p w14:paraId="1376F57F" w14:textId="77777777" w:rsidR="00653D02" w:rsidRDefault="00653D02" w:rsidP="00653D02">
      <w:pPr>
        <w:rPr>
          <w:lang w:val="sr-Cyrl-BA"/>
        </w:rPr>
      </w:pPr>
    </w:p>
    <w:p w14:paraId="1B2523A5" w14:textId="77777777" w:rsidR="00653D02" w:rsidRPr="00653D02" w:rsidRDefault="00653D02" w:rsidP="00653D02">
      <w:pPr>
        <w:suppressAutoHyphens/>
        <w:autoSpaceDN w:val="0"/>
        <w:spacing w:line="276" w:lineRule="auto"/>
        <w:ind w:firstLine="360"/>
        <w:jc w:val="both"/>
        <w:textAlignment w:val="baseline"/>
        <w:rPr>
          <w:rFonts w:ascii="Calibri" w:eastAsia="Calibri" w:hAnsi="Calibri" w:cs="Tahoma"/>
          <w:kern w:val="3"/>
          <w14:ligatures w14:val="none"/>
        </w:rPr>
      </w:pPr>
      <w:r w:rsidRPr="00653D02">
        <w:rPr>
          <w:rFonts w:ascii="Times New Roman" w:eastAsia="Calibri" w:hAnsi="Times New Roman" w:cs="Times New Roman"/>
          <w:kern w:val="3"/>
          <w:sz w:val="24"/>
          <w:szCs w:val="24"/>
          <w14:ligatures w14:val="none"/>
        </w:rPr>
        <w:t>Континуирано праћење, периодична евалуација и ревизија студијских програма су такође важни аспекти система осигурања квалитета. Ови процеси имају за циљ да оцијене ефикасност и релевантност овог студијског programа. Евалуација и ревизија се обично извршавају од стране специјализованих комисија или тијела која су одговорна за квалитет студијских програма. Процес континуираног праћења, преко овог студијског програма, обухвата аспекте праћења резултата студената. Ови резултати су видљиви кроз испитне резултате, оцјене, пројекте, итд. Све ово помаже нам да увидимо јаке и слабе тачке студијског програма, као и евентуалне потребе за промјенама. Поред резултата студената, праћена су и мишљења студената, гдје кроз анкету скупљамо резултате о квалитету студијског програма и наставе. Цјелокупном анализом долазимо до крајњих резултата о ступању на тржиште рада, образовање и успјешност у професионалном развоју.</w:t>
      </w:r>
    </w:p>
    <w:p w14:paraId="7AD52863" w14:textId="77777777" w:rsidR="00653D02" w:rsidRP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RS"/>
          <w14:ligatures w14:val="none"/>
        </w:rPr>
      </w:pPr>
      <w:r w:rsidRPr="00653D02">
        <w:rPr>
          <w:rFonts w:ascii="Times New Roman" w:eastAsia="Calibri" w:hAnsi="Times New Roman" w:cs="Times New Roman"/>
          <w:kern w:val="3"/>
          <w:sz w:val="24"/>
          <w:szCs w:val="24"/>
          <w14:ligatures w14:val="none"/>
        </w:rPr>
        <w:t>Када је ријеч о периодичној евалуацији и ревизији студијских програма, обухвата активности које укључују преглед програма од спољних експерата. Они анализирају квалитет програма, усаглашеност са стандардима и циљевима, релевантност у односу на захтјеве тржишта рада итд. Кроз равизију студијских програма добијамо резултате из евалуација, гдје студијске програме можемо ревидирати. То подразумијева увођење нових курсева, измјене у наставним плановима, праћење новина и најновијх трендова. Укратко, континуирано праћење, периодична евалуација и ревизија студијских програма су кључни за осигурање квалитета и континуирано усавршавање програма у складу са потребама студената и захтјевима тржишта рада.</w:t>
      </w:r>
    </w:p>
    <w:p w14:paraId="5E7B47B0"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3A7A102B" w14:textId="77777777" w:rsidR="00653D02" w:rsidRPr="00653D02" w:rsidRDefault="00653D02" w:rsidP="00653D02">
      <w:pPr>
        <w:spacing w:after="0" w:line="276" w:lineRule="auto"/>
        <w:rPr>
          <w:rFonts w:ascii="Times New Roman" w:eastAsia="Times New Roman" w:hAnsi="Times New Roman" w:cs="Times New Roman"/>
          <w:color w:val="800000"/>
          <w:kern w:val="0"/>
          <w:sz w:val="24"/>
          <w:szCs w:val="24"/>
          <w:u w:val="single"/>
          <w:lang w:val="sr-Cyrl-BA"/>
          <w14:ligatures w14:val="none"/>
        </w:rPr>
      </w:pPr>
    </w:p>
    <w:p w14:paraId="77CB044E"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42711780"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079F6A63"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09C10620"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4D14A8E7"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CA0975C"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7DB7E6A"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2A8D61C1"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0CEBFA44"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53ECAB50"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39750723"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599F92D8"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59D14D19"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4D878FBF" w14:textId="77777777" w:rsidR="00653D02" w:rsidRPr="00653D02" w:rsidRDefault="00653D02" w:rsidP="00653D02">
      <w:pPr>
        <w:spacing w:after="0" w:line="240" w:lineRule="auto"/>
        <w:jc w:val="center"/>
        <w:rPr>
          <w:rFonts w:ascii="Times New Roman" w:eastAsia="Times New Roman" w:hAnsi="Times New Roman" w:cs="Times New Roman"/>
          <w:color w:val="800000"/>
          <w:kern w:val="0"/>
          <w:sz w:val="24"/>
          <w:szCs w:val="24"/>
          <w:u w:val="single"/>
          <w:lang w:val="sr-Cyrl-BA"/>
          <w14:ligatures w14:val="none"/>
        </w:rPr>
      </w:pPr>
    </w:p>
    <w:p w14:paraId="64A28028" w14:textId="77777777" w:rsidR="00653D02" w:rsidRPr="00653D02" w:rsidRDefault="00653D02" w:rsidP="00653D02">
      <w:pPr>
        <w:spacing w:after="0" w:line="240" w:lineRule="auto"/>
        <w:rPr>
          <w:rFonts w:ascii="Times New Roman" w:eastAsia="Times New Roman" w:hAnsi="Times New Roman" w:cs="Times New Roman"/>
          <w:b/>
          <w:bCs/>
          <w:color w:val="000000" w:themeColor="text1"/>
          <w:kern w:val="0"/>
          <w:sz w:val="24"/>
          <w:szCs w:val="24"/>
          <w:u w:val="single"/>
          <w:lang w:val="sr-Cyrl-CS"/>
          <w14:ligatures w14:val="none"/>
        </w:rPr>
      </w:pPr>
      <w:r w:rsidRPr="00653D02">
        <w:rPr>
          <w:rFonts w:ascii="Times New Roman" w:eastAsia="Times New Roman" w:hAnsi="Times New Roman" w:cs="Times New Roman"/>
          <w:b/>
          <w:bCs/>
          <w:color w:val="000000" w:themeColor="text1"/>
          <w:kern w:val="0"/>
          <w:sz w:val="24"/>
          <w:szCs w:val="24"/>
          <w:u w:val="single"/>
          <w:lang w:val="sr-Cyrl-CS"/>
          <w14:ligatures w14:val="none"/>
        </w:rPr>
        <w:lastRenderedPageBreak/>
        <w:t>Резултати анкете за дипломиране студенте на студијском програму Предшколско васпитање – 240 ЕЦТС</w:t>
      </w:r>
    </w:p>
    <w:p w14:paraId="491B5C57"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ru-RU"/>
          <w14:ligatures w14:val="none"/>
        </w:rPr>
      </w:pPr>
    </w:p>
    <w:p w14:paraId="39B25F54"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0AFFFEAC"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Вр</w:t>
      </w:r>
      <w:r w:rsidRPr="00653D02">
        <w:rPr>
          <w:rFonts w:ascii="Times New Roman" w:eastAsia="Times New Roman" w:hAnsi="Times New Roman" w:cs="Times New Roman"/>
          <w:kern w:val="0"/>
          <w:sz w:val="24"/>
          <w:szCs w:val="24"/>
          <w:lang w:val="sr-Cyrl-BA"/>
          <w14:ligatures w14:val="none"/>
        </w:rPr>
        <w:t>иј</w:t>
      </w:r>
      <w:r w:rsidRPr="00653D02">
        <w:rPr>
          <w:rFonts w:ascii="Times New Roman" w:eastAsia="Times New Roman" w:hAnsi="Times New Roman" w:cs="Times New Roman"/>
          <w:kern w:val="0"/>
          <w:sz w:val="24"/>
          <w:szCs w:val="24"/>
          <w:lang w:val="sr-Cyrl-CS"/>
          <w14:ligatures w14:val="none"/>
        </w:rPr>
        <w:t xml:space="preserve">еме анкете: </w:t>
      </w:r>
      <w:r w:rsidRPr="00653D02">
        <w:rPr>
          <w:rFonts w:ascii="Times New Roman" w:eastAsia="Times New Roman" w:hAnsi="Times New Roman" w:cs="Times New Roman"/>
          <w:kern w:val="0"/>
          <w:sz w:val="24"/>
          <w:szCs w:val="24"/>
          <w:lang w:val="sr-Cyrl-RS"/>
          <w14:ligatures w14:val="none"/>
        </w:rPr>
        <w:t>академска</w:t>
      </w:r>
      <w:r w:rsidRPr="00653D02">
        <w:rPr>
          <w:rFonts w:ascii="Times New Roman" w:eastAsia="Times New Roman" w:hAnsi="Times New Roman" w:cs="Times New Roman"/>
          <w:kern w:val="0"/>
          <w:sz w:val="24"/>
          <w:szCs w:val="24"/>
          <w:lang w:val="sr-Cyrl-CS"/>
          <w14:ligatures w14:val="none"/>
        </w:rPr>
        <w:t xml:space="preserve"> </w:t>
      </w:r>
      <w:r w:rsidRPr="00653D02">
        <w:rPr>
          <w:rFonts w:ascii="Times New Roman" w:eastAsia="Times New Roman" w:hAnsi="Times New Roman" w:cs="Times New Roman"/>
          <w:kern w:val="0"/>
          <w:sz w:val="24"/>
          <w:szCs w:val="24"/>
          <w:lang w:val="sr-Latn-RS"/>
          <w14:ligatures w14:val="none"/>
        </w:rPr>
        <w:t>2022/23</w:t>
      </w:r>
      <w:r w:rsidRPr="00653D02">
        <w:rPr>
          <w:rFonts w:ascii="Times New Roman" w:eastAsia="Times New Roman" w:hAnsi="Times New Roman" w:cs="Times New Roman"/>
          <w:kern w:val="0"/>
          <w:sz w:val="24"/>
          <w:szCs w:val="24"/>
          <w:lang w:val="sr-Cyrl-CS"/>
          <w14:ligatures w14:val="none"/>
        </w:rPr>
        <w:t>. година.</w:t>
      </w:r>
    </w:p>
    <w:p w14:paraId="19D9C834"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52E243D0"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Начин анкетирања: јавно</w:t>
      </w:r>
    </w:p>
    <w:p w14:paraId="4D5062FF"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1FF2A1B6"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 xml:space="preserve">Укупно анкетираних студената: </w:t>
      </w:r>
      <w:r w:rsidRPr="00653D02">
        <w:rPr>
          <w:rFonts w:ascii="Times New Roman" w:eastAsia="Times New Roman" w:hAnsi="Times New Roman" w:cs="Times New Roman"/>
          <w:kern w:val="0"/>
          <w:sz w:val="24"/>
          <w:szCs w:val="24"/>
          <w:lang w:val="sr-Cyrl-RS"/>
          <w14:ligatures w14:val="none"/>
        </w:rPr>
        <w:t>38</w:t>
      </w:r>
      <w:r w:rsidRPr="00653D02">
        <w:rPr>
          <w:rFonts w:ascii="Times New Roman" w:eastAsia="Times New Roman" w:hAnsi="Times New Roman" w:cs="Times New Roman"/>
          <w:kern w:val="0"/>
          <w:sz w:val="24"/>
          <w:szCs w:val="24"/>
          <w:lang w:val="sr-Cyrl-CS"/>
          <w14:ligatures w14:val="none"/>
        </w:rPr>
        <w:t xml:space="preserve">     </w:t>
      </w:r>
    </w:p>
    <w:p w14:paraId="3A328B20"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40101375"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43C73842"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bookmarkStart w:id="108" w:name="_Hlk184468991"/>
      <w:r w:rsidRPr="00653D02">
        <w:rPr>
          <w:rFonts w:ascii="Times New Roman" w:eastAsia="Times New Roman" w:hAnsi="Times New Roman" w:cs="Times New Roman"/>
          <w:kern w:val="0"/>
          <w:sz w:val="24"/>
          <w:szCs w:val="24"/>
          <w:lang w:val="sr-Cyrl-CS"/>
          <w14:ligatures w14:val="none"/>
        </w:rPr>
        <w:t>У табели 9 и графиконима 1-2 је приказан проценат  за следећа питања:</w:t>
      </w:r>
    </w:p>
    <w:bookmarkEnd w:id="108"/>
    <w:p w14:paraId="4CC62420"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4"/>
        <w:gridCol w:w="2689"/>
      </w:tblGrid>
      <w:tr w:rsidR="00653D02" w:rsidRPr="00653D02" w14:paraId="413BC10C" w14:textId="77777777" w:rsidTr="00EC652B">
        <w:tc>
          <w:tcPr>
            <w:tcW w:w="516" w:type="dxa"/>
            <w:shd w:val="clear" w:color="auto" w:fill="FFFF00"/>
            <w:vAlign w:val="center"/>
          </w:tcPr>
          <w:p w14:paraId="6864CBE5"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Р. Бр.</w:t>
            </w:r>
          </w:p>
        </w:tc>
        <w:tc>
          <w:tcPr>
            <w:tcW w:w="5688" w:type="dxa"/>
            <w:shd w:val="clear" w:color="auto" w:fill="FFFF00"/>
            <w:vAlign w:val="center"/>
          </w:tcPr>
          <w:p w14:paraId="7DEEFC16"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p>
          <w:p w14:paraId="5449C769"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Питања</w:t>
            </w:r>
          </w:p>
          <w:p w14:paraId="2D73E4E2"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p>
        </w:tc>
        <w:tc>
          <w:tcPr>
            <w:tcW w:w="2693" w:type="dxa"/>
            <w:tcBorders>
              <w:right w:val="single" w:sz="4" w:space="0" w:color="auto"/>
            </w:tcBorders>
            <w:shd w:val="clear" w:color="auto" w:fill="FFFF00"/>
            <w:vAlign w:val="center"/>
          </w:tcPr>
          <w:p w14:paraId="52206E7E"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BA"/>
                <w14:ligatures w14:val="none"/>
              </w:rPr>
            </w:pPr>
            <w:r w:rsidRPr="00653D02">
              <w:rPr>
                <w:rFonts w:ascii="Times New Roman" w:eastAsia="Times New Roman" w:hAnsi="Times New Roman" w:cs="Times New Roman"/>
                <w:kern w:val="0"/>
                <w:sz w:val="24"/>
                <w:szCs w:val="24"/>
                <w:lang w:val="sr-Cyrl-CS"/>
                <w14:ligatures w14:val="none"/>
              </w:rPr>
              <w:t>Одговор</w:t>
            </w:r>
          </w:p>
        </w:tc>
      </w:tr>
      <w:tr w:rsidR="00653D02" w:rsidRPr="00653D02" w14:paraId="7613C909" w14:textId="77777777" w:rsidTr="00EC652B">
        <w:tc>
          <w:tcPr>
            <w:tcW w:w="516" w:type="dxa"/>
            <w:shd w:val="clear" w:color="auto" w:fill="B4C6E7" w:themeFill="accent1" w:themeFillTint="66"/>
            <w:vAlign w:val="center"/>
          </w:tcPr>
          <w:p w14:paraId="2C69CB11" w14:textId="77777777" w:rsidR="00653D02" w:rsidRPr="00653D02" w:rsidRDefault="00653D02" w:rsidP="00653D02">
            <w:pPr>
              <w:spacing w:before="40" w:after="4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1.</w:t>
            </w:r>
          </w:p>
        </w:tc>
        <w:tc>
          <w:tcPr>
            <w:tcW w:w="5688" w:type="dxa"/>
            <w:shd w:val="clear" w:color="auto" w:fill="B4C6E7" w:themeFill="accent1" w:themeFillTint="66"/>
            <w:vAlign w:val="center"/>
          </w:tcPr>
          <w:p w14:paraId="71A01F9E" w14:textId="77777777" w:rsidR="00653D02" w:rsidRPr="00653D02" w:rsidRDefault="00653D02" w:rsidP="00653D02">
            <w:pPr>
              <w:spacing w:before="40" w:after="4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Да ли сте запослени?</w:t>
            </w:r>
          </w:p>
        </w:tc>
        <w:tc>
          <w:tcPr>
            <w:tcW w:w="2693" w:type="dxa"/>
            <w:tcBorders>
              <w:right w:val="single" w:sz="4" w:space="0" w:color="auto"/>
            </w:tcBorders>
            <w:vAlign w:val="center"/>
          </w:tcPr>
          <w:p w14:paraId="26E9E570" w14:textId="77777777" w:rsidR="00653D02" w:rsidRPr="00653D02" w:rsidRDefault="00653D02" w:rsidP="00653D02">
            <w:pPr>
              <w:spacing w:before="40" w:after="4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 xml:space="preserve">Да </w:t>
            </w:r>
            <w:r w:rsidRPr="00653D02">
              <w:rPr>
                <w:rFonts w:ascii="Times New Roman" w:eastAsia="Times New Roman" w:hAnsi="Times New Roman" w:cs="Times New Roman"/>
                <w:kern w:val="0"/>
                <w:sz w:val="24"/>
                <w:szCs w:val="24"/>
                <w:lang w:val="sr-Cyrl-RS"/>
                <w14:ligatures w14:val="none"/>
              </w:rPr>
              <w:t>75</w:t>
            </w:r>
            <w:r w:rsidRPr="00653D02">
              <w:rPr>
                <w:rFonts w:ascii="Times New Roman" w:eastAsia="Times New Roman" w:hAnsi="Times New Roman" w:cs="Times New Roman"/>
                <w:kern w:val="0"/>
                <w:sz w:val="24"/>
                <w:szCs w:val="24"/>
                <w:lang w:val="sr-Cyrl-CS"/>
                <w14:ligatures w14:val="none"/>
              </w:rPr>
              <w:t>%</w:t>
            </w:r>
          </w:p>
        </w:tc>
      </w:tr>
      <w:tr w:rsidR="00653D02" w:rsidRPr="00653D02" w14:paraId="19993CE8" w14:textId="77777777" w:rsidTr="00EC652B">
        <w:tc>
          <w:tcPr>
            <w:tcW w:w="516" w:type="dxa"/>
            <w:shd w:val="clear" w:color="auto" w:fill="B4C6E7" w:themeFill="accent1" w:themeFillTint="66"/>
            <w:vAlign w:val="center"/>
          </w:tcPr>
          <w:p w14:paraId="701445D1" w14:textId="77777777" w:rsidR="00653D02" w:rsidRPr="00653D02" w:rsidRDefault="00653D02" w:rsidP="00653D02">
            <w:pPr>
              <w:spacing w:before="40" w:after="4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2.</w:t>
            </w:r>
          </w:p>
        </w:tc>
        <w:tc>
          <w:tcPr>
            <w:tcW w:w="5688" w:type="dxa"/>
            <w:shd w:val="clear" w:color="auto" w:fill="B4C6E7" w:themeFill="accent1" w:themeFillTint="66"/>
            <w:vAlign w:val="center"/>
          </w:tcPr>
          <w:p w14:paraId="54C76453" w14:textId="77777777" w:rsidR="00653D02" w:rsidRPr="00653D02" w:rsidRDefault="00653D02" w:rsidP="00653D02">
            <w:pPr>
              <w:spacing w:before="40" w:after="4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Да ли би препоручили факултет другима?</w:t>
            </w:r>
          </w:p>
        </w:tc>
        <w:tc>
          <w:tcPr>
            <w:tcW w:w="2693" w:type="dxa"/>
            <w:tcBorders>
              <w:right w:val="single" w:sz="4" w:space="0" w:color="auto"/>
            </w:tcBorders>
            <w:vAlign w:val="center"/>
          </w:tcPr>
          <w:p w14:paraId="0060B8AC" w14:textId="77777777" w:rsidR="00653D02" w:rsidRPr="00653D02" w:rsidRDefault="00653D02" w:rsidP="00653D02">
            <w:pPr>
              <w:spacing w:before="40" w:after="4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Да 100%</w:t>
            </w:r>
          </w:p>
        </w:tc>
      </w:tr>
      <w:tr w:rsidR="00653D02" w:rsidRPr="00653D02" w14:paraId="193762ED" w14:textId="77777777" w:rsidTr="00EC652B">
        <w:tc>
          <w:tcPr>
            <w:tcW w:w="516" w:type="dxa"/>
            <w:shd w:val="clear" w:color="auto" w:fill="B4C6E7" w:themeFill="accent1" w:themeFillTint="66"/>
            <w:vAlign w:val="center"/>
          </w:tcPr>
          <w:p w14:paraId="26C26062" w14:textId="77777777" w:rsidR="00653D02" w:rsidRPr="00653D02" w:rsidRDefault="00653D02" w:rsidP="00653D02">
            <w:pPr>
              <w:spacing w:before="40" w:after="4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3.</w:t>
            </w:r>
          </w:p>
        </w:tc>
        <w:tc>
          <w:tcPr>
            <w:tcW w:w="5688" w:type="dxa"/>
            <w:shd w:val="clear" w:color="auto" w:fill="B4C6E7" w:themeFill="accent1" w:themeFillTint="66"/>
            <w:vAlign w:val="center"/>
          </w:tcPr>
          <w:p w14:paraId="09F8581E" w14:textId="77777777" w:rsidR="00653D02" w:rsidRPr="00653D02" w:rsidRDefault="00653D02" w:rsidP="00653D02">
            <w:pPr>
              <w:spacing w:before="40" w:after="4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У којој мјери стечена знања вам помажу у послу?</w:t>
            </w:r>
          </w:p>
        </w:tc>
        <w:tc>
          <w:tcPr>
            <w:tcW w:w="2693" w:type="dxa"/>
            <w:tcBorders>
              <w:right w:val="single" w:sz="4" w:space="0" w:color="auto"/>
            </w:tcBorders>
            <w:vAlign w:val="center"/>
          </w:tcPr>
          <w:p w14:paraId="17592BA7" w14:textId="77777777" w:rsidR="00653D02" w:rsidRPr="00653D02" w:rsidRDefault="00653D02" w:rsidP="00653D02">
            <w:pPr>
              <w:spacing w:before="40" w:after="4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 xml:space="preserve">- у великој </w:t>
            </w:r>
            <w:r w:rsidRPr="00653D02">
              <w:rPr>
                <w:rFonts w:ascii="Times New Roman" w:eastAsia="Times New Roman" w:hAnsi="Times New Roman" w:cs="Times New Roman"/>
                <w:kern w:val="0"/>
                <w:sz w:val="24"/>
                <w:szCs w:val="24"/>
                <w:lang w:val="sr-Latn-RS"/>
                <w14:ligatures w14:val="none"/>
              </w:rPr>
              <w:t>70</w:t>
            </w:r>
            <w:r w:rsidRPr="00653D02">
              <w:rPr>
                <w:rFonts w:ascii="Times New Roman" w:eastAsia="Times New Roman" w:hAnsi="Times New Roman" w:cs="Times New Roman"/>
                <w:kern w:val="0"/>
                <w:sz w:val="24"/>
                <w:szCs w:val="24"/>
                <w:lang w:val="sr-Cyrl-CS"/>
                <w14:ligatures w14:val="none"/>
              </w:rPr>
              <w:t>%</w:t>
            </w:r>
          </w:p>
          <w:p w14:paraId="52EC5459" w14:textId="77777777" w:rsidR="00653D02" w:rsidRPr="00653D02" w:rsidRDefault="00653D02" w:rsidP="00653D02">
            <w:pPr>
              <w:spacing w:before="40" w:after="4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 xml:space="preserve">- дјелимично </w:t>
            </w:r>
            <w:r w:rsidRPr="00653D02">
              <w:rPr>
                <w:rFonts w:ascii="Times New Roman" w:eastAsia="Times New Roman" w:hAnsi="Times New Roman" w:cs="Times New Roman"/>
                <w:kern w:val="0"/>
                <w:sz w:val="24"/>
                <w:szCs w:val="24"/>
                <w:lang w:val="sr-Latn-RS"/>
                <w14:ligatures w14:val="none"/>
              </w:rPr>
              <w:t>30</w:t>
            </w:r>
            <w:r w:rsidRPr="00653D02">
              <w:rPr>
                <w:rFonts w:ascii="Times New Roman" w:eastAsia="Times New Roman" w:hAnsi="Times New Roman" w:cs="Times New Roman"/>
                <w:kern w:val="0"/>
                <w:sz w:val="24"/>
                <w:szCs w:val="24"/>
                <w:lang w:val="sr-Cyrl-CS"/>
                <w14:ligatures w14:val="none"/>
              </w:rPr>
              <w:t>%</w:t>
            </w:r>
          </w:p>
          <w:p w14:paraId="4F6CBA64" w14:textId="77777777" w:rsidR="00653D02" w:rsidRPr="00653D02" w:rsidRDefault="00653D02" w:rsidP="00653D02">
            <w:pPr>
              <w:spacing w:before="40" w:after="4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 xml:space="preserve">- уопште не </w:t>
            </w:r>
            <w:r w:rsidRPr="00653D02">
              <w:rPr>
                <w:rFonts w:ascii="Times New Roman" w:eastAsia="Times New Roman" w:hAnsi="Times New Roman" w:cs="Times New Roman"/>
                <w:kern w:val="0"/>
                <w:sz w:val="24"/>
                <w:szCs w:val="24"/>
                <w:lang w:val="sr-Cyrl-RS"/>
                <w14:ligatures w14:val="none"/>
              </w:rPr>
              <w:t>0</w:t>
            </w:r>
            <w:r w:rsidRPr="00653D02">
              <w:rPr>
                <w:rFonts w:ascii="Times New Roman" w:eastAsia="Times New Roman" w:hAnsi="Times New Roman" w:cs="Times New Roman"/>
                <w:kern w:val="0"/>
                <w:sz w:val="24"/>
                <w:szCs w:val="24"/>
                <w:lang w:val="sr-Cyrl-CS"/>
                <w14:ligatures w14:val="none"/>
              </w:rPr>
              <w:t>%</w:t>
            </w:r>
          </w:p>
        </w:tc>
      </w:tr>
    </w:tbl>
    <w:p w14:paraId="7CDAD458" w14:textId="77777777" w:rsidR="00653D02" w:rsidRPr="00653D02" w:rsidRDefault="00653D02" w:rsidP="00653D02">
      <w:pPr>
        <w:spacing w:after="0" w:line="240" w:lineRule="auto"/>
        <w:jc w:val="center"/>
        <w:rPr>
          <w:rFonts w:ascii="Times New Roman" w:eastAsia="Times New Roman" w:hAnsi="Times New Roman" w:cs="Times New Roman"/>
          <w:i/>
          <w:iCs/>
          <w:kern w:val="0"/>
          <w:sz w:val="18"/>
          <w:szCs w:val="18"/>
          <w:lang w:val="sr-Cyrl-CS"/>
          <w14:ligatures w14:val="none"/>
        </w:rPr>
      </w:pPr>
      <w:bookmarkStart w:id="109" w:name="_Hlk184469459"/>
      <w:r w:rsidRPr="00653D02">
        <w:rPr>
          <w:rFonts w:ascii="Times New Roman" w:eastAsia="Times New Roman" w:hAnsi="Times New Roman" w:cs="Times New Roman"/>
          <w:i/>
          <w:iCs/>
          <w:kern w:val="0"/>
          <w:sz w:val="18"/>
          <w:szCs w:val="18"/>
          <w:lang w:val="sr-Cyrl-CS"/>
          <w14:ligatures w14:val="none"/>
        </w:rPr>
        <w:t xml:space="preserve">Табела 9. Табеларни приказ </w:t>
      </w:r>
      <w:bookmarkStart w:id="110" w:name="_Hlk184463954"/>
      <w:r w:rsidRPr="00653D02">
        <w:rPr>
          <w:rFonts w:ascii="Times New Roman" w:eastAsia="Times New Roman" w:hAnsi="Times New Roman" w:cs="Times New Roman"/>
          <w:i/>
          <w:iCs/>
          <w:noProof/>
          <w:kern w:val="0"/>
          <w:sz w:val="18"/>
          <w:szCs w:val="18"/>
          <w:lang w:val="sr-Cyrl-RS"/>
          <w14:ligatures w14:val="none"/>
        </w:rPr>
        <w:t xml:space="preserve">одговора дипломирани студената </w:t>
      </w:r>
      <w:bookmarkEnd w:id="110"/>
    </w:p>
    <w:bookmarkEnd w:id="109"/>
    <w:p w14:paraId="72112149"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1636EE53"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5461A2EB"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40B3F720" w14:textId="77777777" w:rsidR="00653D02" w:rsidRPr="00653D02" w:rsidRDefault="00653D02" w:rsidP="00653D02">
      <w:pPr>
        <w:spacing w:after="0" w:line="240" w:lineRule="auto"/>
        <w:jc w:val="center"/>
        <w:rPr>
          <w:rFonts w:ascii="Times New Roman" w:eastAsia="Times New Roman" w:hAnsi="Times New Roman" w:cs="Times New Roman"/>
          <w:noProof/>
          <w:kern w:val="0"/>
          <w:sz w:val="24"/>
          <w:szCs w:val="24"/>
          <w14:ligatures w14:val="none"/>
        </w:rPr>
      </w:pPr>
      <w:r w:rsidRPr="00653D02">
        <w:rPr>
          <w:rFonts w:ascii="Times New Roman" w:eastAsia="Times New Roman" w:hAnsi="Times New Roman" w:cs="Times New Roman"/>
          <w:noProof/>
          <w:kern w:val="0"/>
          <w:sz w:val="24"/>
          <w:szCs w:val="24"/>
          <w14:ligatures w14:val="none"/>
        </w:rPr>
        <w:drawing>
          <wp:inline distT="0" distB="0" distL="0" distR="0" wp14:anchorId="10697374" wp14:editId="387EE1B6">
            <wp:extent cx="4827270" cy="2932430"/>
            <wp:effectExtent l="0" t="0" r="11430" b="1270"/>
            <wp:docPr id="1175493756" name="Grafiko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1C53BA" w14:textId="77777777" w:rsidR="00653D02" w:rsidRPr="00653D02" w:rsidRDefault="00653D02" w:rsidP="00653D02">
      <w:pPr>
        <w:spacing w:after="0" w:line="240" w:lineRule="auto"/>
        <w:jc w:val="center"/>
        <w:rPr>
          <w:rFonts w:ascii="Times New Roman" w:eastAsia="Times New Roman" w:hAnsi="Times New Roman" w:cs="Times New Roman"/>
          <w:i/>
          <w:iCs/>
          <w:noProof/>
          <w:kern w:val="0"/>
          <w:sz w:val="18"/>
          <w:szCs w:val="18"/>
          <w:lang w:val="sr-Cyrl-RS"/>
          <w14:ligatures w14:val="none"/>
        </w:rPr>
      </w:pPr>
      <w:bookmarkStart w:id="111" w:name="_Hlk184469534"/>
      <w:r w:rsidRPr="00653D02">
        <w:rPr>
          <w:rFonts w:ascii="Times New Roman" w:eastAsia="Times New Roman" w:hAnsi="Times New Roman" w:cs="Times New Roman"/>
          <w:i/>
          <w:iCs/>
          <w:noProof/>
          <w:kern w:val="0"/>
          <w:sz w:val="18"/>
          <w:szCs w:val="18"/>
          <w:lang w:val="sr-Cyrl-RS"/>
          <w14:ligatures w14:val="none"/>
        </w:rPr>
        <w:t xml:space="preserve">Графикон 1. Графички приказ </w:t>
      </w:r>
      <w:bookmarkStart w:id="112" w:name="_Hlk184214956"/>
      <w:r w:rsidRPr="00653D02">
        <w:rPr>
          <w:rFonts w:ascii="Times New Roman" w:eastAsia="Times New Roman" w:hAnsi="Times New Roman" w:cs="Times New Roman"/>
          <w:i/>
          <w:iCs/>
          <w:noProof/>
          <w:kern w:val="0"/>
          <w:sz w:val="18"/>
          <w:szCs w:val="18"/>
          <w:lang w:val="sr-Cyrl-RS"/>
          <w14:ligatures w14:val="none"/>
        </w:rPr>
        <w:t>одговора студената на питање:</w:t>
      </w:r>
    </w:p>
    <w:p w14:paraId="00C4DCE4" w14:textId="77777777" w:rsidR="00653D02" w:rsidRPr="00653D02" w:rsidRDefault="00653D02" w:rsidP="00653D02">
      <w:pPr>
        <w:spacing w:after="0" w:line="240" w:lineRule="auto"/>
        <w:jc w:val="center"/>
        <w:rPr>
          <w:rFonts w:ascii="Times New Roman" w:eastAsia="Times New Roman" w:hAnsi="Times New Roman" w:cs="Times New Roman"/>
          <w:i/>
          <w:iCs/>
          <w:noProof/>
          <w:kern w:val="0"/>
          <w:sz w:val="18"/>
          <w:szCs w:val="18"/>
          <w:lang w:val="sr-Cyrl-RS"/>
          <w14:ligatures w14:val="none"/>
        </w:rPr>
      </w:pPr>
      <w:r w:rsidRPr="00653D02">
        <w:rPr>
          <w:rFonts w:ascii="Times New Roman" w:eastAsia="Times New Roman" w:hAnsi="Times New Roman" w:cs="Times New Roman"/>
          <w:i/>
          <w:iCs/>
          <w:noProof/>
          <w:kern w:val="0"/>
          <w:sz w:val="18"/>
          <w:szCs w:val="18"/>
          <w:lang w:val="sr-Cyrl-RS"/>
          <w14:ligatures w14:val="none"/>
        </w:rPr>
        <w:t xml:space="preserve"> Да ли сте запослени</w:t>
      </w:r>
      <w:bookmarkEnd w:id="112"/>
      <w:r w:rsidRPr="00653D02">
        <w:rPr>
          <w:rFonts w:ascii="Times New Roman" w:eastAsia="Times New Roman" w:hAnsi="Times New Roman" w:cs="Times New Roman"/>
          <w:i/>
          <w:iCs/>
          <w:noProof/>
          <w:kern w:val="0"/>
          <w:sz w:val="18"/>
          <w:szCs w:val="18"/>
          <w:lang w:val="sr-Cyrl-RS"/>
          <w14:ligatures w14:val="none"/>
        </w:rPr>
        <w:t>?</w:t>
      </w:r>
    </w:p>
    <w:bookmarkEnd w:id="111"/>
    <w:p w14:paraId="1B5AD3E6"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RS"/>
          <w14:ligatures w14:val="none"/>
        </w:rPr>
      </w:pPr>
    </w:p>
    <w:p w14:paraId="067FD376"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RS"/>
          <w14:ligatures w14:val="none"/>
        </w:rPr>
      </w:pPr>
      <w:r w:rsidRPr="00653D02">
        <w:rPr>
          <w:rFonts w:ascii="Times New Roman" w:eastAsia="Times New Roman" w:hAnsi="Times New Roman" w:cs="Times New Roman"/>
          <w:noProof/>
          <w:kern w:val="0"/>
          <w:sz w:val="24"/>
          <w:szCs w:val="24"/>
          <w14:ligatures w14:val="none"/>
        </w:rPr>
        <w:lastRenderedPageBreak/>
        <w:drawing>
          <wp:inline distT="0" distB="0" distL="0" distR="0" wp14:anchorId="76A5E246" wp14:editId="54E68B7E">
            <wp:extent cx="5483225" cy="3084830"/>
            <wp:effectExtent l="0" t="0" r="3175" b="1270"/>
            <wp:docPr id="1205749467"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DFF79F" w14:textId="77777777" w:rsidR="00653D02" w:rsidRPr="00653D02" w:rsidRDefault="00653D02" w:rsidP="00653D02">
      <w:pPr>
        <w:spacing w:after="0" w:line="240" w:lineRule="auto"/>
        <w:jc w:val="center"/>
        <w:rPr>
          <w:rFonts w:ascii="Times New Roman" w:eastAsia="Times New Roman" w:hAnsi="Times New Roman" w:cs="Times New Roman"/>
          <w:i/>
          <w:iCs/>
          <w:kern w:val="0"/>
          <w:sz w:val="18"/>
          <w:szCs w:val="18"/>
          <w:lang w:val="sr-Cyrl-RS"/>
          <w14:ligatures w14:val="none"/>
        </w:rPr>
      </w:pPr>
      <w:bookmarkStart w:id="113" w:name="_Hlk184469512"/>
      <w:r w:rsidRPr="00653D02">
        <w:rPr>
          <w:rFonts w:ascii="Times New Roman" w:eastAsia="Times New Roman" w:hAnsi="Times New Roman" w:cs="Times New Roman"/>
          <w:i/>
          <w:iCs/>
          <w:kern w:val="0"/>
          <w:sz w:val="18"/>
          <w:szCs w:val="18"/>
          <w:lang w:val="sr-Cyrl-RS"/>
          <w14:ligatures w14:val="none"/>
        </w:rPr>
        <w:t>Графикон 2. Графички приказ одговора студената о корисности усвојених знања у њиховом раду</w:t>
      </w:r>
    </w:p>
    <w:bookmarkEnd w:id="113"/>
    <w:p w14:paraId="5B2B753A"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RS"/>
          <w14:ligatures w14:val="none"/>
        </w:rPr>
      </w:pPr>
    </w:p>
    <w:p w14:paraId="2D3D07DD"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RS"/>
          <w14:ligatures w14:val="none"/>
        </w:rPr>
      </w:pPr>
    </w:p>
    <w:p w14:paraId="1963824D"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RS"/>
          <w14:ligatures w14:val="none"/>
        </w:rPr>
      </w:pPr>
    </w:p>
    <w:p w14:paraId="198A95B9"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RS"/>
          <w14:ligatures w14:val="none"/>
        </w:rPr>
      </w:pPr>
    </w:p>
    <w:p w14:paraId="749E9433"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RS"/>
          <w14:ligatures w14:val="none"/>
        </w:rPr>
      </w:pPr>
    </w:p>
    <w:p w14:paraId="02A85900"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RS"/>
          <w14:ligatures w14:val="none"/>
        </w:rPr>
      </w:pPr>
    </w:p>
    <w:p w14:paraId="0F6AFAD8"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 xml:space="preserve">У табели 10 је направљен преглед одговора на питање „У којој мјери сте задовољни знањима која вам је факултет пружио?“, оцјењивана су три параметра: </w:t>
      </w:r>
    </w:p>
    <w:p w14:paraId="1625D989"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p w14:paraId="45171591"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63"/>
        <w:gridCol w:w="2709"/>
      </w:tblGrid>
      <w:tr w:rsidR="00653D02" w:rsidRPr="00653D02" w14:paraId="6FC8D91A" w14:textId="77777777" w:rsidTr="00EC652B">
        <w:trPr>
          <w:jc w:val="center"/>
        </w:trPr>
        <w:tc>
          <w:tcPr>
            <w:tcW w:w="534" w:type="dxa"/>
            <w:shd w:val="clear" w:color="auto" w:fill="FFFF00"/>
            <w:vAlign w:val="center"/>
          </w:tcPr>
          <w:p w14:paraId="21A32961"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Р. Бр.</w:t>
            </w:r>
          </w:p>
        </w:tc>
        <w:tc>
          <w:tcPr>
            <w:tcW w:w="4263" w:type="dxa"/>
            <w:shd w:val="clear" w:color="auto" w:fill="FFFF00"/>
            <w:vAlign w:val="center"/>
          </w:tcPr>
          <w:p w14:paraId="0B772F94"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p>
          <w:p w14:paraId="76690339"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Питања</w:t>
            </w:r>
          </w:p>
          <w:p w14:paraId="35ADA655"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p>
        </w:tc>
        <w:tc>
          <w:tcPr>
            <w:tcW w:w="2709" w:type="dxa"/>
            <w:tcBorders>
              <w:right w:val="single" w:sz="4" w:space="0" w:color="auto"/>
            </w:tcBorders>
            <w:shd w:val="clear" w:color="auto" w:fill="FFFF00"/>
            <w:vAlign w:val="center"/>
          </w:tcPr>
          <w:p w14:paraId="61D2D1D6"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BA"/>
                <w14:ligatures w14:val="none"/>
              </w:rPr>
            </w:pPr>
            <w:r w:rsidRPr="00653D02">
              <w:rPr>
                <w:rFonts w:ascii="Times New Roman" w:eastAsia="Times New Roman" w:hAnsi="Times New Roman" w:cs="Times New Roman"/>
                <w:kern w:val="0"/>
                <w:sz w:val="24"/>
                <w:szCs w:val="24"/>
                <w:lang w:val="sr-Cyrl-CS"/>
                <w14:ligatures w14:val="none"/>
              </w:rPr>
              <w:t>Просјечна оцјена</w:t>
            </w:r>
          </w:p>
        </w:tc>
      </w:tr>
      <w:tr w:rsidR="00653D02" w:rsidRPr="00653D02" w14:paraId="243D60D1" w14:textId="77777777" w:rsidTr="00EC652B">
        <w:trPr>
          <w:jc w:val="center"/>
        </w:trPr>
        <w:tc>
          <w:tcPr>
            <w:tcW w:w="534" w:type="dxa"/>
            <w:shd w:val="clear" w:color="auto" w:fill="B4C6E7" w:themeFill="accent1" w:themeFillTint="66"/>
            <w:vAlign w:val="center"/>
          </w:tcPr>
          <w:p w14:paraId="073DBCE6"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1.</w:t>
            </w:r>
          </w:p>
        </w:tc>
        <w:tc>
          <w:tcPr>
            <w:tcW w:w="4263" w:type="dxa"/>
            <w:shd w:val="clear" w:color="auto" w:fill="B4C6E7" w:themeFill="accent1" w:themeFillTint="66"/>
            <w:vAlign w:val="center"/>
          </w:tcPr>
          <w:p w14:paraId="6684802B"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Стручна знања</w:t>
            </w:r>
          </w:p>
        </w:tc>
        <w:tc>
          <w:tcPr>
            <w:tcW w:w="2709" w:type="dxa"/>
            <w:tcBorders>
              <w:right w:val="single" w:sz="4" w:space="0" w:color="auto"/>
            </w:tcBorders>
            <w:vAlign w:val="bottom"/>
          </w:tcPr>
          <w:p w14:paraId="0435EFCE" w14:textId="77777777" w:rsidR="00653D02" w:rsidRPr="00653D02" w:rsidRDefault="00653D02" w:rsidP="00653D02">
            <w:pPr>
              <w:spacing w:after="0" w:line="240" w:lineRule="auto"/>
              <w:jc w:val="center"/>
              <w:rPr>
                <w:rFonts w:ascii="Times New Roman" w:eastAsia="Times New Roman" w:hAnsi="Times New Roman" w:cs="Times New Roman"/>
                <w:color w:val="FF0000"/>
                <w:kern w:val="0"/>
                <w:sz w:val="24"/>
                <w:szCs w:val="24"/>
                <w:lang w:val="sr-Latn-RS"/>
                <w14:ligatures w14:val="none"/>
              </w:rPr>
            </w:pPr>
            <w:r w:rsidRPr="00653D02">
              <w:rPr>
                <w:rFonts w:ascii="Times New Roman" w:eastAsia="Times New Roman" w:hAnsi="Times New Roman" w:cs="Times New Roman"/>
                <w:color w:val="000000"/>
                <w:kern w:val="0"/>
                <w:sz w:val="24"/>
                <w:szCs w:val="24"/>
                <w14:ligatures w14:val="none"/>
              </w:rPr>
              <w:t>9.38</w:t>
            </w:r>
          </w:p>
        </w:tc>
      </w:tr>
      <w:tr w:rsidR="00653D02" w:rsidRPr="00653D02" w14:paraId="2E84BADF" w14:textId="77777777" w:rsidTr="00EC652B">
        <w:trPr>
          <w:jc w:val="center"/>
        </w:trPr>
        <w:tc>
          <w:tcPr>
            <w:tcW w:w="534" w:type="dxa"/>
            <w:shd w:val="clear" w:color="auto" w:fill="B4C6E7" w:themeFill="accent1" w:themeFillTint="66"/>
            <w:vAlign w:val="center"/>
          </w:tcPr>
          <w:p w14:paraId="61B8077E"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2.</w:t>
            </w:r>
          </w:p>
        </w:tc>
        <w:tc>
          <w:tcPr>
            <w:tcW w:w="4263" w:type="dxa"/>
            <w:shd w:val="clear" w:color="auto" w:fill="B4C6E7" w:themeFill="accent1" w:themeFillTint="66"/>
            <w:vAlign w:val="center"/>
          </w:tcPr>
          <w:p w14:paraId="6C04573F"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Практична знања</w:t>
            </w:r>
          </w:p>
        </w:tc>
        <w:tc>
          <w:tcPr>
            <w:tcW w:w="2709" w:type="dxa"/>
            <w:tcBorders>
              <w:right w:val="single" w:sz="4" w:space="0" w:color="auto"/>
            </w:tcBorders>
            <w:vAlign w:val="bottom"/>
          </w:tcPr>
          <w:p w14:paraId="7D93E9FE" w14:textId="77777777" w:rsidR="00653D02" w:rsidRPr="00653D02" w:rsidRDefault="00653D02" w:rsidP="00653D02">
            <w:pPr>
              <w:spacing w:after="0" w:line="240" w:lineRule="auto"/>
              <w:jc w:val="center"/>
              <w:rPr>
                <w:rFonts w:ascii="Times New Roman" w:eastAsia="Times New Roman" w:hAnsi="Times New Roman" w:cs="Times New Roman"/>
                <w:color w:val="FF0000"/>
                <w:kern w:val="0"/>
                <w:sz w:val="24"/>
                <w:szCs w:val="24"/>
                <w:lang w:val="sr-Cyrl-CS"/>
                <w14:ligatures w14:val="none"/>
              </w:rPr>
            </w:pPr>
            <w:r w:rsidRPr="00653D02">
              <w:rPr>
                <w:rFonts w:ascii="Times New Roman" w:eastAsia="Times New Roman" w:hAnsi="Times New Roman" w:cs="Times New Roman"/>
                <w:color w:val="000000"/>
                <w:kern w:val="0"/>
                <w:sz w:val="24"/>
                <w:szCs w:val="24"/>
                <w14:ligatures w14:val="none"/>
              </w:rPr>
              <w:t>8.25</w:t>
            </w:r>
          </w:p>
        </w:tc>
      </w:tr>
      <w:tr w:rsidR="00653D02" w:rsidRPr="00653D02" w14:paraId="3C797012" w14:textId="77777777" w:rsidTr="00EC652B">
        <w:trPr>
          <w:jc w:val="center"/>
        </w:trPr>
        <w:tc>
          <w:tcPr>
            <w:tcW w:w="534" w:type="dxa"/>
            <w:shd w:val="clear" w:color="auto" w:fill="B4C6E7" w:themeFill="accent1" w:themeFillTint="66"/>
            <w:vAlign w:val="center"/>
          </w:tcPr>
          <w:p w14:paraId="3501D1C2" w14:textId="77777777" w:rsidR="00653D02" w:rsidRPr="00653D02" w:rsidRDefault="00653D02" w:rsidP="00653D02">
            <w:pPr>
              <w:spacing w:after="0" w:line="240" w:lineRule="auto"/>
              <w:jc w:val="center"/>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3.</w:t>
            </w:r>
          </w:p>
        </w:tc>
        <w:tc>
          <w:tcPr>
            <w:tcW w:w="4263" w:type="dxa"/>
            <w:shd w:val="clear" w:color="auto" w:fill="B4C6E7" w:themeFill="accent1" w:themeFillTint="66"/>
            <w:vAlign w:val="center"/>
          </w:tcPr>
          <w:p w14:paraId="21D8C3AA" w14:textId="77777777" w:rsidR="00653D02" w:rsidRPr="00653D02" w:rsidRDefault="00653D02" w:rsidP="00653D02">
            <w:pPr>
              <w:spacing w:after="0" w:line="240" w:lineRule="auto"/>
              <w:rPr>
                <w:rFonts w:ascii="Times New Roman" w:eastAsia="Times New Roman" w:hAnsi="Times New Roman" w:cs="Times New Roman"/>
                <w:kern w:val="0"/>
                <w:sz w:val="24"/>
                <w:szCs w:val="24"/>
                <w:lang w:val="sr-Cyrl-CS"/>
                <w14:ligatures w14:val="none"/>
              </w:rPr>
            </w:pPr>
            <w:r w:rsidRPr="00653D02">
              <w:rPr>
                <w:rFonts w:ascii="Times New Roman" w:eastAsia="Times New Roman" w:hAnsi="Times New Roman" w:cs="Times New Roman"/>
                <w:kern w:val="0"/>
                <w:sz w:val="24"/>
                <w:szCs w:val="24"/>
                <w:lang w:val="sr-Cyrl-CS"/>
                <w14:ligatures w14:val="none"/>
              </w:rPr>
              <w:t>Развој вјештина</w:t>
            </w:r>
          </w:p>
        </w:tc>
        <w:tc>
          <w:tcPr>
            <w:tcW w:w="2709" w:type="dxa"/>
            <w:tcBorders>
              <w:right w:val="single" w:sz="4" w:space="0" w:color="auto"/>
            </w:tcBorders>
            <w:vAlign w:val="bottom"/>
          </w:tcPr>
          <w:p w14:paraId="13D70F7A" w14:textId="77777777" w:rsidR="00653D02" w:rsidRPr="00653D02" w:rsidRDefault="00653D02" w:rsidP="00653D02">
            <w:pPr>
              <w:spacing w:after="0" w:line="240" w:lineRule="auto"/>
              <w:jc w:val="center"/>
              <w:rPr>
                <w:rFonts w:ascii="Times New Roman" w:eastAsia="Times New Roman" w:hAnsi="Times New Roman" w:cs="Times New Roman"/>
                <w:color w:val="FF0000"/>
                <w:kern w:val="0"/>
                <w:sz w:val="24"/>
                <w:szCs w:val="24"/>
                <w:lang w:val="sr-Cyrl-CS"/>
                <w14:ligatures w14:val="none"/>
              </w:rPr>
            </w:pPr>
            <w:r w:rsidRPr="00653D02">
              <w:rPr>
                <w:rFonts w:ascii="Times New Roman" w:eastAsia="Times New Roman" w:hAnsi="Times New Roman" w:cs="Times New Roman"/>
                <w:color w:val="000000"/>
                <w:kern w:val="0"/>
                <w:sz w:val="24"/>
                <w:szCs w:val="24"/>
                <w14:ligatures w14:val="none"/>
              </w:rPr>
              <w:t>8.38</w:t>
            </w:r>
          </w:p>
        </w:tc>
      </w:tr>
    </w:tbl>
    <w:p w14:paraId="19CD3796" w14:textId="77777777" w:rsidR="00653D02" w:rsidRPr="00653D02" w:rsidRDefault="00653D02" w:rsidP="00653D02">
      <w:pPr>
        <w:spacing w:after="0" w:line="240" w:lineRule="auto"/>
        <w:jc w:val="center"/>
        <w:rPr>
          <w:rFonts w:ascii="Times New Roman" w:eastAsia="Times New Roman" w:hAnsi="Times New Roman" w:cs="Times New Roman"/>
          <w:i/>
          <w:iCs/>
          <w:noProof/>
          <w:kern w:val="0"/>
          <w:sz w:val="18"/>
          <w:szCs w:val="18"/>
          <w:lang w:val="sr-Cyrl-RS"/>
          <w14:ligatures w14:val="none"/>
        </w:rPr>
      </w:pPr>
      <w:bookmarkStart w:id="114" w:name="_Hlk184469561"/>
      <w:r w:rsidRPr="00653D02">
        <w:rPr>
          <w:rFonts w:ascii="Times New Roman" w:eastAsia="Times New Roman" w:hAnsi="Times New Roman" w:cs="Times New Roman"/>
          <w:i/>
          <w:iCs/>
          <w:kern w:val="0"/>
          <w:sz w:val="18"/>
          <w:szCs w:val="18"/>
          <w:lang w:val="sr-Cyrl-CS"/>
          <w14:ligatures w14:val="none"/>
        </w:rPr>
        <w:t xml:space="preserve">Табела 10. Табеларни приказ </w:t>
      </w:r>
      <w:r w:rsidRPr="00653D02">
        <w:rPr>
          <w:rFonts w:ascii="Times New Roman" w:eastAsia="Times New Roman" w:hAnsi="Times New Roman" w:cs="Times New Roman"/>
          <w:i/>
          <w:iCs/>
          <w:kern w:val="0"/>
          <w:sz w:val="18"/>
          <w:szCs w:val="18"/>
          <w:lang w:val="sr-Cyrl-RS"/>
          <w14:ligatures w14:val="none"/>
        </w:rPr>
        <w:t xml:space="preserve">одговора студената </w:t>
      </w:r>
      <w:r w:rsidRPr="00653D02">
        <w:rPr>
          <w:rFonts w:ascii="Times New Roman" w:eastAsia="Times New Roman" w:hAnsi="Times New Roman" w:cs="Times New Roman"/>
          <w:i/>
          <w:iCs/>
          <w:noProof/>
          <w:kern w:val="0"/>
          <w:sz w:val="18"/>
          <w:szCs w:val="18"/>
          <w:lang w:val="sr-Cyrl-RS"/>
          <w14:ligatures w14:val="none"/>
        </w:rPr>
        <w:t xml:space="preserve">њиховом задовољству у вези са усвојеним знањима која су пружена на Факултету </w:t>
      </w:r>
    </w:p>
    <w:bookmarkEnd w:id="114"/>
    <w:p w14:paraId="70DA2F2F" w14:textId="77777777" w:rsidR="00653D02" w:rsidRPr="00653D02" w:rsidRDefault="00653D02" w:rsidP="00653D02">
      <w:pPr>
        <w:spacing w:after="0" w:line="240" w:lineRule="auto"/>
        <w:ind w:firstLine="720"/>
        <w:jc w:val="center"/>
        <w:rPr>
          <w:rFonts w:ascii="Times New Roman" w:eastAsia="Times New Roman" w:hAnsi="Times New Roman" w:cs="Times New Roman"/>
          <w:i/>
          <w:iCs/>
          <w:kern w:val="0"/>
          <w:sz w:val="24"/>
          <w:szCs w:val="24"/>
          <w:lang w:val="sr-Cyrl-CS"/>
          <w14:ligatures w14:val="none"/>
        </w:rPr>
      </w:pPr>
    </w:p>
    <w:p w14:paraId="7D511907" w14:textId="77777777" w:rsidR="00653D02" w:rsidRPr="00653D02" w:rsidRDefault="00653D02" w:rsidP="00653D02">
      <w:pPr>
        <w:spacing w:after="0" w:line="240" w:lineRule="auto"/>
        <w:jc w:val="both"/>
        <w:rPr>
          <w:rFonts w:ascii="Times New Roman" w:eastAsia="Times New Roman" w:hAnsi="Times New Roman" w:cs="Times New Roman"/>
          <w:kern w:val="0"/>
          <w:sz w:val="24"/>
          <w:szCs w:val="24"/>
          <w:lang w:val="sr-Cyrl-CS"/>
          <w14:ligatures w14:val="none"/>
        </w:rPr>
      </w:pPr>
    </w:p>
    <w:p w14:paraId="2B3A2498" w14:textId="77777777" w:rsidR="00653D02" w:rsidRPr="00653D02" w:rsidRDefault="00653D02" w:rsidP="00653D02">
      <w:pPr>
        <w:spacing w:after="0" w:line="240" w:lineRule="auto"/>
        <w:jc w:val="center"/>
        <w:rPr>
          <w:rFonts w:ascii="Times New Roman" w:eastAsia="Times New Roman" w:hAnsi="Times New Roman" w:cs="Times New Roman"/>
          <w:noProof/>
          <w:kern w:val="0"/>
          <w:sz w:val="24"/>
          <w:szCs w:val="24"/>
          <w14:ligatures w14:val="none"/>
        </w:rPr>
      </w:pPr>
      <w:bookmarkStart w:id="115" w:name="_Hlk184469613"/>
      <w:r w:rsidRPr="00653D02">
        <w:rPr>
          <w:rFonts w:ascii="Times New Roman" w:eastAsia="Times New Roman" w:hAnsi="Times New Roman" w:cs="Times New Roman"/>
          <w:noProof/>
          <w:kern w:val="0"/>
          <w:sz w:val="24"/>
          <w:szCs w:val="24"/>
          <w14:ligatures w14:val="none"/>
        </w:rPr>
        <w:lastRenderedPageBreak/>
        <w:drawing>
          <wp:inline distT="0" distB="0" distL="0" distR="0" wp14:anchorId="2B82488D" wp14:editId="402612A7">
            <wp:extent cx="4740275" cy="2829560"/>
            <wp:effectExtent l="0" t="0" r="3175" b="8890"/>
            <wp:docPr id="484076793"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9AA937" w14:textId="77777777" w:rsidR="00653D02" w:rsidRPr="00653D02" w:rsidRDefault="00653D02" w:rsidP="00653D02">
      <w:pPr>
        <w:spacing w:after="0" w:line="240" w:lineRule="auto"/>
        <w:jc w:val="center"/>
        <w:rPr>
          <w:rFonts w:ascii="Times New Roman" w:eastAsia="Times New Roman" w:hAnsi="Times New Roman" w:cs="Times New Roman"/>
          <w:i/>
          <w:iCs/>
          <w:noProof/>
          <w:kern w:val="0"/>
          <w:sz w:val="18"/>
          <w:szCs w:val="18"/>
          <w:lang w:val="sr-Cyrl-RS"/>
          <w14:ligatures w14:val="none"/>
        </w:rPr>
      </w:pPr>
      <w:r w:rsidRPr="00653D02">
        <w:rPr>
          <w:rFonts w:ascii="Times New Roman" w:eastAsia="Times New Roman" w:hAnsi="Times New Roman" w:cs="Times New Roman"/>
          <w:i/>
          <w:iCs/>
          <w:noProof/>
          <w:kern w:val="0"/>
          <w:sz w:val="18"/>
          <w:szCs w:val="18"/>
          <w:lang w:val="sr-Cyrl-RS"/>
          <w14:ligatures w14:val="none"/>
        </w:rPr>
        <w:t xml:space="preserve">Графикон 3. Графички приказ одговора студената о њиховом задовољству у вези са усвојеним знањима која су пружена на Факултету </w:t>
      </w:r>
    </w:p>
    <w:bookmarkEnd w:id="115"/>
    <w:p w14:paraId="785AA68D"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48B46DED"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4CE9FCEE"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47991C83"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57E7B690"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6F539E82"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75F4C627"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4A62B9C8"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487E11FC"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2784D2B4"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2D941B48"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25E77578"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3B924E0B"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76C8C07A"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0E8D0946"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53A98D22"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2A982EDD" w14:textId="77777777" w:rsidR="00653D02" w:rsidRPr="00653D02" w:rsidRDefault="00653D02" w:rsidP="00653D02">
      <w:pPr>
        <w:jc w:val="both"/>
        <w:rPr>
          <w:rFonts w:ascii="Times New Roman" w:hAnsi="Times New Roman" w:cs="Times New Roman"/>
          <w:b/>
          <w:bCs/>
          <w:sz w:val="24"/>
          <w:szCs w:val="24"/>
          <w:lang w:val="sr-Cyrl-RS"/>
        </w:rPr>
      </w:pPr>
      <w:r w:rsidRPr="00653D02">
        <w:rPr>
          <w:rFonts w:ascii="Times New Roman" w:hAnsi="Times New Roman" w:cs="Times New Roman"/>
          <w:b/>
          <w:bCs/>
          <w:sz w:val="24"/>
          <w:szCs w:val="24"/>
        </w:rPr>
        <w:lastRenderedPageBreak/>
        <w:t xml:space="preserve">Резултати анкете за све студенте на студијском програму </w:t>
      </w:r>
      <w:r w:rsidRPr="00653D02">
        <w:rPr>
          <w:rFonts w:ascii="Times New Roman" w:hAnsi="Times New Roman" w:cs="Times New Roman"/>
          <w:b/>
          <w:bCs/>
          <w:sz w:val="24"/>
          <w:szCs w:val="24"/>
          <w:lang w:val="sr-Cyrl-RS"/>
        </w:rPr>
        <w:t>Предшколско васпитање – 240 ЕЦТС</w:t>
      </w:r>
    </w:p>
    <w:p w14:paraId="2B4AA223" w14:textId="77777777" w:rsidR="00653D02" w:rsidRPr="00653D02" w:rsidRDefault="00653D02" w:rsidP="00653D02">
      <w:pPr>
        <w:jc w:val="both"/>
        <w:rPr>
          <w:rFonts w:ascii="Times New Roman" w:hAnsi="Times New Roman" w:cs="Times New Roman"/>
          <w:b/>
          <w:bCs/>
          <w:sz w:val="24"/>
          <w:szCs w:val="24"/>
          <w:lang w:val="sr-Cyrl-RS"/>
        </w:rPr>
      </w:pPr>
      <w:r w:rsidRPr="00653D02">
        <w:rPr>
          <w:rFonts w:ascii="Times New Roman" w:hAnsi="Times New Roman" w:cs="Times New Roman"/>
          <w:b/>
          <w:bCs/>
          <w:sz w:val="24"/>
          <w:szCs w:val="24"/>
          <w:lang w:val="sr-Cyrl-RS"/>
        </w:rPr>
        <w:t>Акдемска</w:t>
      </w:r>
      <w:r w:rsidRPr="00653D02">
        <w:rPr>
          <w:rFonts w:ascii="Times New Roman" w:hAnsi="Times New Roman" w:cs="Times New Roman"/>
          <w:b/>
          <w:bCs/>
          <w:sz w:val="24"/>
          <w:szCs w:val="24"/>
        </w:rPr>
        <w:t xml:space="preserve"> </w:t>
      </w:r>
      <w:r w:rsidRPr="00653D02">
        <w:rPr>
          <w:rFonts w:ascii="Times New Roman" w:hAnsi="Times New Roman" w:cs="Times New Roman"/>
          <w:b/>
          <w:bCs/>
          <w:sz w:val="24"/>
          <w:szCs w:val="24"/>
          <w:lang w:val="sr-Cyrl-RS"/>
        </w:rPr>
        <w:t>2022</w:t>
      </w:r>
      <w:r w:rsidRPr="00653D02">
        <w:rPr>
          <w:rFonts w:ascii="Times New Roman" w:hAnsi="Times New Roman" w:cs="Times New Roman"/>
          <w:b/>
          <w:bCs/>
          <w:sz w:val="24"/>
          <w:szCs w:val="24"/>
        </w:rPr>
        <w:t>/2</w:t>
      </w:r>
      <w:r w:rsidRPr="00653D02">
        <w:rPr>
          <w:rFonts w:ascii="Times New Roman" w:hAnsi="Times New Roman" w:cs="Times New Roman"/>
          <w:b/>
          <w:bCs/>
          <w:sz w:val="24"/>
          <w:szCs w:val="24"/>
          <w:lang w:val="sr-Cyrl-RS"/>
        </w:rPr>
        <w:t>3</w:t>
      </w:r>
      <w:r w:rsidRPr="00653D02">
        <w:rPr>
          <w:rFonts w:ascii="Times New Roman" w:hAnsi="Times New Roman" w:cs="Times New Roman"/>
          <w:b/>
          <w:bCs/>
          <w:sz w:val="24"/>
          <w:szCs w:val="24"/>
        </w:rPr>
        <w:t>. Година</w:t>
      </w:r>
    </w:p>
    <w:p w14:paraId="693AE7FD" w14:textId="77777777" w:rsidR="00653D02" w:rsidRPr="00653D02" w:rsidRDefault="00653D02" w:rsidP="00653D02">
      <w:pPr>
        <w:rPr>
          <w:rFonts w:ascii="Times New Roman" w:hAnsi="Times New Roman" w:cs="Times New Roman"/>
          <w:b/>
          <w:bCs/>
          <w:sz w:val="28"/>
          <w:szCs w:val="28"/>
          <w:lang w:val="sr-Cyrl-RS"/>
        </w:rPr>
      </w:pPr>
    </w:p>
    <w:p w14:paraId="13E2B57F" w14:textId="77777777" w:rsidR="00653D02" w:rsidRPr="00653D02" w:rsidRDefault="00653D02" w:rsidP="00653D02">
      <w:pPr>
        <w:spacing w:line="276" w:lineRule="auto"/>
        <w:ind w:firstLine="360"/>
        <w:jc w:val="both"/>
        <w:rPr>
          <w:rFonts w:ascii="Times New Roman" w:hAnsi="Times New Roman" w:cs="Times New Roman"/>
          <w:lang w:val="sr-Cyrl-RS"/>
        </w:rPr>
      </w:pPr>
      <w:r w:rsidRPr="00653D02">
        <w:rPr>
          <w:rFonts w:ascii="Times New Roman" w:hAnsi="Times New Roman" w:cs="Times New Roman"/>
        </w:rPr>
        <w:t>У анкети су учествовали студенти студијског програма</w:t>
      </w:r>
      <w:r w:rsidRPr="00653D02">
        <w:rPr>
          <w:rFonts w:ascii="Times New Roman" w:hAnsi="Times New Roman" w:cs="Times New Roman"/>
          <w:lang w:val="sr-Cyrl-RS"/>
        </w:rPr>
        <w:t xml:space="preserve"> Предшколско васпитање – 240 ЕЦТС</w:t>
      </w:r>
      <w:r w:rsidRPr="00653D02">
        <w:rPr>
          <w:rFonts w:ascii="Times New Roman" w:hAnsi="Times New Roman" w:cs="Times New Roman"/>
        </w:rPr>
        <w:t>,</w:t>
      </w:r>
      <w:r w:rsidRPr="00653D02">
        <w:rPr>
          <w:rFonts w:ascii="Times New Roman" w:hAnsi="Times New Roman" w:cs="Times New Roman"/>
          <w:lang w:val="sr-Cyrl-RS"/>
        </w:rPr>
        <w:t xml:space="preserve"> </w:t>
      </w:r>
      <w:r w:rsidRPr="00653D02">
        <w:rPr>
          <w:rFonts w:ascii="Times New Roman" w:hAnsi="Times New Roman" w:cs="Times New Roman"/>
        </w:rPr>
        <w:t xml:space="preserve">укупно </w:t>
      </w:r>
      <w:r w:rsidRPr="00653D02">
        <w:rPr>
          <w:rFonts w:ascii="Times New Roman" w:hAnsi="Times New Roman" w:cs="Times New Roman"/>
          <w:lang w:val="sr-Cyrl-RS"/>
        </w:rPr>
        <w:t>44</w:t>
      </w:r>
      <w:r w:rsidRPr="00653D02">
        <w:rPr>
          <w:rFonts w:ascii="Times New Roman" w:hAnsi="Times New Roman" w:cs="Times New Roman"/>
        </w:rPr>
        <w:t xml:space="preserve"> студента. Анкета је обављена </w:t>
      </w:r>
      <w:r w:rsidRPr="00653D02">
        <w:rPr>
          <w:rFonts w:ascii="Times New Roman" w:hAnsi="Times New Roman" w:cs="Times New Roman"/>
          <w:lang w:val="sr-Cyrl-RS"/>
        </w:rPr>
        <w:t>на крају</w:t>
      </w:r>
      <w:r w:rsidRPr="00653D02">
        <w:rPr>
          <w:rFonts w:ascii="Times New Roman" w:hAnsi="Times New Roman" w:cs="Times New Roman"/>
        </w:rPr>
        <w:t xml:space="preserve"> љетног семестра </w:t>
      </w:r>
      <w:r w:rsidRPr="00653D02">
        <w:rPr>
          <w:rFonts w:ascii="Times New Roman" w:hAnsi="Times New Roman" w:cs="Times New Roman"/>
          <w:lang w:val="sr-Cyrl-RS"/>
        </w:rPr>
        <w:t>академске</w:t>
      </w:r>
      <w:r w:rsidRPr="00653D02">
        <w:rPr>
          <w:rFonts w:ascii="Times New Roman" w:hAnsi="Times New Roman" w:cs="Times New Roman"/>
        </w:rPr>
        <w:t xml:space="preserve"> 20</w:t>
      </w:r>
      <w:r w:rsidRPr="00653D02">
        <w:rPr>
          <w:rFonts w:ascii="Times New Roman" w:hAnsi="Times New Roman" w:cs="Times New Roman"/>
          <w:lang w:val="sr-Cyrl-RS"/>
        </w:rPr>
        <w:t>22</w:t>
      </w:r>
      <w:r w:rsidRPr="00653D02">
        <w:rPr>
          <w:rFonts w:ascii="Times New Roman" w:hAnsi="Times New Roman" w:cs="Times New Roman"/>
        </w:rPr>
        <w:t>/</w:t>
      </w:r>
      <w:r w:rsidRPr="00653D02">
        <w:rPr>
          <w:rFonts w:ascii="Times New Roman" w:hAnsi="Times New Roman" w:cs="Times New Roman"/>
          <w:lang w:val="sr-Cyrl-RS"/>
        </w:rPr>
        <w:t>23</w:t>
      </w:r>
      <w:r w:rsidRPr="00653D02">
        <w:rPr>
          <w:rFonts w:ascii="Times New Roman" w:hAnsi="Times New Roman" w:cs="Times New Roman"/>
        </w:rPr>
        <w:t>.године.</w:t>
      </w:r>
    </w:p>
    <w:p w14:paraId="7B5981C7" w14:textId="77777777" w:rsidR="00653D02" w:rsidRPr="00653D02" w:rsidRDefault="00653D02" w:rsidP="00653D02">
      <w:pPr>
        <w:jc w:val="both"/>
        <w:rPr>
          <w:rFonts w:ascii="Times New Roman" w:hAnsi="Times New Roman" w:cs="Times New Roman"/>
          <w:lang w:val="sr-Cyrl-RS"/>
        </w:rPr>
      </w:pPr>
    </w:p>
    <w:p w14:paraId="33D4BBC9" w14:textId="77777777" w:rsidR="00653D02" w:rsidRPr="00653D02" w:rsidRDefault="00653D02" w:rsidP="00653D02">
      <w:pPr>
        <w:jc w:val="both"/>
        <w:rPr>
          <w:rFonts w:ascii="Times New Roman" w:hAnsi="Times New Roman" w:cs="Times New Roman"/>
          <w:lang w:val="sr-Cyrl-RS"/>
        </w:rPr>
      </w:pPr>
      <w:bookmarkStart w:id="116" w:name="_Hlk184105223"/>
      <w:r w:rsidRPr="00653D02">
        <w:rPr>
          <w:rFonts w:ascii="Times New Roman" w:hAnsi="Times New Roman" w:cs="Times New Roman"/>
          <w:lang w:val="sr-Cyrl-RS"/>
        </w:rPr>
        <w:t>Студијским програмо је задовољно 91% анкетираних студената, 5% није, а 4% је дјелимично задовољно.</w:t>
      </w:r>
    </w:p>
    <w:p w14:paraId="0334D7AE" w14:textId="77777777" w:rsidR="00653D02" w:rsidRPr="00653D02" w:rsidRDefault="00653D02" w:rsidP="00653D02">
      <w:pPr>
        <w:jc w:val="both"/>
        <w:rPr>
          <w:rFonts w:ascii="Times New Roman" w:hAnsi="Times New Roman" w:cs="Times New Roman"/>
          <w:lang w:val="sr-Cyrl-RS"/>
        </w:rPr>
      </w:pPr>
    </w:p>
    <w:bookmarkEnd w:id="116"/>
    <w:p w14:paraId="1D42D088" w14:textId="77777777" w:rsidR="00653D02" w:rsidRPr="00653D02" w:rsidRDefault="00653D02" w:rsidP="00653D02">
      <w:pPr>
        <w:jc w:val="center"/>
        <w:rPr>
          <w:rFonts w:ascii="Times New Roman" w:hAnsi="Times New Roman" w:cs="Times New Roman"/>
          <w:lang w:val="sr-Cyrl-RS"/>
        </w:rPr>
      </w:pPr>
      <w:r w:rsidRPr="00653D02">
        <w:rPr>
          <w:rFonts w:ascii="Times New Roman" w:hAnsi="Times New Roman" w:cs="Times New Roman"/>
          <w:noProof/>
          <w:lang w:val="sr-Cyrl-RS"/>
        </w:rPr>
        <w:drawing>
          <wp:inline distT="0" distB="0" distL="0" distR="0" wp14:anchorId="0FA66ACF" wp14:editId="7E5C4E61">
            <wp:extent cx="5486400" cy="3200400"/>
            <wp:effectExtent l="0" t="0" r="0" b="0"/>
            <wp:docPr id="1750480590"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46AC3B" w14:textId="77777777" w:rsidR="00653D02" w:rsidRPr="00653D02" w:rsidRDefault="00653D02" w:rsidP="00653D02">
      <w:pPr>
        <w:jc w:val="center"/>
        <w:rPr>
          <w:rFonts w:ascii="Times New Roman" w:hAnsi="Times New Roman" w:cs="Times New Roman"/>
          <w:i/>
          <w:iCs/>
          <w:sz w:val="18"/>
          <w:szCs w:val="18"/>
          <w:lang w:val="sr-Cyrl-RS"/>
        </w:rPr>
      </w:pPr>
      <w:bookmarkStart w:id="117" w:name="_Hlk184464208"/>
      <w:r w:rsidRPr="00653D02">
        <w:rPr>
          <w:rFonts w:ascii="Times New Roman" w:hAnsi="Times New Roman" w:cs="Times New Roman"/>
          <w:i/>
          <w:iCs/>
          <w:sz w:val="18"/>
          <w:szCs w:val="18"/>
          <w:lang w:val="sr-Cyrl-RS"/>
        </w:rPr>
        <w:t>Графикон 4. Графички приказ задовољства студената студијским програмом</w:t>
      </w:r>
    </w:p>
    <w:p w14:paraId="5D4A0E1A" w14:textId="77777777" w:rsidR="00653D02" w:rsidRPr="00653D02" w:rsidRDefault="00653D02" w:rsidP="00653D02">
      <w:pPr>
        <w:jc w:val="both"/>
        <w:rPr>
          <w:rFonts w:ascii="Times New Roman" w:hAnsi="Times New Roman" w:cs="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653D02" w:rsidRPr="00653D02" w14:paraId="4B4CB452" w14:textId="77777777" w:rsidTr="00EC652B">
        <w:tc>
          <w:tcPr>
            <w:tcW w:w="9350" w:type="dxa"/>
            <w:gridSpan w:val="2"/>
            <w:shd w:val="clear" w:color="auto" w:fill="FFFF00"/>
          </w:tcPr>
          <w:p w14:paraId="7D0BDDE6" w14:textId="77777777" w:rsidR="00653D02" w:rsidRPr="00653D02" w:rsidRDefault="00653D02" w:rsidP="00653D02">
            <w:pPr>
              <w:jc w:val="center"/>
              <w:rPr>
                <w:rFonts w:ascii="Times New Roman" w:hAnsi="Times New Roman"/>
                <w:b/>
                <w:bCs/>
                <w:sz w:val="24"/>
                <w:szCs w:val="24"/>
                <w:lang w:val="sr-Cyrl-RS"/>
              </w:rPr>
            </w:pPr>
            <w:r w:rsidRPr="00653D02">
              <w:rPr>
                <w:rFonts w:ascii="Times New Roman" w:hAnsi="Times New Roman"/>
                <w:b/>
                <w:bCs/>
                <w:sz w:val="24"/>
                <w:szCs w:val="24"/>
                <w:lang w:val="sr-Cyrl-RS"/>
              </w:rPr>
              <w:t>Да ли сте задовољни студијским програмом?</w:t>
            </w:r>
          </w:p>
        </w:tc>
      </w:tr>
      <w:tr w:rsidR="00653D02" w:rsidRPr="00653D02" w14:paraId="07F4F7A0" w14:textId="77777777" w:rsidTr="00EC652B">
        <w:tc>
          <w:tcPr>
            <w:tcW w:w="4675" w:type="dxa"/>
            <w:shd w:val="clear" w:color="auto" w:fill="B4C6E7" w:themeFill="accent1" w:themeFillTint="66"/>
          </w:tcPr>
          <w:p w14:paraId="58AE79B1"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ДА</w:t>
            </w:r>
          </w:p>
        </w:tc>
        <w:tc>
          <w:tcPr>
            <w:tcW w:w="4675" w:type="dxa"/>
          </w:tcPr>
          <w:p w14:paraId="387F5537"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91%</w:t>
            </w:r>
          </w:p>
        </w:tc>
      </w:tr>
      <w:tr w:rsidR="00653D02" w:rsidRPr="00653D02" w14:paraId="18AB2476" w14:textId="77777777" w:rsidTr="00EC652B">
        <w:tc>
          <w:tcPr>
            <w:tcW w:w="4675" w:type="dxa"/>
            <w:shd w:val="clear" w:color="auto" w:fill="B4C6E7" w:themeFill="accent1" w:themeFillTint="66"/>
          </w:tcPr>
          <w:p w14:paraId="5BCC6407"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ДЈЕЛИМИЧНО</w:t>
            </w:r>
          </w:p>
        </w:tc>
        <w:tc>
          <w:tcPr>
            <w:tcW w:w="4675" w:type="dxa"/>
          </w:tcPr>
          <w:p w14:paraId="4B265581"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4%</w:t>
            </w:r>
          </w:p>
        </w:tc>
      </w:tr>
      <w:tr w:rsidR="00653D02" w:rsidRPr="00653D02" w14:paraId="68B7F26E" w14:textId="77777777" w:rsidTr="00EC652B">
        <w:tc>
          <w:tcPr>
            <w:tcW w:w="4675" w:type="dxa"/>
            <w:shd w:val="clear" w:color="auto" w:fill="B4C6E7" w:themeFill="accent1" w:themeFillTint="66"/>
          </w:tcPr>
          <w:p w14:paraId="78A27A3C"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НЕ</w:t>
            </w:r>
          </w:p>
        </w:tc>
        <w:tc>
          <w:tcPr>
            <w:tcW w:w="4675" w:type="dxa"/>
          </w:tcPr>
          <w:p w14:paraId="0C3858EB"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5%</w:t>
            </w:r>
          </w:p>
        </w:tc>
      </w:tr>
    </w:tbl>
    <w:p w14:paraId="73DC559A" w14:textId="77777777" w:rsidR="00653D02" w:rsidRPr="00653D02" w:rsidRDefault="00653D02" w:rsidP="00653D02">
      <w:pPr>
        <w:jc w:val="center"/>
        <w:rPr>
          <w:rFonts w:ascii="Times New Roman" w:hAnsi="Times New Roman" w:cs="Times New Roman"/>
          <w:i/>
          <w:iCs/>
          <w:sz w:val="18"/>
          <w:szCs w:val="18"/>
          <w:lang w:val="sr-Cyrl-RS"/>
        </w:rPr>
      </w:pPr>
      <w:r w:rsidRPr="00653D02">
        <w:rPr>
          <w:rFonts w:ascii="Times New Roman" w:hAnsi="Times New Roman" w:cs="Times New Roman"/>
          <w:i/>
          <w:iCs/>
          <w:sz w:val="18"/>
          <w:szCs w:val="18"/>
          <w:lang w:val="sr-Cyrl-RS"/>
        </w:rPr>
        <w:t>Табела 11. Табеларни приказ задовољства студената студијским програмом</w:t>
      </w:r>
    </w:p>
    <w:bookmarkEnd w:id="117"/>
    <w:p w14:paraId="66CCE782" w14:textId="77777777" w:rsidR="00653D02" w:rsidRPr="00653D02" w:rsidRDefault="00653D02" w:rsidP="00653D02">
      <w:pPr>
        <w:jc w:val="both"/>
        <w:rPr>
          <w:rFonts w:ascii="Times New Roman" w:hAnsi="Times New Roman" w:cs="Times New Roman"/>
          <w:lang w:val="sr-Cyrl-RS"/>
        </w:rPr>
      </w:pPr>
    </w:p>
    <w:p w14:paraId="5DDA5C16" w14:textId="77777777" w:rsidR="00653D02" w:rsidRPr="00653D02" w:rsidRDefault="00653D02" w:rsidP="00653D02">
      <w:pPr>
        <w:jc w:val="both"/>
        <w:rPr>
          <w:rFonts w:ascii="Times New Roman" w:hAnsi="Times New Roman" w:cs="Times New Roman"/>
          <w:lang w:val="sr-Cyrl-RS"/>
        </w:rPr>
      </w:pPr>
    </w:p>
    <w:p w14:paraId="1D0BAD7B" w14:textId="77777777" w:rsidR="00653D02" w:rsidRPr="00653D02" w:rsidRDefault="00653D02" w:rsidP="00653D02">
      <w:pPr>
        <w:jc w:val="both"/>
        <w:rPr>
          <w:rFonts w:ascii="Times New Roman" w:hAnsi="Times New Roman" w:cs="Times New Roman"/>
          <w:lang w:val="sr-Cyrl-RS"/>
        </w:rPr>
      </w:pPr>
    </w:p>
    <w:p w14:paraId="640B1A54" w14:textId="77777777" w:rsidR="00653D02" w:rsidRPr="00653D02" w:rsidRDefault="00653D02" w:rsidP="00653D02">
      <w:pPr>
        <w:jc w:val="both"/>
        <w:rPr>
          <w:rFonts w:ascii="Times New Roman" w:hAnsi="Times New Roman" w:cs="Times New Roman"/>
          <w:sz w:val="24"/>
          <w:szCs w:val="24"/>
          <w:lang w:val="sr-Cyrl-RS"/>
        </w:rPr>
      </w:pPr>
      <w:bookmarkStart w:id="118" w:name="_Hlk184105360"/>
      <w:r w:rsidRPr="00653D02">
        <w:rPr>
          <w:rFonts w:ascii="Times New Roman" w:hAnsi="Times New Roman" w:cs="Times New Roman"/>
          <w:sz w:val="24"/>
          <w:szCs w:val="24"/>
          <w:lang w:val="sr-Cyrl-RS"/>
        </w:rPr>
        <w:lastRenderedPageBreak/>
        <w:t>Од 44 анкетирана студента, њих 42 је одговорило да задовољно садржином предмета на студијском програму, док је по 1 студент  дјелимично задовољан и незадовољан.</w:t>
      </w:r>
    </w:p>
    <w:p w14:paraId="18FDEFC5" w14:textId="77777777" w:rsidR="00653D02" w:rsidRPr="00653D02" w:rsidRDefault="00653D02" w:rsidP="00653D02">
      <w:pPr>
        <w:jc w:val="both"/>
        <w:rPr>
          <w:rFonts w:ascii="Times New Roman" w:hAnsi="Times New Roman" w:cs="Times New Roman"/>
          <w:lang w:val="sr-Cyrl-RS"/>
        </w:rPr>
      </w:pPr>
    </w:p>
    <w:bookmarkEnd w:id="118"/>
    <w:p w14:paraId="60E41794" w14:textId="77777777" w:rsidR="00653D02" w:rsidRPr="00653D02" w:rsidRDefault="00653D02" w:rsidP="00653D02">
      <w:pPr>
        <w:jc w:val="center"/>
        <w:rPr>
          <w:rFonts w:ascii="Times New Roman" w:hAnsi="Times New Roman" w:cs="Times New Roman"/>
          <w:lang w:val="sr-Cyrl-RS"/>
        </w:rPr>
      </w:pPr>
      <w:r w:rsidRPr="00653D02">
        <w:rPr>
          <w:rFonts w:ascii="Times New Roman" w:hAnsi="Times New Roman" w:cs="Times New Roman"/>
          <w:noProof/>
          <w:lang w:val="sr-Cyrl-RS"/>
        </w:rPr>
        <w:drawing>
          <wp:inline distT="0" distB="0" distL="0" distR="0" wp14:anchorId="3637CE82" wp14:editId="15FA2107">
            <wp:extent cx="5486400" cy="3200400"/>
            <wp:effectExtent l="0" t="0" r="0" b="0"/>
            <wp:docPr id="1956536313"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697FC1" w14:textId="77777777" w:rsidR="00653D02" w:rsidRPr="00653D02" w:rsidRDefault="00653D02" w:rsidP="00653D02">
      <w:pPr>
        <w:jc w:val="center"/>
        <w:rPr>
          <w:rFonts w:ascii="Times New Roman" w:hAnsi="Times New Roman" w:cs="Times New Roman"/>
          <w:i/>
          <w:iCs/>
          <w:sz w:val="18"/>
          <w:szCs w:val="18"/>
          <w:lang w:val="sr-Cyrl-RS"/>
        </w:rPr>
      </w:pPr>
      <w:bookmarkStart w:id="119" w:name="_Hlk184464314"/>
      <w:bookmarkStart w:id="120" w:name="_Hlk184469840"/>
      <w:bookmarkStart w:id="121" w:name="_Hlk184105757"/>
      <w:r w:rsidRPr="00653D02">
        <w:rPr>
          <w:rFonts w:ascii="Times New Roman" w:hAnsi="Times New Roman" w:cs="Times New Roman"/>
          <w:i/>
          <w:iCs/>
          <w:sz w:val="18"/>
          <w:szCs w:val="18"/>
          <w:lang w:val="sr-Cyrl-RS"/>
        </w:rPr>
        <w:t>Графикон 5. Графички приказ задовољства анкетираних студената садржином предмета на студијском програму који су уписали</w:t>
      </w:r>
    </w:p>
    <w:p w14:paraId="4F56D3AC" w14:textId="77777777" w:rsidR="00653D02" w:rsidRPr="00653D02" w:rsidRDefault="00653D02" w:rsidP="00653D02">
      <w:pPr>
        <w:jc w:val="center"/>
        <w:rPr>
          <w:rFonts w:ascii="Times New Roman" w:hAnsi="Times New Roman" w:cs="Times New Roman"/>
          <w:i/>
          <w:iCs/>
          <w:lang w:val="sr-Cyrl-RS"/>
        </w:rPr>
      </w:pPr>
    </w:p>
    <w:p w14:paraId="51034F0A" w14:textId="77777777" w:rsidR="00653D02" w:rsidRPr="00653D02" w:rsidRDefault="00653D02" w:rsidP="00653D02">
      <w:pPr>
        <w:jc w:val="center"/>
        <w:rPr>
          <w:rFonts w:ascii="Times New Roman"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53D02" w:rsidRPr="00653D02" w14:paraId="11516EC9" w14:textId="77777777" w:rsidTr="00EC652B">
        <w:tc>
          <w:tcPr>
            <w:tcW w:w="9350" w:type="dxa"/>
            <w:gridSpan w:val="2"/>
            <w:shd w:val="clear" w:color="auto" w:fill="FFFF00"/>
          </w:tcPr>
          <w:p w14:paraId="06FC1F82" w14:textId="77777777" w:rsidR="00653D02" w:rsidRPr="00653D02" w:rsidRDefault="00653D02" w:rsidP="00653D02">
            <w:pPr>
              <w:jc w:val="center"/>
              <w:rPr>
                <w:rFonts w:ascii="Times New Roman" w:hAnsi="Times New Roman"/>
                <w:b/>
                <w:bCs/>
                <w:sz w:val="24"/>
                <w:szCs w:val="24"/>
                <w:lang w:val="sr-Cyrl-RS"/>
              </w:rPr>
            </w:pPr>
            <w:r w:rsidRPr="00653D02">
              <w:rPr>
                <w:rFonts w:ascii="Times New Roman" w:hAnsi="Times New Roman"/>
                <w:b/>
                <w:bCs/>
                <w:sz w:val="24"/>
                <w:szCs w:val="24"/>
                <w:lang w:val="sr-Cyrl-RS"/>
              </w:rPr>
              <w:t>Да ли сте задовољни садржином предмета на студијском програму који сте уписали?</w:t>
            </w:r>
          </w:p>
        </w:tc>
      </w:tr>
      <w:tr w:rsidR="00653D02" w:rsidRPr="00653D02" w14:paraId="7454DC5B" w14:textId="77777777" w:rsidTr="00EC652B">
        <w:tc>
          <w:tcPr>
            <w:tcW w:w="4675" w:type="dxa"/>
            <w:shd w:val="clear" w:color="auto" w:fill="B4C6E7" w:themeFill="accent1" w:themeFillTint="66"/>
          </w:tcPr>
          <w:p w14:paraId="7C13BD1A"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ДА</w:t>
            </w:r>
          </w:p>
        </w:tc>
        <w:tc>
          <w:tcPr>
            <w:tcW w:w="4675" w:type="dxa"/>
          </w:tcPr>
          <w:p w14:paraId="1C4A9578"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96%</w:t>
            </w:r>
          </w:p>
        </w:tc>
      </w:tr>
      <w:tr w:rsidR="00653D02" w:rsidRPr="00653D02" w14:paraId="52227D05" w14:textId="77777777" w:rsidTr="00EC652B">
        <w:tc>
          <w:tcPr>
            <w:tcW w:w="4675" w:type="dxa"/>
            <w:shd w:val="clear" w:color="auto" w:fill="B4C6E7" w:themeFill="accent1" w:themeFillTint="66"/>
          </w:tcPr>
          <w:p w14:paraId="76967F00"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ДЈЕЛИМИЧНО</w:t>
            </w:r>
          </w:p>
        </w:tc>
        <w:tc>
          <w:tcPr>
            <w:tcW w:w="4675" w:type="dxa"/>
          </w:tcPr>
          <w:p w14:paraId="06930B3B"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2%</w:t>
            </w:r>
          </w:p>
        </w:tc>
      </w:tr>
      <w:tr w:rsidR="00653D02" w:rsidRPr="00653D02" w14:paraId="4C5D1246" w14:textId="77777777" w:rsidTr="00EC652B">
        <w:tc>
          <w:tcPr>
            <w:tcW w:w="4675" w:type="dxa"/>
            <w:shd w:val="clear" w:color="auto" w:fill="B4C6E7" w:themeFill="accent1" w:themeFillTint="66"/>
          </w:tcPr>
          <w:p w14:paraId="10231790"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НЕ</w:t>
            </w:r>
          </w:p>
        </w:tc>
        <w:tc>
          <w:tcPr>
            <w:tcW w:w="4675" w:type="dxa"/>
          </w:tcPr>
          <w:p w14:paraId="2D4BB49F"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2%</w:t>
            </w:r>
          </w:p>
        </w:tc>
      </w:tr>
    </w:tbl>
    <w:p w14:paraId="2992F174" w14:textId="77777777" w:rsidR="00653D02" w:rsidRPr="00653D02" w:rsidRDefault="00653D02" w:rsidP="00653D02">
      <w:pPr>
        <w:jc w:val="center"/>
        <w:rPr>
          <w:rFonts w:ascii="Times New Roman" w:hAnsi="Times New Roman" w:cs="Times New Roman"/>
          <w:i/>
          <w:iCs/>
          <w:sz w:val="18"/>
          <w:szCs w:val="18"/>
          <w:lang w:val="sr-Cyrl-RS"/>
        </w:rPr>
      </w:pPr>
      <w:r w:rsidRPr="00653D02">
        <w:rPr>
          <w:rFonts w:ascii="Times New Roman" w:hAnsi="Times New Roman" w:cs="Times New Roman"/>
          <w:i/>
          <w:iCs/>
          <w:sz w:val="18"/>
          <w:szCs w:val="18"/>
          <w:lang w:val="sr-Cyrl-RS"/>
        </w:rPr>
        <w:t>Табела 12. Табеларни приказ задовољства анкетираних студената садржиномпредмета на студијском програму који су уписали</w:t>
      </w:r>
    </w:p>
    <w:bookmarkEnd w:id="119"/>
    <w:p w14:paraId="0545C9CF" w14:textId="77777777" w:rsidR="00653D02" w:rsidRPr="00653D02" w:rsidRDefault="00653D02" w:rsidP="00653D02">
      <w:pPr>
        <w:jc w:val="center"/>
        <w:rPr>
          <w:rFonts w:ascii="Times New Roman" w:hAnsi="Times New Roman" w:cs="Times New Roman"/>
          <w:i/>
          <w:iCs/>
          <w:lang w:val="sr-Cyrl-RS"/>
        </w:rPr>
      </w:pPr>
    </w:p>
    <w:bookmarkEnd w:id="120"/>
    <w:p w14:paraId="615BB56E" w14:textId="77777777" w:rsidR="00653D02" w:rsidRPr="00653D02" w:rsidRDefault="00653D02" w:rsidP="00653D02">
      <w:pPr>
        <w:jc w:val="center"/>
        <w:rPr>
          <w:rFonts w:ascii="Times New Roman" w:hAnsi="Times New Roman" w:cs="Times New Roman"/>
          <w:i/>
          <w:iCs/>
          <w:lang w:val="sr-Cyrl-RS"/>
        </w:rPr>
      </w:pPr>
    </w:p>
    <w:p w14:paraId="164C35C0" w14:textId="77777777" w:rsidR="00653D02" w:rsidRPr="00653D02" w:rsidRDefault="00653D02" w:rsidP="00653D02">
      <w:pPr>
        <w:jc w:val="center"/>
        <w:rPr>
          <w:rFonts w:ascii="Times New Roman" w:hAnsi="Times New Roman" w:cs="Times New Roman"/>
          <w:i/>
          <w:iCs/>
          <w:lang w:val="sr-Cyrl-RS"/>
        </w:rPr>
      </w:pPr>
    </w:p>
    <w:p w14:paraId="04B6B2BD" w14:textId="77777777" w:rsidR="00653D02" w:rsidRPr="00653D02" w:rsidRDefault="00653D02" w:rsidP="00653D02">
      <w:pPr>
        <w:jc w:val="center"/>
        <w:rPr>
          <w:rFonts w:ascii="Times New Roman" w:hAnsi="Times New Roman" w:cs="Times New Roman"/>
          <w:i/>
          <w:iCs/>
          <w:lang w:val="sr-Cyrl-RS"/>
        </w:rPr>
      </w:pPr>
    </w:p>
    <w:p w14:paraId="6FF3A1AC" w14:textId="77777777" w:rsidR="00653D02" w:rsidRPr="00653D02" w:rsidRDefault="00653D02" w:rsidP="00653D02">
      <w:pPr>
        <w:rPr>
          <w:rFonts w:ascii="Times New Roman" w:hAnsi="Times New Roman" w:cs="Times New Roman"/>
          <w:i/>
          <w:iCs/>
          <w:lang w:val="sr-Cyrl-RS"/>
        </w:rPr>
      </w:pPr>
    </w:p>
    <w:p w14:paraId="708E3958" w14:textId="77777777" w:rsidR="00653D02" w:rsidRPr="00653D02" w:rsidRDefault="00653D02" w:rsidP="00653D02">
      <w:pPr>
        <w:rPr>
          <w:rFonts w:ascii="Times New Roman" w:hAnsi="Times New Roman" w:cs="Times New Roman"/>
          <w:i/>
          <w:iCs/>
          <w:lang w:val="sr-Cyrl-RS"/>
        </w:rPr>
      </w:pPr>
    </w:p>
    <w:p w14:paraId="1B3ADA89" w14:textId="77777777" w:rsidR="00653D02" w:rsidRPr="00653D02" w:rsidRDefault="00653D02" w:rsidP="00653D02">
      <w:pPr>
        <w:rPr>
          <w:rFonts w:ascii="Times New Roman" w:hAnsi="Times New Roman" w:cs="Times New Roman"/>
          <w:i/>
          <w:iCs/>
          <w:lang w:val="sr-Cyrl-RS"/>
        </w:rPr>
      </w:pPr>
    </w:p>
    <w:p w14:paraId="3BDE6D19" w14:textId="77777777" w:rsidR="00653D02" w:rsidRPr="00653D02" w:rsidRDefault="00653D02" w:rsidP="00653D02">
      <w:pPr>
        <w:spacing w:line="276" w:lineRule="auto"/>
        <w:jc w:val="both"/>
        <w:rPr>
          <w:rFonts w:ascii="Times New Roman" w:hAnsi="Times New Roman" w:cs="Times New Roman"/>
          <w:sz w:val="24"/>
          <w:szCs w:val="24"/>
          <w:lang w:val="sr-Cyrl-RS"/>
        </w:rPr>
      </w:pPr>
      <w:r w:rsidRPr="00653D02">
        <w:rPr>
          <w:rFonts w:ascii="Times New Roman" w:hAnsi="Times New Roman" w:cs="Times New Roman"/>
          <w:sz w:val="24"/>
          <w:szCs w:val="24"/>
          <w:lang w:val="sr-Cyrl-RS"/>
        </w:rPr>
        <w:lastRenderedPageBreak/>
        <w:t>Тридесетдевет студената је на питање да ли су задовољни распоредом часова, одговорило са ДА, док су четири студента нису задовољна.</w:t>
      </w:r>
      <w:bookmarkEnd w:id="121"/>
    </w:p>
    <w:p w14:paraId="5F0C1BD1" w14:textId="77777777" w:rsidR="00653D02" w:rsidRPr="00653D02" w:rsidRDefault="00653D02" w:rsidP="00653D02">
      <w:pPr>
        <w:jc w:val="both"/>
        <w:rPr>
          <w:rFonts w:ascii="Times New Roman" w:hAnsi="Times New Roman" w:cs="Times New Roman"/>
          <w:lang w:val="sr-Cyrl-RS"/>
        </w:rPr>
      </w:pPr>
    </w:p>
    <w:p w14:paraId="6E94028E" w14:textId="77777777" w:rsidR="00653D02" w:rsidRPr="00653D02" w:rsidRDefault="00653D02" w:rsidP="00653D02">
      <w:pPr>
        <w:jc w:val="center"/>
        <w:rPr>
          <w:rFonts w:ascii="Times New Roman" w:hAnsi="Times New Roman" w:cs="Times New Roman"/>
          <w:lang w:val="sr-Cyrl-RS"/>
        </w:rPr>
      </w:pPr>
      <w:r w:rsidRPr="00653D02">
        <w:rPr>
          <w:rFonts w:ascii="Times New Roman" w:hAnsi="Times New Roman" w:cs="Times New Roman"/>
          <w:noProof/>
          <w:lang w:val="sr-Cyrl-RS"/>
        </w:rPr>
        <w:drawing>
          <wp:inline distT="0" distB="0" distL="0" distR="0" wp14:anchorId="37D1CE2E" wp14:editId="06DF7CE0">
            <wp:extent cx="5486400" cy="3200400"/>
            <wp:effectExtent l="0" t="0" r="0" b="0"/>
            <wp:docPr id="842435659"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32F56D" w14:textId="77777777" w:rsidR="00653D02" w:rsidRPr="00653D02" w:rsidRDefault="00653D02" w:rsidP="00653D02">
      <w:pPr>
        <w:jc w:val="center"/>
        <w:rPr>
          <w:rFonts w:ascii="Times New Roman" w:hAnsi="Times New Roman" w:cs="Times New Roman"/>
          <w:i/>
          <w:iCs/>
          <w:sz w:val="18"/>
          <w:szCs w:val="18"/>
          <w:lang w:val="sr-Cyrl-RS"/>
        </w:rPr>
      </w:pPr>
      <w:bookmarkStart w:id="122" w:name="_Hlk184464365"/>
      <w:r w:rsidRPr="00653D02">
        <w:rPr>
          <w:rFonts w:ascii="Times New Roman" w:hAnsi="Times New Roman" w:cs="Times New Roman"/>
          <w:i/>
          <w:iCs/>
          <w:sz w:val="18"/>
          <w:szCs w:val="18"/>
          <w:lang w:val="sr-Cyrl-RS"/>
        </w:rPr>
        <w:t>Графикон 6. Графички приказ задовољства студената распоредом часова</w:t>
      </w:r>
    </w:p>
    <w:p w14:paraId="20FE298C" w14:textId="77777777" w:rsidR="00653D02" w:rsidRPr="00653D02" w:rsidRDefault="00653D02" w:rsidP="00653D02">
      <w:pPr>
        <w:jc w:val="both"/>
        <w:rPr>
          <w:rFonts w:ascii="Times New Roman" w:hAnsi="Times New Roman" w:cs="Times New Roman"/>
          <w:lang w:val="sr-Cyrl-RS"/>
        </w:rPr>
      </w:pPr>
    </w:p>
    <w:p w14:paraId="518C9642" w14:textId="77777777" w:rsidR="00653D02" w:rsidRPr="00653D02" w:rsidRDefault="00653D02" w:rsidP="00653D02">
      <w:pPr>
        <w:jc w:val="both"/>
        <w:rPr>
          <w:rFonts w:ascii="Times New Roman" w:hAnsi="Times New Roman" w:cs="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653D02" w:rsidRPr="00653D02" w14:paraId="0DDEDB23" w14:textId="77777777" w:rsidTr="00EC652B">
        <w:tc>
          <w:tcPr>
            <w:tcW w:w="9350" w:type="dxa"/>
            <w:gridSpan w:val="2"/>
            <w:shd w:val="clear" w:color="auto" w:fill="FFFF00"/>
          </w:tcPr>
          <w:p w14:paraId="196D36DF" w14:textId="77777777" w:rsidR="00653D02" w:rsidRPr="00653D02" w:rsidRDefault="00653D02" w:rsidP="00653D02">
            <w:pPr>
              <w:jc w:val="center"/>
              <w:rPr>
                <w:rFonts w:ascii="Times New Roman" w:hAnsi="Times New Roman"/>
                <w:b/>
                <w:bCs/>
                <w:sz w:val="24"/>
                <w:szCs w:val="24"/>
                <w:lang w:val="sr-Cyrl-RS"/>
              </w:rPr>
            </w:pPr>
            <w:r w:rsidRPr="00653D02">
              <w:rPr>
                <w:rFonts w:ascii="Times New Roman" w:hAnsi="Times New Roman"/>
                <w:b/>
                <w:bCs/>
                <w:sz w:val="24"/>
                <w:szCs w:val="24"/>
                <w:lang w:val="sr-Cyrl-RS"/>
              </w:rPr>
              <w:t>Да ли сте задовољни распоредом часова?</w:t>
            </w:r>
          </w:p>
        </w:tc>
      </w:tr>
      <w:tr w:rsidR="00653D02" w:rsidRPr="00653D02" w14:paraId="1ABBB4FA" w14:textId="77777777" w:rsidTr="00EC652B">
        <w:tc>
          <w:tcPr>
            <w:tcW w:w="4675" w:type="dxa"/>
            <w:shd w:val="clear" w:color="auto" w:fill="B4C6E7" w:themeFill="accent1" w:themeFillTint="66"/>
          </w:tcPr>
          <w:p w14:paraId="39898430"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ДА</w:t>
            </w:r>
          </w:p>
        </w:tc>
        <w:tc>
          <w:tcPr>
            <w:tcW w:w="4675" w:type="dxa"/>
          </w:tcPr>
          <w:p w14:paraId="6BA1014C"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89%</w:t>
            </w:r>
          </w:p>
        </w:tc>
      </w:tr>
      <w:tr w:rsidR="00653D02" w:rsidRPr="00653D02" w14:paraId="1B176985" w14:textId="77777777" w:rsidTr="00EC652B">
        <w:tc>
          <w:tcPr>
            <w:tcW w:w="4675" w:type="dxa"/>
            <w:shd w:val="clear" w:color="auto" w:fill="B4C6E7" w:themeFill="accent1" w:themeFillTint="66"/>
          </w:tcPr>
          <w:p w14:paraId="2E1A91BF"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ДЈЕЛИМИЧНО</w:t>
            </w:r>
          </w:p>
        </w:tc>
        <w:tc>
          <w:tcPr>
            <w:tcW w:w="4675" w:type="dxa"/>
          </w:tcPr>
          <w:p w14:paraId="4C560555"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2%</w:t>
            </w:r>
          </w:p>
        </w:tc>
      </w:tr>
      <w:tr w:rsidR="00653D02" w:rsidRPr="00653D02" w14:paraId="12798723" w14:textId="77777777" w:rsidTr="00EC652B">
        <w:tc>
          <w:tcPr>
            <w:tcW w:w="4675" w:type="dxa"/>
            <w:shd w:val="clear" w:color="auto" w:fill="B4C6E7" w:themeFill="accent1" w:themeFillTint="66"/>
          </w:tcPr>
          <w:p w14:paraId="6C37CC69"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НЕ</w:t>
            </w:r>
          </w:p>
        </w:tc>
        <w:tc>
          <w:tcPr>
            <w:tcW w:w="4675" w:type="dxa"/>
          </w:tcPr>
          <w:p w14:paraId="33A9C1B8"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9%</w:t>
            </w:r>
          </w:p>
        </w:tc>
      </w:tr>
    </w:tbl>
    <w:p w14:paraId="5B4214A4" w14:textId="77777777" w:rsidR="00653D02" w:rsidRPr="00653D02" w:rsidRDefault="00653D02" w:rsidP="00653D02">
      <w:pPr>
        <w:jc w:val="center"/>
        <w:rPr>
          <w:rFonts w:ascii="Times New Roman" w:hAnsi="Times New Roman" w:cs="Times New Roman"/>
          <w:i/>
          <w:iCs/>
          <w:sz w:val="18"/>
          <w:szCs w:val="18"/>
          <w:lang w:val="sr-Cyrl-RS"/>
        </w:rPr>
      </w:pPr>
      <w:r w:rsidRPr="00653D02">
        <w:rPr>
          <w:rFonts w:ascii="Times New Roman" w:hAnsi="Times New Roman" w:cs="Times New Roman"/>
          <w:i/>
          <w:iCs/>
          <w:sz w:val="18"/>
          <w:szCs w:val="18"/>
          <w:lang w:val="sr-Cyrl-RS"/>
        </w:rPr>
        <w:t>Табела 13. Табеларни приказ задовољства студената распоредом часова</w:t>
      </w:r>
    </w:p>
    <w:bookmarkEnd w:id="122"/>
    <w:p w14:paraId="111EC9FF" w14:textId="77777777" w:rsidR="00653D02" w:rsidRPr="00653D02" w:rsidRDefault="00653D02" w:rsidP="00653D02">
      <w:pPr>
        <w:jc w:val="both"/>
        <w:rPr>
          <w:rFonts w:ascii="Times New Roman" w:hAnsi="Times New Roman" w:cs="Times New Roman"/>
          <w:lang w:val="sr-Cyrl-RS"/>
        </w:rPr>
      </w:pPr>
    </w:p>
    <w:p w14:paraId="6537FD1F" w14:textId="77777777" w:rsidR="00653D02" w:rsidRPr="00653D02" w:rsidRDefault="00653D02" w:rsidP="00653D02">
      <w:pPr>
        <w:jc w:val="both"/>
        <w:rPr>
          <w:rFonts w:ascii="Times New Roman" w:hAnsi="Times New Roman" w:cs="Times New Roman"/>
          <w:lang w:val="sr-Cyrl-RS"/>
        </w:rPr>
      </w:pPr>
    </w:p>
    <w:p w14:paraId="2FF68506" w14:textId="77777777" w:rsidR="00653D02" w:rsidRPr="00653D02" w:rsidRDefault="00653D02" w:rsidP="00653D02">
      <w:pPr>
        <w:jc w:val="both"/>
        <w:rPr>
          <w:rFonts w:ascii="Times New Roman" w:hAnsi="Times New Roman" w:cs="Times New Roman"/>
          <w:lang w:val="sr-Cyrl-RS"/>
        </w:rPr>
      </w:pPr>
    </w:p>
    <w:p w14:paraId="1F5A0D33" w14:textId="77777777" w:rsidR="00653D02" w:rsidRPr="00653D02" w:rsidRDefault="00653D02" w:rsidP="00653D02">
      <w:pPr>
        <w:jc w:val="both"/>
        <w:rPr>
          <w:rFonts w:ascii="Times New Roman" w:hAnsi="Times New Roman" w:cs="Times New Roman"/>
          <w:lang w:val="sr-Cyrl-RS"/>
        </w:rPr>
      </w:pPr>
    </w:p>
    <w:p w14:paraId="5CB92515" w14:textId="77777777" w:rsidR="00653D02" w:rsidRPr="00653D02" w:rsidRDefault="00653D02" w:rsidP="00653D02">
      <w:pPr>
        <w:jc w:val="both"/>
        <w:rPr>
          <w:rFonts w:ascii="Times New Roman" w:hAnsi="Times New Roman" w:cs="Times New Roman"/>
          <w:lang w:val="sr-Cyrl-RS"/>
        </w:rPr>
      </w:pPr>
    </w:p>
    <w:p w14:paraId="45D08260" w14:textId="77777777" w:rsidR="00653D02" w:rsidRPr="00653D02" w:rsidRDefault="00653D02" w:rsidP="00653D02">
      <w:pPr>
        <w:jc w:val="both"/>
        <w:rPr>
          <w:rFonts w:ascii="Times New Roman" w:hAnsi="Times New Roman" w:cs="Times New Roman"/>
          <w:lang w:val="sr-Cyrl-RS"/>
        </w:rPr>
      </w:pPr>
    </w:p>
    <w:p w14:paraId="6B267E5B" w14:textId="77777777" w:rsidR="00653D02" w:rsidRPr="00653D02" w:rsidRDefault="00653D02" w:rsidP="00653D02">
      <w:pPr>
        <w:jc w:val="both"/>
        <w:rPr>
          <w:rFonts w:ascii="Times New Roman" w:hAnsi="Times New Roman" w:cs="Times New Roman"/>
          <w:lang w:val="sr-Cyrl-RS"/>
        </w:rPr>
      </w:pPr>
    </w:p>
    <w:p w14:paraId="3ECA4EF6" w14:textId="77777777" w:rsidR="00653D02" w:rsidRPr="00653D02" w:rsidRDefault="00653D02" w:rsidP="00653D02">
      <w:pPr>
        <w:jc w:val="both"/>
        <w:rPr>
          <w:rFonts w:ascii="Times New Roman" w:hAnsi="Times New Roman" w:cs="Times New Roman"/>
          <w:lang w:val="sr-Cyrl-RS"/>
        </w:rPr>
      </w:pPr>
    </w:p>
    <w:p w14:paraId="72440E67" w14:textId="77777777" w:rsidR="00653D02" w:rsidRPr="00653D02" w:rsidRDefault="00653D02" w:rsidP="00653D02">
      <w:pPr>
        <w:spacing w:line="276" w:lineRule="auto"/>
        <w:jc w:val="both"/>
        <w:rPr>
          <w:rFonts w:ascii="Times New Roman" w:hAnsi="Times New Roman" w:cs="Times New Roman"/>
          <w:sz w:val="24"/>
          <w:szCs w:val="24"/>
          <w:lang w:val="sr-Cyrl-RS"/>
        </w:rPr>
      </w:pPr>
      <w:bookmarkStart w:id="123" w:name="_Hlk184105893"/>
      <w:r w:rsidRPr="00653D02">
        <w:rPr>
          <w:rFonts w:ascii="Times New Roman" w:hAnsi="Times New Roman" w:cs="Times New Roman"/>
          <w:sz w:val="24"/>
          <w:szCs w:val="24"/>
          <w:lang w:val="sr-Cyrl-RS"/>
        </w:rPr>
        <w:lastRenderedPageBreak/>
        <w:t>Радом координатора задовољно је 39 студената од укупно 44 анкетирана, док је 5 студената одговорило да је дјелимично задовољно. Незадовољних студената радом координтора нема.</w:t>
      </w:r>
    </w:p>
    <w:p w14:paraId="37E979DB" w14:textId="77777777" w:rsidR="00653D02" w:rsidRPr="00653D02" w:rsidRDefault="00653D02" w:rsidP="00653D02">
      <w:pPr>
        <w:jc w:val="both"/>
        <w:rPr>
          <w:rFonts w:ascii="Times New Roman" w:hAnsi="Times New Roman" w:cs="Times New Roman"/>
          <w:lang w:val="sr-Cyrl-RS"/>
        </w:rPr>
      </w:pPr>
    </w:p>
    <w:bookmarkEnd w:id="123"/>
    <w:p w14:paraId="12F4AAE4" w14:textId="77777777" w:rsidR="00653D02" w:rsidRPr="00653D02" w:rsidRDefault="00653D02" w:rsidP="00653D02">
      <w:pPr>
        <w:jc w:val="center"/>
        <w:rPr>
          <w:rFonts w:ascii="Times New Roman" w:hAnsi="Times New Roman" w:cs="Times New Roman"/>
          <w:lang w:val="sr-Cyrl-RS"/>
        </w:rPr>
      </w:pPr>
      <w:r w:rsidRPr="00653D02">
        <w:rPr>
          <w:rFonts w:ascii="Times New Roman" w:hAnsi="Times New Roman" w:cs="Times New Roman"/>
          <w:noProof/>
          <w:lang w:val="sr-Cyrl-RS"/>
        </w:rPr>
        <w:drawing>
          <wp:inline distT="0" distB="0" distL="0" distR="0" wp14:anchorId="46C65FC3" wp14:editId="43549322">
            <wp:extent cx="5486400" cy="3200400"/>
            <wp:effectExtent l="0" t="0" r="0" b="0"/>
            <wp:docPr id="500251223"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4CA89F" w14:textId="77777777" w:rsidR="00653D02" w:rsidRPr="00653D02" w:rsidRDefault="00653D02" w:rsidP="00653D02">
      <w:pPr>
        <w:jc w:val="center"/>
        <w:rPr>
          <w:rFonts w:ascii="Times New Roman" w:hAnsi="Times New Roman" w:cs="Times New Roman"/>
          <w:i/>
          <w:iCs/>
          <w:sz w:val="18"/>
          <w:szCs w:val="18"/>
          <w:lang w:val="sr-Cyrl-RS"/>
        </w:rPr>
      </w:pPr>
      <w:bookmarkStart w:id="124" w:name="_Hlk184464434"/>
      <w:bookmarkStart w:id="125" w:name="_Hlk184469953"/>
      <w:r w:rsidRPr="00653D02">
        <w:rPr>
          <w:rFonts w:ascii="Times New Roman" w:hAnsi="Times New Roman" w:cs="Times New Roman"/>
          <w:i/>
          <w:iCs/>
          <w:sz w:val="18"/>
          <w:szCs w:val="18"/>
          <w:lang w:val="sr-Cyrl-RS"/>
        </w:rPr>
        <w:t>Графикон 7. Графички приказ задовољства студената радом координатора</w:t>
      </w:r>
    </w:p>
    <w:p w14:paraId="4AEDB3A7" w14:textId="77777777" w:rsidR="00653D02" w:rsidRPr="00653D02" w:rsidRDefault="00653D02" w:rsidP="00653D02">
      <w:pPr>
        <w:jc w:val="center"/>
        <w:rPr>
          <w:rFonts w:ascii="Times New Roman" w:hAnsi="Times New Roman" w:cs="Times New Roman"/>
          <w:i/>
          <w:iCs/>
          <w:lang w:val="sr-Cyrl-RS"/>
        </w:rPr>
      </w:pPr>
    </w:p>
    <w:p w14:paraId="1C11E9FB" w14:textId="77777777" w:rsidR="00653D02" w:rsidRPr="00653D02" w:rsidRDefault="00653D02" w:rsidP="00653D02">
      <w:pPr>
        <w:jc w:val="center"/>
        <w:rPr>
          <w:rFonts w:ascii="Times New Roman" w:hAnsi="Times New Roman" w:cs="Times New Roman"/>
          <w:i/>
          <w:iCs/>
          <w:lang w:val="sr-Cyrl-RS"/>
        </w:rPr>
      </w:pPr>
    </w:p>
    <w:p w14:paraId="764A13A1" w14:textId="77777777" w:rsidR="00653D02" w:rsidRPr="00653D02" w:rsidRDefault="00653D02" w:rsidP="00653D02">
      <w:pPr>
        <w:jc w:val="center"/>
        <w:rPr>
          <w:rFonts w:ascii="Times New Roman"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53D02" w:rsidRPr="00653D02" w14:paraId="3460A7FB" w14:textId="77777777" w:rsidTr="00EC652B">
        <w:tc>
          <w:tcPr>
            <w:tcW w:w="9350" w:type="dxa"/>
            <w:gridSpan w:val="2"/>
            <w:shd w:val="clear" w:color="auto" w:fill="FFFF00"/>
          </w:tcPr>
          <w:p w14:paraId="12DFF257" w14:textId="77777777" w:rsidR="00653D02" w:rsidRPr="00653D02" w:rsidRDefault="00653D02" w:rsidP="00653D02">
            <w:pPr>
              <w:jc w:val="center"/>
              <w:rPr>
                <w:rFonts w:ascii="Times New Roman" w:hAnsi="Times New Roman"/>
                <w:b/>
                <w:bCs/>
                <w:sz w:val="24"/>
                <w:szCs w:val="24"/>
                <w:lang w:val="sr-Cyrl-RS"/>
              </w:rPr>
            </w:pPr>
            <w:r w:rsidRPr="00653D02">
              <w:rPr>
                <w:rFonts w:ascii="Times New Roman" w:hAnsi="Times New Roman"/>
                <w:b/>
                <w:bCs/>
                <w:sz w:val="24"/>
                <w:szCs w:val="24"/>
                <w:lang w:val="sr-Cyrl-RS"/>
              </w:rPr>
              <w:t>Да ли сте задовољни радом координатора за наставу?</w:t>
            </w:r>
          </w:p>
        </w:tc>
      </w:tr>
      <w:tr w:rsidR="00653D02" w:rsidRPr="00653D02" w14:paraId="387BA985" w14:textId="77777777" w:rsidTr="00EC652B">
        <w:tc>
          <w:tcPr>
            <w:tcW w:w="4675" w:type="dxa"/>
            <w:shd w:val="clear" w:color="auto" w:fill="B4C6E7" w:themeFill="accent1" w:themeFillTint="66"/>
          </w:tcPr>
          <w:p w14:paraId="7B1920BF"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ДА</w:t>
            </w:r>
          </w:p>
        </w:tc>
        <w:tc>
          <w:tcPr>
            <w:tcW w:w="4675" w:type="dxa"/>
          </w:tcPr>
          <w:p w14:paraId="0E0A340E"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89%</w:t>
            </w:r>
          </w:p>
        </w:tc>
      </w:tr>
      <w:tr w:rsidR="00653D02" w:rsidRPr="00653D02" w14:paraId="2332BB6E" w14:textId="77777777" w:rsidTr="00EC652B">
        <w:tc>
          <w:tcPr>
            <w:tcW w:w="4675" w:type="dxa"/>
            <w:shd w:val="clear" w:color="auto" w:fill="B4C6E7" w:themeFill="accent1" w:themeFillTint="66"/>
          </w:tcPr>
          <w:p w14:paraId="7B232223"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ДЈЕЛИМИЧНО</w:t>
            </w:r>
          </w:p>
        </w:tc>
        <w:tc>
          <w:tcPr>
            <w:tcW w:w="4675" w:type="dxa"/>
          </w:tcPr>
          <w:p w14:paraId="0DE19C38"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11%</w:t>
            </w:r>
          </w:p>
        </w:tc>
      </w:tr>
      <w:tr w:rsidR="00653D02" w:rsidRPr="00653D02" w14:paraId="7BDA0810" w14:textId="77777777" w:rsidTr="00EC652B">
        <w:tc>
          <w:tcPr>
            <w:tcW w:w="4675" w:type="dxa"/>
            <w:shd w:val="clear" w:color="auto" w:fill="B4C6E7" w:themeFill="accent1" w:themeFillTint="66"/>
          </w:tcPr>
          <w:p w14:paraId="6C4D2F71"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НЕ</w:t>
            </w:r>
          </w:p>
        </w:tc>
        <w:tc>
          <w:tcPr>
            <w:tcW w:w="4675" w:type="dxa"/>
          </w:tcPr>
          <w:p w14:paraId="68220300"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0%</w:t>
            </w:r>
          </w:p>
        </w:tc>
      </w:tr>
    </w:tbl>
    <w:p w14:paraId="767451AF" w14:textId="77777777" w:rsidR="00653D02" w:rsidRPr="00653D02" w:rsidRDefault="00653D02" w:rsidP="00653D02">
      <w:pPr>
        <w:jc w:val="center"/>
        <w:rPr>
          <w:rFonts w:ascii="Times New Roman" w:hAnsi="Times New Roman" w:cs="Times New Roman"/>
          <w:i/>
          <w:iCs/>
          <w:sz w:val="18"/>
          <w:szCs w:val="18"/>
          <w:lang w:val="sr-Cyrl-RS"/>
        </w:rPr>
      </w:pPr>
      <w:r w:rsidRPr="00653D02">
        <w:rPr>
          <w:rFonts w:ascii="Times New Roman" w:hAnsi="Times New Roman" w:cs="Times New Roman"/>
          <w:i/>
          <w:iCs/>
          <w:sz w:val="18"/>
          <w:szCs w:val="18"/>
          <w:lang w:val="sr-Cyrl-RS"/>
        </w:rPr>
        <w:t>Табела 14. Табеларни приказ задовољства студената радом координатора</w:t>
      </w:r>
    </w:p>
    <w:bookmarkEnd w:id="124"/>
    <w:p w14:paraId="676E9AC9" w14:textId="77777777" w:rsidR="00653D02" w:rsidRPr="00653D02" w:rsidRDefault="00653D02" w:rsidP="00653D02">
      <w:pPr>
        <w:jc w:val="center"/>
        <w:rPr>
          <w:rFonts w:ascii="Times New Roman" w:hAnsi="Times New Roman" w:cs="Times New Roman"/>
          <w:i/>
          <w:iCs/>
          <w:lang w:val="sr-Cyrl-RS"/>
        </w:rPr>
      </w:pPr>
    </w:p>
    <w:bookmarkEnd w:id="125"/>
    <w:p w14:paraId="193506BC" w14:textId="77777777" w:rsidR="00653D02" w:rsidRPr="00653D02" w:rsidRDefault="00653D02" w:rsidP="00653D02">
      <w:pPr>
        <w:jc w:val="center"/>
        <w:rPr>
          <w:rFonts w:ascii="Times New Roman" w:hAnsi="Times New Roman" w:cs="Times New Roman"/>
          <w:i/>
          <w:iCs/>
          <w:lang w:val="sr-Cyrl-RS"/>
        </w:rPr>
      </w:pPr>
    </w:p>
    <w:p w14:paraId="22501B7D" w14:textId="77777777" w:rsidR="00653D02" w:rsidRPr="00653D02" w:rsidRDefault="00653D02" w:rsidP="00653D02">
      <w:pPr>
        <w:jc w:val="center"/>
        <w:rPr>
          <w:rFonts w:ascii="Times New Roman" w:hAnsi="Times New Roman" w:cs="Times New Roman"/>
          <w:i/>
          <w:iCs/>
          <w:lang w:val="sr-Cyrl-RS"/>
        </w:rPr>
      </w:pPr>
    </w:p>
    <w:p w14:paraId="763B3EEF" w14:textId="77777777" w:rsidR="00653D02" w:rsidRPr="00653D02" w:rsidRDefault="00653D02" w:rsidP="00653D02">
      <w:pPr>
        <w:jc w:val="center"/>
        <w:rPr>
          <w:rFonts w:ascii="Times New Roman" w:hAnsi="Times New Roman" w:cs="Times New Roman"/>
          <w:i/>
          <w:iCs/>
          <w:lang w:val="sr-Cyrl-RS"/>
        </w:rPr>
      </w:pPr>
    </w:p>
    <w:p w14:paraId="59EA3D53" w14:textId="77777777" w:rsidR="00653D02" w:rsidRPr="00653D02" w:rsidRDefault="00653D02" w:rsidP="00653D02">
      <w:pPr>
        <w:jc w:val="center"/>
        <w:rPr>
          <w:rFonts w:ascii="Times New Roman" w:hAnsi="Times New Roman" w:cs="Times New Roman"/>
          <w:i/>
          <w:iCs/>
          <w:lang w:val="sr-Cyrl-RS"/>
        </w:rPr>
      </w:pPr>
    </w:p>
    <w:p w14:paraId="0A3F8594" w14:textId="77777777" w:rsidR="00653D02" w:rsidRPr="00653D02" w:rsidRDefault="00653D02" w:rsidP="00653D02">
      <w:pPr>
        <w:jc w:val="center"/>
        <w:rPr>
          <w:rFonts w:ascii="Times New Roman" w:hAnsi="Times New Roman" w:cs="Times New Roman"/>
          <w:i/>
          <w:iCs/>
          <w:lang w:val="sr-Cyrl-RS"/>
        </w:rPr>
      </w:pPr>
    </w:p>
    <w:p w14:paraId="41F42BDF" w14:textId="77777777" w:rsidR="00653D02" w:rsidRPr="00653D02" w:rsidRDefault="00653D02" w:rsidP="00653D02">
      <w:pPr>
        <w:jc w:val="center"/>
        <w:rPr>
          <w:rFonts w:ascii="Times New Roman" w:hAnsi="Times New Roman" w:cs="Times New Roman"/>
          <w:i/>
          <w:iCs/>
          <w:lang w:val="sr-Cyrl-RS"/>
        </w:rPr>
      </w:pPr>
    </w:p>
    <w:p w14:paraId="4F43F130" w14:textId="77777777" w:rsidR="00653D02" w:rsidRPr="00653D02" w:rsidRDefault="00653D02" w:rsidP="00653D02">
      <w:pPr>
        <w:spacing w:line="276" w:lineRule="auto"/>
        <w:jc w:val="both"/>
        <w:rPr>
          <w:rFonts w:ascii="Times New Roman" w:hAnsi="Times New Roman" w:cs="Times New Roman"/>
          <w:sz w:val="24"/>
          <w:szCs w:val="24"/>
          <w:lang w:val="sr-Cyrl-RS"/>
        </w:rPr>
      </w:pPr>
      <w:bookmarkStart w:id="126" w:name="_Hlk184106025"/>
      <w:r w:rsidRPr="00653D02">
        <w:rPr>
          <w:rFonts w:ascii="Times New Roman" w:hAnsi="Times New Roman" w:cs="Times New Roman"/>
          <w:sz w:val="24"/>
          <w:szCs w:val="24"/>
          <w:lang w:val="sr-Cyrl-RS"/>
        </w:rPr>
        <w:lastRenderedPageBreak/>
        <w:t>Радним условима је задовољна већина анкетираних студената (86%), док је исти проценат незадовољних (7%) и анкетираних студената који су дјелимично задовољни (7%).</w:t>
      </w:r>
    </w:p>
    <w:bookmarkEnd w:id="126"/>
    <w:p w14:paraId="7C889CD8" w14:textId="77777777" w:rsidR="00653D02" w:rsidRPr="00653D02" w:rsidRDefault="00653D02" w:rsidP="00653D02">
      <w:pPr>
        <w:jc w:val="both"/>
        <w:rPr>
          <w:rFonts w:ascii="Times New Roman" w:hAnsi="Times New Roman" w:cs="Times New Roman"/>
          <w:lang w:val="sr-Cyrl-RS"/>
        </w:rPr>
      </w:pPr>
    </w:p>
    <w:p w14:paraId="1FF60594" w14:textId="77777777" w:rsidR="00653D02" w:rsidRPr="00653D02" w:rsidRDefault="00653D02" w:rsidP="00653D02">
      <w:pPr>
        <w:jc w:val="center"/>
        <w:rPr>
          <w:rFonts w:ascii="Times New Roman" w:hAnsi="Times New Roman" w:cs="Times New Roman"/>
          <w:lang w:val="sr-Cyrl-RS"/>
        </w:rPr>
      </w:pPr>
      <w:r w:rsidRPr="00653D02">
        <w:rPr>
          <w:rFonts w:ascii="Times New Roman" w:hAnsi="Times New Roman" w:cs="Times New Roman"/>
          <w:noProof/>
          <w:lang w:val="sr-Cyrl-RS"/>
        </w:rPr>
        <w:drawing>
          <wp:inline distT="0" distB="0" distL="0" distR="0" wp14:anchorId="1E9D4A48" wp14:editId="13377836">
            <wp:extent cx="5486400" cy="3200400"/>
            <wp:effectExtent l="0" t="0" r="0" b="0"/>
            <wp:docPr id="1342298277"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40C307" w14:textId="77777777" w:rsidR="00653D02" w:rsidRPr="00653D02" w:rsidRDefault="00653D02" w:rsidP="00653D02">
      <w:pPr>
        <w:jc w:val="center"/>
        <w:rPr>
          <w:rFonts w:ascii="Times New Roman" w:hAnsi="Times New Roman" w:cs="Times New Roman"/>
          <w:i/>
          <w:iCs/>
          <w:sz w:val="18"/>
          <w:szCs w:val="18"/>
          <w:lang w:val="sr-Cyrl-RS"/>
        </w:rPr>
      </w:pPr>
      <w:bookmarkStart w:id="127" w:name="_Hlk184469994"/>
      <w:bookmarkStart w:id="128" w:name="_Hlk184464477"/>
      <w:r w:rsidRPr="00653D02">
        <w:rPr>
          <w:rFonts w:ascii="Times New Roman" w:hAnsi="Times New Roman" w:cs="Times New Roman"/>
          <w:i/>
          <w:iCs/>
          <w:sz w:val="18"/>
          <w:szCs w:val="18"/>
          <w:lang w:val="sr-Cyrl-RS"/>
        </w:rPr>
        <w:t>Графикон 8. Графички приказ задовољства студената радним условима</w:t>
      </w:r>
    </w:p>
    <w:p w14:paraId="1B86A93B" w14:textId="77777777" w:rsidR="00653D02" w:rsidRPr="00653D02" w:rsidRDefault="00653D02" w:rsidP="00653D02">
      <w:pPr>
        <w:jc w:val="center"/>
        <w:rPr>
          <w:rFonts w:ascii="Times New Roman" w:hAnsi="Times New Roman" w:cs="Times New Roman"/>
          <w:i/>
          <w:iCs/>
          <w:lang w:val="sr-Cyrl-RS"/>
        </w:rPr>
      </w:pPr>
    </w:p>
    <w:p w14:paraId="1816ED11" w14:textId="77777777" w:rsidR="00653D02" w:rsidRPr="00653D02" w:rsidRDefault="00653D02" w:rsidP="00653D02">
      <w:pPr>
        <w:jc w:val="center"/>
        <w:rPr>
          <w:rFonts w:ascii="Times New Roman" w:hAnsi="Times New Roman" w:cs="Times New Roman"/>
          <w:i/>
          <w:iCs/>
          <w:lang w:val="sr-Cyrl-RS"/>
        </w:rPr>
      </w:pPr>
    </w:p>
    <w:p w14:paraId="4291543B" w14:textId="77777777" w:rsidR="00653D02" w:rsidRPr="00653D02" w:rsidRDefault="00653D02" w:rsidP="00653D02">
      <w:pPr>
        <w:jc w:val="center"/>
        <w:rPr>
          <w:rFonts w:ascii="Times New Roman"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53D02" w:rsidRPr="00653D02" w14:paraId="65C50B72" w14:textId="77777777" w:rsidTr="00EC652B">
        <w:tc>
          <w:tcPr>
            <w:tcW w:w="9350" w:type="dxa"/>
            <w:gridSpan w:val="2"/>
            <w:shd w:val="clear" w:color="auto" w:fill="FFFF00"/>
          </w:tcPr>
          <w:p w14:paraId="5C5937F8" w14:textId="77777777" w:rsidR="00653D02" w:rsidRPr="00653D02" w:rsidRDefault="00653D02" w:rsidP="00653D02">
            <w:pPr>
              <w:jc w:val="center"/>
              <w:rPr>
                <w:rFonts w:ascii="Times New Roman" w:hAnsi="Times New Roman"/>
                <w:b/>
                <w:bCs/>
                <w:sz w:val="24"/>
                <w:szCs w:val="24"/>
                <w:lang w:val="sr-Cyrl-RS"/>
              </w:rPr>
            </w:pPr>
            <w:r w:rsidRPr="00653D02">
              <w:rPr>
                <w:rFonts w:ascii="Times New Roman" w:hAnsi="Times New Roman"/>
                <w:b/>
                <w:bCs/>
                <w:sz w:val="24"/>
                <w:szCs w:val="24"/>
                <w:lang w:val="sr-Cyrl-RS"/>
              </w:rPr>
              <w:t>Да ли сте задовољни радним условима (опрема, хигијена, температура, освјетљење...)?</w:t>
            </w:r>
          </w:p>
        </w:tc>
      </w:tr>
      <w:tr w:rsidR="00653D02" w:rsidRPr="00653D02" w14:paraId="33F64022" w14:textId="77777777" w:rsidTr="00EC652B">
        <w:tc>
          <w:tcPr>
            <w:tcW w:w="4675" w:type="dxa"/>
            <w:shd w:val="clear" w:color="auto" w:fill="B4C6E7" w:themeFill="accent1" w:themeFillTint="66"/>
          </w:tcPr>
          <w:p w14:paraId="5354F2E6"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ДА</w:t>
            </w:r>
          </w:p>
        </w:tc>
        <w:tc>
          <w:tcPr>
            <w:tcW w:w="4675" w:type="dxa"/>
          </w:tcPr>
          <w:p w14:paraId="7CF73D43"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89%</w:t>
            </w:r>
          </w:p>
        </w:tc>
      </w:tr>
      <w:tr w:rsidR="00653D02" w:rsidRPr="00653D02" w14:paraId="4A2CE145" w14:textId="77777777" w:rsidTr="00EC652B">
        <w:tc>
          <w:tcPr>
            <w:tcW w:w="4675" w:type="dxa"/>
            <w:shd w:val="clear" w:color="auto" w:fill="B4C6E7" w:themeFill="accent1" w:themeFillTint="66"/>
          </w:tcPr>
          <w:p w14:paraId="09071785"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ДЈЕЛИМИЧНО</w:t>
            </w:r>
          </w:p>
        </w:tc>
        <w:tc>
          <w:tcPr>
            <w:tcW w:w="4675" w:type="dxa"/>
          </w:tcPr>
          <w:p w14:paraId="701E0183"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11%</w:t>
            </w:r>
          </w:p>
        </w:tc>
      </w:tr>
      <w:tr w:rsidR="00653D02" w:rsidRPr="00653D02" w14:paraId="5040C791" w14:textId="77777777" w:rsidTr="00EC652B">
        <w:tc>
          <w:tcPr>
            <w:tcW w:w="4675" w:type="dxa"/>
            <w:shd w:val="clear" w:color="auto" w:fill="B4C6E7" w:themeFill="accent1" w:themeFillTint="66"/>
          </w:tcPr>
          <w:p w14:paraId="36CAF673"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НЕ</w:t>
            </w:r>
          </w:p>
        </w:tc>
        <w:tc>
          <w:tcPr>
            <w:tcW w:w="4675" w:type="dxa"/>
          </w:tcPr>
          <w:p w14:paraId="235D6036"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0%</w:t>
            </w:r>
          </w:p>
        </w:tc>
      </w:tr>
    </w:tbl>
    <w:p w14:paraId="6034D83F" w14:textId="77777777" w:rsidR="00653D02" w:rsidRPr="00653D02" w:rsidRDefault="00653D02" w:rsidP="00653D02">
      <w:pPr>
        <w:jc w:val="center"/>
        <w:rPr>
          <w:rFonts w:ascii="Times New Roman" w:hAnsi="Times New Roman" w:cs="Times New Roman"/>
          <w:i/>
          <w:iCs/>
          <w:sz w:val="18"/>
          <w:szCs w:val="18"/>
          <w:lang w:val="sr-Cyrl-RS"/>
        </w:rPr>
      </w:pPr>
      <w:r w:rsidRPr="00653D02">
        <w:rPr>
          <w:rFonts w:ascii="Times New Roman" w:hAnsi="Times New Roman" w:cs="Times New Roman"/>
          <w:i/>
          <w:iCs/>
          <w:sz w:val="18"/>
          <w:szCs w:val="18"/>
          <w:lang w:val="sr-Cyrl-RS"/>
        </w:rPr>
        <w:t>Табела 15. Табеларни приказ задовољства студената радним условима</w:t>
      </w:r>
    </w:p>
    <w:bookmarkEnd w:id="127"/>
    <w:p w14:paraId="6658C92B" w14:textId="77777777" w:rsidR="00653D02" w:rsidRPr="00653D02" w:rsidRDefault="00653D02" w:rsidP="00653D02">
      <w:pPr>
        <w:jc w:val="center"/>
        <w:rPr>
          <w:rFonts w:ascii="Times New Roman" w:hAnsi="Times New Roman" w:cs="Times New Roman"/>
          <w:i/>
          <w:iCs/>
          <w:lang w:val="sr-Cyrl-RS"/>
        </w:rPr>
      </w:pPr>
    </w:p>
    <w:bookmarkEnd w:id="128"/>
    <w:p w14:paraId="772A601E" w14:textId="77777777" w:rsidR="00653D02" w:rsidRPr="00653D02" w:rsidRDefault="00653D02" w:rsidP="00653D02">
      <w:pPr>
        <w:jc w:val="center"/>
        <w:rPr>
          <w:rFonts w:ascii="Times New Roman" w:hAnsi="Times New Roman" w:cs="Times New Roman"/>
          <w:i/>
          <w:iCs/>
          <w:lang w:val="sr-Cyrl-RS"/>
        </w:rPr>
      </w:pPr>
    </w:p>
    <w:p w14:paraId="2FB65583" w14:textId="77777777" w:rsidR="00653D02" w:rsidRPr="00653D02" w:rsidRDefault="00653D02" w:rsidP="00653D02">
      <w:pPr>
        <w:jc w:val="center"/>
        <w:rPr>
          <w:rFonts w:ascii="Times New Roman" w:hAnsi="Times New Roman" w:cs="Times New Roman"/>
          <w:i/>
          <w:iCs/>
          <w:lang w:val="sr-Cyrl-RS"/>
        </w:rPr>
      </w:pPr>
    </w:p>
    <w:p w14:paraId="00FB4AC0" w14:textId="77777777" w:rsidR="00653D02" w:rsidRPr="00653D02" w:rsidRDefault="00653D02" w:rsidP="00653D02">
      <w:pPr>
        <w:jc w:val="center"/>
        <w:rPr>
          <w:rFonts w:ascii="Times New Roman" w:hAnsi="Times New Roman" w:cs="Times New Roman"/>
          <w:i/>
          <w:iCs/>
          <w:lang w:val="sr-Cyrl-RS"/>
        </w:rPr>
      </w:pPr>
    </w:p>
    <w:p w14:paraId="436F5827" w14:textId="77777777" w:rsidR="00653D02" w:rsidRPr="00653D02" w:rsidRDefault="00653D02" w:rsidP="00653D02">
      <w:pPr>
        <w:rPr>
          <w:rFonts w:ascii="Times New Roman" w:hAnsi="Times New Roman" w:cs="Times New Roman"/>
          <w:i/>
          <w:iCs/>
          <w:lang w:val="sr-Cyrl-RS"/>
        </w:rPr>
      </w:pPr>
    </w:p>
    <w:p w14:paraId="2195B70C" w14:textId="77777777" w:rsidR="00653D02" w:rsidRPr="00653D02" w:rsidRDefault="00653D02" w:rsidP="00653D02">
      <w:pPr>
        <w:rPr>
          <w:rFonts w:ascii="Times New Roman" w:hAnsi="Times New Roman" w:cs="Times New Roman"/>
          <w:i/>
          <w:iCs/>
          <w:lang w:val="sr-Cyrl-RS"/>
        </w:rPr>
      </w:pPr>
    </w:p>
    <w:p w14:paraId="079C155D" w14:textId="77777777" w:rsidR="00653D02" w:rsidRPr="00653D02" w:rsidRDefault="00653D02" w:rsidP="00653D02">
      <w:pPr>
        <w:spacing w:line="276" w:lineRule="auto"/>
        <w:jc w:val="both"/>
        <w:rPr>
          <w:rFonts w:ascii="Times New Roman" w:hAnsi="Times New Roman" w:cs="Times New Roman"/>
          <w:sz w:val="24"/>
          <w:szCs w:val="24"/>
          <w:lang w:val="sr-Cyrl-RS"/>
        </w:rPr>
      </w:pPr>
      <w:bookmarkStart w:id="129" w:name="_Hlk184106389"/>
      <w:r w:rsidRPr="00653D02">
        <w:rPr>
          <w:rFonts w:ascii="Times New Roman" w:hAnsi="Times New Roman" w:cs="Times New Roman"/>
          <w:sz w:val="24"/>
          <w:szCs w:val="24"/>
          <w:lang w:val="sr-Cyrl-RS"/>
        </w:rPr>
        <w:lastRenderedPageBreak/>
        <w:t>Што се тиче питања ,,да ли сте задовољни опремљеношћу и радом библиотеке“, 37 студената је задовољно, 1 је незадовољно, док је 6 анкетираних студената дјелимично задовољно.</w:t>
      </w:r>
    </w:p>
    <w:p w14:paraId="09EC47A3" w14:textId="77777777" w:rsidR="00653D02" w:rsidRPr="00653D02" w:rsidRDefault="00653D02" w:rsidP="00653D02">
      <w:pPr>
        <w:jc w:val="both"/>
        <w:rPr>
          <w:rFonts w:ascii="Times New Roman" w:hAnsi="Times New Roman" w:cs="Times New Roman"/>
          <w:lang w:val="sr-Cyrl-RS"/>
        </w:rPr>
      </w:pPr>
    </w:p>
    <w:bookmarkEnd w:id="129"/>
    <w:p w14:paraId="4884EA31" w14:textId="77777777" w:rsidR="00653D02" w:rsidRPr="00653D02" w:rsidRDefault="00653D02" w:rsidP="00653D02">
      <w:pPr>
        <w:jc w:val="center"/>
        <w:rPr>
          <w:rFonts w:ascii="Times New Roman" w:hAnsi="Times New Roman" w:cs="Times New Roman"/>
          <w:lang w:val="sr-Cyrl-RS"/>
        </w:rPr>
      </w:pPr>
      <w:r w:rsidRPr="00653D02">
        <w:rPr>
          <w:rFonts w:ascii="Times New Roman" w:hAnsi="Times New Roman" w:cs="Times New Roman"/>
          <w:noProof/>
          <w:lang w:val="sr-Cyrl-RS"/>
        </w:rPr>
        <w:drawing>
          <wp:inline distT="0" distB="0" distL="0" distR="0" wp14:anchorId="520B711B" wp14:editId="1BFEE936">
            <wp:extent cx="5486400" cy="3200400"/>
            <wp:effectExtent l="0" t="0" r="0" b="0"/>
            <wp:docPr id="954390473"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193990" w14:textId="77777777" w:rsidR="00653D02" w:rsidRPr="00653D02" w:rsidRDefault="00653D02" w:rsidP="00653D02">
      <w:pPr>
        <w:jc w:val="center"/>
        <w:rPr>
          <w:rFonts w:ascii="Times New Roman" w:hAnsi="Times New Roman" w:cs="Times New Roman"/>
          <w:i/>
          <w:iCs/>
          <w:sz w:val="18"/>
          <w:szCs w:val="18"/>
          <w:lang w:val="sr-Cyrl-RS"/>
        </w:rPr>
      </w:pPr>
      <w:bookmarkStart w:id="130" w:name="_Hlk184470039"/>
      <w:bookmarkStart w:id="131" w:name="_Hlk184464529"/>
      <w:r w:rsidRPr="00653D02">
        <w:rPr>
          <w:rFonts w:ascii="Times New Roman" w:hAnsi="Times New Roman" w:cs="Times New Roman"/>
          <w:i/>
          <w:iCs/>
          <w:sz w:val="18"/>
          <w:szCs w:val="18"/>
          <w:lang w:val="sr-Cyrl-RS"/>
        </w:rPr>
        <w:t>Графикон 9. Графички приказ задовољства студената опремљеношћу и радом библиотеке</w:t>
      </w:r>
    </w:p>
    <w:p w14:paraId="18C20209" w14:textId="77777777" w:rsidR="00653D02" w:rsidRPr="00653D02" w:rsidRDefault="00653D02" w:rsidP="00653D02">
      <w:pPr>
        <w:jc w:val="center"/>
        <w:rPr>
          <w:rFonts w:ascii="Times New Roman" w:hAnsi="Times New Roman" w:cs="Times New Roman"/>
          <w:i/>
          <w:iCs/>
          <w:lang w:val="sr-Cyrl-RS"/>
        </w:rPr>
      </w:pPr>
    </w:p>
    <w:p w14:paraId="65D4DA00" w14:textId="77777777" w:rsidR="00653D02" w:rsidRPr="00653D02" w:rsidRDefault="00653D02" w:rsidP="00653D02">
      <w:pPr>
        <w:jc w:val="center"/>
        <w:rPr>
          <w:rFonts w:ascii="Times New Roman"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653D02" w:rsidRPr="00653D02" w14:paraId="18D0E9BE" w14:textId="77777777" w:rsidTr="00EC652B">
        <w:tc>
          <w:tcPr>
            <w:tcW w:w="9350" w:type="dxa"/>
            <w:gridSpan w:val="2"/>
            <w:shd w:val="clear" w:color="auto" w:fill="FFFF00"/>
          </w:tcPr>
          <w:p w14:paraId="31BC1DD3" w14:textId="77777777" w:rsidR="00653D02" w:rsidRPr="00653D02" w:rsidRDefault="00653D02" w:rsidP="00653D02">
            <w:pPr>
              <w:jc w:val="center"/>
              <w:rPr>
                <w:rFonts w:ascii="Times New Roman" w:hAnsi="Times New Roman"/>
                <w:b/>
                <w:bCs/>
                <w:sz w:val="24"/>
                <w:szCs w:val="24"/>
                <w:lang w:val="sr-Cyrl-RS"/>
              </w:rPr>
            </w:pPr>
            <w:r w:rsidRPr="00653D02">
              <w:rPr>
                <w:rFonts w:ascii="Times New Roman" w:hAnsi="Times New Roman"/>
                <w:b/>
                <w:bCs/>
                <w:sz w:val="24"/>
                <w:szCs w:val="24"/>
                <w:lang w:val="sr-Cyrl-RS"/>
              </w:rPr>
              <w:t>Да ли сте задовољни опремљеношћу и радом библиотеке?</w:t>
            </w:r>
          </w:p>
        </w:tc>
      </w:tr>
      <w:tr w:rsidR="00653D02" w:rsidRPr="00653D02" w14:paraId="28C762C9" w14:textId="77777777" w:rsidTr="00EC652B">
        <w:tc>
          <w:tcPr>
            <w:tcW w:w="4675" w:type="dxa"/>
            <w:shd w:val="clear" w:color="auto" w:fill="B4C6E7" w:themeFill="accent1" w:themeFillTint="66"/>
          </w:tcPr>
          <w:p w14:paraId="21A3D972"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ДА</w:t>
            </w:r>
          </w:p>
        </w:tc>
        <w:tc>
          <w:tcPr>
            <w:tcW w:w="4675" w:type="dxa"/>
          </w:tcPr>
          <w:p w14:paraId="25D99F77"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84%</w:t>
            </w:r>
          </w:p>
        </w:tc>
      </w:tr>
      <w:tr w:rsidR="00653D02" w:rsidRPr="00653D02" w14:paraId="2F369C97" w14:textId="77777777" w:rsidTr="00EC652B">
        <w:tc>
          <w:tcPr>
            <w:tcW w:w="4675" w:type="dxa"/>
            <w:shd w:val="clear" w:color="auto" w:fill="B4C6E7" w:themeFill="accent1" w:themeFillTint="66"/>
          </w:tcPr>
          <w:p w14:paraId="04258899"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ДЈЕЛИМИЧНО</w:t>
            </w:r>
          </w:p>
        </w:tc>
        <w:tc>
          <w:tcPr>
            <w:tcW w:w="4675" w:type="dxa"/>
          </w:tcPr>
          <w:p w14:paraId="2EF60550"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14%</w:t>
            </w:r>
          </w:p>
        </w:tc>
      </w:tr>
      <w:tr w:rsidR="00653D02" w:rsidRPr="00653D02" w14:paraId="3ACCAC7F" w14:textId="77777777" w:rsidTr="00EC652B">
        <w:tc>
          <w:tcPr>
            <w:tcW w:w="4675" w:type="dxa"/>
            <w:shd w:val="clear" w:color="auto" w:fill="B4C6E7" w:themeFill="accent1" w:themeFillTint="66"/>
          </w:tcPr>
          <w:p w14:paraId="5D220E1E"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НЕ</w:t>
            </w:r>
          </w:p>
        </w:tc>
        <w:tc>
          <w:tcPr>
            <w:tcW w:w="4675" w:type="dxa"/>
          </w:tcPr>
          <w:p w14:paraId="7E8476C0"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2%</w:t>
            </w:r>
          </w:p>
        </w:tc>
      </w:tr>
    </w:tbl>
    <w:p w14:paraId="59024AA5" w14:textId="77777777" w:rsidR="00653D02" w:rsidRPr="00653D02" w:rsidRDefault="00653D02" w:rsidP="00653D02">
      <w:pPr>
        <w:jc w:val="center"/>
        <w:rPr>
          <w:rFonts w:ascii="Times New Roman" w:hAnsi="Times New Roman" w:cs="Times New Roman"/>
          <w:i/>
          <w:iCs/>
          <w:sz w:val="18"/>
          <w:szCs w:val="18"/>
          <w:lang w:val="sr-Cyrl-RS"/>
        </w:rPr>
      </w:pPr>
      <w:r w:rsidRPr="00653D02">
        <w:rPr>
          <w:rFonts w:ascii="Times New Roman" w:hAnsi="Times New Roman" w:cs="Times New Roman"/>
          <w:i/>
          <w:iCs/>
          <w:sz w:val="18"/>
          <w:szCs w:val="18"/>
          <w:lang w:val="sr-Cyrl-RS"/>
        </w:rPr>
        <w:t>Табела 16. Табеларни приказ задовољства студената опремљеношћу и радом библиотеке</w:t>
      </w:r>
    </w:p>
    <w:bookmarkEnd w:id="130"/>
    <w:p w14:paraId="47F672DC" w14:textId="77777777" w:rsidR="00653D02" w:rsidRPr="00653D02" w:rsidRDefault="00653D02" w:rsidP="00653D02">
      <w:pPr>
        <w:jc w:val="center"/>
        <w:rPr>
          <w:rFonts w:ascii="Times New Roman" w:hAnsi="Times New Roman" w:cs="Times New Roman"/>
          <w:i/>
          <w:iCs/>
          <w:lang w:val="sr-Cyrl-RS"/>
        </w:rPr>
      </w:pPr>
    </w:p>
    <w:bookmarkEnd w:id="131"/>
    <w:p w14:paraId="54A1305F" w14:textId="77777777" w:rsidR="00653D02" w:rsidRPr="00653D02" w:rsidRDefault="00653D02" w:rsidP="00653D02">
      <w:pPr>
        <w:jc w:val="center"/>
        <w:rPr>
          <w:rFonts w:ascii="Times New Roman" w:hAnsi="Times New Roman" w:cs="Times New Roman"/>
          <w:i/>
          <w:iCs/>
          <w:lang w:val="sr-Cyrl-RS"/>
        </w:rPr>
      </w:pPr>
    </w:p>
    <w:p w14:paraId="46C98D2B" w14:textId="77777777" w:rsidR="00653D02" w:rsidRPr="00653D02" w:rsidRDefault="00653D02" w:rsidP="00653D02">
      <w:pPr>
        <w:jc w:val="center"/>
        <w:rPr>
          <w:rFonts w:ascii="Times New Roman" w:hAnsi="Times New Roman" w:cs="Times New Roman"/>
          <w:i/>
          <w:iCs/>
          <w:lang w:val="sr-Cyrl-RS"/>
        </w:rPr>
      </w:pPr>
    </w:p>
    <w:p w14:paraId="3D399099" w14:textId="77777777" w:rsidR="00653D02" w:rsidRPr="00653D02" w:rsidRDefault="00653D02" w:rsidP="00653D02">
      <w:pPr>
        <w:jc w:val="center"/>
        <w:rPr>
          <w:rFonts w:ascii="Times New Roman" w:hAnsi="Times New Roman" w:cs="Times New Roman"/>
          <w:i/>
          <w:iCs/>
          <w:lang w:val="sr-Cyrl-RS"/>
        </w:rPr>
      </w:pPr>
    </w:p>
    <w:p w14:paraId="646D1F96" w14:textId="77777777" w:rsidR="00653D02" w:rsidRPr="00653D02" w:rsidRDefault="00653D02" w:rsidP="00653D02">
      <w:pPr>
        <w:jc w:val="center"/>
        <w:rPr>
          <w:rFonts w:ascii="Times New Roman" w:hAnsi="Times New Roman" w:cs="Times New Roman"/>
          <w:i/>
          <w:iCs/>
          <w:lang w:val="sr-Cyrl-RS"/>
        </w:rPr>
      </w:pPr>
    </w:p>
    <w:p w14:paraId="4961ADCF" w14:textId="77777777" w:rsidR="00653D02" w:rsidRPr="00653D02" w:rsidRDefault="00653D02" w:rsidP="00653D02">
      <w:pPr>
        <w:jc w:val="center"/>
        <w:rPr>
          <w:rFonts w:ascii="Times New Roman" w:hAnsi="Times New Roman" w:cs="Times New Roman"/>
          <w:i/>
          <w:iCs/>
          <w:lang w:val="sr-Cyrl-RS"/>
        </w:rPr>
      </w:pPr>
    </w:p>
    <w:p w14:paraId="4355C2C1" w14:textId="77777777" w:rsidR="00653D02" w:rsidRPr="00653D02" w:rsidRDefault="00653D02" w:rsidP="00653D02">
      <w:pPr>
        <w:jc w:val="both"/>
        <w:rPr>
          <w:rFonts w:ascii="Times New Roman" w:hAnsi="Times New Roman" w:cs="Times New Roman"/>
          <w:lang w:val="sr-Cyrl-RS"/>
        </w:rPr>
      </w:pPr>
    </w:p>
    <w:p w14:paraId="4C1D36D0" w14:textId="77777777" w:rsidR="00653D02" w:rsidRPr="00653D02" w:rsidRDefault="00653D02" w:rsidP="00653D02">
      <w:pPr>
        <w:spacing w:line="276" w:lineRule="auto"/>
        <w:jc w:val="both"/>
        <w:rPr>
          <w:rFonts w:ascii="Times New Roman" w:hAnsi="Times New Roman" w:cs="Times New Roman"/>
          <w:sz w:val="24"/>
          <w:szCs w:val="24"/>
          <w:lang w:val="sr-Cyrl-RS"/>
        </w:rPr>
      </w:pPr>
      <w:bookmarkStart w:id="132" w:name="_Hlk184106538"/>
      <w:r w:rsidRPr="00653D02">
        <w:rPr>
          <w:rFonts w:ascii="Times New Roman" w:hAnsi="Times New Roman" w:cs="Times New Roman"/>
          <w:sz w:val="24"/>
          <w:szCs w:val="24"/>
          <w:lang w:val="sr-Cyrl-RS"/>
        </w:rPr>
        <w:lastRenderedPageBreak/>
        <w:t>Студентска служба и рад студентске службе је оцијењен са изузетно задовољним, чак 91% је задовољно, док је 9% дјелимично задовољно.</w:t>
      </w:r>
    </w:p>
    <w:bookmarkEnd w:id="132"/>
    <w:p w14:paraId="17CC9518" w14:textId="77777777" w:rsidR="00653D02" w:rsidRPr="00653D02" w:rsidRDefault="00653D02" w:rsidP="00653D02">
      <w:pPr>
        <w:jc w:val="both"/>
        <w:rPr>
          <w:rFonts w:ascii="Times New Roman" w:hAnsi="Times New Roman" w:cs="Times New Roman"/>
          <w:lang w:val="sr-Cyrl-RS"/>
        </w:rPr>
      </w:pPr>
    </w:p>
    <w:p w14:paraId="1E8070CB" w14:textId="77777777" w:rsidR="00653D02" w:rsidRPr="00653D02" w:rsidRDefault="00653D02" w:rsidP="00653D02">
      <w:pPr>
        <w:jc w:val="center"/>
        <w:rPr>
          <w:rFonts w:ascii="Times New Roman" w:hAnsi="Times New Roman" w:cs="Times New Roman"/>
          <w:lang w:val="sr-Cyrl-RS"/>
        </w:rPr>
      </w:pPr>
      <w:r w:rsidRPr="00653D02">
        <w:rPr>
          <w:rFonts w:ascii="Times New Roman" w:hAnsi="Times New Roman" w:cs="Times New Roman"/>
          <w:noProof/>
          <w:lang w:val="sr-Cyrl-RS"/>
        </w:rPr>
        <w:drawing>
          <wp:inline distT="0" distB="0" distL="0" distR="0" wp14:anchorId="1D456C46" wp14:editId="0B5780FD">
            <wp:extent cx="5486400" cy="3200400"/>
            <wp:effectExtent l="0" t="0" r="0" b="0"/>
            <wp:docPr id="967391858"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73E2A1" w14:textId="77777777" w:rsidR="00653D02" w:rsidRPr="00653D02" w:rsidRDefault="00653D02" w:rsidP="00653D02">
      <w:pPr>
        <w:jc w:val="center"/>
        <w:rPr>
          <w:rFonts w:ascii="Times New Roman" w:hAnsi="Times New Roman" w:cs="Times New Roman"/>
          <w:i/>
          <w:iCs/>
          <w:sz w:val="18"/>
          <w:szCs w:val="18"/>
          <w:lang w:val="sr-Cyrl-RS"/>
        </w:rPr>
      </w:pPr>
      <w:bookmarkStart w:id="133" w:name="_Hlk184464587"/>
      <w:r w:rsidRPr="00653D02">
        <w:rPr>
          <w:rFonts w:ascii="Times New Roman" w:hAnsi="Times New Roman" w:cs="Times New Roman"/>
          <w:i/>
          <w:iCs/>
          <w:sz w:val="18"/>
          <w:szCs w:val="18"/>
          <w:lang w:val="sr-Cyrl-RS"/>
        </w:rPr>
        <w:t>Графикон 10. Графички приказ задовољства студената радом студентске службе</w:t>
      </w:r>
    </w:p>
    <w:p w14:paraId="38CA0DE2"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3A83774F"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6084F43A"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tbl>
      <w:tblPr>
        <w:tblStyle w:val="TableGrid"/>
        <w:tblW w:w="0" w:type="auto"/>
        <w:tblInd w:w="0" w:type="dxa"/>
        <w:tblLook w:val="04A0" w:firstRow="1" w:lastRow="0" w:firstColumn="1" w:lastColumn="0" w:noHBand="0" w:noVBand="1"/>
      </w:tblPr>
      <w:tblGrid>
        <w:gridCol w:w="4675"/>
        <w:gridCol w:w="4675"/>
      </w:tblGrid>
      <w:tr w:rsidR="00653D02" w:rsidRPr="00653D02" w14:paraId="25F4598B" w14:textId="77777777" w:rsidTr="00EC652B">
        <w:tc>
          <w:tcPr>
            <w:tcW w:w="9350" w:type="dxa"/>
            <w:gridSpan w:val="2"/>
            <w:shd w:val="clear" w:color="auto" w:fill="FFFF00"/>
          </w:tcPr>
          <w:p w14:paraId="679A4FCD" w14:textId="77777777" w:rsidR="00653D02" w:rsidRPr="00653D02" w:rsidRDefault="00653D02" w:rsidP="00653D02">
            <w:pPr>
              <w:jc w:val="center"/>
              <w:rPr>
                <w:rFonts w:ascii="Times New Roman" w:hAnsi="Times New Roman"/>
                <w:b/>
                <w:bCs/>
                <w:sz w:val="24"/>
                <w:szCs w:val="24"/>
                <w:lang w:val="sr-Cyrl-RS"/>
              </w:rPr>
            </w:pPr>
            <w:r w:rsidRPr="00653D02">
              <w:rPr>
                <w:rFonts w:ascii="Times New Roman" w:hAnsi="Times New Roman"/>
                <w:b/>
                <w:bCs/>
                <w:sz w:val="24"/>
                <w:szCs w:val="24"/>
                <w:lang w:val="sr-Cyrl-RS"/>
              </w:rPr>
              <w:t>Да ли сте задовољни радом студентске службе?</w:t>
            </w:r>
          </w:p>
        </w:tc>
      </w:tr>
      <w:tr w:rsidR="00653D02" w:rsidRPr="00653D02" w14:paraId="4585ACE9" w14:textId="77777777" w:rsidTr="00EC652B">
        <w:tc>
          <w:tcPr>
            <w:tcW w:w="4675" w:type="dxa"/>
            <w:shd w:val="clear" w:color="auto" w:fill="B4C6E7" w:themeFill="accent1" w:themeFillTint="66"/>
          </w:tcPr>
          <w:p w14:paraId="2A1BFCD1"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ДА</w:t>
            </w:r>
          </w:p>
        </w:tc>
        <w:tc>
          <w:tcPr>
            <w:tcW w:w="4675" w:type="dxa"/>
          </w:tcPr>
          <w:p w14:paraId="0EBEB72B"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91%</w:t>
            </w:r>
          </w:p>
        </w:tc>
      </w:tr>
      <w:tr w:rsidR="00653D02" w:rsidRPr="00653D02" w14:paraId="6B7176C2" w14:textId="77777777" w:rsidTr="00EC652B">
        <w:tc>
          <w:tcPr>
            <w:tcW w:w="4675" w:type="dxa"/>
            <w:shd w:val="clear" w:color="auto" w:fill="B4C6E7" w:themeFill="accent1" w:themeFillTint="66"/>
          </w:tcPr>
          <w:p w14:paraId="34473AA4"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ДЈЕЛИМИЧНО</w:t>
            </w:r>
          </w:p>
        </w:tc>
        <w:tc>
          <w:tcPr>
            <w:tcW w:w="4675" w:type="dxa"/>
          </w:tcPr>
          <w:p w14:paraId="2BA170CF"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9%</w:t>
            </w:r>
          </w:p>
        </w:tc>
      </w:tr>
      <w:tr w:rsidR="00653D02" w:rsidRPr="00653D02" w14:paraId="57D314EA" w14:textId="77777777" w:rsidTr="00EC652B">
        <w:tc>
          <w:tcPr>
            <w:tcW w:w="4675" w:type="dxa"/>
            <w:shd w:val="clear" w:color="auto" w:fill="B4C6E7" w:themeFill="accent1" w:themeFillTint="66"/>
          </w:tcPr>
          <w:p w14:paraId="7AE5EE34"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НЕ</w:t>
            </w:r>
          </w:p>
        </w:tc>
        <w:tc>
          <w:tcPr>
            <w:tcW w:w="4675" w:type="dxa"/>
          </w:tcPr>
          <w:p w14:paraId="61F0394C" w14:textId="77777777" w:rsidR="00653D02" w:rsidRPr="00653D02" w:rsidRDefault="00653D02" w:rsidP="00653D02">
            <w:pPr>
              <w:jc w:val="center"/>
              <w:rPr>
                <w:rFonts w:ascii="Times New Roman" w:hAnsi="Times New Roman"/>
                <w:sz w:val="24"/>
                <w:szCs w:val="24"/>
                <w:lang w:val="sr-Cyrl-RS"/>
              </w:rPr>
            </w:pPr>
            <w:r w:rsidRPr="00653D02">
              <w:rPr>
                <w:rFonts w:ascii="Times New Roman" w:hAnsi="Times New Roman"/>
                <w:sz w:val="24"/>
                <w:szCs w:val="24"/>
                <w:lang w:val="sr-Cyrl-RS"/>
              </w:rPr>
              <w:t>0%</w:t>
            </w:r>
          </w:p>
        </w:tc>
      </w:tr>
    </w:tbl>
    <w:p w14:paraId="57D63BF5"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i/>
          <w:iCs/>
          <w:kern w:val="3"/>
          <w:sz w:val="18"/>
          <w:szCs w:val="18"/>
          <w:lang w:val="sr-Cyrl-RS"/>
          <w14:ligatures w14:val="none"/>
        </w:rPr>
      </w:pPr>
      <w:r w:rsidRPr="00653D02">
        <w:rPr>
          <w:rFonts w:ascii="Times New Roman" w:eastAsia="Calibri" w:hAnsi="Times New Roman" w:cs="Times New Roman"/>
          <w:i/>
          <w:iCs/>
          <w:kern w:val="3"/>
          <w:sz w:val="18"/>
          <w:szCs w:val="18"/>
          <w:lang w:val="sr-Cyrl-RS"/>
          <w14:ligatures w14:val="none"/>
        </w:rPr>
        <w:t xml:space="preserve">Табела 17. Табеларни приказ </w:t>
      </w:r>
      <w:r w:rsidRPr="00653D02">
        <w:rPr>
          <w:rFonts w:ascii="Times New Roman" w:hAnsi="Times New Roman" w:cs="Times New Roman"/>
          <w:i/>
          <w:iCs/>
          <w:sz w:val="18"/>
          <w:szCs w:val="18"/>
          <w:lang w:val="sr-Cyrl-RS"/>
        </w:rPr>
        <w:t>задовољства студената радом студентске службе</w:t>
      </w:r>
    </w:p>
    <w:bookmarkEnd w:id="133"/>
    <w:p w14:paraId="50C715DF"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009EED1F"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6BFB8152"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2A9D166F"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67727810" w14:textId="77777777" w:rsid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4F9EBD62" w14:textId="77777777" w:rsidR="00E817A6" w:rsidRPr="00653D02" w:rsidRDefault="00E817A6"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2D74F28D" w14:textId="77777777" w:rsidR="00653D02" w:rsidRPr="00653D02" w:rsidRDefault="00653D02" w:rsidP="00653D02">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7A89E4E9" w14:textId="77777777" w:rsidR="00653D02" w:rsidRPr="00653D02" w:rsidRDefault="00653D02" w:rsidP="00653D02">
      <w:pPr>
        <w:widowControl w:val="0"/>
        <w:autoSpaceDE w:val="0"/>
        <w:autoSpaceDN w:val="0"/>
        <w:adjustRightInd w:val="0"/>
        <w:spacing w:after="0" w:line="276" w:lineRule="auto"/>
        <w:jc w:val="both"/>
        <w:rPr>
          <w:rFonts w:ascii="Times New Roman" w:eastAsia="Times New Roman" w:hAnsi="Times New Roman" w:cs="Times New Roman"/>
          <w:b/>
          <w:bCs/>
          <w:kern w:val="0"/>
          <w:sz w:val="24"/>
          <w:szCs w:val="24"/>
          <w:lang w:val="sr-Cyrl-RS"/>
          <w14:ligatures w14:val="none"/>
        </w:rPr>
      </w:pPr>
      <w:bookmarkStart w:id="134" w:name="_Hlk184464626"/>
      <w:r w:rsidRPr="00653D02">
        <w:rPr>
          <w:rFonts w:ascii="Times New Roman" w:eastAsia="Times New Roman" w:hAnsi="Times New Roman" w:cs="Times New Roman"/>
          <w:b/>
          <w:bCs/>
          <w:kern w:val="0"/>
          <w:sz w:val="24"/>
          <w:szCs w:val="24"/>
          <w:lang w:val="sr-Cyrl-RS"/>
          <w14:ligatures w14:val="none"/>
        </w:rPr>
        <w:lastRenderedPageBreak/>
        <w:t>Оцјене наставног кадра кроз студентско вредновање</w:t>
      </w:r>
    </w:p>
    <w:p w14:paraId="171FA8BF" w14:textId="77777777" w:rsidR="00653D02" w:rsidRPr="00653D02" w:rsidRDefault="00653D02" w:rsidP="00653D02">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val="sr-Cyrl-RS"/>
          <w14:ligatures w14:val="none"/>
        </w:rPr>
      </w:pPr>
    </w:p>
    <w:p w14:paraId="349962A8" w14:textId="77777777" w:rsidR="00653D02" w:rsidRPr="00653D02" w:rsidRDefault="00653D02" w:rsidP="00653D02">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val="sr-Cyrl-RS"/>
          <w14:ligatures w14:val="none"/>
        </w:rPr>
      </w:pPr>
      <w:r w:rsidRPr="00653D02">
        <w:rPr>
          <w:rFonts w:ascii="Times New Roman" w:eastAsia="Times New Roman" w:hAnsi="Times New Roman" w:cs="Times New Roman"/>
          <w:kern w:val="0"/>
          <w:sz w:val="24"/>
          <w:szCs w:val="24"/>
          <w:lang w:val="sr-Cyrl-RS"/>
          <w14:ligatures w14:val="none"/>
        </w:rPr>
        <w:t>У анкети су учествовали студенти студијског програма Предшколско васпитање – 240 ЕЦТС, а анкетирана су 44 студента. Анкета је обављена на крају љетњег семестра академске 2022/23. године. У наставку слиједе оцјене наставног кадра од стране студената у академској 2022/23. години:</w:t>
      </w:r>
    </w:p>
    <w:bookmarkEnd w:id="134"/>
    <w:p w14:paraId="7B6A9481"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7555"/>
        <w:gridCol w:w="1795"/>
      </w:tblGrid>
      <w:tr w:rsidR="00653D02" w:rsidRPr="00653D02" w14:paraId="43503F14"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D0120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bookmarkStart w:id="135" w:name="_Hlk184464704"/>
            <w:bookmarkStart w:id="136" w:name="_Hlk184470156"/>
            <w:r w:rsidRPr="00653D02">
              <w:rPr>
                <w:rFonts w:eastAsia="Times New Roman" w:cs="Calibri"/>
                <w:i/>
                <w:iCs/>
                <w:kern w:val="0"/>
                <w:sz w:val="24"/>
                <w:szCs w:val="24"/>
                <w:lang w:val="sr-Cyrl-RS"/>
                <w14:ligatures w14:val="none"/>
              </w:rPr>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Миломир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Мартић</w:t>
            </w:r>
          </w:p>
        </w:tc>
      </w:tr>
      <w:tr w:rsidR="00653D02" w:rsidRPr="00653D02" w14:paraId="3D2BD82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890C65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516F7C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3CDE0C6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10CBC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D66692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8,00</w:t>
            </w:r>
          </w:p>
        </w:tc>
      </w:tr>
      <w:tr w:rsidR="00653D02" w:rsidRPr="00653D02" w14:paraId="0EF693D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8E036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C25BDF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7,80</w:t>
            </w:r>
          </w:p>
        </w:tc>
      </w:tr>
      <w:tr w:rsidR="00653D02" w:rsidRPr="00653D02" w14:paraId="01CEE53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934FE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26D9A8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8,60</w:t>
            </w:r>
          </w:p>
        </w:tc>
      </w:tr>
      <w:tr w:rsidR="00653D02" w:rsidRPr="00653D02" w14:paraId="524F8EB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3B7E0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A600FE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8,60</w:t>
            </w:r>
          </w:p>
        </w:tc>
      </w:tr>
      <w:tr w:rsidR="00653D02" w:rsidRPr="00653D02" w14:paraId="4D8946E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224B4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BAE01D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8,40</w:t>
            </w:r>
          </w:p>
        </w:tc>
      </w:tr>
      <w:tr w:rsidR="00653D02" w:rsidRPr="00653D02" w14:paraId="20D02A0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7310A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752714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8,40</w:t>
            </w:r>
          </w:p>
        </w:tc>
      </w:tr>
      <w:tr w:rsidR="00653D02" w:rsidRPr="00653D02" w14:paraId="26D4AB6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A013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83DD30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8,20</w:t>
            </w:r>
          </w:p>
        </w:tc>
      </w:tr>
      <w:tr w:rsidR="00653D02" w:rsidRPr="00653D02" w14:paraId="3382AAF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C0405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570629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8,00</w:t>
            </w:r>
          </w:p>
        </w:tc>
      </w:tr>
      <w:tr w:rsidR="00653D02" w:rsidRPr="00653D02" w14:paraId="78FFA4F8"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6E5D8D1"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ABB92E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8,00</w:t>
            </w:r>
          </w:p>
        </w:tc>
      </w:tr>
    </w:tbl>
    <w:bookmarkEnd w:id="135"/>
    <w:p w14:paraId="0268C4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18.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Миломира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Мартића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084210CF"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698B93B1"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2AADCA81"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7555"/>
        <w:gridCol w:w="1795"/>
      </w:tblGrid>
      <w:tr w:rsidR="00653D02" w:rsidRPr="00653D02" w14:paraId="40BE3808"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3E7FE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Мр Чедомир Кнежевић</w:t>
            </w:r>
          </w:p>
        </w:tc>
      </w:tr>
      <w:tr w:rsidR="00653D02" w:rsidRPr="00653D02" w14:paraId="6B646AF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C7866B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20881B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3608092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69909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ADD476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8,78</w:t>
            </w:r>
          </w:p>
        </w:tc>
      </w:tr>
      <w:tr w:rsidR="00653D02" w:rsidRPr="00653D02" w14:paraId="58DB4E0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5366B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397927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717DBC2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4D381C"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D6E74A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8,57</w:t>
            </w:r>
          </w:p>
        </w:tc>
      </w:tr>
      <w:tr w:rsidR="00653D02" w:rsidRPr="00653D02" w14:paraId="5E583E5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A6FDD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4647E9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9,21</w:t>
            </w:r>
          </w:p>
        </w:tc>
      </w:tr>
      <w:tr w:rsidR="00653D02" w:rsidRPr="00653D02" w14:paraId="2754540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5C7C40"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9178BA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8,50</w:t>
            </w:r>
          </w:p>
        </w:tc>
      </w:tr>
      <w:tr w:rsidR="00653D02" w:rsidRPr="00653D02" w14:paraId="1F65354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27DD9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96CD64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8,50</w:t>
            </w:r>
          </w:p>
        </w:tc>
      </w:tr>
      <w:tr w:rsidR="00653D02" w:rsidRPr="00653D02" w14:paraId="2FED5488"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B9328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43D3D05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8,42</w:t>
            </w:r>
          </w:p>
        </w:tc>
      </w:tr>
      <w:tr w:rsidR="00653D02" w:rsidRPr="00653D02" w14:paraId="326FADF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D0A99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606EAE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8,57</w:t>
            </w:r>
          </w:p>
        </w:tc>
      </w:tr>
      <w:tr w:rsidR="00653D02" w:rsidRPr="00653D02" w14:paraId="116FBE5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170A53C"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97FA87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8,71</w:t>
            </w:r>
          </w:p>
        </w:tc>
      </w:tr>
    </w:tbl>
    <w:p w14:paraId="06E704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19.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Чедомира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Кнежевића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6799E402"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15CD10BF"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77083810"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115BC55C"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08AF2488" w14:textId="77777777" w:rsidR="00653D02" w:rsidRPr="00653D02" w:rsidRDefault="00653D02" w:rsidP="00653D02">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7555"/>
        <w:gridCol w:w="1795"/>
      </w:tblGrid>
      <w:tr w:rsidR="00653D02" w:rsidRPr="00653D02" w14:paraId="58342F70"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191B2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Доц</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Драгана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Алексић</w:t>
            </w:r>
          </w:p>
        </w:tc>
      </w:tr>
      <w:tr w:rsidR="00653D02" w:rsidRPr="00653D02" w14:paraId="3697A8A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50CCE5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75442E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0469A92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2EF25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B144A0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8,54</w:t>
            </w:r>
          </w:p>
        </w:tc>
      </w:tr>
      <w:tr w:rsidR="00653D02" w:rsidRPr="00653D02" w14:paraId="1E1DFFB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8BA55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C5403A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8,20</w:t>
            </w:r>
          </w:p>
        </w:tc>
      </w:tr>
      <w:tr w:rsidR="00653D02" w:rsidRPr="00653D02" w14:paraId="135A4C2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E77FE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F22566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8,56</w:t>
            </w:r>
          </w:p>
        </w:tc>
      </w:tr>
      <w:tr w:rsidR="00653D02" w:rsidRPr="00653D02" w14:paraId="05AC2EA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28ECDC"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F13623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8,68</w:t>
            </w:r>
          </w:p>
        </w:tc>
      </w:tr>
      <w:tr w:rsidR="00653D02" w:rsidRPr="00653D02" w14:paraId="742BB68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867F8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7D6529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8,18</w:t>
            </w:r>
          </w:p>
        </w:tc>
      </w:tr>
      <w:tr w:rsidR="00653D02" w:rsidRPr="00653D02" w14:paraId="4DC63AB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058E0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C26F65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8,84</w:t>
            </w:r>
          </w:p>
        </w:tc>
      </w:tr>
      <w:tr w:rsidR="00653D02" w:rsidRPr="00653D02" w14:paraId="1BE4E56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C7F5D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A2E439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8,40</w:t>
            </w:r>
          </w:p>
        </w:tc>
      </w:tr>
      <w:tr w:rsidR="00653D02" w:rsidRPr="00653D02" w14:paraId="742A4E4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428F6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F84C94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8,75</w:t>
            </w:r>
          </w:p>
        </w:tc>
      </w:tr>
      <w:tr w:rsidR="00653D02" w:rsidRPr="00653D02" w14:paraId="133A3AE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6090CED"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441969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8,65</w:t>
            </w:r>
          </w:p>
        </w:tc>
      </w:tr>
    </w:tbl>
    <w:p w14:paraId="3BF27E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20.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Доц</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Драгане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Алексић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60DB3D52" w14:textId="77777777" w:rsidR="00653D02" w:rsidRPr="00653D02" w:rsidRDefault="00653D02" w:rsidP="00653D02">
      <w:pPr>
        <w:rPr>
          <w:rFonts w:ascii="Times New Roman" w:hAnsi="Times New Roman" w:cs="Times New Roman"/>
          <w:color w:val="FF0000"/>
          <w:sz w:val="24"/>
          <w:szCs w:val="24"/>
          <w:lang w:val="ru-RU"/>
        </w:rPr>
      </w:pPr>
    </w:p>
    <w:bookmarkEnd w:id="136"/>
    <w:p w14:paraId="55CC6940"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66009684"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EE9CC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Јасна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Богдановић</w:t>
            </w:r>
            <w:r w:rsidRPr="00653D02">
              <w:rPr>
                <w:rFonts w:ascii="Times New Roman CYR" w:eastAsia="Times New Roman" w:hAnsi="Times New Roman CYR" w:cs="Times New Roman CYR"/>
                <w:i/>
                <w:iCs/>
                <w:kern w:val="0"/>
                <w:sz w:val="24"/>
                <w:szCs w:val="24"/>
                <w:lang w:val="sr-Cyrl-RS"/>
                <w14:ligatures w14:val="none"/>
              </w:rPr>
              <w:t>-</w:t>
            </w:r>
            <w:r w:rsidRPr="00653D02">
              <w:rPr>
                <w:rFonts w:eastAsia="Times New Roman" w:cs="Calibri"/>
                <w:i/>
                <w:iCs/>
                <w:kern w:val="0"/>
                <w:sz w:val="24"/>
                <w:szCs w:val="24"/>
                <w:lang w:val="sr-Cyrl-RS"/>
                <w14:ligatures w14:val="none"/>
              </w:rPr>
              <w:t>Чурић</w:t>
            </w:r>
          </w:p>
        </w:tc>
      </w:tr>
      <w:tr w:rsidR="00653D02" w:rsidRPr="00653D02" w14:paraId="52CAF85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F9B303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F95041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41C6B47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A50EF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A3C2E3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9,20</w:t>
            </w:r>
          </w:p>
        </w:tc>
      </w:tr>
      <w:tr w:rsidR="00653D02" w:rsidRPr="00653D02" w14:paraId="4B78A0E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0574E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F625C3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9,40</w:t>
            </w:r>
          </w:p>
        </w:tc>
      </w:tr>
      <w:tr w:rsidR="00653D02" w:rsidRPr="00653D02" w14:paraId="74436D7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C12EC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72C945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8,60</w:t>
            </w:r>
          </w:p>
        </w:tc>
      </w:tr>
      <w:tr w:rsidR="00653D02" w:rsidRPr="00653D02" w14:paraId="588C13E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CAB62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0BC080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8,80</w:t>
            </w:r>
          </w:p>
        </w:tc>
      </w:tr>
      <w:tr w:rsidR="00653D02" w:rsidRPr="00653D02" w14:paraId="33F80AD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E3B92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B4367F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9,20</w:t>
            </w:r>
          </w:p>
        </w:tc>
      </w:tr>
      <w:tr w:rsidR="00653D02" w:rsidRPr="00653D02" w14:paraId="5D6C8F5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C4454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DA27B9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9,40</w:t>
            </w:r>
          </w:p>
        </w:tc>
      </w:tr>
      <w:tr w:rsidR="00653D02" w:rsidRPr="00653D02" w14:paraId="5B183F3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C513D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B97014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1BBC4C3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3E96B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829EED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4AF141B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1C527A9"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38F490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bl>
    <w:p w14:paraId="247328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21.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Јасне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Богдановић</w:t>
      </w:r>
      <w:r w:rsidRPr="00653D02">
        <w:rPr>
          <w:rFonts w:ascii="Times New Roman CYR" w:eastAsia="Times New Roman" w:hAnsi="Times New Roman CYR" w:cs="Times New Roman CYR"/>
          <w:i/>
          <w:iCs/>
          <w:kern w:val="0"/>
          <w:sz w:val="18"/>
          <w:szCs w:val="18"/>
          <w:lang w:val="sr-Cyrl-RS"/>
          <w14:ligatures w14:val="none"/>
        </w:rPr>
        <w:t>-</w:t>
      </w:r>
      <w:r w:rsidRPr="00653D02">
        <w:rPr>
          <w:rFonts w:ascii="Calibri" w:eastAsia="Times New Roman" w:hAnsi="Calibri" w:cs="Calibri"/>
          <w:i/>
          <w:iCs/>
          <w:kern w:val="0"/>
          <w:sz w:val="18"/>
          <w:szCs w:val="18"/>
          <w:lang w:val="sr-Cyrl-RS"/>
          <w14:ligatures w14:val="none"/>
        </w:rPr>
        <w:t>Чурић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70D93B9C" w14:textId="77777777" w:rsidR="00653D02" w:rsidRPr="00653D02" w:rsidRDefault="00653D02" w:rsidP="00653D02">
      <w:pPr>
        <w:rPr>
          <w:rFonts w:ascii="Times New Roman" w:hAnsi="Times New Roman" w:cs="Times New Roman"/>
          <w:color w:val="FF0000"/>
          <w:sz w:val="24"/>
          <w:szCs w:val="24"/>
          <w:lang w:val="ru-RU"/>
        </w:rPr>
      </w:pPr>
    </w:p>
    <w:p w14:paraId="58D0B3C6" w14:textId="77777777" w:rsidR="00653D02" w:rsidRPr="00653D02" w:rsidRDefault="00653D02" w:rsidP="00653D02">
      <w:pPr>
        <w:rPr>
          <w:rFonts w:ascii="Times New Roman" w:hAnsi="Times New Roman" w:cs="Times New Roman"/>
          <w:color w:val="FF0000"/>
          <w:sz w:val="24"/>
          <w:szCs w:val="24"/>
          <w:lang w:val="ru-RU"/>
        </w:rPr>
      </w:pPr>
    </w:p>
    <w:p w14:paraId="598DA68B" w14:textId="77777777" w:rsidR="00653D02" w:rsidRPr="00653D02" w:rsidRDefault="00653D02" w:rsidP="00653D02">
      <w:pPr>
        <w:rPr>
          <w:rFonts w:ascii="Times New Roman" w:hAnsi="Times New Roman" w:cs="Times New Roman"/>
          <w:color w:val="FF0000"/>
          <w:sz w:val="24"/>
          <w:szCs w:val="24"/>
          <w:lang w:val="ru-RU"/>
        </w:rPr>
      </w:pPr>
    </w:p>
    <w:p w14:paraId="2A3B06C0" w14:textId="77777777" w:rsidR="00653D02" w:rsidRPr="00653D02" w:rsidRDefault="00653D02" w:rsidP="00653D02">
      <w:pPr>
        <w:rPr>
          <w:rFonts w:ascii="Times New Roman" w:hAnsi="Times New Roman" w:cs="Times New Roman"/>
          <w:color w:val="FF0000"/>
          <w:sz w:val="24"/>
          <w:szCs w:val="24"/>
          <w:lang w:val="ru-RU"/>
        </w:rPr>
      </w:pPr>
    </w:p>
    <w:p w14:paraId="357ECEF0" w14:textId="77777777" w:rsidR="00653D02" w:rsidRPr="00653D02" w:rsidRDefault="00653D02" w:rsidP="00653D02">
      <w:pPr>
        <w:rPr>
          <w:rFonts w:ascii="Times New Roman" w:hAnsi="Times New Roman" w:cs="Times New Roman"/>
          <w:color w:val="FF0000"/>
          <w:sz w:val="24"/>
          <w:szCs w:val="24"/>
          <w:lang w:val="ru-RU"/>
        </w:rPr>
      </w:pPr>
    </w:p>
    <w:p w14:paraId="5CD5A933"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3517DB33"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C8E57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Јелена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Војиновић</w:t>
            </w:r>
            <w:r w:rsidRPr="00653D02">
              <w:rPr>
                <w:rFonts w:ascii="Times New Roman CYR" w:eastAsia="Times New Roman" w:hAnsi="Times New Roman CYR" w:cs="Times New Roman CYR"/>
                <w:i/>
                <w:iCs/>
                <w:kern w:val="0"/>
                <w:sz w:val="24"/>
                <w:szCs w:val="24"/>
                <w:lang w:val="sr-Cyrl-RS"/>
                <w14:ligatures w14:val="none"/>
              </w:rPr>
              <w:t>-</w:t>
            </w:r>
            <w:r w:rsidRPr="00653D02">
              <w:rPr>
                <w:rFonts w:eastAsia="Times New Roman" w:cs="Calibri"/>
                <w:i/>
                <w:iCs/>
                <w:kern w:val="0"/>
                <w:sz w:val="24"/>
                <w:szCs w:val="24"/>
                <w:lang w:val="sr-Cyrl-RS"/>
                <w14:ligatures w14:val="none"/>
              </w:rPr>
              <w:t>Костић</w:t>
            </w:r>
          </w:p>
        </w:tc>
      </w:tr>
      <w:tr w:rsidR="00653D02" w:rsidRPr="00653D02" w14:paraId="37284EC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F410C9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D8DE21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424BBFF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62CC6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948A0C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5D4882B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1034E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BC986E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9,40</w:t>
            </w:r>
          </w:p>
        </w:tc>
      </w:tr>
      <w:tr w:rsidR="00653D02" w:rsidRPr="00653D02" w14:paraId="7C56CF2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CB6E90"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345D5A1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9,40</w:t>
            </w:r>
          </w:p>
        </w:tc>
      </w:tr>
      <w:tr w:rsidR="00653D02" w:rsidRPr="00653D02" w14:paraId="3C10E7F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568D2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871AD4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8,80</w:t>
            </w:r>
          </w:p>
        </w:tc>
      </w:tr>
      <w:tr w:rsidR="00653D02" w:rsidRPr="00653D02" w14:paraId="62FA953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9FB5A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D09FB4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8,60</w:t>
            </w:r>
          </w:p>
        </w:tc>
      </w:tr>
      <w:tr w:rsidR="00653D02" w:rsidRPr="00653D02" w14:paraId="32BEA02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3B031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CF29EA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9,40</w:t>
            </w:r>
          </w:p>
        </w:tc>
      </w:tr>
      <w:tr w:rsidR="00653D02" w:rsidRPr="00653D02" w14:paraId="563C638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12C65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94EFC9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000D137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C2060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F6D52C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8,60</w:t>
            </w:r>
          </w:p>
        </w:tc>
      </w:tr>
      <w:tr w:rsidR="00653D02" w:rsidRPr="00653D02" w14:paraId="59288CE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0B01259"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DBCA59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bl>
    <w:p w14:paraId="03B155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22.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Јелена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Војиновић</w:t>
      </w:r>
      <w:r w:rsidRPr="00653D02">
        <w:rPr>
          <w:rFonts w:ascii="Times New Roman CYR" w:eastAsia="Times New Roman" w:hAnsi="Times New Roman CYR" w:cs="Times New Roman CYR"/>
          <w:i/>
          <w:iCs/>
          <w:kern w:val="0"/>
          <w:sz w:val="18"/>
          <w:szCs w:val="18"/>
          <w:lang w:val="sr-Cyrl-RS"/>
          <w14:ligatures w14:val="none"/>
        </w:rPr>
        <w:t>-</w:t>
      </w:r>
      <w:r w:rsidRPr="00653D02">
        <w:rPr>
          <w:rFonts w:ascii="Calibri" w:eastAsia="Times New Roman" w:hAnsi="Calibri" w:cs="Calibri"/>
          <w:i/>
          <w:iCs/>
          <w:kern w:val="0"/>
          <w:sz w:val="18"/>
          <w:szCs w:val="18"/>
          <w:lang w:val="sr-Cyrl-RS"/>
          <w14:ligatures w14:val="none"/>
        </w:rPr>
        <w:t>Костић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4539414E" w14:textId="77777777" w:rsidR="00653D02" w:rsidRPr="00653D02" w:rsidRDefault="00653D02" w:rsidP="00653D02">
      <w:pPr>
        <w:rPr>
          <w:rFonts w:ascii="Times New Roman" w:hAnsi="Times New Roman" w:cs="Times New Roman"/>
          <w:color w:val="FF0000"/>
          <w:sz w:val="24"/>
          <w:szCs w:val="24"/>
          <w:lang w:val="ru-RU"/>
        </w:rPr>
      </w:pPr>
    </w:p>
    <w:p w14:paraId="408B24A1"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353B77ED"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08FF6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Доц</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Маријана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Маран</w:t>
            </w:r>
          </w:p>
        </w:tc>
      </w:tr>
      <w:tr w:rsidR="00653D02" w:rsidRPr="00653D02" w14:paraId="3EF562D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574809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175CAE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43EADA9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DDE66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9DC4FB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8,50</w:t>
            </w:r>
          </w:p>
        </w:tc>
      </w:tr>
      <w:tr w:rsidR="00653D02" w:rsidRPr="00653D02" w14:paraId="4AE9B71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D1057D"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4CC411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8,83</w:t>
            </w:r>
          </w:p>
        </w:tc>
      </w:tr>
      <w:tr w:rsidR="00653D02" w:rsidRPr="00653D02" w14:paraId="78B641E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20EB5C"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0F1D64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8,50</w:t>
            </w:r>
          </w:p>
        </w:tc>
      </w:tr>
      <w:tr w:rsidR="00653D02" w:rsidRPr="00653D02" w14:paraId="2257231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0C13A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15B304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9,16</w:t>
            </w:r>
          </w:p>
        </w:tc>
      </w:tr>
      <w:tr w:rsidR="00653D02" w:rsidRPr="00653D02" w14:paraId="0B216B6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EA861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726EB6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1F1DBD1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2136C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13EBE7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9,33</w:t>
            </w:r>
          </w:p>
        </w:tc>
      </w:tr>
      <w:tr w:rsidR="00653D02" w:rsidRPr="00653D02" w14:paraId="1DF35AA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EBD75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CB2444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9,16</w:t>
            </w:r>
          </w:p>
        </w:tc>
      </w:tr>
      <w:tr w:rsidR="00653D02" w:rsidRPr="00653D02" w14:paraId="34DEA788"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E964E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3CFC5A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9,16</w:t>
            </w:r>
          </w:p>
        </w:tc>
      </w:tr>
      <w:tr w:rsidR="00653D02" w:rsidRPr="00653D02" w14:paraId="1746E55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CCDDCA7"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096E11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bl>
    <w:p w14:paraId="15D8D8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23.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доц</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Маријане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Маран</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3B04F1E7" w14:textId="77777777" w:rsidR="00653D02" w:rsidRPr="00653D02" w:rsidRDefault="00653D02" w:rsidP="00653D02">
      <w:pPr>
        <w:rPr>
          <w:rFonts w:ascii="Times New Roman" w:hAnsi="Times New Roman" w:cs="Times New Roman"/>
          <w:color w:val="FF0000"/>
          <w:sz w:val="24"/>
          <w:szCs w:val="24"/>
          <w:lang w:val="ru-RU"/>
        </w:rPr>
      </w:pPr>
    </w:p>
    <w:p w14:paraId="47C0ED4E" w14:textId="77777777" w:rsidR="00653D02" w:rsidRPr="00653D02" w:rsidRDefault="00653D02" w:rsidP="00653D02">
      <w:pPr>
        <w:rPr>
          <w:rFonts w:ascii="Times New Roman" w:hAnsi="Times New Roman" w:cs="Times New Roman"/>
          <w:color w:val="FF0000"/>
          <w:sz w:val="24"/>
          <w:szCs w:val="24"/>
          <w:lang w:val="ru-RU"/>
        </w:rPr>
      </w:pPr>
    </w:p>
    <w:p w14:paraId="4F5CA0A0" w14:textId="77777777" w:rsidR="00653D02" w:rsidRDefault="00653D02" w:rsidP="00653D02">
      <w:pPr>
        <w:rPr>
          <w:rFonts w:ascii="Times New Roman" w:hAnsi="Times New Roman" w:cs="Times New Roman"/>
          <w:color w:val="FF0000"/>
          <w:sz w:val="24"/>
          <w:szCs w:val="24"/>
          <w:lang w:val="ru-RU"/>
        </w:rPr>
      </w:pPr>
    </w:p>
    <w:p w14:paraId="448E547B" w14:textId="77777777" w:rsidR="00E817A6" w:rsidRPr="00653D02" w:rsidRDefault="00E817A6" w:rsidP="00653D02">
      <w:pPr>
        <w:rPr>
          <w:rFonts w:ascii="Times New Roman" w:hAnsi="Times New Roman" w:cs="Times New Roman"/>
          <w:color w:val="FF0000"/>
          <w:sz w:val="24"/>
          <w:szCs w:val="24"/>
          <w:lang w:val="ru-RU"/>
        </w:rPr>
      </w:pPr>
    </w:p>
    <w:p w14:paraId="2F8B0B6B" w14:textId="77777777" w:rsidR="00653D02" w:rsidRPr="00653D02" w:rsidRDefault="00653D02" w:rsidP="00653D02">
      <w:pPr>
        <w:rPr>
          <w:rFonts w:ascii="Times New Roman" w:hAnsi="Times New Roman" w:cs="Times New Roman"/>
          <w:color w:val="FF0000"/>
          <w:sz w:val="24"/>
          <w:szCs w:val="24"/>
          <w:lang w:val="ru-RU"/>
        </w:rPr>
      </w:pPr>
    </w:p>
    <w:p w14:paraId="0441D3ED"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036006E5"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6BEC9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lastRenderedPageBreak/>
              <w:t>Доц</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Александра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Вученовић</w:t>
            </w:r>
          </w:p>
        </w:tc>
      </w:tr>
      <w:tr w:rsidR="00653D02" w:rsidRPr="00653D02" w14:paraId="3495E59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5F52EE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A15E24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6818CA08"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9626E0"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C5E48B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9,16</w:t>
            </w:r>
          </w:p>
        </w:tc>
      </w:tr>
      <w:tr w:rsidR="00653D02" w:rsidRPr="00653D02" w14:paraId="7F4CEB6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0B732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444DFF6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9,50</w:t>
            </w:r>
          </w:p>
        </w:tc>
      </w:tr>
      <w:tr w:rsidR="00653D02" w:rsidRPr="00653D02" w14:paraId="53AC0B2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EF194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3AA347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9,50</w:t>
            </w:r>
          </w:p>
        </w:tc>
      </w:tr>
      <w:tr w:rsidR="00653D02" w:rsidRPr="00653D02" w14:paraId="3A1D5FF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35BBE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A765EB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9,50</w:t>
            </w:r>
          </w:p>
        </w:tc>
      </w:tr>
      <w:tr w:rsidR="00653D02" w:rsidRPr="00653D02" w14:paraId="325C3C9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F832E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3C547B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8,83</w:t>
            </w:r>
          </w:p>
        </w:tc>
      </w:tr>
      <w:tr w:rsidR="00653D02" w:rsidRPr="00653D02" w14:paraId="12CF328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8D979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DFE60A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197762C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D3081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7E93A8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5B55E00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14367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6796CF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9,33</w:t>
            </w:r>
          </w:p>
        </w:tc>
      </w:tr>
      <w:tr w:rsidR="00653D02" w:rsidRPr="00653D02" w14:paraId="693B2FB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8802B09"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7FFBE7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9,33</w:t>
            </w:r>
          </w:p>
        </w:tc>
      </w:tr>
    </w:tbl>
    <w:p w14:paraId="1EA2D1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24.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доц</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Александре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Вученовић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674C2105" w14:textId="77777777" w:rsidR="00653D02" w:rsidRPr="00653D02" w:rsidRDefault="00653D02" w:rsidP="00653D02">
      <w:pPr>
        <w:rPr>
          <w:rFonts w:ascii="Times New Roman" w:hAnsi="Times New Roman" w:cs="Times New Roman"/>
          <w:color w:val="FF0000"/>
          <w:sz w:val="24"/>
          <w:szCs w:val="24"/>
          <w:lang w:val="ru-RU"/>
        </w:rPr>
      </w:pPr>
    </w:p>
    <w:p w14:paraId="6E9BB0E1"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7FD4A482"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DD8F7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Асим</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Праскић</w:t>
            </w:r>
          </w:p>
        </w:tc>
      </w:tr>
      <w:tr w:rsidR="00653D02" w:rsidRPr="00653D02" w14:paraId="100F078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BB813D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FDE592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363AF3D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A0C8A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23E2C6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9,78</w:t>
            </w:r>
          </w:p>
        </w:tc>
      </w:tr>
      <w:tr w:rsidR="00653D02" w:rsidRPr="00653D02" w14:paraId="1D641E5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A9595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1D46CF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9,76</w:t>
            </w:r>
          </w:p>
        </w:tc>
      </w:tr>
      <w:tr w:rsidR="00653D02" w:rsidRPr="00653D02" w14:paraId="1DF0539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EC995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3C37F1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9,57,</w:t>
            </w:r>
          </w:p>
        </w:tc>
      </w:tr>
      <w:tr w:rsidR="00653D02" w:rsidRPr="00653D02" w14:paraId="3D8A619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C318A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29587E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9,21</w:t>
            </w:r>
          </w:p>
        </w:tc>
      </w:tr>
      <w:tr w:rsidR="00653D02" w:rsidRPr="00653D02" w14:paraId="3209D33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CF713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137502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9,05</w:t>
            </w:r>
          </w:p>
        </w:tc>
      </w:tr>
      <w:tr w:rsidR="00653D02" w:rsidRPr="00653D02" w14:paraId="47C89D9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F8A010"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621550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9,84</w:t>
            </w:r>
          </w:p>
        </w:tc>
      </w:tr>
      <w:tr w:rsidR="00653D02" w:rsidRPr="00653D02" w14:paraId="13E2643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52FA8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862083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9,39</w:t>
            </w:r>
          </w:p>
        </w:tc>
      </w:tr>
      <w:tr w:rsidR="00653D02" w:rsidRPr="00653D02" w14:paraId="3EFD1A7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2BBFA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C64B83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9,10</w:t>
            </w:r>
          </w:p>
        </w:tc>
      </w:tr>
      <w:tr w:rsidR="00653D02" w:rsidRPr="00653D02" w14:paraId="2F0A2CD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EEDD98C"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5BF82C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9,71</w:t>
            </w:r>
          </w:p>
        </w:tc>
      </w:tr>
    </w:tbl>
    <w:p w14:paraId="346644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25.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Асима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Праскића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5251CADC" w14:textId="77777777" w:rsidR="00653D02" w:rsidRPr="00653D02" w:rsidRDefault="00653D02" w:rsidP="00653D02">
      <w:pPr>
        <w:rPr>
          <w:rFonts w:ascii="Times New Roman" w:hAnsi="Times New Roman" w:cs="Times New Roman"/>
          <w:color w:val="FF0000"/>
          <w:sz w:val="24"/>
          <w:szCs w:val="24"/>
          <w:lang w:val="ru-RU"/>
        </w:rPr>
      </w:pPr>
    </w:p>
    <w:p w14:paraId="26E03E54" w14:textId="77777777" w:rsidR="00653D02" w:rsidRPr="00653D02" w:rsidRDefault="00653D02" w:rsidP="00653D02">
      <w:pPr>
        <w:rPr>
          <w:rFonts w:ascii="Times New Roman" w:hAnsi="Times New Roman" w:cs="Times New Roman"/>
          <w:color w:val="FF0000"/>
          <w:sz w:val="24"/>
          <w:szCs w:val="24"/>
          <w:lang w:val="ru-RU"/>
        </w:rPr>
      </w:pPr>
    </w:p>
    <w:p w14:paraId="03C3DF48" w14:textId="77777777" w:rsidR="00653D02" w:rsidRPr="00653D02" w:rsidRDefault="00653D02" w:rsidP="00653D02">
      <w:pPr>
        <w:rPr>
          <w:rFonts w:ascii="Times New Roman" w:hAnsi="Times New Roman" w:cs="Times New Roman"/>
          <w:color w:val="FF0000"/>
          <w:sz w:val="24"/>
          <w:szCs w:val="24"/>
          <w:lang w:val="ru-RU"/>
        </w:rPr>
      </w:pPr>
    </w:p>
    <w:p w14:paraId="0C597A91" w14:textId="77777777" w:rsidR="00653D02" w:rsidRPr="00653D02" w:rsidRDefault="00653D02" w:rsidP="00653D02">
      <w:pPr>
        <w:rPr>
          <w:rFonts w:ascii="Times New Roman" w:hAnsi="Times New Roman" w:cs="Times New Roman"/>
          <w:color w:val="FF0000"/>
          <w:sz w:val="24"/>
          <w:szCs w:val="24"/>
          <w:lang w:val="ru-RU"/>
        </w:rPr>
      </w:pPr>
    </w:p>
    <w:p w14:paraId="5FBFC2FF" w14:textId="77777777" w:rsidR="00653D02" w:rsidRPr="00653D02" w:rsidRDefault="00653D02" w:rsidP="00653D02">
      <w:pPr>
        <w:rPr>
          <w:rFonts w:ascii="Times New Roman" w:hAnsi="Times New Roman" w:cs="Times New Roman"/>
          <w:color w:val="FF0000"/>
          <w:sz w:val="24"/>
          <w:szCs w:val="24"/>
          <w:lang w:val="ru-RU"/>
        </w:rPr>
      </w:pPr>
    </w:p>
    <w:p w14:paraId="5AA8A4ED" w14:textId="77777777" w:rsidR="00653D02" w:rsidRPr="00653D02" w:rsidRDefault="00653D02" w:rsidP="00653D02">
      <w:pPr>
        <w:rPr>
          <w:rFonts w:ascii="Times New Roman" w:hAnsi="Times New Roman" w:cs="Times New Roman"/>
          <w:color w:val="FF0000"/>
          <w:sz w:val="24"/>
          <w:szCs w:val="24"/>
          <w:lang w:val="ru-RU"/>
        </w:rPr>
      </w:pPr>
    </w:p>
    <w:p w14:paraId="12CBEE58"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2E6FD790"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835C1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lastRenderedPageBreak/>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Небојша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Шврака</w:t>
            </w:r>
          </w:p>
        </w:tc>
      </w:tr>
      <w:tr w:rsidR="00653D02" w:rsidRPr="00653D02" w14:paraId="57CAA4A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3AD6B8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F0401E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4C0229D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1CA16C"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2969698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9,25</w:t>
            </w:r>
          </w:p>
        </w:tc>
      </w:tr>
      <w:tr w:rsidR="00653D02" w:rsidRPr="00653D02" w14:paraId="1AEBE1A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0C407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31154B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8,82</w:t>
            </w:r>
          </w:p>
        </w:tc>
      </w:tr>
      <w:tr w:rsidR="00653D02" w:rsidRPr="00653D02" w14:paraId="2E23AE4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3B753D"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20D954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8,89</w:t>
            </w:r>
          </w:p>
        </w:tc>
      </w:tr>
      <w:tr w:rsidR="00653D02" w:rsidRPr="00653D02" w14:paraId="5C0BDA4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E11D6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C31C2D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8,79</w:t>
            </w:r>
          </w:p>
        </w:tc>
      </w:tr>
      <w:tr w:rsidR="00653D02" w:rsidRPr="00653D02" w14:paraId="146C369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C2273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C675D1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8,97</w:t>
            </w:r>
          </w:p>
        </w:tc>
      </w:tr>
      <w:tr w:rsidR="00653D02" w:rsidRPr="00653D02" w14:paraId="764BA4A8"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763D6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11D90D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8,71</w:t>
            </w:r>
          </w:p>
        </w:tc>
      </w:tr>
      <w:tr w:rsidR="00653D02" w:rsidRPr="00653D02" w14:paraId="51886E8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F8C59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8C0A50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9,17</w:t>
            </w:r>
          </w:p>
        </w:tc>
      </w:tr>
      <w:tr w:rsidR="00653D02" w:rsidRPr="00653D02" w14:paraId="2822E9A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04776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866504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9,30</w:t>
            </w:r>
          </w:p>
        </w:tc>
      </w:tr>
      <w:tr w:rsidR="00653D02" w:rsidRPr="00653D02" w14:paraId="441748C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E6A32B6"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B284CC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bl>
    <w:p w14:paraId="4C4F37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26.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Небојша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Шврака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1600FD18" w14:textId="77777777" w:rsidR="00653D02" w:rsidRPr="00653D02" w:rsidRDefault="00653D02" w:rsidP="00653D02">
      <w:pPr>
        <w:rPr>
          <w:rFonts w:ascii="Times New Roman" w:hAnsi="Times New Roman" w:cs="Times New Roman"/>
          <w:color w:val="FF0000"/>
          <w:sz w:val="24"/>
          <w:szCs w:val="24"/>
          <w:lang w:val="ru-RU"/>
        </w:rPr>
      </w:pPr>
    </w:p>
    <w:p w14:paraId="3EFA3ABD"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0C36D70B"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0AC474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bookmarkStart w:id="137" w:name="_Hlk184364730"/>
            <w:r w:rsidRPr="00653D02">
              <w:rPr>
                <w:rFonts w:eastAsia="Times New Roman" w:cs="Calibri"/>
                <w:i/>
                <w:iCs/>
                <w:kern w:val="0"/>
                <w:sz w:val="24"/>
                <w:szCs w:val="24"/>
                <w:lang w:val="sr-Cyrl-RS"/>
                <w14:ligatures w14:val="none"/>
              </w:rPr>
              <w:t>Доц</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Мира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Лакетић</w:t>
            </w:r>
          </w:p>
        </w:tc>
      </w:tr>
      <w:tr w:rsidR="00653D02" w:rsidRPr="00653D02" w14:paraId="319B435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EE4849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FBF1BD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3D84D5E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74658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868F4D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8,84</w:t>
            </w:r>
          </w:p>
        </w:tc>
      </w:tr>
      <w:tr w:rsidR="00653D02" w:rsidRPr="00653D02" w14:paraId="49141B0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0F194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A494CC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8,97</w:t>
            </w:r>
          </w:p>
        </w:tc>
      </w:tr>
      <w:tr w:rsidR="00653D02" w:rsidRPr="00653D02" w14:paraId="24141F0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5EC5F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5DDABC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8,58</w:t>
            </w:r>
          </w:p>
        </w:tc>
      </w:tr>
      <w:tr w:rsidR="00653D02" w:rsidRPr="00653D02" w14:paraId="7427A65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F8182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2C46A1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9,28</w:t>
            </w:r>
          </w:p>
        </w:tc>
      </w:tr>
      <w:tr w:rsidR="00653D02" w:rsidRPr="00653D02" w14:paraId="62430B6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2610B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F5CB2C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1A9A201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1A48F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86DE29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8,94</w:t>
            </w:r>
          </w:p>
        </w:tc>
      </w:tr>
      <w:tr w:rsidR="00653D02" w:rsidRPr="00653D02" w14:paraId="7A3BB79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E8B9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FCD18C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8,76</w:t>
            </w:r>
          </w:p>
        </w:tc>
      </w:tr>
      <w:tr w:rsidR="00653D02" w:rsidRPr="00653D02" w14:paraId="5C191D2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FE47DC"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917AB7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8,58</w:t>
            </w:r>
          </w:p>
        </w:tc>
      </w:tr>
      <w:tr w:rsidR="00653D02" w:rsidRPr="00653D02" w14:paraId="11B2A33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A80AB8D"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5420B2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8,92</w:t>
            </w:r>
          </w:p>
        </w:tc>
      </w:tr>
    </w:tbl>
    <w:bookmarkEnd w:id="137"/>
    <w:p w14:paraId="0D2C83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27.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доц</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Мире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Лакетић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7FB1E58F" w14:textId="77777777" w:rsidR="00653D02" w:rsidRPr="00653D02" w:rsidRDefault="00653D02" w:rsidP="00653D02">
      <w:pPr>
        <w:rPr>
          <w:rFonts w:ascii="Times New Roman" w:hAnsi="Times New Roman" w:cs="Times New Roman"/>
          <w:color w:val="FF0000"/>
          <w:sz w:val="24"/>
          <w:szCs w:val="24"/>
          <w:lang w:val="ru-RU"/>
        </w:rPr>
      </w:pPr>
    </w:p>
    <w:p w14:paraId="66C09B54" w14:textId="77777777" w:rsidR="00653D02" w:rsidRPr="00653D02" w:rsidRDefault="00653D02" w:rsidP="00653D02">
      <w:pPr>
        <w:rPr>
          <w:rFonts w:ascii="Times New Roman" w:hAnsi="Times New Roman" w:cs="Times New Roman"/>
          <w:color w:val="FF0000"/>
          <w:sz w:val="24"/>
          <w:szCs w:val="24"/>
          <w:lang w:val="ru-RU"/>
        </w:rPr>
      </w:pPr>
    </w:p>
    <w:p w14:paraId="0613D370" w14:textId="77777777" w:rsidR="00653D02" w:rsidRPr="00653D02" w:rsidRDefault="00653D02" w:rsidP="00653D02">
      <w:pPr>
        <w:rPr>
          <w:rFonts w:ascii="Times New Roman" w:hAnsi="Times New Roman" w:cs="Times New Roman"/>
          <w:color w:val="FF0000"/>
          <w:sz w:val="24"/>
          <w:szCs w:val="24"/>
          <w:lang w:val="ru-RU"/>
        </w:rPr>
      </w:pPr>
    </w:p>
    <w:p w14:paraId="41A33512" w14:textId="77777777" w:rsidR="00653D02" w:rsidRPr="00653D02" w:rsidRDefault="00653D02" w:rsidP="00653D02">
      <w:pPr>
        <w:rPr>
          <w:rFonts w:ascii="Times New Roman" w:hAnsi="Times New Roman" w:cs="Times New Roman"/>
          <w:color w:val="FF0000"/>
          <w:sz w:val="24"/>
          <w:szCs w:val="24"/>
          <w:lang w:val="ru-RU"/>
        </w:rPr>
      </w:pPr>
    </w:p>
    <w:p w14:paraId="2D37D506" w14:textId="77777777" w:rsidR="00653D02" w:rsidRDefault="00653D02" w:rsidP="00653D02">
      <w:pPr>
        <w:rPr>
          <w:rFonts w:ascii="Times New Roman" w:hAnsi="Times New Roman" w:cs="Times New Roman"/>
          <w:color w:val="FF0000"/>
          <w:sz w:val="24"/>
          <w:szCs w:val="24"/>
          <w:lang w:val="ru-RU"/>
        </w:rPr>
      </w:pPr>
    </w:p>
    <w:p w14:paraId="2B2362AF" w14:textId="77777777" w:rsidR="00E817A6" w:rsidRPr="00653D02" w:rsidRDefault="00E817A6" w:rsidP="00653D02">
      <w:pPr>
        <w:rPr>
          <w:rFonts w:ascii="Times New Roman" w:hAnsi="Times New Roman" w:cs="Times New Roman"/>
          <w:color w:val="FF0000"/>
          <w:sz w:val="24"/>
          <w:szCs w:val="24"/>
          <w:lang w:val="ru-RU"/>
        </w:rPr>
      </w:pPr>
    </w:p>
    <w:p w14:paraId="51F406B8"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7412FB2D"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B29BE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lastRenderedPageBreak/>
              <w:t>Доц</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Радиша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Рачић</w:t>
            </w:r>
          </w:p>
        </w:tc>
      </w:tr>
      <w:tr w:rsidR="00653D02" w:rsidRPr="00653D02" w14:paraId="76D1565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73AD18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684FC5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297164C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EA456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175A61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9,02</w:t>
            </w:r>
          </w:p>
        </w:tc>
      </w:tr>
      <w:tr w:rsidR="00653D02" w:rsidRPr="00653D02" w14:paraId="2586EE0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33BE0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20E9C1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8,76</w:t>
            </w:r>
          </w:p>
        </w:tc>
      </w:tr>
      <w:tr w:rsidR="00653D02" w:rsidRPr="00653D02" w14:paraId="2C62890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65796D"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03F0150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9,21</w:t>
            </w:r>
          </w:p>
        </w:tc>
      </w:tr>
      <w:tr w:rsidR="00653D02" w:rsidRPr="00653D02" w14:paraId="669DD01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2EA35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73CE80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8,65</w:t>
            </w:r>
          </w:p>
        </w:tc>
      </w:tr>
      <w:tr w:rsidR="00653D02" w:rsidRPr="00653D02" w14:paraId="0944947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4619F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F5EF75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8,92</w:t>
            </w:r>
          </w:p>
        </w:tc>
      </w:tr>
      <w:tr w:rsidR="00653D02" w:rsidRPr="00653D02" w14:paraId="13E6ED8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F448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9F4156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8,84</w:t>
            </w:r>
          </w:p>
        </w:tc>
      </w:tr>
      <w:tr w:rsidR="00653D02" w:rsidRPr="00653D02" w14:paraId="18805C7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32782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439626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8,97</w:t>
            </w:r>
          </w:p>
        </w:tc>
      </w:tr>
      <w:tr w:rsidR="00653D02" w:rsidRPr="00653D02" w14:paraId="3C5B9F1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67F54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23A946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8,97</w:t>
            </w:r>
          </w:p>
        </w:tc>
      </w:tr>
      <w:tr w:rsidR="00653D02" w:rsidRPr="00653D02" w14:paraId="038683D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1F3ECC2"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5CEA46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8,92</w:t>
            </w:r>
          </w:p>
        </w:tc>
      </w:tr>
    </w:tbl>
    <w:p w14:paraId="5A7BFF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28.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доц</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Радише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Рачића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61F882A3" w14:textId="77777777" w:rsidR="00653D02" w:rsidRPr="00653D02" w:rsidRDefault="00653D02" w:rsidP="00653D02">
      <w:pPr>
        <w:rPr>
          <w:rFonts w:ascii="Times New Roman" w:hAnsi="Times New Roman" w:cs="Times New Roman"/>
          <w:color w:val="FF0000"/>
          <w:sz w:val="24"/>
          <w:szCs w:val="24"/>
          <w:lang w:val="ru-RU"/>
        </w:rPr>
      </w:pPr>
    </w:p>
    <w:p w14:paraId="15B890A4"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43A14020"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491ACD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Тешо</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Ристић</w:t>
            </w:r>
          </w:p>
        </w:tc>
      </w:tr>
      <w:tr w:rsidR="00653D02" w:rsidRPr="00653D02" w14:paraId="108C138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C25DB0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35149E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7BDD47F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D522E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3A8554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8,50</w:t>
            </w:r>
          </w:p>
        </w:tc>
      </w:tr>
      <w:tr w:rsidR="00653D02" w:rsidRPr="00653D02" w14:paraId="21373C4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1E6BCD"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11A839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8,50</w:t>
            </w:r>
          </w:p>
        </w:tc>
      </w:tr>
      <w:tr w:rsidR="00653D02" w:rsidRPr="00653D02" w14:paraId="2F62012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0F61F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C2DAD6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8,50</w:t>
            </w:r>
          </w:p>
        </w:tc>
      </w:tr>
      <w:tr w:rsidR="00653D02" w:rsidRPr="00653D02" w14:paraId="7EC5672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D288E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0DA38E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8,83</w:t>
            </w:r>
          </w:p>
        </w:tc>
      </w:tr>
      <w:tr w:rsidR="00653D02" w:rsidRPr="00653D02" w14:paraId="2163C92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134BC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D4E56C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8,83</w:t>
            </w:r>
          </w:p>
        </w:tc>
      </w:tr>
      <w:tr w:rsidR="00653D02" w:rsidRPr="00653D02" w14:paraId="72E7850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2924E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17A7BA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4CD3217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E7F81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C25AFB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4B48113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B8141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2E6CCB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4C723BC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6CA8165"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1D2BB8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8,83</w:t>
            </w:r>
          </w:p>
        </w:tc>
      </w:tr>
    </w:tbl>
    <w:p w14:paraId="556D4C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29.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Теше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Ристића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5D186A26" w14:textId="77777777" w:rsidR="00653D02" w:rsidRPr="00653D02" w:rsidRDefault="00653D02" w:rsidP="00653D02">
      <w:pPr>
        <w:rPr>
          <w:rFonts w:ascii="Times New Roman" w:hAnsi="Times New Roman" w:cs="Times New Roman"/>
          <w:color w:val="FF0000"/>
          <w:sz w:val="24"/>
          <w:szCs w:val="24"/>
          <w:lang w:val="ru-RU"/>
        </w:rPr>
      </w:pPr>
    </w:p>
    <w:p w14:paraId="0CAD1B22" w14:textId="77777777" w:rsidR="00653D02" w:rsidRPr="00653D02" w:rsidRDefault="00653D02" w:rsidP="00653D02">
      <w:pPr>
        <w:rPr>
          <w:rFonts w:ascii="Times New Roman" w:hAnsi="Times New Roman" w:cs="Times New Roman"/>
          <w:color w:val="FF0000"/>
          <w:sz w:val="24"/>
          <w:szCs w:val="24"/>
          <w:lang w:val="ru-RU"/>
        </w:rPr>
      </w:pPr>
    </w:p>
    <w:p w14:paraId="67F6AD55" w14:textId="77777777" w:rsidR="00653D02" w:rsidRPr="00653D02" w:rsidRDefault="00653D02" w:rsidP="00653D02">
      <w:pPr>
        <w:rPr>
          <w:rFonts w:ascii="Times New Roman" w:hAnsi="Times New Roman" w:cs="Times New Roman"/>
          <w:color w:val="FF0000"/>
          <w:sz w:val="24"/>
          <w:szCs w:val="24"/>
          <w:lang w:val="ru-RU"/>
        </w:rPr>
      </w:pPr>
    </w:p>
    <w:p w14:paraId="7D6488BE" w14:textId="77777777" w:rsidR="00653D02" w:rsidRPr="00653D02" w:rsidRDefault="00653D02" w:rsidP="00653D02">
      <w:pPr>
        <w:rPr>
          <w:rFonts w:ascii="Times New Roman" w:hAnsi="Times New Roman" w:cs="Times New Roman"/>
          <w:color w:val="FF0000"/>
          <w:sz w:val="24"/>
          <w:szCs w:val="24"/>
          <w:lang w:val="ru-RU"/>
        </w:rPr>
      </w:pPr>
    </w:p>
    <w:p w14:paraId="14DECC53" w14:textId="77777777" w:rsidR="00653D02" w:rsidRDefault="00653D02" w:rsidP="00653D02">
      <w:pPr>
        <w:rPr>
          <w:rFonts w:ascii="Times New Roman" w:hAnsi="Times New Roman" w:cs="Times New Roman"/>
          <w:color w:val="FF0000"/>
          <w:sz w:val="24"/>
          <w:szCs w:val="24"/>
          <w:lang w:val="ru-RU"/>
        </w:rPr>
      </w:pPr>
    </w:p>
    <w:p w14:paraId="605C9786" w14:textId="77777777" w:rsidR="00E817A6" w:rsidRPr="00653D02" w:rsidRDefault="00E817A6" w:rsidP="00653D02">
      <w:pPr>
        <w:rPr>
          <w:rFonts w:ascii="Times New Roman" w:hAnsi="Times New Roman" w:cs="Times New Roman"/>
          <w:color w:val="FF0000"/>
          <w:sz w:val="24"/>
          <w:szCs w:val="24"/>
          <w:lang w:val="ru-RU"/>
        </w:rPr>
      </w:pPr>
    </w:p>
    <w:p w14:paraId="425143D3"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211F892A"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A3CDE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lastRenderedPageBreak/>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Марин</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Милутиновић</w:t>
            </w:r>
          </w:p>
        </w:tc>
      </w:tr>
      <w:tr w:rsidR="00653D02" w:rsidRPr="00653D02" w14:paraId="641ABBD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1DDCD1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51224C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231EE55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A4179D"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22AE84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9,23</w:t>
            </w:r>
          </w:p>
        </w:tc>
      </w:tr>
      <w:tr w:rsidR="00653D02" w:rsidRPr="00653D02" w14:paraId="3D61B27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51B8E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12FAF3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8,66</w:t>
            </w:r>
          </w:p>
        </w:tc>
      </w:tr>
      <w:tr w:rsidR="00653D02" w:rsidRPr="00653D02" w14:paraId="4A07966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083EC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F5CE69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8,64</w:t>
            </w:r>
          </w:p>
        </w:tc>
      </w:tr>
      <w:tr w:rsidR="00653D02" w:rsidRPr="00653D02" w14:paraId="2685E68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2111C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FB3F9E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8,74</w:t>
            </w:r>
          </w:p>
        </w:tc>
      </w:tr>
      <w:tr w:rsidR="00653D02" w:rsidRPr="00653D02" w14:paraId="2454E5C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E8E4C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69DF1D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8,71</w:t>
            </w:r>
          </w:p>
        </w:tc>
      </w:tr>
      <w:tr w:rsidR="00653D02" w:rsidRPr="00653D02" w14:paraId="5A0764A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00078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42E29D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8,97</w:t>
            </w:r>
          </w:p>
        </w:tc>
      </w:tr>
      <w:tr w:rsidR="00653D02" w:rsidRPr="00653D02" w14:paraId="0CD49288"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AE700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70CB05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8,94</w:t>
            </w:r>
          </w:p>
        </w:tc>
      </w:tr>
      <w:tr w:rsidR="00653D02" w:rsidRPr="00653D02" w14:paraId="14BF986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0617FD"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ED321AC"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8,76</w:t>
            </w:r>
          </w:p>
        </w:tc>
      </w:tr>
      <w:tr w:rsidR="00653D02" w:rsidRPr="00653D02" w14:paraId="269078D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545935D"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9330D4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8,79</w:t>
            </w:r>
          </w:p>
        </w:tc>
      </w:tr>
    </w:tbl>
    <w:p w14:paraId="0F789E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30.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Марина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Милутиновића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21564F06" w14:textId="77777777" w:rsidR="00653D02" w:rsidRPr="00653D02" w:rsidRDefault="00653D02" w:rsidP="00653D02">
      <w:pPr>
        <w:rPr>
          <w:rFonts w:ascii="Times New Roman" w:hAnsi="Times New Roman" w:cs="Times New Roman"/>
          <w:color w:val="FF0000"/>
          <w:sz w:val="24"/>
          <w:szCs w:val="24"/>
          <w:lang w:val="ru-RU"/>
        </w:rPr>
      </w:pPr>
    </w:p>
    <w:p w14:paraId="07224B29" w14:textId="77777777" w:rsidR="00653D02" w:rsidRPr="00653D02" w:rsidRDefault="00653D02" w:rsidP="00653D02">
      <w:pPr>
        <w:rPr>
          <w:rFonts w:ascii="Times New Roman" w:hAnsi="Times New Roman" w:cs="Times New Roman"/>
          <w:color w:val="FF0000"/>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1E327EF8"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AA1D4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Доц</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Недељко</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Кајиш</w:t>
            </w:r>
          </w:p>
        </w:tc>
      </w:tr>
      <w:tr w:rsidR="00653D02" w:rsidRPr="00653D02" w14:paraId="429B1268"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23DB6D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49BA87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7270C61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1E0190"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42ECCB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8,95</w:t>
            </w:r>
          </w:p>
        </w:tc>
      </w:tr>
      <w:tr w:rsidR="00653D02" w:rsidRPr="00653D02" w14:paraId="69DC451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6D893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4353FC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8,61</w:t>
            </w:r>
          </w:p>
        </w:tc>
      </w:tr>
      <w:tr w:rsidR="00653D02" w:rsidRPr="00653D02" w14:paraId="0DCF0EE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53DCCC"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64A5C9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8,45</w:t>
            </w:r>
          </w:p>
        </w:tc>
      </w:tr>
      <w:tr w:rsidR="00653D02" w:rsidRPr="00653D02" w14:paraId="273D09F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7CA6E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81B37E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8,75</w:t>
            </w:r>
          </w:p>
        </w:tc>
      </w:tr>
      <w:tr w:rsidR="00653D02" w:rsidRPr="00653D02" w14:paraId="017942A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B4092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4D0988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8,79</w:t>
            </w:r>
          </w:p>
        </w:tc>
      </w:tr>
      <w:tr w:rsidR="00653D02" w:rsidRPr="00653D02" w14:paraId="7FE75A7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FEA3A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AD95D9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8,88</w:t>
            </w:r>
          </w:p>
        </w:tc>
      </w:tr>
      <w:tr w:rsidR="00653D02" w:rsidRPr="00653D02" w14:paraId="3A66FDA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86F7F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9E3FCD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8,79</w:t>
            </w:r>
          </w:p>
        </w:tc>
      </w:tr>
      <w:tr w:rsidR="00653D02" w:rsidRPr="00653D02" w14:paraId="656C3F9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1E933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C0275C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8,61</w:t>
            </w:r>
          </w:p>
        </w:tc>
      </w:tr>
      <w:tr w:rsidR="00653D02" w:rsidRPr="00653D02" w14:paraId="109E8A7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4D11CFE"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551DD2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8,95</w:t>
            </w:r>
          </w:p>
        </w:tc>
      </w:tr>
    </w:tbl>
    <w:p w14:paraId="2D33F5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bookmarkStart w:id="138" w:name="_Hlk184719916"/>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31.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Доц</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Недељка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Кајиша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bookmarkEnd w:id="138"/>
    <w:p w14:paraId="3D673811" w14:textId="77777777" w:rsidR="00653D02" w:rsidRPr="00653D02" w:rsidRDefault="00653D02" w:rsidP="00653D02">
      <w:pPr>
        <w:rPr>
          <w:rFonts w:ascii="Times New Roman" w:hAnsi="Times New Roman" w:cs="Times New Roman"/>
          <w:color w:val="FF0000"/>
          <w:sz w:val="24"/>
          <w:szCs w:val="24"/>
          <w:lang w:val="ru-RU"/>
        </w:rPr>
      </w:pPr>
    </w:p>
    <w:p w14:paraId="3BDEA6F0" w14:textId="77777777" w:rsidR="00653D02" w:rsidRPr="00653D02" w:rsidRDefault="00653D02" w:rsidP="00653D02">
      <w:pPr>
        <w:rPr>
          <w:rFonts w:ascii="Times New Roman" w:hAnsi="Times New Roman" w:cs="Times New Roman"/>
          <w:color w:val="FF0000"/>
          <w:sz w:val="24"/>
          <w:szCs w:val="24"/>
          <w:lang w:val="ru-RU"/>
        </w:rPr>
      </w:pPr>
    </w:p>
    <w:p w14:paraId="67B718F5" w14:textId="77777777" w:rsidR="00653D02" w:rsidRPr="00653D02" w:rsidRDefault="00653D02" w:rsidP="00653D02">
      <w:pPr>
        <w:rPr>
          <w:rFonts w:ascii="Times New Roman" w:hAnsi="Times New Roman" w:cs="Times New Roman"/>
          <w:color w:val="FF0000"/>
          <w:sz w:val="24"/>
          <w:szCs w:val="24"/>
          <w:lang w:val="ru-RU"/>
        </w:rPr>
      </w:pPr>
    </w:p>
    <w:p w14:paraId="76454BB0" w14:textId="77777777" w:rsidR="00653D02" w:rsidRPr="00653D02" w:rsidRDefault="00653D02" w:rsidP="00653D02">
      <w:pPr>
        <w:rPr>
          <w:rFonts w:ascii="Times New Roman" w:hAnsi="Times New Roman" w:cs="Times New Roman"/>
          <w:b/>
          <w:sz w:val="24"/>
          <w:szCs w:val="24"/>
          <w:lang w:val="ru-RU"/>
        </w:rPr>
      </w:pPr>
    </w:p>
    <w:p w14:paraId="5B75933A" w14:textId="77777777" w:rsidR="00653D02" w:rsidRDefault="00653D02" w:rsidP="00653D02">
      <w:pPr>
        <w:rPr>
          <w:rFonts w:ascii="Times New Roman" w:hAnsi="Times New Roman" w:cs="Times New Roman"/>
          <w:b/>
          <w:sz w:val="24"/>
          <w:szCs w:val="24"/>
          <w:lang w:val="ru-RU"/>
        </w:rPr>
      </w:pPr>
    </w:p>
    <w:p w14:paraId="09F15E74" w14:textId="77777777" w:rsidR="00E817A6" w:rsidRPr="00653D02" w:rsidRDefault="00E817A6" w:rsidP="00653D02">
      <w:pPr>
        <w:rPr>
          <w:rFonts w:ascii="Times New Roman" w:hAnsi="Times New Roman" w:cs="Times New Roman"/>
          <w:b/>
          <w:sz w:val="24"/>
          <w:szCs w:val="24"/>
          <w:lang w:val="ru-RU"/>
        </w:rPr>
      </w:pPr>
    </w:p>
    <w:p w14:paraId="489DEE50" w14:textId="77777777" w:rsidR="00653D02" w:rsidRPr="00653D02" w:rsidRDefault="00653D02" w:rsidP="00653D02">
      <w:pPr>
        <w:rPr>
          <w:rFonts w:ascii="Times New Roman" w:hAnsi="Times New Roman" w:cs="Times New Roman"/>
          <w:b/>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5213A710"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CC4F8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lastRenderedPageBreak/>
              <w:t>Проф</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др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Борка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Вукајловић</w:t>
            </w:r>
          </w:p>
        </w:tc>
      </w:tr>
      <w:tr w:rsidR="00653D02" w:rsidRPr="00653D02" w14:paraId="05B3E41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6FCF37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1160B1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6578AC9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4240C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5BC579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8,09</w:t>
            </w:r>
          </w:p>
        </w:tc>
      </w:tr>
      <w:tr w:rsidR="00653D02" w:rsidRPr="00653D02" w14:paraId="10F82B9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8134C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4D2AB0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8,90</w:t>
            </w:r>
          </w:p>
        </w:tc>
      </w:tr>
      <w:tr w:rsidR="00653D02" w:rsidRPr="00653D02" w14:paraId="0907ADE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AD505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2EF150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9,12</w:t>
            </w:r>
          </w:p>
        </w:tc>
      </w:tr>
      <w:tr w:rsidR="00653D02" w:rsidRPr="00653D02" w14:paraId="6FABFD9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A82FE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D42330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9,12</w:t>
            </w:r>
          </w:p>
        </w:tc>
      </w:tr>
      <w:tr w:rsidR="00653D02" w:rsidRPr="00653D02" w14:paraId="2F4BC9C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2C5B4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4B783E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9,03</w:t>
            </w:r>
          </w:p>
        </w:tc>
      </w:tr>
      <w:tr w:rsidR="00653D02" w:rsidRPr="00653D02" w14:paraId="128A8AA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87914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30DC67E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0B60CAF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5963C"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39161C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8,84</w:t>
            </w:r>
          </w:p>
        </w:tc>
      </w:tr>
      <w:tr w:rsidR="00653D02" w:rsidRPr="00653D02" w14:paraId="5318178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56232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28F00A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8,93</w:t>
            </w:r>
          </w:p>
        </w:tc>
      </w:tr>
      <w:tr w:rsidR="00653D02" w:rsidRPr="00653D02" w14:paraId="7AB4EE5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E4C47C0"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F696E3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8,93</w:t>
            </w:r>
          </w:p>
        </w:tc>
      </w:tr>
    </w:tbl>
    <w:p w14:paraId="0A2793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32.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Проф</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др</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Борке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Вукајловић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2B46525C" w14:textId="77777777" w:rsidR="00653D02" w:rsidRPr="00653D02" w:rsidRDefault="00653D02" w:rsidP="00653D02">
      <w:pPr>
        <w:rPr>
          <w:rFonts w:ascii="Times New Roman" w:hAnsi="Times New Roman" w:cs="Times New Roman"/>
          <w:b/>
          <w:sz w:val="24"/>
          <w:szCs w:val="24"/>
          <w:lang w:val="ru-RU"/>
        </w:rPr>
      </w:pPr>
    </w:p>
    <w:p w14:paraId="43D2568F" w14:textId="77777777" w:rsidR="00653D02" w:rsidRPr="00653D02" w:rsidRDefault="00653D02" w:rsidP="00653D02">
      <w:pPr>
        <w:rPr>
          <w:rFonts w:ascii="Times New Roman" w:hAnsi="Times New Roman" w:cs="Times New Roman"/>
          <w:b/>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3F5C789C"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4F7C3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Асистент</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Ранка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Куртиновић</w:t>
            </w:r>
          </w:p>
        </w:tc>
      </w:tr>
      <w:tr w:rsidR="00653D02" w:rsidRPr="00653D02" w14:paraId="2175F32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98BC89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29C4E5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75B58CA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FE556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C1ED3F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9,20</w:t>
            </w:r>
          </w:p>
        </w:tc>
      </w:tr>
      <w:tr w:rsidR="00653D02" w:rsidRPr="00653D02" w14:paraId="11CCE72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E0F2CD"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0CF751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9,40</w:t>
            </w:r>
          </w:p>
        </w:tc>
      </w:tr>
      <w:tr w:rsidR="00653D02" w:rsidRPr="00653D02" w14:paraId="5A6C389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CC822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CAB15B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8,60</w:t>
            </w:r>
          </w:p>
        </w:tc>
      </w:tr>
      <w:tr w:rsidR="00653D02" w:rsidRPr="00653D02" w14:paraId="2471375A"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C3B40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2DF1D3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8,80</w:t>
            </w:r>
          </w:p>
        </w:tc>
      </w:tr>
      <w:tr w:rsidR="00653D02" w:rsidRPr="00653D02" w14:paraId="50FBD70F"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65462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640DA1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9,20</w:t>
            </w:r>
          </w:p>
        </w:tc>
      </w:tr>
      <w:tr w:rsidR="00653D02" w:rsidRPr="00653D02" w14:paraId="086F531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763C74"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AFA1E7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9,40</w:t>
            </w:r>
          </w:p>
        </w:tc>
      </w:tr>
      <w:tr w:rsidR="00653D02" w:rsidRPr="00653D02" w14:paraId="0907325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D2372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89A785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5FC7EF00"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22144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A71EE1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60446FD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428BC81"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79D44AB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bl>
    <w:p w14:paraId="3C830E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33.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асистента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Ранке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Куртиновић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0AC97F17" w14:textId="77777777" w:rsidR="00653D02" w:rsidRPr="00653D02" w:rsidRDefault="00653D02" w:rsidP="00653D02">
      <w:pPr>
        <w:rPr>
          <w:rFonts w:ascii="Times New Roman" w:hAnsi="Times New Roman" w:cs="Times New Roman"/>
          <w:b/>
          <w:sz w:val="24"/>
          <w:szCs w:val="24"/>
          <w:lang w:val="ru-RU"/>
        </w:rPr>
      </w:pPr>
    </w:p>
    <w:p w14:paraId="6F1D4F46" w14:textId="77777777" w:rsidR="00653D02" w:rsidRPr="00653D02" w:rsidRDefault="00653D02" w:rsidP="00653D02">
      <w:pPr>
        <w:rPr>
          <w:rFonts w:ascii="Times New Roman" w:hAnsi="Times New Roman" w:cs="Times New Roman"/>
          <w:b/>
          <w:sz w:val="24"/>
          <w:szCs w:val="24"/>
          <w:lang w:val="ru-RU"/>
        </w:rPr>
      </w:pPr>
    </w:p>
    <w:p w14:paraId="527719EE" w14:textId="77777777" w:rsidR="00653D02" w:rsidRDefault="00653D02" w:rsidP="00653D02">
      <w:pPr>
        <w:rPr>
          <w:rFonts w:ascii="Times New Roman" w:hAnsi="Times New Roman" w:cs="Times New Roman"/>
          <w:b/>
          <w:sz w:val="24"/>
          <w:szCs w:val="24"/>
          <w:lang w:val="ru-RU"/>
        </w:rPr>
      </w:pPr>
    </w:p>
    <w:p w14:paraId="0EF66FA0" w14:textId="77777777" w:rsidR="00E817A6" w:rsidRDefault="00E817A6" w:rsidP="00653D02">
      <w:pPr>
        <w:rPr>
          <w:rFonts w:ascii="Times New Roman" w:hAnsi="Times New Roman" w:cs="Times New Roman"/>
          <w:b/>
          <w:sz w:val="24"/>
          <w:szCs w:val="24"/>
          <w:lang w:val="ru-RU"/>
        </w:rPr>
      </w:pPr>
    </w:p>
    <w:p w14:paraId="6B2D1340" w14:textId="77777777" w:rsidR="00E817A6" w:rsidRPr="00653D02" w:rsidRDefault="00E817A6" w:rsidP="00653D02">
      <w:pPr>
        <w:rPr>
          <w:rFonts w:ascii="Times New Roman" w:hAnsi="Times New Roman" w:cs="Times New Roman"/>
          <w:b/>
          <w:sz w:val="24"/>
          <w:szCs w:val="24"/>
          <w:lang w:val="ru-RU"/>
        </w:rPr>
      </w:pPr>
    </w:p>
    <w:p w14:paraId="3E2A8FB6" w14:textId="77777777" w:rsidR="00653D02" w:rsidRPr="00653D02" w:rsidRDefault="00653D02" w:rsidP="00653D02">
      <w:pPr>
        <w:rPr>
          <w:rFonts w:ascii="Times New Roman" w:hAnsi="Times New Roman" w:cs="Times New Roman"/>
          <w:b/>
          <w:sz w:val="24"/>
          <w:szCs w:val="24"/>
          <w:lang w:val="ru-RU"/>
        </w:rPr>
      </w:pPr>
    </w:p>
    <w:p w14:paraId="01D80134" w14:textId="77777777" w:rsidR="00653D02" w:rsidRPr="00653D02" w:rsidRDefault="00653D02" w:rsidP="00653D02">
      <w:pPr>
        <w:rPr>
          <w:rFonts w:ascii="Times New Roman" w:hAnsi="Times New Roman" w:cs="Times New Roman"/>
          <w:b/>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25154827"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6B2D15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lastRenderedPageBreak/>
              <w:t>Асистент</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Мануела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Рађевић</w:t>
            </w:r>
            <w:r w:rsidRPr="00653D02">
              <w:rPr>
                <w:rFonts w:ascii="Times New Roman CYR" w:eastAsia="Times New Roman" w:hAnsi="Times New Roman CYR" w:cs="Times New Roman CYR"/>
                <w:i/>
                <w:iCs/>
                <w:kern w:val="0"/>
                <w:sz w:val="24"/>
                <w:szCs w:val="24"/>
                <w:lang w:val="sr-Cyrl-RS"/>
                <w14:ligatures w14:val="none"/>
              </w:rPr>
              <w:t>-</w:t>
            </w:r>
            <w:r w:rsidRPr="00653D02">
              <w:rPr>
                <w:rFonts w:eastAsia="Times New Roman" w:cs="Calibri"/>
                <w:i/>
                <w:iCs/>
                <w:kern w:val="0"/>
                <w:sz w:val="24"/>
                <w:szCs w:val="24"/>
                <w:lang w:val="sr-Cyrl-RS"/>
                <w14:ligatures w14:val="none"/>
              </w:rPr>
              <w:t>Јокић</w:t>
            </w:r>
          </w:p>
        </w:tc>
      </w:tr>
      <w:tr w:rsidR="00653D02" w:rsidRPr="00653D02" w14:paraId="0F9C796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C7DD95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307719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6DBBE6B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EB3BD2"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B62860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8,84</w:t>
            </w:r>
          </w:p>
        </w:tc>
      </w:tr>
      <w:tr w:rsidR="00653D02" w:rsidRPr="00653D02" w14:paraId="3EA8A4A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8E3C8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7B4658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8,97</w:t>
            </w:r>
          </w:p>
        </w:tc>
      </w:tr>
      <w:tr w:rsidR="00653D02" w:rsidRPr="00653D02" w14:paraId="209213D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C1204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A008243"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8,58</w:t>
            </w:r>
          </w:p>
        </w:tc>
      </w:tr>
      <w:tr w:rsidR="00653D02" w:rsidRPr="00653D02" w14:paraId="61628684"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0FEE3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133201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9,28</w:t>
            </w:r>
          </w:p>
        </w:tc>
      </w:tr>
      <w:tr w:rsidR="00653D02" w:rsidRPr="00653D02" w14:paraId="0F53C56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CF5B5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CEF9C8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9,00</w:t>
            </w:r>
          </w:p>
        </w:tc>
      </w:tr>
      <w:tr w:rsidR="00653D02" w:rsidRPr="00653D02" w14:paraId="1DA6916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C9A1D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1538F20"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8,94</w:t>
            </w:r>
          </w:p>
        </w:tc>
      </w:tr>
      <w:tr w:rsidR="00653D02" w:rsidRPr="00653D02" w14:paraId="199ABAD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25AB10"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2203B9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8,76</w:t>
            </w:r>
          </w:p>
        </w:tc>
      </w:tr>
      <w:tr w:rsidR="00653D02" w:rsidRPr="00653D02" w14:paraId="452D0D5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FF942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AE3EDF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8,58</w:t>
            </w:r>
          </w:p>
        </w:tc>
      </w:tr>
      <w:tr w:rsidR="00653D02" w:rsidRPr="00653D02" w14:paraId="3BEBC422"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C65E978"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CBA8E24"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8,92</w:t>
            </w:r>
          </w:p>
        </w:tc>
      </w:tr>
    </w:tbl>
    <w:p w14:paraId="5ED02A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34.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асистента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Мануеле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Рађевић</w:t>
      </w:r>
      <w:r w:rsidRPr="00653D02">
        <w:rPr>
          <w:rFonts w:ascii="Times New Roman CYR" w:eastAsia="Times New Roman" w:hAnsi="Times New Roman CYR" w:cs="Times New Roman CYR"/>
          <w:i/>
          <w:iCs/>
          <w:kern w:val="0"/>
          <w:sz w:val="18"/>
          <w:szCs w:val="18"/>
          <w:lang w:val="sr-Cyrl-RS"/>
          <w14:ligatures w14:val="none"/>
        </w:rPr>
        <w:t>-</w:t>
      </w:r>
      <w:r w:rsidRPr="00653D02">
        <w:rPr>
          <w:rFonts w:ascii="Calibri" w:eastAsia="Times New Roman" w:hAnsi="Calibri" w:cs="Calibri"/>
          <w:i/>
          <w:iCs/>
          <w:kern w:val="0"/>
          <w:sz w:val="18"/>
          <w:szCs w:val="18"/>
          <w:lang w:val="sr-Cyrl-RS"/>
          <w14:ligatures w14:val="none"/>
        </w:rPr>
        <w:t>Јокић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72E890E0" w14:textId="77777777" w:rsidR="00653D02" w:rsidRPr="00653D02" w:rsidRDefault="00653D02" w:rsidP="00653D02">
      <w:pPr>
        <w:rPr>
          <w:rFonts w:ascii="Times New Roman" w:hAnsi="Times New Roman" w:cs="Times New Roman"/>
          <w:b/>
          <w:sz w:val="24"/>
          <w:szCs w:val="24"/>
          <w:lang w:val="ru-RU"/>
        </w:rPr>
      </w:pPr>
    </w:p>
    <w:p w14:paraId="5F0ACEC5" w14:textId="77777777" w:rsidR="00653D02" w:rsidRPr="00653D02" w:rsidRDefault="00653D02" w:rsidP="00653D02">
      <w:pPr>
        <w:rPr>
          <w:rFonts w:ascii="Times New Roman" w:hAnsi="Times New Roman" w:cs="Times New Roman"/>
          <w:b/>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104C1B86"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AB3CE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t>Асистент</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Марија</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Томић</w:t>
            </w:r>
          </w:p>
        </w:tc>
      </w:tr>
      <w:tr w:rsidR="00653D02" w:rsidRPr="00653D02" w14:paraId="426BE18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2C8A09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5C5DAE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45DC9D2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B6E90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715AEB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9,78</w:t>
            </w:r>
          </w:p>
        </w:tc>
      </w:tr>
      <w:tr w:rsidR="00653D02" w:rsidRPr="00653D02" w14:paraId="68C2F20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852ED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F61DF5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9,76</w:t>
            </w:r>
          </w:p>
        </w:tc>
      </w:tr>
      <w:tr w:rsidR="00653D02" w:rsidRPr="00653D02" w14:paraId="040563B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CB476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67F7DA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9,57,</w:t>
            </w:r>
          </w:p>
        </w:tc>
      </w:tr>
      <w:tr w:rsidR="00653D02" w:rsidRPr="00653D02" w14:paraId="767A16C1"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CE2ADB"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94EFE2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9,21</w:t>
            </w:r>
          </w:p>
        </w:tc>
      </w:tr>
      <w:tr w:rsidR="00653D02" w:rsidRPr="00653D02" w14:paraId="77C77B7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C7E778"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407BC16"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9,05</w:t>
            </w:r>
          </w:p>
        </w:tc>
      </w:tr>
      <w:tr w:rsidR="00653D02" w:rsidRPr="00653D02" w14:paraId="760726C9"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D9995E"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8DD8A15"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9,84</w:t>
            </w:r>
          </w:p>
        </w:tc>
      </w:tr>
      <w:tr w:rsidR="00653D02" w:rsidRPr="00653D02" w14:paraId="568BC136"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67E11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B32CA68"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9,39</w:t>
            </w:r>
          </w:p>
        </w:tc>
      </w:tr>
      <w:tr w:rsidR="00653D02" w:rsidRPr="00653D02" w14:paraId="2A70EF4D"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800EC1"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DC2EFA9"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9,10</w:t>
            </w:r>
          </w:p>
        </w:tc>
      </w:tr>
      <w:tr w:rsidR="00653D02" w:rsidRPr="00653D02" w14:paraId="0AA64EF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9992CB2"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4548CB2"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9,71</w:t>
            </w:r>
          </w:p>
        </w:tc>
      </w:tr>
    </w:tbl>
    <w:p w14:paraId="292F82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35.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асистента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Марије</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Томић</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1EA62BB3" w14:textId="77777777" w:rsidR="00653D02" w:rsidRPr="00653D02" w:rsidRDefault="00653D02" w:rsidP="00653D02">
      <w:pPr>
        <w:rPr>
          <w:rFonts w:ascii="Times New Roman" w:hAnsi="Times New Roman" w:cs="Times New Roman"/>
          <w:b/>
          <w:sz w:val="24"/>
          <w:szCs w:val="24"/>
          <w:lang w:val="ru-RU"/>
        </w:rPr>
      </w:pPr>
    </w:p>
    <w:p w14:paraId="67E72B32" w14:textId="77777777" w:rsidR="00653D02" w:rsidRPr="00653D02" w:rsidRDefault="00653D02" w:rsidP="00653D02">
      <w:pPr>
        <w:rPr>
          <w:rFonts w:ascii="Times New Roman" w:hAnsi="Times New Roman" w:cs="Times New Roman"/>
          <w:b/>
          <w:sz w:val="24"/>
          <w:szCs w:val="24"/>
          <w:lang w:val="ru-RU"/>
        </w:rPr>
      </w:pPr>
    </w:p>
    <w:p w14:paraId="2A710DB5" w14:textId="77777777" w:rsidR="00653D02" w:rsidRPr="00653D02" w:rsidRDefault="00653D02" w:rsidP="00653D02">
      <w:pPr>
        <w:rPr>
          <w:rFonts w:ascii="Times New Roman" w:hAnsi="Times New Roman" w:cs="Times New Roman"/>
          <w:b/>
          <w:sz w:val="24"/>
          <w:szCs w:val="24"/>
          <w:lang w:val="ru-RU"/>
        </w:rPr>
      </w:pPr>
    </w:p>
    <w:p w14:paraId="4E27ABD9" w14:textId="77777777" w:rsidR="00653D02" w:rsidRPr="00653D02" w:rsidRDefault="00653D02" w:rsidP="00653D02">
      <w:pPr>
        <w:rPr>
          <w:rFonts w:ascii="Times New Roman" w:hAnsi="Times New Roman" w:cs="Times New Roman"/>
          <w:b/>
          <w:sz w:val="24"/>
          <w:szCs w:val="24"/>
          <w:lang w:val="ru-RU"/>
        </w:rPr>
      </w:pPr>
    </w:p>
    <w:p w14:paraId="62F88E87" w14:textId="77777777" w:rsidR="00653D02" w:rsidRPr="00653D02" w:rsidRDefault="00653D02" w:rsidP="00653D02">
      <w:pPr>
        <w:rPr>
          <w:rFonts w:ascii="Times New Roman" w:hAnsi="Times New Roman" w:cs="Times New Roman"/>
          <w:b/>
          <w:sz w:val="24"/>
          <w:szCs w:val="24"/>
          <w:lang w:val="ru-RU"/>
        </w:rPr>
      </w:pPr>
    </w:p>
    <w:p w14:paraId="7480C40E" w14:textId="77777777" w:rsidR="00653D02" w:rsidRPr="00653D02" w:rsidRDefault="00653D02" w:rsidP="00653D02">
      <w:pPr>
        <w:rPr>
          <w:rFonts w:ascii="Times New Roman" w:hAnsi="Times New Roman" w:cs="Times New Roman"/>
          <w:b/>
          <w:sz w:val="24"/>
          <w:szCs w:val="24"/>
          <w:lang w:val="ru-RU"/>
        </w:rPr>
      </w:pPr>
    </w:p>
    <w:p w14:paraId="0AEE4653" w14:textId="77777777" w:rsidR="00653D02" w:rsidRPr="00653D02" w:rsidRDefault="00653D02" w:rsidP="00653D02">
      <w:pPr>
        <w:rPr>
          <w:rFonts w:ascii="Times New Roman" w:hAnsi="Times New Roman" w:cs="Times New Roman"/>
          <w:b/>
          <w:sz w:val="24"/>
          <w:szCs w:val="24"/>
          <w:lang w:val="ru-RU"/>
        </w:rPr>
      </w:pPr>
    </w:p>
    <w:tbl>
      <w:tblPr>
        <w:tblStyle w:val="TableGrid"/>
        <w:tblW w:w="0" w:type="auto"/>
        <w:tblInd w:w="0" w:type="dxa"/>
        <w:tblLook w:val="04A0" w:firstRow="1" w:lastRow="0" w:firstColumn="1" w:lastColumn="0" w:noHBand="0" w:noVBand="1"/>
      </w:tblPr>
      <w:tblGrid>
        <w:gridCol w:w="7555"/>
        <w:gridCol w:w="1795"/>
      </w:tblGrid>
      <w:tr w:rsidR="00653D02" w:rsidRPr="00653D02" w14:paraId="66A625E2" w14:textId="77777777" w:rsidTr="00EC652B">
        <w:tc>
          <w:tcPr>
            <w:tcW w:w="935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20C8DBB"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653D02">
              <w:rPr>
                <w:rFonts w:eastAsia="Times New Roman" w:cs="Calibri"/>
                <w:i/>
                <w:iCs/>
                <w:kern w:val="0"/>
                <w:sz w:val="24"/>
                <w:szCs w:val="24"/>
                <w:lang w:val="sr-Cyrl-RS"/>
                <w14:ligatures w14:val="none"/>
              </w:rPr>
              <w:lastRenderedPageBreak/>
              <w:t>Асистент</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Петар</w:t>
            </w:r>
            <w:r w:rsidRPr="00653D02">
              <w:rPr>
                <w:rFonts w:ascii="Times New Roman CYR" w:eastAsia="Times New Roman" w:hAnsi="Times New Roman CYR" w:cs="Times New Roman CYR"/>
                <w:i/>
                <w:iCs/>
                <w:kern w:val="0"/>
                <w:sz w:val="24"/>
                <w:szCs w:val="24"/>
                <w:lang w:val="sr-Cyrl-RS"/>
                <w14:ligatures w14:val="none"/>
              </w:rPr>
              <w:t xml:space="preserve"> </w:t>
            </w:r>
            <w:r w:rsidRPr="00653D02">
              <w:rPr>
                <w:rFonts w:eastAsia="Times New Roman" w:cs="Calibri"/>
                <w:i/>
                <w:iCs/>
                <w:kern w:val="0"/>
                <w:sz w:val="24"/>
                <w:szCs w:val="24"/>
                <w:lang w:val="sr-Cyrl-RS"/>
                <w14:ligatures w14:val="none"/>
              </w:rPr>
              <w:t>Зорановић</w:t>
            </w:r>
          </w:p>
        </w:tc>
      </w:tr>
      <w:tr w:rsidR="00653D02" w:rsidRPr="00653D02" w14:paraId="6BB00EBB"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F083F1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A6A50F1"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653D02">
              <w:rPr>
                <w:rFonts w:eastAsia="Times New Roman" w:cs="Calibri"/>
                <w:b/>
                <w:bCs/>
                <w:kern w:val="0"/>
                <w:sz w:val="24"/>
                <w:szCs w:val="24"/>
                <w:lang w:val="sr-Cyrl-RS"/>
                <w14:ligatures w14:val="none"/>
              </w:rPr>
              <w:t>ПРОСЈЕЧНА</w:t>
            </w:r>
            <w:r w:rsidRPr="00653D02">
              <w:rPr>
                <w:rFonts w:ascii="Times New Roman CYR" w:eastAsia="Times New Roman" w:hAnsi="Times New Roman CYR" w:cs="Times New Roman CYR"/>
                <w:b/>
                <w:bCs/>
                <w:kern w:val="0"/>
                <w:sz w:val="24"/>
                <w:szCs w:val="24"/>
                <w:lang w:val="sr-Cyrl-RS"/>
                <w14:ligatures w14:val="none"/>
              </w:rPr>
              <w:t xml:space="preserve"> </w:t>
            </w:r>
            <w:r w:rsidRPr="00653D02">
              <w:rPr>
                <w:rFonts w:eastAsia="Times New Roman" w:cs="Calibri"/>
                <w:b/>
                <w:bCs/>
                <w:kern w:val="0"/>
                <w:sz w:val="24"/>
                <w:szCs w:val="24"/>
                <w:lang w:val="sr-Cyrl-RS"/>
                <w14:ligatures w14:val="none"/>
              </w:rPr>
              <w:t>ОЦЈЕНА</w:t>
            </w:r>
          </w:p>
        </w:tc>
      </w:tr>
      <w:tr w:rsidR="00653D02" w:rsidRPr="00653D02" w14:paraId="0106346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320C53"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70FB7AE"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8,54</w:t>
            </w:r>
          </w:p>
        </w:tc>
      </w:tr>
      <w:tr w:rsidR="00653D02" w:rsidRPr="00653D02" w14:paraId="5AEA9B9C"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16057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5DDD96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8,20</w:t>
            </w:r>
          </w:p>
        </w:tc>
      </w:tr>
      <w:tr w:rsidR="00653D02" w:rsidRPr="00653D02" w14:paraId="1A81864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60A349"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7650BC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8,56</w:t>
            </w:r>
          </w:p>
        </w:tc>
      </w:tr>
      <w:tr w:rsidR="00653D02" w:rsidRPr="00653D02" w14:paraId="76C3FF93"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08C8A6"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A06825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8,68</w:t>
            </w:r>
          </w:p>
        </w:tc>
      </w:tr>
      <w:tr w:rsidR="00653D02" w:rsidRPr="00653D02" w14:paraId="159D62C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30A9C7"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DEE2F67"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8,18</w:t>
            </w:r>
          </w:p>
        </w:tc>
      </w:tr>
      <w:tr w:rsidR="00653D02" w:rsidRPr="00653D02" w14:paraId="73A8DA87"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E33665"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4AAB32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8,84</w:t>
            </w:r>
          </w:p>
        </w:tc>
      </w:tr>
      <w:tr w:rsidR="00653D02" w:rsidRPr="00653D02" w14:paraId="7D83B7D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D45FAF"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167931F"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8,40</w:t>
            </w:r>
          </w:p>
        </w:tc>
      </w:tr>
      <w:tr w:rsidR="00653D02" w:rsidRPr="00653D02" w14:paraId="43C348F5"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31B4EA" w14:textId="77777777" w:rsidR="00653D02" w:rsidRPr="00653D02" w:rsidRDefault="00653D02" w:rsidP="00653D02">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653D02">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AF63E5D"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8,75</w:t>
            </w:r>
          </w:p>
        </w:tc>
      </w:tr>
      <w:tr w:rsidR="00653D02" w:rsidRPr="00653D02" w14:paraId="3A8AE7AE" w14:textId="77777777" w:rsidTr="00EC652B">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5D2AA4F" w14:textId="77777777" w:rsidR="00653D02" w:rsidRPr="00653D02" w:rsidRDefault="00653D02" w:rsidP="00653D02">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653D02">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DDC613A" w14:textId="77777777" w:rsidR="00653D02" w:rsidRPr="00653D02" w:rsidRDefault="00653D02" w:rsidP="00653D02">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653D02">
              <w:rPr>
                <w:rFonts w:ascii="Times New Roman CYR" w:eastAsia="Times New Roman" w:hAnsi="Times New Roman CYR" w:cs="Times New Roman CYR"/>
                <w:b/>
                <w:bCs/>
                <w:kern w:val="0"/>
                <w:sz w:val="24"/>
                <w:szCs w:val="24"/>
                <w:lang w:val="sr-Cyrl-RS"/>
                <w14:ligatures w14:val="none"/>
              </w:rPr>
              <w:t>8,65</w:t>
            </w:r>
          </w:p>
        </w:tc>
      </w:tr>
    </w:tbl>
    <w:p w14:paraId="7DE6D0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653D02">
        <w:rPr>
          <w:rFonts w:ascii="Calibri" w:eastAsia="Times New Roman" w:hAnsi="Calibri" w:cs="Calibri"/>
          <w:i/>
          <w:iCs/>
          <w:kern w:val="0"/>
          <w:sz w:val="18"/>
          <w:szCs w:val="18"/>
          <w:lang w:val="sr-Cyrl-RS"/>
          <w14:ligatures w14:val="none"/>
        </w:rPr>
        <w:t>Табела</w:t>
      </w:r>
      <w:r w:rsidRPr="00653D02">
        <w:rPr>
          <w:rFonts w:ascii="Times New Roman CYR" w:eastAsia="Times New Roman" w:hAnsi="Times New Roman CYR" w:cs="Times New Roman CYR"/>
          <w:i/>
          <w:iCs/>
          <w:kern w:val="0"/>
          <w:sz w:val="18"/>
          <w:szCs w:val="18"/>
          <w:lang w:val="sr-Cyrl-RS"/>
          <w14:ligatures w14:val="none"/>
        </w:rPr>
        <w:t xml:space="preserve"> 36. </w:t>
      </w:r>
      <w:r w:rsidRPr="00653D02">
        <w:rPr>
          <w:rFonts w:ascii="Calibri" w:eastAsia="Times New Roman" w:hAnsi="Calibri" w:cs="Calibri"/>
          <w:i/>
          <w:iCs/>
          <w:kern w:val="0"/>
          <w:sz w:val="18"/>
          <w:szCs w:val="18"/>
          <w:lang w:val="sr-Cyrl-RS"/>
          <w14:ligatures w14:val="none"/>
        </w:rPr>
        <w:t>Табеларни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приказ</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оцјена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рада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асистента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Петра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Зорановића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академској</w:t>
      </w:r>
      <w:r w:rsidRPr="00653D02">
        <w:rPr>
          <w:rFonts w:ascii="Times New Roman CYR" w:eastAsia="Times New Roman" w:hAnsi="Times New Roman CYR" w:cs="Times New Roman CYR"/>
          <w:i/>
          <w:iCs/>
          <w:kern w:val="0"/>
          <w:sz w:val="18"/>
          <w:szCs w:val="18"/>
          <w:lang w:val="sr-Cyrl-RS"/>
          <w14:ligatures w14:val="none"/>
        </w:rPr>
        <w:t xml:space="preserve"> 2022/23. </w:t>
      </w:r>
      <w:r w:rsidRPr="00653D02">
        <w:rPr>
          <w:rFonts w:ascii="Calibri" w:eastAsia="Times New Roman" w:hAnsi="Calibri" w:cs="Calibri"/>
          <w:i/>
          <w:iCs/>
          <w:kern w:val="0"/>
          <w:sz w:val="18"/>
          <w:szCs w:val="18"/>
          <w:lang w:val="sr-Cyrl-RS"/>
          <w14:ligatures w14:val="none"/>
        </w:rPr>
        <w:t>години</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на</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студијском</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програму</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Предшколско</w:t>
      </w:r>
      <w:r w:rsidRPr="00653D02">
        <w:rPr>
          <w:rFonts w:ascii="Times New Roman CYR" w:eastAsia="Times New Roman" w:hAnsi="Times New Roman CYR" w:cs="Times New Roman CYR"/>
          <w:i/>
          <w:iCs/>
          <w:kern w:val="0"/>
          <w:sz w:val="18"/>
          <w:szCs w:val="18"/>
          <w:lang w:val="sr-Cyrl-RS"/>
          <w14:ligatures w14:val="none"/>
        </w:rPr>
        <w:t xml:space="preserve"> </w:t>
      </w:r>
      <w:r w:rsidRPr="00653D02">
        <w:rPr>
          <w:rFonts w:ascii="Calibri" w:eastAsia="Times New Roman" w:hAnsi="Calibri" w:cs="Calibri"/>
          <w:i/>
          <w:iCs/>
          <w:kern w:val="0"/>
          <w:sz w:val="18"/>
          <w:szCs w:val="18"/>
          <w:lang w:val="sr-Cyrl-RS"/>
          <w14:ligatures w14:val="none"/>
        </w:rPr>
        <w:t>васпитање</w:t>
      </w:r>
      <w:r w:rsidRPr="00653D02">
        <w:rPr>
          <w:rFonts w:ascii="Times New Roman CYR" w:eastAsia="Times New Roman" w:hAnsi="Times New Roman CYR" w:cs="Times New Roman CYR"/>
          <w:i/>
          <w:iCs/>
          <w:kern w:val="0"/>
          <w:sz w:val="18"/>
          <w:szCs w:val="18"/>
          <w:lang w:val="sr-Cyrl-RS"/>
          <w14:ligatures w14:val="none"/>
        </w:rPr>
        <w:t xml:space="preserve"> – 240 </w:t>
      </w:r>
      <w:r w:rsidRPr="00653D02">
        <w:rPr>
          <w:rFonts w:ascii="Calibri" w:eastAsia="Times New Roman" w:hAnsi="Calibri" w:cs="Calibri"/>
          <w:i/>
          <w:iCs/>
          <w:kern w:val="0"/>
          <w:sz w:val="18"/>
          <w:szCs w:val="18"/>
          <w:lang w:val="sr-Cyrl-RS"/>
          <w14:ligatures w14:val="none"/>
        </w:rPr>
        <w:t>ЕЦТС</w:t>
      </w:r>
    </w:p>
    <w:p w14:paraId="1ADBC954" w14:textId="77777777" w:rsidR="00653D02" w:rsidRPr="00653D02" w:rsidRDefault="00653D02" w:rsidP="00653D02">
      <w:pPr>
        <w:rPr>
          <w:rFonts w:ascii="Times New Roman" w:hAnsi="Times New Roman" w:cs="Times New Roman"/>
          <w:b/>
          <w:sz w:val="24"/>
          <w:szCs w:val="24"/>
          <w:lang w:val="ru-RU"/>
        </w:rPr>
      </w:pPr>
    </w:p>
    <w:p w14:paraId="7CC76B29" w14:textId="77777777" w:rsidR="00653D02" w:rsidRPr="00653D02" w:rsidRDefault="00653D02" w:rsidP="00653D02">
      <w:pPr>
        <w:rPr>
          <w:rFonts w:ascii="Times New Roman" w:hAnsi="Times New Roman" w:cs="Times New Roman"/>
          <w:b/>
          <w:sz w:val="24"/>
          <w:szCs w:val="24"/>
          <w:lang w:val="ru-RU"/>
        </w:rPr>
      </w:pPr>
    </w:p>
    <w:p w14:paraId="09670753" w14:textId="77777777" w:rsidR="00653D02" w:rsidRPr="00653D02" w:rsidRDefault="00653D02" w:rsidP="00653D02">
      <w:pPr>
        <w:rPr>
          <w:rFonts w:ascii="Times New Roman" w:hAnsi="Times New Roman" w:cs="Times New Roman"/>
          <w:b/>
          <w:sz w:val="24"/>
          <w:szCs w:val="24"/>
          <w:lang w:val="ru-RU"/>
        </w:rPr>
      </w:pPr>
    </w:p>
    <w:p w14:paraId="50909F58" w14:textId="77777777" w:rsidR="00653D02" w:rsidRPr="00653D02" w:rsidRDefault="00653D02" w:rsidP="00653D02">
      <w:pPr>
        <w:rPr>
          <w:rFonts w:ascii="Times New Roman" w:hAnsi="Times New Roman" w:cs="Times New Roman"/>
          <w:b/>
          <w:sz w:val="24"/>
          <w:szCs w:val="24"/>
          <w:lang w:val="ru-RU"/>
        </w:rPr>
      </w:pPr>
    </w:p>
    <w:p w14:paraId="573DC28B" w14:textId="77777777" w:rsidR="00653D02" w:rsidRPr="00653D02" w:rsidRDefault="00653D02" w:rsidP="00653D02">
      <w:pPr>
        <w:rPr>
          <w:rFonts w:ascii="Times New Roman" w:hAnsi="Times New Roman" w:cs="Times New Roman"/>
          <w:b/>
          <w:sz w:val="24"/>
          <w:szCs w:val="24"/>
          <w:lang w:val="ru-RU"/>
        </w:rPr>
      </w:pPr>
    </w:p>
    <w:p w14:paraId="775D2496" w14:textId="77777777" w:rsidR="00653D02" w:rsidRPr="00653D02" w:rsidRDefault="00653D02" w:rsidP="00653D02">
      <w:pPr>
        <w:rPr>
          <w:rFonts w:ascii="Times New Roman" w:hAnsi="Times New Roman" w:cs="Times New Roman"/>
          <w:b/>
          <w:sz w:val="24"/>
          <w:szCs w:val="24"/>
          <w:lang w:val="ru-RU"/>
        </w:rPr>
      </w:pPr>
    </w:p>
    <w:p w14:paraId="4B518361" w14:textId="77777777" w:rsidR="00653D02" w:rsidRPr="00653D02" w:rsidRDefault="00653D02" w:rsidP="00653D02">
      <w:pPr>
        <w:rPr>
          <w:rFonts w:ascii="Times New Roman" w:hAnsi="Times New Roman" w:cs="Times New Roman"/>
          <w:b/>
          <w:sz w:val="24"/>
          <w:szCs w:val="24"/>
          <w:lang w:val="ru-RU"/>
        </w:rPr>
      </w:pPr>
    </w:p>
    <w:p w14:paraId="112A07DE" w14:textId="77777777" w:rsidR="00653D02" w:rsidRPr="00653D02" w:rsidRDefault="00653D02" w:rsidP="00653D02">
      <w:pPr>
        <w:rPr>
          <w:rFonts w:ascii="Times New Roman" w:hAnsi="Times New Roman" w:cs="Times New Roman"/>
          <w:b/>
          <w:sz w:val="24"/>
          <w:szCs w:val="24"/>
          <w:lang w:val="ru-RU"/>
        </w:rPr>
      </w:pPr>
    </w:p>
    <w:p w14:paraId="147C8B25" w14:textId="77777777" w:rsidR="00653D02" w:rsidRPr="00653D02" w:rsidRDefault="00653D02" w:rsidP="00653D02">
      <w:pPr>
        <w:rPr>
          <w:rFonts w:ascii="Times New Roman" w:hAnsi="Times New Roman" w:cs="Times New Roman"/>
          <w:b/>
          <w:sz w:val="24"/>
          <w:szCs w:val="24"/>
          <w:lang w:val="ru-RU"/>
        </w:rPr>
      </w:pPr>
    </w:p>
    <w:p w14:paraId="08F2C676" w14:textId="77777777" w:rsidR="00653D02" w:rsidRPr="00653D02" w:rsidRDefault="00653D02" w:rsidP="00653D02">
      <w:pPr>
        <w:rPr>
          <w:rFonts w:ascii="Times New Roman" w:hAnsi="Times New Roman" w:cs="Times New Roman"/>
          <w:b/>
          <w:sz w:val="24"/>
          <w:szCs w:val="24"/>
          <w:lang w:val="ru-RU"/>
        </w:rPr>
      </w:pPr>
    </w:p>
    <w:p w14:paraId="64B4634C" w14:textId="77777777" w:rsidR="00653D02" w:rsidRPr="00653D02" w:rsidRDefault="00653D02" w:rsidP="00653D02">
      <w:pPr>
        <w:rPr>
          <w:rFonts w:ascii="Times New Roman" w:hAnsi="Times New Roman" w:cs="Times New Roman"/>
          <w:b/>
          <w:sz w:val="24"/>
          <w:szCs w:val="24"/>
          <w:lang w:val="ru-RU"/>
        </w:rPr>
      </w:pPr>
    </w:p>
    <w:p w14:paraId="775250EB" w14:textId="77777777" w:rsidR="00653D02" w:rsidRPr="00653D02" w:rsidRDefault="00653D02" w:rsidP="00653D02">
      <w:pPr>
        <w:rPr>
          <w:rFonts w:ascii="Times New Roman" w:hAnsi="Times New Roman" w:cs="Times New Roman"/>
          <w:b/>
          <w:sz w:val="24"/>
          <w:szCs w:val="24"/>
          <w:lang w:val="ru-RU"/>
        </w:rPr>
      </w:pPr>
    </w:p>
    <w:p w14:paraId="2BF7404F" w14:textId="77777777" w:rsidR="00653D02" w:rsidRPr="00653D02" w:rsidRDefault="00653D02" w:rsidP="00653D02">
      <w:pPr>
        <w:rPr>
          <w:rFonts w:ascii="Times New Roman" w:hAnsi="Times New Roman" w:cs="Times New Roman"/>
          <w:b/>
          <w:sz w:val="24"/>
          <w:szCs w:val="24"/>
          <w:lang w:val="ru-RU"/>
        </w:rPr>
      </w:pPr>
    </w:p>
    <w:p w14:paraId="476AD0C5" w14:textId="77777777" w:rsidR="00653D02" w:rsidRPr="00653D02" w:rsidRDefault="00653D02" w:rsidP="00653D02">
      <w:pPr>
        <w:rPr>
          <w:rFonts w:ascii="Times New Roman" w:hAnsi="Times New Roman" w:cs="Times New Roman"/>
          <w:b/>
          <w:sz w:val="24"/>
          <w:szCs w:val="24"/>
          <w:lang w:val="ru-RU"/>
        </w:rPr>
      </w:pPr>
    </w:p>
    <w:p w14:paraId="67D7E6A3" w14:textId="77777777" w:rsidR="00653D02" w:rsidRDefault="00653D02" w:rsidP="00653D02">
      <w:pPr>
        <w:rPr>
          <w:rFonts w:ascii="Times New Roman" w:hAnsi="Times New Roman" w:cs="Times New Roman"/>
          <w:b/>
          <w:sz w:val="24"/>
          <w:szCs w:val="24"/>
          <w:lang w:val="ru-RU"/>
        </w:rPr>
      </w:pPr>
    </w:p>
    <w:p w14:paraId="65A10B79" w14:textId="77777777" w:rsidR="00E817A6" w:rsidRPr="00653D02" w:rsidRDefault="00E817A6" w:rsidP="00653D02">
      <w:pPr>
        <w:rPr>
          <w:rFonts w:ascii="Times New Roman" w:hAnsi="Times New Roman" w:cs="Times New Roman"/>
          <w:b/>
          <w:sz w:val="24"/>
          <w:szCs w:val="24"/>
          <w:lang w:val="ru-RU"/>
        </w:rPr>
      </w:pPr>
    </w:p>
    <w:p w14:paraId="60B7E995" w14:textId="77777777" w:rsidR="00653D02" w:rsidRPr="00653D02" w:rsidRDefault="00653D02" w:rsidP="00653D02">
      <w:pPr>
        <w:rPr>
          <w:rFonts w:ascii="Times New Roman" w:hAnsi="Times New Roman" w:cs="Times New Roman"/>
          <w:b/>
          <w:sz w:val="24"/>
          <w:szCs w:val="24"/>
          <w:lang w:val="ru-RU"/>
        </w:rPr>
      </w:pPr>
    </w:p>
    <w:p w14:paraId="0A88E853" w14:textId="77777777" w:rsidR="00653D02" w:rsidRPr="00653D02" w:rsidRDefault="00653D02" w:rsidP="00653D02">
      <w:pPr>
        <w:spacing w:line="276" w:lineRule="auto"/>
        <w:jc w:val="both"/>
        <w:rPr>
          <w:rFonts w:ascii="Times New Roman" w:hAnsi="Times New Roman" w:cs="Times New Roman"/>
          <w:bCs/>
          <w:sz w:val="24"/>
          <w:szCs w:val="24"/>
          <w:lang w:val="ru-RU"/>
        </w:rPr>
      </w:pPr>
      <w:bookmarkStart w:id="139" w:name="_Hlk184465247"/>
      <w:r w:rsidRPr="00653D02">
        <w:rPr>
          <w:rFonts w:ascii="Times New Roman" w:hAnsi="Times New Roman" w:cs="Times New Roman"/>
          <w:bCs/>
          <w:sz w:val="24"/>
          <w:szCs w:val="24"/>
          <w:lang w:val="ru-RU"/>
        </w:rPr>
        <w:lastRenderedPageBreak/>
        <w:t>У наредним табелама приказана је излазност, пролазност и просјечна оцјена студената по предметима на студијском програму Предшколско васпитање – 240 ЕЦТС у академској 2022/23. години:</w:t>
      </w:r>
    </w:p>
    <w:bookmarkEnd w:id="139"/>
    <w:p w14:paraId="414580E8" w14:textId="77777777" w:rsidR="00653D02" w:rsidRPr="00653D02" w:rsidRDefault="00653D02" w:rsidP="00653D02">
      <w:pPr>
        <w:jc w:val="both"/>
        <w:rPr>
          <w:rFonts w:ascii="Times New Roman" w:hAnsi="Times New Roman" w:cs="Times New Roman"/>
          <w:bCs/>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0F5DE0F0" w14:textId="77777777" w:rsidTr="00EC652B">
        <w:trPr>
          <w:trHeight w:val="233"/>
          <w:jc w:val="center"/>
        </w:trPr>
        <w:tc>
          <w:tcPr>
            <w:tcW w:w="1403" w:type="dxa"/>
          </w:tcPr>
          <w:p w14:paraId="226F2C6F"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b/>
                <w:kern w:val="0"/>
                <w:sz w:val="16"/>
                <w:szCs w:val="16"/>
                <w:lang w:val="pl-PL"/>
                <w14:ligatures w14:val="none"/>
              </w:rPr>
            </w:pPr>
          </w:p>
        </w:tc>
        <w:tc>
          <w:tcPr>
            <w:tcW w:w="5229" w:type="dxa"/>
            <w:gridSpan w:val="4"/>
          </w:tcPr>
          <w:p w14:paraId="1E08643C"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b/>
                <w:kern w:val="0"/>
                <w:sz w:val="16"/>
                <w:szCs w:val="16"/>
                <w14:ligatures w14:val="none"/>
              </w:rPr>
            </w:pPr>
            <w:r w:rsidRPr="00653D02">
              <w:rPr>
                <w:rFonts w:ascii="Times New Roman" w:eastAsia="Times New Roman" w:hAnsi="Times New Roman" w:cs="Times New Roman"/>
                <w:b/>
                <w:kern w:val="0"/>
                <w:sz w:val="16"/>
                <w:szCs w:val="16"/>
                <w:lang w:val="pl-PL"/>
                <w14:ligatures w14:val="none"/>
              </w:rPr>
              <w:t xml:space="preserve">Предмет: </w:t>
            </w:r>
            <w:r w:rsidRPr="00653D02">
              <w:rPr>
                <w:rFonts w:ascii="Times New Roman" w:eastAsia="Times New Roman" w:hAnsi="Times New Roman" w:cs="Times New Roman"/>
                <w:b/>
                <w:kern w:val="0"/>
                <w:sz w:val="16"/>
                <w:szCs w:val="16"/>
                <w14:ligatures w14:val="none"/>
              </w:rPr>
              <w:t>ПЕДАГОШКА КОМУНИКАЦИЈА</w:t>
            </w:r>
          </w:p>
        </w:tc>
        <w:tc>
          <w:tcPr>
            <w:tcW w:w="1916" w:type="dxa"/>
            <w:gridSpan w:val="2"/>
          </w:tcPr>
          <w:p w14:paraId="42FA1755"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pl-PL"/>
                <w14:ligatures w14:val="none"/>
              </w:rPr>
            </w:pPr>
            <w:r w:rsidRPr="00653D02">
              <w:rPr>
                <w:rFonts w:ascii="Times New Roman" w:eastAsia="Times New Roman" w:hAnsi="Times New Roman" w:cs="Times New Roman"/>
                <w:kern w:val="0"/>
                <w:sz w:val="16"/>
                <w:szCs w:val="16"/>
                <w:lang w:val="pl-PL"/>
                <w14:ligatures w14:val="none"/>
              </w:rPr>
              <w:t>Семестар:  I</w:t>
            </w:r>
          </w:p>
        </w:tc>
      </w:tr>
      <w:tr w:rsidR="00653D02" w:rsidRPr="00653D02" w14:paraId="34B786D6" w14:textId="77777777" w:rsidTr="00EC652B">
        <w:trPr>
          <w:trHeight w:val="232"/>
          <w:jc w:val="center"/>
        </w:trPr>
        <w:tc>
          <w:tcPr>
            <w:tcW w:w="8548" w:type="dxa"/>
            <w:gridSpan w:val="7"/>
          </w:tcPr>
          <w:p w14:paraId="1F8B0E7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sr-Cyrl-BA"/>
                <w14:ligatures w14:val="none"/>
              </w:rPr>
            </w:pPr>
            <w:r w:rsidRPr="00653D02">
              <w:rPr>
                <w:rFonts w:ascii="Times New Roman" w:eastAsia="Times New Roman" w:hAnsi="Times New Roman" w:cs="Times New Roman"/>
                <w:kern w:val="0"/>
                <w:sz w:val="16"/>
                <w:szCs w:val="16"/>
                <w:lang w:val="pl-PL"/>
                <w14:ligatures w14:val="none"/>
              </w:rPr>
              <w:t>Јануарско-фебруарски испитни рок</w:t>
            </w:r>
          </w:p>
        </w:tc>
      </w:tr>
      <w:tr w:rsidR="00653D02" w:rsidRPr="00653D02" w14:paraId="4504EF9A" w14:textId="77777777" w:rsidTr="00EC652B">
        <w:trPr>
          <w:trHeight w:val="360"/>
          <w:jc w:val="center"/>
        </w:trPr>
        <w:tc>
          <w:tcPr>
            <w:tcW w:w="1403" w:type="dxa"/>
          </w:tcPr>
          <w:p w14:paraId="7FBC86C5"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Академска година</w:t>
            </w:r>
          </w:p>
        </w:tc>
        <w:tc>
          <w:tcPr>
            <w:tcW w:w="1403" w:type="dxa"/>
            <w:vAlign w:val="center"/>
          </w:tcPr>
          <w:p w14:paraId="7E8B3B42"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Пријављено</w:t>
            </w:r>
            <w:r w:rsidRPr="00653D02">
              <w:rPr>
                <w:rFonts w:ascii="Times New Roman" w:eastAsia="Times New Roman" w:hAnsi="Times New Roman" w:cs="Times New Roman"/>
                <w:kern w:val="0"/>
                <w:sz w:val="16"/>
                <w:szCs w:val="16"/>
                <w:lang w:val="sr-Cyrl-BA"/>
                <w14:ligatures w14:val="none"/>
              </w:rPr>
              <w:t xml:space="preserve"> за полагање</w:t>
            </w:r>
          </w:p>
        </w:tc>
        <w:tc>
          <w:tcPr>
            <w:tcW w:w="1403" w:type="dxa"/>
            <w:vAlign w:val="center"/>
          </w:tcPr>
          <w:p w14:paraId="3E6D5162"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lang w:val="it-IT"/>
                <w14:ligatures w14:val="none"/>
              </w:rPr>
              <w:t>Изашло на испит</w:t>
            </w:r>
          </w:p>
        </w:tc>
        <w:tc>
          <w:tcPr>
            <w:tcW w:w="1403" w:type="dxa"/>
            <w:vAlign w:val="center"/>
          </w:tcPr>
          <w:p w14:paraId="02D7E091"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it-IT"/>
                <w14:ligatures w14:val="none"/>
              </w:rPr>
            </w:pPr>
            <w:r w:rsidRPr="00653D02">
              <w:rPr>
                <w:rFonts w:ascii="Times New Roman" w:eastAsia="Times New Roman" w:hAnsi="Times New Roman" w:cs="Times New Roman"/>
                <w:kern w:val="0"/>
                <w:sz w:val="16"/>
                <w:szCs w:val="16"/>
                <w14:ligatures w14:val="none"/>
              </w:rPr>
              <w:t>Положило</w:t>
            </w:r>
          </w:p>
        </w:tc>
        <w:tc>
          <w:tcPr>
            <w:tcW w:w="1403" w:type="dxa"/>
            <w:gridSpan w:val="2"/>
            <w:vAlign w:val="center"/>
          </w:tcPr>
          <w:p w14:paraId="2ECEC47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Просјечна </w:t>
            </w:r>
            <w:r w:rsidRPr="00653D02">
              <w:rPr>
                <w:rFonts w:ascii="Times New Roman" w:eastAsia="Times New Roman" w:hAnsi="Times New Roman" w:cs="Times New Roman"/>
                <w:kern w:val="0"/>
                <w:sz w:val="16"/>
                <w:szCs w:val="16"/>
                <w:lang w:val="sr-Cyrl-BA"/>
                <w14:ligatures w14:val="none"/>
              </w:rPr>
              <w:t>о</w:t>
            </w:r>
            <w:r w:rsidRPr="00653D02">
              <w:rPr>
                <w:rFonts w:ascii="Times New Roman" w:eastAsia="Times New Roman" w:hAnsi="Times New Roman" w:cs="Times New Roman"/>
                <w:kern w:val="0"/>
                <w:sz w:val="16"/>
                <w:szCs w:val="16"/>
                <w:lang w:val="ru-RU"/>
                <w14:ligatures w14:val="none"/>
              </w:rPr>
              <w:t>цјена положених</w:t>
            </w:r>
          </w:p>
        </w:tc>
        <w:tc>
          <w:tcPr>
            <w:tcW w:w="1533" w:type="dxa"/>
            <w:vAlign w:val="center"/>
          </w:tcPr>
          <w:p w14:paraId="4D54B086"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(Изашло на испит) </w:t>
            </w:r>
            <w:r w:rsidRPr="00653D02">
              <w:rPr>
                <w:rFonts w:ascii="Times New Roman" w:eastAsia="Times New Roman" w:hAnsi="Times New Roman" w:cs="Times New Roman"/>
                <w:kern w:val="0"/>
                <w:sz w:val="16"/>
                <w:szCs w:val="16"/>
                <w:lang w:val="sr-Latn-BA"/>
                <w14:ligatures w14:val="none"/>
              </w:rPr>
              <w:t>x</w:t>
            </w:r>
            <w:r w:rsidRPr="00653D02">
              <w:rPr>
                <w:rFonts w:ascii="Times New Roman" w:eastAsia="Times New Roman" w:hAnsi="Times New Roman" w:cs="Times New Roman"/>
                <w:kern w:val="0"/>
                <w:sz w:val="16"/>
                <w:szCs w:val="16"/>
                <w:lang w:val="sr-Cyrl-RS"/>
                <w14:ligatures w14:val="none"/>
              </w:rPr>
              <w:t xml:space="preserve"> </w:t>
            </w:r>
            <w:r w:rsidRPr="00653D02">
              <w:rPr>
                <w:rFonts w:ascii="Times New Roman" w:eastAsia="Times New Roman" w:hAnsi="Times New Roman" w:cs="Times New Roman"/>
                <w:kern w:val="0"/>
                <w:sz w:val="16"/>
                <w:szCs w:val="16"/>
                <w:lang w:val="sr-Latn-BA"/>
                <w14:ligatures w14:val="none"/>
              </w:rPr>
              <w:t>100</w:t>
            </w:r>
            <w:r w:rsidRPr="00653D02">
              <w:rPr>
                <w:rFonts w:ascii="Times New Roman" w:eastAsia="Times New Roman" w:hAnsi="Times New Roman" w:cs="Times New Roman"/>
                <w:kern w:val="0"/>
                <w:sz w:val="16"/>
                <w:szCs w:val="16"/>
                <w:lang w:val="ru-RU"/>
                <w14:ligatures w14:val="none"/>
              </w:rPr>
              <w:t>%</w:t>
            </w:r>
          </w:p>
        </w:tc>
      </w:tr>
      <w:tr w:rsidR="00653D02" w:rsidRPr="00653D02" w14:paraId="6D777BC8" w14:textId="77777777" w:rsidTr="00EC652B">
        <w:trPr>
          <w:trHeight w:val="225"/>
          <w:jc w:val="center"/>
        </w:trPr>
        <w:tc>
          <w:tcPr>
            <w:tcW w:w="1403" w:type="dxa"/>
          </w:tcPr>
          <w:p w14:paraId="6968C880"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2022/23</w:t>
            </w:r>
          </w:p>
        </w:tc>
        <w:tc>
          <w:tcPr>
            <w:tcW w:w="1403" w:type="dxa"/>
          </w:tcPr>
          <w:p w14:paraId="73E0C35E"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17</w:t>
            </w:r>
          </w:p>
        </w:tc>
        <w:tc>
          <w:tcPr>
            <w:tcW w:w="1403" w:type="dxa"/>
          </w:tcPr>
          <w:p w14:paraId="10B3EA6F"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17</w:t>
            </w:r>
          </w:p>
        </w:tc>
        <w:tc>
          <w:tcPr>
            <w:tcW w:w="1403" w:type="dxa"/>
          </w:tcPr>
          <w:p w14:paraId="61354C69"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17</w:t>
            </w:r>
          </w:p>
        </w:tc>
        <w:tc>
          <w:tcPr>
            <w:tcW w:w="1403" w:type="dxa"/>
            <w:gridSpan w:val="2"/>
          </w:tcPr>
          <w:p w14:paraId="54C138C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8,00</w:t>
            </w:r>
          </w:p>
        </w:tc>
        <w:tc>
          <w:tcPr>
            <w:tcW w:w="1533" w:type="dxa"/>
          </w:tcPr>
          <w:p w14:paraId="13ACF674"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100%</w:t>
            </w:r>
          </w:p>
        </w:tc>
      </w:tr>
      <w:tr w:rsidR="00653D02" w:rsidRPr="00653D02" w14:paraId="45D71016" w14:textId="77777777" w:rsidTr="00EC652B">
        <w:trPr>
          <w:trHeight w:val="225"/>
          <w:jc w:val="center"/>
        </w:trPr>
        <w:tc>
          <w:tcPr>
            <w:tcW w:w="8548" w:type="dxa"/>
            <w:gridSpan w:val="7"/>
          </w:tcPr>
          <w:p w14:paraId="1BD497FA"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sr-Cyrl-BA"/>
                <w14:ligatures w14:val="none"/>
              </w:rPr>
            </w:pPr>
            <w:r w:rsidRPr="00653D02">
              <w:rPr>
                <w:rFonts w:ascii="Times New Roman" w:eastAsia="Times New Roman" w:hAnsi="Times New Roman" w:cs="Times New Roman"/>
                <w:kern w:val="0"/>
                <w:sz w:val="16"/>
                <w:szCs w:val="16"/>
                <w:lang w:val="sr-Cyrl-BA"/>
                <w14:ligatures w14:val="none"/>
              </w:rPr>
              <w:t xml:space="preserve">Априлски </w:t>
            </w:r>
            <w:r w:rsidRPr="00653D02">
              <w:rPr>
                <w:rFonts w:ascii="Times New Roman" w:eastAsia="Times New Roman" w:hAnsi="Times New Roman" w:cs="Times New Roman"/>
                <w:kern w:val="0"/>
                <w:sz w:val="16"/>
                <w:szCs w:val="16"/>
                <w:lang w:val="it-IT"/>
                <w14:ligatures w14:val="none"/>
              </w:rPr>
              <w:t xml:space="preserve"> испитни рок</w:t>
            </w:r>
          </w:p>
        </w:tc>
      </w:tr>
      <w:tr w:rsidR="00653D02" w:rsidRPr="00653D02" w14:paraId="684DBF75" w14:textId="77777777" w:rsidTr="00EC652B">
        <w:trPr>
          <w:trHeight w:val="360"/>
          <w:jc w:val="center"/>
        </w:trPr>
        <w:tc>
          <w:tcPr>
            <w:tcW w:w="1403" w:type="dxa"/>
          </w:tcPr>
          <w:p w14:paraId="6690F3A8"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Академска година</w:t>
            </w:r>
          </w:p>
        </w:tc>
        <w:tc>
          <w:tcPr>
            <w:tcW w:w="1403" w:type="dxa"/>
            <w:vAlign w:val="center"/>
          </w:tcPr>
          <w:p w14:paraId="61E061C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Пријављено</w:t>
            </w:r>
            <w:r w:rsidRPr="00653D02">
              <w:rPr>
                <w:rFonts w:ascii="Times New Roman" w:eastAsia="Times New Roman" w:hAnsi="Times New Roman" w:cs="Times New Roman"/>
                <w:kern w:val="0"/>
                <w:sz w:val="16"/>
                <w:szCs w:val="16"/>
                <w:lang w:val="sr-Cyrl-BA"/>
                <w14:ligatures w14:val="none"/>
              </w:rPr>
              <w:t xml:space="preserve"> за полагање</w:t>
            </w:r>
          </w:p>
        </w:tc>
        <w:tc>
          <w:tcPr>
            <w:tcW w:w="1403" w:type="dxa"/>
            <w:vAlign w:val="center"/>
          </w:tcPr>
          <w:p w14:paraId="7814D348"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lang w:val="it-IT"/>
                <w14:ligatures w14:val="none"/>
              </w:rPr>
              <w:t>Изашло на испит</w:t>
            </w:r>
          </w:p>
        </w:tc>
        <w:tc>
          <w:tcPr>
            <w:tcW w:w="1403" w:type="dxa"/>
            <w:vAlign w:val="center"/>
          </w:tcPr>
          <w:p w14:paraId="51FA5AE1"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it-IT"/>
                <w14:ligatures w14:val="none"/>
              </w:rPr>
            </w:pPr>
            <w:r w:rsidRPr="00653D02">
              <w:rPr>
                <w:rFonts w:ascii="Times New Roman" w:eastAsia="Times New Roman" w:hAnsi="Times New Roman" w:cs="Times New Roman"/>
                <w:kern w:val="0"/>
                <w:sz w:val="16"/>
                <w:szCs w:val="16"/>
                <w14:ligatures w14:val="none"/>
              </w:rPr>
              <w:t>Положило</w:t>
            </w:r>
          </w:p>
        </w:tc>
        <w:tc>
          <w:tcPr>
            <w:tcW w:w="1403" w:type="dxa"/>
            <w:gridSpan w:val="2"/>
            <w:vAlign w:val="center"/>
          </w:tcPr>
          <w:p w14:paraId="0C7D4EF8"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Просјечна </w:t>
            </w:r>
            <w:r w:rsidRPr="00653D02">
              <w:rPr>
                <w:rFonts w:ascii="Times New Roman" w:eastAsia="Times New Roman" w:hAnsi="Times New Roman" w:cs="Times New Roman"/>
                <w:kern w:val="0"/>
                <w:sz w:val="16"/>
                <w:szCs w:val="16"/>
                <w:lang w:val="sr-Cyrl-BA"/>
                <w14:ligatures w14:val="none"/>
              </w:rPr>
              <w:t>о</w:t>
            </w:r>
            <w:r w:rsidRPr="00653D02">
              <w:rPr>
                <w:rFonts w:ascii="Times New Roman" w:eastAsia="Times New Roman" w:hAnsi="Times New Roman" w:cs="Times New Roman"/>
                <w:kern w:val="0"/>
                <w:sz w:val="16"/>
                <w:szCs w:val="16"/>
                <w:lang w:val="ru-RU"/>
                <w14:ligatures w14:val="none"/>
              </w:rPr>
              <w:t>цјена положених</w:t>
            </w:r>
          </w:p>
        </w:tc>
        <w:tc>
          <w:tcPr>
            <w:tcW w:w="1533" w:type="dxa"/>
            <w:vAlign w:val="center"/>
          </w:tcPr>
          <w:p w14:paraId="3E4B42C8"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(Изашло на испит) </w:t>
            </w:r>
            <w:r w:rsidRPr="00653D02">
              <w:rPr>
                <w:rFonts w:ascii="Times New Roman" w:eastAsia="Times New Roman" w:hAnsi="Times New Roman" w:cs="Times New Roman"/>
                <w:kern w:val="0"/>
                <w:sz w:val="16"/>
                <w:szCs w:val="16"/>
                <w:lang w:val="sr-Latn-BA"/>
                <w14:ligatures w14:val="none"/>
              </w:rPr>
              <w:t>x</w:t>
            </w:r>
            <w:r w:rsidRPr="00653D02">
              <w:rPr>
                <w:rFonts w:ascii="Times New Roman" w:eastAsia="Times New Roman" w:hAnsi="Times New Roman" w:cs="Times New Roman"/>
                <w:kern w:val="0"/>
                <w:sz w:val="16"/>
                <w:szCs w:val="16"/>
                <w:lang w:val="sr-Cyrl-RS"/>
                <w14:ligatures w14:val="none"/>
              </w:rPr>
              <w:t xml:space="preserve"> </w:t>
            </w:r>
            <w:r w:rsidRPr="00653D02">
              <w:rPr>
                <w:rFonts w:ascii="Times New Roman" w:eastAsia="Times New Roman" w:hAnsi="Times New Roman" w:cs="Times New Roman"/>
                <w:kern w:val="0"/>
                <w:sz w:val="16"/>
                <w:szCs w:val="16"/>
                <w:lang w:val="sr-Latn-BA"/>
                <w14:ligatures w14:val="none"/>
              </w:rPr>
              <w:t>100</w:t>
            </w:r>
            <w:r w:rsidRPr="00653D02">
              <w:rPr>
                <w:rFonts w:ascii="Times New Roman" w:eastAsia="Times New Roman" w:hAnsi="Times New Roman" w:cs="Times New Roman"/>
                <w:kern w:val="0"/>
                <w:sz w:val="16"/>
                <w:szCs w:val="16"/>
                <w:lang w:val="ru-RU"/>
                <w14:ligatures w14:val="none"/>
              </w:rPr>
              <w:t>%</w:t>
            </w:r>
          </w:p>
        </w:tc>
      </w:tr>
      <w:tr w:rsidR="00653D02" w:rsidRPr="00653D02" w14:paraId="7C459C33" w14:textId="77777777" w:rsidTr="00EC652B">
        <w:trPr>
          <w:trHeight w:val="225"/>
          <w:jc w:val="center"/>
        </w:trPr>
        <w:tc>
          <w:tcPr>
            <w:tcW w:w="1403" w:type="dxa"/>
          </w:tcPr>
          <w:p w14:paraId="09B6CC51"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2022/23</w:t>
            </w:r>
          </w:p>
        </w:tc>
        <w:tc>
          <w:tcPr>
            <w:tcW w:w="1403" w:type="dxa"/>
            <w:vAlign w:val="center"/>
          </w:tcPr>
          <w:p w14:paraId="44C8E69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w:t>
            </w:r>
          </w:p>
        </w:tc>
        <w:tc>
          <w:tcPr>
            <w:tcW w:w="1403" w:type="dxa"/>
            <w:vAlign w:val="center"/>
          </w:tcPr>
          <w:p w14:paraId="6A43EECC"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w:t>
            </w:r>
          </w:p>
        </w:tc>
        <w:tc>
          <w:tcPr>
            <w:tcW w:w="1403" w:type="dxa"/>
            <w:vAlign w:val="center"/>
          </w:tcPr>
          <w:p w14:paraId="4B2CF92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w:t>
            </w:r>
          </w:p>
        </w:tc>
        <w:tc>
          <w:tcPr>
            <w:tcW w:w="1403" w:type="dxa"/>
            <w:gridSpan w:val="2"/>
            <w:vAlign w:val="center"/>
          </w:tcPr>
          <w:p w14:paraId="176010DC"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9,00</w:t>
            </w:r>
          </w:p>
        </w:tc>
        <w:tc>
          <w:tcPr>
            <w:tcW w:w="1533" w:type="dxa"/>
            <w:vAlign w:val="center"/>
          </w:tcPr>
          <w:p w14:paraId="5B7395C5"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100%</w:t>
            </w:r>
          </w:p>
        </w:tc>
      </w:tr>
      <w:tr w:rsidR="00653D02" w:rsidRPr="00653D02" w14:paraId="5DD69C0A" w14:textId="77777777" w:rsidTr="00EC652B">
        <w:trPr>
          <w:trHeight w:val="225"/>
          <w:jc w:val="center"/>
        </w:trPr>
        <w:tc>
          <w:tcPr>
            <w:tcW w:w="8548" w:type="dxa"/>
            <w:gridSpan w:val="7"/>
          </w:tcPr>
          <w:p w14:paraId="1586577A"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sr-Cyrl-BA"/>
                <w14:ligatures w14:val="none"/>
              </w:rPr>
            </w:pPr>
            <w:r w:rsidRPr="00653D02">
              <w:rPr>
                <w:rFonts w:ascii="Times New Roman" w:eastAsia="Times New Roman" w:hAnsi="Times New Roman" w:cs="Times New Roman"/>
                <w:kern w:val="0"/>
                <w:sz w:val="16"/>
                <w:szCs w:val="16"/>
                <w:lang w:val="pl-PL"/>
                <w14:ligatures w14:val="none"/>
              </w:rPr>
              <w:t>Јунско-јулски испитни рок</w:t>
            </w:r>
          </w:p>
        </w:tc>
      </w:tr>
      <w:tr w:rsidR="00653D02" w:rsidRPr="00653D02" w14:paraId="5D5CC8C2" w14:textId="77777777" w:rsidTr="00EC652B">
        <w:trPr>
          <w:trHeight w:val="360"/>
          <w:jc w:val="center"/>
        </w:trPr>
        <w:tc>
          <w:tcPr>
            <w:tcW w:w="1403" w:type="dxa"/>
          </w:tcPr>
          <w:p w14:paraId="0D2D18BB"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Академска година</w:t>
            </w:r>
          </w:p>
        </w:tc>
        <w:tc>
          <w:tcPr>
            <w:tcW w:w="1403" w:type="dxa"/>
            <w:vAlign w:val="center"/>
          </w:tcPr>
          <w:p w14:paraId="161A8365"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Пријављено</w:t>
            </w:r>
            <w:r w:rsidRPr="00653D02">
              <w:rPr>
                <w:rFonts w:ascii="Times New Roman" w:eastAsia="Times New Roman" w:hAnsi="Times New Roman" w:cs="Times New Roman"/>
                <w:kern w:val="0"/>
                <w:sz w:val="16"/>
                <w:szCs w:val="16"/>
                <w:lang w:val="sr-Cyrl-BA"/>
                <w14:ligatures w14:val="none"/>
              </w:rPr>
              <w:t xml:space="preserve"> за полагање</w:t>
            </w:r>
          </w:p>
        </w:tc>
        <w:tc>
          <w:tcPr>
            <w:tcW w:w="1403" w:type="dxa"/>
            <w:vAlign w:val="center"/>
          </w:tcPr>
          <w:p w14:paraId="122F7BC8"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lang w:val="it-IT"/>
                <w14:ligatures w14:val="none"/>
              </w:rPr>
              <w:t>Изашло на испит</w:t>
            </w:r>
          </w:p>
        </w:tc>
        <w:tc>
          <w:tcPr>
            <w:tcW w:w="1403" w:type="dxa"/>
            <w:vAlign w:val="center"/>
          </w:tcPr>
          <w:p w14:paraId="42AC6313"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it-IT"/>
                <w14:ligatures w14:val="none"/>
              </w:rPr>
            </w:pPr>
            <w:r w:rsidRPr="00653D02">
              <w:rPr>
                <w:rFonts w:ascii="Times New Roman" w:eastAsia="Times New Roman" w:hAnsi="Times New Roman" w:cs="Times New Roman"/>
                <w:kern w:val="0"/>
                <w:sz w:val="16"/>
                <w:szCs w:val="16"/>
                <w14:ligatures w14:val="none"/>
              </w:rPr>
              <w:t>Положило</w:t>
            </w:r>
          </w:p>
        </w:tc>
        <w:tc>
          <w:tcPr>
            <w:tcW w:w="1403" w:type="dxa"/>
            <w:gridSpan w:val="2"/>
            <w:vAlign w:val="center"/>
          </w:tcPr>
          <w:p w14:paraId="6A61AB50"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Просјечна </w:t>
            </w:r>
            <w:r w:rsidRPr="00653D02">
              <w:rPr>
                <w:rFonts w:ascii="Times New Roman" w:eastAsia="Times New Roman" w:hAnsi="Times New Roman" w:cs="Times New Roman"/>
                <w:kern w:val="0"/>
                <w:sz w:val="16"/>
                <w:szCs w:val="16"/>
                <w:lang w:val="sr-Cyrl-BA"/>
                <w14:ligatures w14:val="none"/>
              </w:rPr>
              <w:t>о</w:t>
            </w:r>
            <w:r w:rsidRPr="00653D02">
              <w:rPr>
                <w:rFonts w:ascii="Times New Roman" w:eastAsia="Times New Roman" w:hAnsi="Times New Roman" w:cs="Times New Roman"/>
                <w:kern w:val="0"/>
                <w:sz w:val="16"/>
                <w:szCs w:val="16"/>
                <w:lang w:val="ru-RU"/>
                <w14:ligatures w14:val="none"/>
              </w:rPr>
              <w:t>цјена положених</w:t>
            </w:r>
          </w:p>
        </w:tc>
        <w:tc>
          <w:tcPr>
            <w:tcW w:w="1533" w:type="dxa"/>
            <w:vAlign w:val="center"/>
          </w:tcPr>
          <w:p w14:paraId="3FF60CFB"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(Изашло на испит) </w:t>
            </w:r>
            <w:r w:rsidRPr="00653D02">
              <w:rPr>
                <w:rFonts w:ascii="Times New Roman" w:eastAsia="Times New Roman" w:hAnsi="Times New Roman" w:cs="Times New Roman"/>
                <w:kern w:val="0"/>
                <w:sz w:val="16"/>
                <w:szCs w:val="16"/>
                <w:lang w:val="sr-Latn-BA"/>
                <w14:ligatures w14:val="none"/>
              </w:rPr>
              <w:t>x</w:t>
            </w:r>
            <w:r w:rsidRPr="00653D02">
              <w:rPr>
                <w:rFonts w:ascii="Times New Roman" w:eastAsia="Times New Roman" w:hAnsi="Times New Roman" w:cs="Times New Roman"/>
                <w:kern w:val="0"/>
                <w:sz w:val="16"/>
                <w:szCs w:val="16"/>
                <w:lang w:val="sr-Cyrl-RS"/>
                <w14:ligatures w14:val="none"/>
              </w:rPr>
              <w:t xml:space="preserve"> </w:t>
            </w:r>
            <w:r w:rsidRPr="00653D02">
              <w:rPr>
                <w:rFonts w:ascii="Times New Roman" w:eastAsia="Times New Roman" w:hAnsi="Times New Roman" w:cs="Times New Roman"/>
                <w:kern w:val="0"/>
                <w:sz w:val="16"/>
                <w:szCs w:val="16"/>
                <w:lang w:val="sr-Latn-BA"/>
                <w14:ligatures w14:val="none"/>
              </w:rPr>
              <w:t>100</w:t>
            </w:r>
            <w:r w:rsidRPr="00653D02">
              <w:rPr>
                <w:rFonts w:ascii="Times New Roman" w:eastAsia="Times New Roman" w:hAnsi="Times New Roman" w:cs="Times New Roman"/>
                <w:kern w:val="0"/>
                <w:sz w:val="16"/>
                <w:szCs w:val="16"/>
                <w:lang w:val="ru-RU"/>
                <w14:ligatures w14:val="none"/>
              </w:rPr>
              <w:t>%</w:t>
            </w:r>
          </w:p>
        </w:tc>
      </w:tr>
      <w:tr w:rsidR="00653D02" w:rsidRPr="00653D02" w14:paraId="7548CC6E" w14:textId="77777777" w:rsidTr="00EC652B">
        <w:trPr>
          <w:trHeight w:val="225"/>
          <w:jc w:val="center"/>
        </w:trPr>
        <w:tc>
          <w:tcPr>
            <w:tcW w:w="1403" w:type="dxa"/>
          </w:tcPr>
          <w:p w14:paraId="4B8E9092"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2022/23</w:t>
            </w:r>
          </w:p>
        </w:tc>
        <w:tc>
          <w:tcPr>
            <w:tcW w:w="1403" w:type="dxa"/>
            <w:vAlign w:val="center"/>
          </w:tcPr>
          <w:p w14:paraId="374CFF91"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vAlign w:val="center"/>
          </w:tcPr>
          <w:p w14:paraId="1FF51EF1"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vAlign w:val="center"/>
          </w:tcPr>
          <w:p w14:paraId="19B0BF0C"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gridSpan w:val="2"/>
            <w:vAlign w:val="center"/>
          </w:tcPr>
          <w:p w14:paraId="2C9DEB61"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533" w:type="dxa"/>
            <w:vAlign w:val="center"/>
          </w:tcPr>
          <w:p w14:paraId="415BAEAC"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r>
      <w:tr w:rsidR="00653D02" w:rsidRPr="00653D02" w14:paraId="5CDE819F" w14:textId="77777777" w:rsidTr="00EC652B">
        <w:trPr>
          <w:trHeight w:val="225"/>
          <w:jc w:val="center"/>
        </w:trPr>
        <w:tc>
          <w:tcPr>
            <w:tcW w:w="8548" w:type="dxa"/>
            <w:gridSpan w:val="7"/>
          </w:tcPr>
          <w:p w14:paraId="04D790E6"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sr-Cyrl-BA"/>
                <w14:ligatures w14:val="none"/>
              </w:rPr>
            </w:pPr>
            <w:r w:rsidRPr="00653D02">
              <w:rPr>
                <w:rFonts w:ascii="Times New Roman" w:eastAsia="Times New Roman" w:hAnsi="Times New Roman" w:cs="Times New Roman"/>
                <w:kern w:val="0"/>
                <w:sz w:val="16"/>
                <w:szCs w:val="16"/>
                <w:lang w:val="it-IT"/>
                <w14:ligatures w14:val="none"/>
              </w:rPr>
              <w:t>Септембарски испитни рок</w:t>
            </w:r>
          </w:p>
        </w:tc>
      </w:tr>
      <w:tr w:rsidR="00653D02" w:rsidRPr="00653D02" w14:paraId="398B2E4C" w14:textId="77777777" w:rsidTr="00EC652B">
        <w:trPr>
          <w:trHeight w:val="360"/>
          <w:jc w:val="center"/>
        </w:trPr>
        <w:tc>
          <w:tcPr>
            <w:tcW w:w="1403" w:type="dxa"/>
          </w:tcPr>
          <w:p w14:paraId="5F1FA832"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Академска година</w:t>
            </w:r>
          </w:p>
        </w:tc>
        <w:tc>
          <w:tcPr>
            <w:tcW w:w="1403" w:type="dxa"/>
            <w:vAlign w:val="center"/>
          </w:tcPr>
          <w:p w14:paraId="5C847488"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Пријављено</w:t>
            </w:r>
            <w:r w:rsidRPr="00653D02">
              <w:rPr>
                <w:rFonts w:ascii="Times New Roman" w:eastAsia="Times New Roman" w:hAnsi="Times New Roman" w:cs="Times New Roman"/>
                <w:kern w:val="0"/>
                <w:sz w:val="16"/>
                <w:szCs w:val="16"/>
                <w:lang w:val="sr-Cyrl-BA"/>
                <w14:ligatures w14:val="none"/>
              </w:rPr>
              <w:t xml:space="preserve"> за полагање</w:t>
            </w:r>
          </w:p>
        </w:tc>
        <w:tc>
          <w:tcPr>
            <w:tcW w:w="1403" w:type="dxa"/>
            <w:vAlign w:val="center"/>
          </w:tcPr>
          <w:p w14:paraId="60777499"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lang w:val="it-IT"/>
                <w14:ligatures w14:val="none"/>
              </w:rPr>
              <w:t>Изашло на испит</w:t>
            </w:r>
          </w:p>
        </w:tc>
        <w:tc>
          <w:tcPr>
            <w:tcW w:w="1403" w:type="dxa"/>
            <w:vAlign w:val="center"/>
          </w:tcPr>
          <w:p w14:paraId="61C100B3"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it-IT"/>
                <w14:ligatures w14:val="none"/>
              </w:rPr>
            </w:pPr>
            <w:r w:rsidRPr="00653D02">
              <w:rPr>
                <w:rFonts w:ascii="Times New Roman" w:eastAsia="Times New Roman" w:hAnsi="Times New Roman" w:cs="Times New Roman"/>
                <w:kern w:val="0"/>
                <w:sz w:val="16"/>
                <w:szCs w:val="16"/>
                <w14:ligatures w14:val="none"/>
              </w:rPr>
              <w:t>Положило</w:t>
            </w:r>
          </w:p>
        </w:tc>
        <w:tc>
          <w:tcPr>
            <w:tcW w:w="1403" w:type="dxa"/>
            <w:gridSpan w:val="2"/>
            <w:vAlign w:val="center"/>
          </w:tcPr>
          <w:p w14:paraId="4444BB2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Просјечна </w:t>
            </w:r>
            <w:r w:rsidRPr="00653D02">
              <w:rPr>
                <w:rFonts w:ascii="Times New Roman" w:eastAsia="Times New Roman" w:hAnsi="Times New Roman" w:cs="Times New Roman"/>
                <w:kern w:val="0"/>
                <w:sz w:val="16"/>
                <w:szCs w:val="16"/>
                <w:lang w:val="sr-Cyrl-BA"/>
                <w14:ligatures w14:val="none"/>
              </w:rPr>
              <w:t>о</w:t>
            </w:r>
            <w:r w:rsidRPr="00653D02">
              <w:rPr>
                <w:rFonts w:ascii="Times New Roman" w:eastAsia="Times New Roman" w:hAnsi="Times New Roman" w:cs="Times New Roman"/>
                <w:kern w:val="0"/>
                <w:sz w:val="16"/>
                <w:szCs w:val="16"/>
                <w:lang w:val="ru-RU"/>
                <w14:ligatures w14:val="none"/>
              </w:rPr>
              <w:t>цјена положених</w:t>
            </w:r>
          </w:p>
        </w:tc>
        <w:tc>
          <w:tcPr>
            <w:tcW w:w="1533" w:type="dxa"/>
            <w:vAlign w:val="center"/>
          </w:tcPr>
          <w:p w14:paraId="1BCD999F"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(Изашло на испит) </w:t>
            </w:r>
            <w:r w:rsidRPr="00653D02">
              <w:rPr>
                <w:rFonts w:ascii="Times New Roman" w:eastAsia="Times New Roman" w:hAnsi="Times New Roman" w:cs="Times New Roman"/>
                <w:kern w:val="0"/>
                <w:sz w:val="16"/>
                <w:szCs w:val="16"/>
                <w:lang w:val="sr-Latn-BA"/>
                <w14:ligatures w14:val="none"/>
              </w:rPr>
              <w:t>x</w:t>
            </w:r>
            <w:r w:rsidRPr="00653D02">
              <w:rPr>
                <w:rFonts w:ascii="Times New Roman" w:eastAsia="Times New Roman" w:hAnsi="Times New Roman" w:cs="Times New Roman"/>
                <w:kern w:val="0"/>
                <w:sz w:val="16"/>
                <w:szCs w:val="16"/>
                <w:lang w:val="sr-Cyrl-RS"/>
                <w14:ligatures w14:val="none"/>
              </w:rPr>
              <w:t xml:space="preserve"> </w:t>
            </w:r>
            <w:r w:rsidRPr="00653D02">
              <w:rPr>
                <w:rFonts w:ascii="Times New Roman" w:eastAsia="Times New Roman" w:hAnsi="Times New Roman" w:cs="Times New Roman"/>
                <w:kern w:val="0"/>
                <w:sz w:val="16"/>
                <w:szCs w:val="16"/>
                <w:lang w:val="sr-Latn-BA"/>
                <w14:ligatures w14:val="none"/>
              </w:rPr>
              <w:t>100</w:t>
            </w:r>
            <w:r w:rsidRPr="00653D02">
              <w:rPr>
                <w:rFonts w:ascii="Times New Roman" w:eastAsia="Times New Roman" w:hAnsi="Times New Roman" w:cs="Times New Roman"/>
                <w:kern w:val="0"/>
                <w:sz w:val="16"/>
                <w:szCs w:val="16"/>
                <w:lang w:val="ru-RU"/>
                <w14:ligatures w14:val="none"/>
              </w:rPr>
              <w:t>%</w:t>
            </w:r>
          </w:p>
        </w:tc>
      </w:tr>
      <w:tr w:rsidR="00653D02" w:rsidRPr="00653D02" w14:paraId="0D521BE2" w14:textId="77777777" w:rsidTr="00EC652B">
        <w:trPr>
          <w:trHeight w:val="225"/>
          <w:jc w:val="center"/>
        </w:trPr>
        <w:tc>
          <w:tcPr>
            <w:tcW w:w="1403" w:type="dxa"/>
          </w:tcPr>
          <w:p w14:paraId="2B7BE2AB"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2022/23</w:t>
            </w:r>
          </w:p>
        </w:tc>
        <w:tc>
          <w:tcPr>
            <w:tcW w:w="1403" w:type="dxa"/>
            <w:vAlign w:val="center"/>
          </w:tcPr>
          <w:p w14:paraId="4AB3716B"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vAlign w:val="center"/>
          </w:tcPr>
          <w:p w14:paraId="6112F1A8"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vAlign w:val="center"/>
          </w:tcPr>
          <w:p w14:paraId="2ECDA76E"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gridSpan w:val="2"/>
            <w:vAlign w:val="center"/>
          </w:tcPr>
          <w:p w14:paraId="229CE1EE"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533" w:type="dxa"/>
            <w:vAlign w:val="center"/>
          </w:tcPr>
          <w:p w14:paraId="77943F6C"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r>
      <w:tr w:rsidR="00653D02" w:rsidRPr="00653D02" w14:paraId="1B1CB4E8" w14:textId="77777777" w:rsidTr="00EC652B">
        <w:trPr>
          <w:trHeight w:val="225"/>
          <w:jc w:val="center"/>
        </w:trPr>
        <w:tc>
          <w:tcPr>
            <w:tcW w:w="8548" w:type="dxa"/>
            <w:gridSpan w:val="7"/>
          </w:tcPr>
          <w:p w14:paraId="22045424"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sr-Cyrl-BA"/>
                <w14:ligatures w14:val="none"/>
              </w:rPr>
            </w:pPr>
            <w:r w:rsidRPr="00653D02">
              <w:rPr>
                <w:rFonts w:ascii="Times New Roman" w:eastAsia="Times New Roman" w:hAnsi="Times New Roman" w:cs="Times New Roman"/>
                <w:kern w:val="0"/>
                <w:sz w:val="16"/>
                <w:szCs w:val="16"/>
                <w14:ligatures w14:val="none"/>
              </w:rPr>
              <w:t>Октобарски</w:t>
            </w:r>
            <w:r w:rsidRPr="00653D02">
              <w:rPr>
                <w:rFonts w:ascii="Times New Roman" w:eastAsia="Times New Roman" w:hAnsi="Times New Roman" w:cs="Times New Roman"/>
                <w:kern w:val="0"/>
                <w:sz w:val="16"/>
                <w:szCs w:val="16"/>
                <w:lang w:val="it-IT"/>
                <w14:ligatures w14:val="none"/>
              </w:rPr>
              <w:t xml:space="preserve"> испитни рок</w:t>
            </w:r>
          </w:p>
        </w:tc>
      </w:tr>
      <w:tr w:rsidR="00653D02" w:rsidRPr="00653D02" w14:paraId="377F5F10" w14:textId="77777777" w:rsidTr="00EC652B">
        <w:trPr>
          <w:trHeight w:val="360"/>
          <w:jc w:val="center"/>
        </w:trPr>
        <w:tc>
          <w:tcPr>
            <w:tcW w:w="1403" w:type="dxa"/>
          </w:tcPr>
          <w:p w14:paraId="3754FB3A"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Академска година</w:t>
            </w:r>
          </w:p>
        </w:tc>
        <w:tc>
          <w:tcPr>
            <w:tcW w:w="1403" w:type="dxa"/>
            <w:vAlign w:val="center"/>
          </w:tcPr>
          <w:p w14:paraId="5236BCD5"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Пријављено</w:t>
            </w:r>
            <w:r w:rsidRPr="00653D02">
              <w:rPr>
                <w:rFonts w:ascii="Times New Roman" w:eastAsia="Times New Roman" w:hAnsi="Times New Roman" w:cs="Times New Roman"/>
                <w:kern w:val="0"/>
                <w:sz w:val="16"/>
                <w:szCs w:val="16"/>
                <w:lang w:val="sr-Cyrl-BA"/>
                <w14:ligatures w14:val="none"/>
              </w:rPr>
              <w:t xml:space="preserve"> за полагање</w:t>
            </w:r>
          </w:p>
        </w:tc>
        <w:tc>
          <w:tcPr>
            <w:tcW w:w="1403" w:type="dxa"/>
            <w:vAlign w:val="center"/>
          </w:tcPr>
          <w:p w14:paraId="18F70C46"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lang w:val="it-IT"/>
                <w14:ligatures w14:val="none"/>
              </w:rPr>
              <w:t>Изашло на испит</w:t>
            </w:r>
          </w:p>
        </w:tc>
        <w:tc>
          <w:tcPr>
            <w:tcW w:w="1403" w:type="dxa"/>
            <w:vAlign w:val="center"/>
          </w:tcPr>
          <w:p w14:paraId="589EAB8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it-IT"/>
                <w14:ligatures w14:val="none"/>
              </w:rPr>
            </w:pPr>
            <w:r w:rsidRPr="00653D02">
              <w:rPr>
                <w:rFonts w:ascii="Times New Roman" w:eastAsia="Times New Roman" w:hAnsi="Times New Roman" w:cs="Times New Roman"/>
                <w:kern w:val="0"/>
                <w:sz w:val="16"/>
                <w:szCs w:val="16"/>
                <w14:ligatures w14:val="none"/>
              </w:rPr>
              <w:t>Положило</w:t>
            </w:r>
          </w:p>
        </w:tc>
        <w:tc>
          <w:tcPr>
            <w:tcW w:w="1403" w:type="dxa"/>
            <w:gridSpan w:val="2"/>
            <w:vAlign w:val="center"/>
          </w:tcPr>
          <w:p w14:paraId="5A281D0F"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Просјечна </w:t>
            </w:r>
            <w:r w:rsidRPr="00653D02">
              <w:rPr>
                <w:rFonts w:ascii="Times New Roman" w:eastAsia="Times New Roman" w:hAnsi="Times New Roman" w:cs="Times New Roman"/>
                <w:kern w:val="0"/>
                <w:sz w:val="16"/>
                <w:szCs w:val="16"/>
                <w:lang w:val="sr-Cyrl-BA"/>
                <w14:ligatures w14:val="none"/>
              </w:rPr>
              <w:t>о</w:t>
            </w:r>
            <w:r w:rsidRPr="00653D02">
              <w:rPr>
                <w:rFonts w:ascii="Times New Roman" w:eastAsia="Times New Roman" w:hAnsi="Times New Roman" w:cs="Times New Roman"/>
                <w:kern w:val="0"/>
                <w:sz w:val="16"/>
                <w:szCs w:val="16"/>
                <w:lang w:val="ru-RU"/>
                <w14:ligatures w14:val="none"/>
              </w:rPr>
              <w:t>цјена положених</w:t>
            </w:r>
          </w:p>
        </w:tc>
        <w:tc>
          <w:tcPr>
            <w:tcW w:w="1533" w:type="dxa"/>
            <w:vAlign w:val="center"/>
          </w:tcPr>
          <w:p w14:paraId="4FEFA450"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lang w:val="ru-RU"/>
                <w14:ligatures w14:val="none"/>
              </w:rPr>
            </w:pPr>
            <w:r w:rsidRPr="00653D02">
              <w:rPr>
                <w:rFonts w:ascii="Times New Roman" w:eastAsia="Times New Roman" w:hAnsi="Times New Roman" w:cs="Times New Roman"/>
                <w:kern w:val="0"/>
                <w:sz w:val="16"/>
                <w:szCs w:val="16"/>
                <w:lang w:val="ru-RU"/>
                <w14:ligatures w14:val="none"/>
              </w:rPr>
              <w:t xml:space="preserve">(Изашло на испит) </w:t>
            </w:r>
            <w:r w:rsidRPr="00653D02">
              <w:rPr>
                <w:rFonts w:ascii="Times New Roman" w:eastAsia="Times New Roman" w:hAnsi="Times New Roman" w:cs="Times New Roman"/>
                <w:kern w:val="0"/>
                <w:sz w:val="16"/>
                <w:szCs w:val="16"/>
                <w:lang w:val="sr-Latn-BA"/>
                <w14:ligatures w14:val="none"/>
              </w:rPr>
              <w:t>x</w:t>
            </w:r>
            <w:r w:rsidRPr="00653D02">
              <w:rPr>
                <w:rFonts w:ascii="Times New Roman" w:eastAsia="Times New Roman" w:hAnsi="Times New Roman" w:cs="Times New Roman"/>
                <w:kern w:val="0"/>
                <w:sz w:val="16"/>
                <w:szCs w:val="16"/>
                <w:lang w:val="sr-Cyrl-RS"/>
                <w14:ligatures w14:val="none"/>
              </w:rPr>
              <w:t xml:space="preserve"> </w:t>
            </w:r>
            <w:r w:rsidRPr="00653D02">
              <w:rPr>
                <w:rFonts w:ascii="Times New Roman" w:eastAsia="Times New Roman" w:hAnsi="Times New Roman" w:cs="Times New Roman"/>
                <w:kern w:val="0"/>
                <w:sz w:val="16"/>
                <w:szCs w:val="16"/>
                <w:lang w:val="sr-Latn-BA"/>
                <w14:ligatures w14:val="none"/>
              </w:rPr>
              <w:t>100</w:t>
            </w:r>
            <w:r w:rsidRPr="00653D02">
              <w:rPr>
                <w:rFonts w:ascii="Times New Roman" w:eastAsia="Times New Roman" w:hAnsi="Times New Roman" w:cs="Times New Roman"/>
                <w:kern w:val="0"/>
                <w:sz w:val="16"/>
                <w:szCs w:val="16"/>
                <w:lang w:val="ru-RU"/>
                <w14:ligatures w14:val="none"/>
              </w:rPr>
              <w:t>%</w:t>
            </w:r>
          </w:p>
        </w:tc>
      </w:tr>
      <w:tr w:rsidR="00653D02" w:rsidRPr="00653D02" w14:paraId="58348194" w14:textId="77777777" w:rsidTr="00EC652B">
        <w:trPr>
          <w:trHeight w:val="225"/>
          <w:jc w:val="center"/>
        </w:trPr>
        <w:tc>
          <w:tcPr>
            <w:tcW w:w="1403" w:type="dxa"/>
          </w:tcPr>
          <w:p w14:paraId="2C6EC606"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2022/23</w:t>
            </w:r>
          </w:p>
        </w:tc>
        <w:tc>
          <w:tcPr>
            <w:tcW w:w="1403" w:type="dxa"/>
            <w:vAlign w:val="center"/>
          </w:tcPr>
          <w:p w14:paraId="30AFAC85"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vAlign w:val="center"/>
          </w:tcPr>
          <w:p w14:paraId="5E7A4A13"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vAlign w:val="center"/>
          </w:tcPr>
          <w:p w14:paraId="147899FD"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403" w:type="dxa"/>
            <w:gridSpan w:val="2"/>
            <w:vAlign w:val="center"/>
          </w:tcPr>
          <w:p w14:paraId="71B845A4"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c>
          <w:tcPr>
            <w:tcW w:w="1533" w:type="dxa"/>
            <w:vAlign w:val="center"/>
          </w:tcPr>
          <w:p w14:paraId="45549066" w14:textId="77777777" w:rsidR="00653D02" w:rsidRPr="00653D02" w:rsidRDefault="00653D02" w:rsidP="00653D02">
            <w:pPr>
              <w:widowControl w:val="0"/>
              <w:autoSpaceDE w:val="0"/>
              <w:autoSpaceDN w:val="0"/>
              <w:adjustRightInd w:val="0"/>
              <w:spacing w:after="0" w:line="240" w:lineRule="auto"/>
              <w:jc w:val="center"/>
              <w:rPr>
                <w:rFonts w:ascii="Times New Roman" w:eastAsia="Times New Roman" w:hAnsi="Times New Roman" w:cs="Times New Roman"/>
                <w:kern w:val="0"/>
                <w:sz w:val="16"/>
                <w:szCs w:val="16"/>
                <w14:ligatures w14:val="none"/>
              </w:rPr>
            </w:pPr>
            <w:r w:rsidRPr="00653D02">
              <w:rPr>
                <w:rFonts w:ascii="Times New Roman" w:eastAsia="Times New Roman" w:hAnsi="Times New Roman" w:cs="Times New Roman"/>
                <w:kern w:val="0"/>
                <w:sz w:val="16"/>
                <w:szCs w:val="16"/>
                <w14:ligatures w14:val="none"/>
              </w:rPr>
              <w:t>-</w:t>
            </w:r>
          </w:p>
        </w:tc>
      </w:tr>
    </w:tbl>
    <w:p w14:paraId="715BF383"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37. Табеларни приказ излазности, пролазности и просјечне осјене студената из предмета Педагошка комуникација на студијском програму Предшколско васпитање – 240 ЕЦТС у академској 2022/23. години</w:t>
      </w:r>
    </w:p>
    <w:p w14:paraId="6F99E63E"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40BE08D9" w14:textId="77777777" w:rsidTr="00EC652B">
        <w:trPr>
          <w:trHeight w:val="233"/>
          <w:jc w:val="center"/>
        </w:trPr>
        <w:tc>
          <w:tcPr>
            <w:tcW w:w="1403" w:type="dxa"/>
          </w:tcPr>
          <w:p w14:paraId="7E22C9E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7A802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ОПШТА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ПЕДАГОГИЈА</w:t>
            </w:r>
          </w:p>
        </w:tc>
        <w:tc>
          <w:tcPr>
            <w:tcW w:w="1916" w:type="dxa"/>
            <w:gridSpan w:val="2"/>
          </w:tcPr>
          <w:p w14:paraId="238502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p>
        </w:tc>
      </w:tr>
      <w:tr w:rsidR="00653D02" w:rsidRPr="00653D02" w14:paraId="4E08994C" w14:textId="77777777" w:rsidTr="00EC652B">
        <w:trPr>
          <w:trHeight w:val="232"/>
          <w:jc w:val="center"/>
        </w:trPr>
        <w:tc>
          <w:tcPr>
            <w:tcW w:w="8548" w:type="dxa"/>
            <w:gridSpan w:val="7"/>
          </w:tcPr>
          <w:p w14:paraId="55663B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3CEF60B5" w14:textId="77777777" w:rsidTr="00EC652B">
        <w:trPr>
          <w:trHeight w:val="360"/>
          <w:jc w:val="center"/>
        </w:trPr>
        <w:tc>
          <w:tcPr>
            <w:tcW w:w="1403" w:type="dxa"/>
          </w:tcPr>
          <w:p w14:paraId="3AEDCE1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0089E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75C6B28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62BB04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B9898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6818D4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1BA250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w:t>
            </w:r>
            <w:r w:rsidRPr="00653D02">
              <w:rPr>
                <w:rFonts w:ascii="Times New Roman CYR" w:eastAsia="Times New Roman" w:hAnsi="Times New Roman CYR" w:cs="Times New Roman CYR"/>
                <w:kern w:val="0"/>
                <w:sz w:val="16"/>
                <w:szCs w:val="16"/>
                <w:lang w:val="sr-Cyrl-RS"/>
                <w14:ligatures w14:val="none"/>
              </w:rPr>
              <w:t>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1B77DF3" w14:textId="77777777" w:rsidTr="00EC652B">
        <w:trPr>
          <w:trHeight w:val="225"/>
          <w:jc w:val="center"/>
        </w:trPr>
        <w:tc>
          <w:tcPr>
            <w:tcW w:w="1403" w:type="dxa"/>
          </w:tcPr>
          <w:p w14:paraId="465DC5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166391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tcPr>
          <w:p w14:paraId="04C11A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tcPr>
          <w:p w14:paraId="7F3404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gridSpan w:val="2"/>
          </w:tcPr>
          <w:p w14:paraId="099A47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7,54</w:t>
            </w:r>
          </w:p>
        </w:tc>
        <w:tc>
          <w:tcPr>
            <w:tcW w:w="1533" w:type="dxa"/>
          </w:tcPr>
          <w:p w14:paraId="7EB2F0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0D1EC3F5" w14:textId="77777777" w:rsidTr="00EC652B">
        <w:trPr>
          <w:trHeight w:val="225"/>
          <w:jc w:val="center"/>
        </w:trPr>
        <w:tc>
          <w:tcPr>
            <w:tcW w:w="8548" w:type="dxa"/>
            <w:gridSpan w:val="7"/>
          </w:tcPr>
          <w:p w14:paraId="67679D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22C35BC0" w14:textId="77777777" w:rsidTr="00EC652B">
        <w:trPr>
          <w:trHeight w:val="360"/>
          <w:jc w:val="center"/>
        </w:trPr>
        <w:tc>
          <w:tcPr>
            <w:tcW w:w="1403" w:type="dxa"/>
          </w:tcPr>
          <w:p w14:paraId="70503DB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15D23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7D3416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525FF0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5A830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606596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3443A9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2F674D4" w14:textId="77777777" w:rsidTr="00EC652B">
        <w:trPr>
          <w:trHeight w:val="225"/>
          <w:jc w:val="center"/>
        </w:trPr>
        <w:tc>
          <w:tcPr>
            <w:tcW w:w="1403" w:type="dxa"/>
          </w:tcPr>
          <w:p w14:paraId="3BA387A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B96EB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37E005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2837B3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BDF21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3A0593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6A4064D" w14:textId="77777777" w:rsidTr="00EC652B">
        <w:trPr>
          <w:trHeight w:val="225"/>
          <w:jc w:val="center"/>
        </w:trPr>
        <w:tc>
          <w:tcPr>
            <w:tcW w:w="8548" w:type="dxa"/>
            <w:gridSpan w:val="7"/>
          </w:tcPr>
          <w:p w14:paraId="43EC98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12C69866" w14:textId="77777777" w:rsidTr="00EC652B">
        <w:trPr>
          <w:trHeight w:val="360"/>
          <w:jc w:val="center"/>
        </w:trPr>
        <w:tc>
          <w:tcPr>
            <w:tcW w:w="1403" w:type="dxa"/>
          </w:tcPr>
          <w:p w14:paraId="3D929C9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C8E97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455B29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5551B1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A212E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260755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02585B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w:t>
            </w:r>
            <w:r w:rsidRPr="00653D02">
              <w:rPr>
                <w:rFonts w:ascii="Times New Roman CYR" w:eastAsia="Times New Roman" w:hAnsi="Times New Roman CYR" w:cs="Times New Roman CYR"/>
                <w:kern w:val="0"/>
                <w:sz w:val="16"/>
                <w:szCs w:val="16"/>
                <w:lang w:val="sr-Cyrl-RS"/>
                <w14:ligatures w14:val="none"/>
              </w:rPr>
              <w:t>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65BF366" w14:textId="77777777" w:rsidTr="00EC652B">
        <w:trPr>
          <w:trHeight w:val="225"/>
          <w:jc w:val="center"/>
        </w:trPr>
        <w:tc>
          <w:tcPr>
            <w:tcW w:w="1403" w:type="dxa"/>
          </w:tcPr>
          <w:p w14:paraId="67D13B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0D622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1FE12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B1210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5F1120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F16BC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p>
        </w:tc>
      </w:tr>
      <w:tr w:rsidR="00653D02" w:rsidRPr="00653D02" w14:paraId="5BF2EB8E" w14:textId="77777777" w:rsidTr="00EC652B">
        <w:trPr>
          <w:trHeight w:val="225"/>
          <w:jc w:val="center"/>
        </w:trPr>
        <w:tc>
          <w:tcPr>
            <w:tcW w:w="8548" w:type="dxa"/>
            <w:gridSpan w:val="7"/>
          </w:tcPr>
          <w:p w14:paraId="609555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5A918E47" w14:textId="77777777" w:rsidTr="00EC652B">
        <w:trPr>
          <w:trHeight w:val="360"/>
          <w:jc w:val="center"/>
        </w:trPr>
        <w:tc>
          <w:tcPr>
            <w:tcW w:w="1403" w:type="dxa"/>
          </w:tcPr>
          <w:p w14:paraId="114398D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94BBD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19A2B3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11D907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E0E44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147919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04D0D5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B1D832A" w14:textId="77777777" w:rsidTr="00EC652B">
        <w:trPr>
          <w:trHeight w:val="225"/>
          <w:jc w:val="center"/>
        </w:trPr>
        <w:tc>
          <w:tcPr>
            <w:tcW w:w="1403" w:type="dxa"/>
          </w:tcPr>
          <w:p w14:paraId="1D0C23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5AA24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B55C6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4AEB79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7DC6B1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AA15A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25F36475" w14:textId="77777777" w:rsidTr="00EC652B">
        <w:trPr>
          <w:trHeight w:val="225"/>
          <w:jc w:val="center"/>
        </w:trPr>
        <w:tc>
          <w:tcPr>
            <w:tcW w:w="8548" w:type="dxa"/>
            <w:gridSpan w:val="7"/>
          </w:tcPr>
          <w:p w14:paraId="263DA5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6BBA2B7" w14:textId="77777777" w:rsidTr="00EC652B">
        <w:trPr>
          <w:trHeight w:val="360"/>
          <w:jc w:val="center"/>
        </w:trPr>
        <w:tc>
          <w:tcPr>
            <w:tcW w:w="1403" w:type="dxa"/>
          </w:tcPr>
          <w:p w14:paraId="0561B51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06C41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2426A7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7A0137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BC947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13BFF33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45E253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813D7B3" w14:textId="77777777" w:rsidTr="00EC652B">
        <w:trPr>
          <w:trHeight w:val="225"/>
          <w:jc w:val="center"/>
        </w:trPr>
        <w:tc>
          <w:tcPr>
            <w:tcW w:w="1403" w:type="dxa"/>
          </w:tcPr>
          <w:p w14:paraId="375E0F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E89B8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47039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0600F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505214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77E6B0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5C46D08F"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38. Табеларни приказ излазности, пролазности и просјечне осјене студената из предмета Општа педагогија на студијском програму Предшколско васпитање – 240 ЕЦТС у академској 2022/23. години</w:t>
      </w:r>
    </w:p>
    <w:p w14:paraId="23BBD252" w14:textId="77777777" w:rsidR="00653D02" w:rsidRPr="00653D02" w:rsidRDefault="00653D02" w:rsidP="00653D02">
      <w:pPr>
        <w:rPr>
          <w:lang w:val="sr-Cyrl-RS"/>
          <w14:ligatures w14:val="none"/>
        </w:rPr>
      </w:pPr>
    </w:p>
    <w:p w14:paraId="77805B7E" w14:textId="77777777" w:rsidR="00653D02" w:rsidRPr="00653D02" w:rsidRDefault="00653D02" w:rsidP="00653D02">
      <w:pPr>
        <w:rPr>
          <w:lang w:val="sr-Cyrl-R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34DDFED8" w14:textId="77777777" w:rsidTr="00EC652B">
        <w:trPr>
          <w:trHeight w:val="233"/>
          <w:jc w:val="center"/>
        </w:trPr>
        <w:tc>
          <w:tcPr>
            <w:tcW w:w="1403" w:type="dxa"/>
          </w:tcPr>
          <w:p w14:paraId="1242EA7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C2963B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ВОКАЛНО</w:t>
            </w:r>
            <w:r w:rsidRPr="00653D02">
              <w:rPr>
                <w:rFonts w:ascii="Times New Roman CYR" w:eastAsia="Times New Roman" w:hAnsi="Times New Roman CYR" w:cs="Times New Roman CYR"/>
                <w:b/>
                <w:kern w:val="0"/>
                <w:sz w:val="16"/>
                <w:szCs w:val="16"/>
                <w14:ligatures w14:val="none"/>
              </w:rPr>
              <w:t>-</w:t>
            </w:r>
            <w:r w:rsidRPr="00653D02">
              <w:rPr>
                <w:rFonts w:ascii="Calibri" w:eastAsia="Times New Roman" w:hAnsi="Calibri" w:cs="Calibri"/>
                <w:b/>
                <w:kern w:val="0"/>
                <w:sz w:val="16"/>
                <w:szCs w:val="16"/>
                <w14:ligatures w14:val="none"/>
              </w:rPr>
              <w:t>ИНСТРУМЕНТАЛНА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НАСТАВА</w:t>
            </w:r>
          </w:p>
        </w:tc>
        <w:tc>
          <w:tcPr>
            <w:tcW w:w="1916" w:type="dxa"/>
            <w:gridSpan w:val="2"/>
          </w:tcPr>
          <w:p w14:paraId="4AE456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p>
        </w:tc>
      </w:tr>
      <w:tr w:rsidR="00653D02" w:rsidRPr="00653D02" w14:paraId="1777E798" w14:textId="77777777" w:rsidTr="00EC652B">
        <w:trPr>
          <w:trHeight w:val="232"/>
          <w:jc w:val="center"/>
        </w:trPr>
        <w:tc>
          <w:tcPr>
            <w:tcW w:w="8548" w:type="dxa"/>
            <w:gridSpan w:val="7"/>
          </w:tcPr>
          <w:p w14:paraId="43866F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рок</w:t>
            </w:r>
          </w:p>
        </w:tc>
      </w:tr>
      <w:tr w:rsidR="00653D02" w:rsidRPr="00653D02" w14:paraId="39676B74" w14:textId="77777777" w:rsidTr="00EC652B">
        <w:trPr>
          <w:trHeight w:val="360"/>
          <w:jc w:val="center"/>
        </w:trPr>
        <w:tc>
          <w:tcPr>
            <w:tcW w:w="1403" w:type="dxa"/>
          </w:tcPr>
          <w:p w14:paraId="6DFC633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677539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2ACF29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6870D1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B1899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09CE83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5287A8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D42784E" w14:textId="77777777" w:rsidTr="00EC652B">
        <w:trPr>
          <w:trHeight w:val="225"/>
          <w:jc w:val="center"/>
        </w:trPr>
        <w:tc>
          <w:tcPr>
            <w:tcW w:w="1403" w:type="dxa"/>
          </w:tcPr>
          <w:p w14:paraId="4F920A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309DFD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17</w:t>
            </w:r>
          </w:p>
        </w:tc>
        <w:tc>
          <w:tcPr>
            <w:tcW w:w="1403" w:type="dxa"/>
          </w:tcPr>
          <w:p w14:paraId="381F63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tcPr>
          <w:p w14:paraId="2736AD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gridSpan w:val="2"/>
          </w:tcPr>
          <w:p w14:paraId="779ADF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8,35</w:t>
            </w:r>
          </w:p>
        </w:tc>
        <w:tc>
          <w:tcPr>
            <w:tcW w:w="1533" w:type="dxa"/>
          </w:tcPr>
          <w:p w14:paraId="0B8EB85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82,35%</w:t>
            </w:r>
          </w:p>
        </w:tc>
      </w:tr>
      <w:tr w:rsidR="00653D02" w:rsidRPr="00653D02" w14:paraId="11384580" w14:textId="77777777" w:rsidTr="00EC652B">
        <w:trPr>
          <w:trHeight w:val="225"/>
          <w:jc w:val="center"/>
        </w:trPr>
        <w:tc>
          <w:tcPr>
            <w:tcW w:w="8548" w:type="dxa"/>
            <w:gridSpan w:val="7"/>
          </w:tcPr>
          <w:p w14:paraId="7A0E49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26B155B0" w14:textId="77777777" w:rsidTr="00EC652B">
        <w:trPr>
          <w:trHeight w:val="360"/>
          <w:jc w:val="center"/>
        </w:trPr>
        <w:tc>
          <w:tcPr>
            <w:tcW w:w="1403" w:type="dxa"/>
          </w:tcPr>
          <w:p w14:paraId="36CEFEF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E181D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3E3C13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21CB6A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3D1DD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75384F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0C4DFB6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72DCC6A" w14:textId="77777777" w:rsidTr="00EC652B">
        <w:trPr>
          <w:trHeight w:val="225"/>
          <w:jc w:val="center"/>
        </w:trPr>
        <w:tc>
          <w:tcPr>
            <w:tcW w:w="1403" w:type="dxa"/>
          </w:tcPr>
          <w:p w14:paraId="7C31032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F539E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5FC32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772F698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0F184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7C7C49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DC1AE7E" w14:textId="77777777" w:rsidTr="00EC652B">
        <w:trPr>
          <w:trHeight w:val="225"/>
          <w:jc w:val="center"/>
        </w:trPr>
        <w:tc>
          <w:tcPr>
            <w:tcW w:w="8548" w:type="dxa"/>
            <w:gridSpan w:val="7"/>
          </w:tcPr>
          <w:p w14:paraId="4307CF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40D15AE3" w14:textId="77777777" w:rsidTr="00EC652B">
        <w:trPr>
          <w:trHeight w:val="360"/>
          <w:jc w:val="center"/>
        </w:trPr>
        <w:tc>
          <w:tcPr>
            <w:tcW w:w="1403" w:type="dxa"/>
          </w:tcPr>
          <w:p w14:paraId="2A4FCC0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251E6A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2B0985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274155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08867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5BFCBC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09D163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E83B64B" w14:textId="77777777" w:rsidTr="00EC652B">
        <w:trPr>
          <w:trHeight w:val="225"/>
          <w:jc w:val="center"/>
        </w:trPr>
        <w:tc>
          <w:tcPr>
            <w:tcW w:w="1403" w:type="dxa"/>
          </w:tcPr>
          <w:p w14:paraId="3A9891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A188F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B4CE2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F8CA0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5100A5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0CD49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p>
        </w:tc>
      </w:tr>
      <w:tr w:rsidR="00653D02" w:rsidRPr="00653D02" w14:paraId="65F37CDB" w14:textId="77777777" w:rsidTr="00EC652B">
        <w:trPr>
          <w:trHeight w:val="225"/>
          <w:jc w:val="center"/>
        </w:trPr>
        <w:tc>
          <w:tcPr>
            <w:tcW w:w="8548" w:type="dxa"/>
            <w:gridSpan w:val="7"/>
          </w:tcPr>
          <w:p w14:paraId="1DF548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30207AC6" w14:textId="77777777" w:rsidTr="00EC652B">
        <w:trPr>
          <w:trHeight w:val="360"/>
          <w:jc w:val="center"/>
        </w:trPr>
        <w:tc>
          <w:tcPr>
            <w:tcW w:w="1403" w:type="dxa"/>
          </w:tcPr>
          <w:p w14:paraId="4909B85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4F2F4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7893A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69793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FF802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88F0C3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2D4933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C112536" w14:textId="77777777" w:rsidTr="00EC652B">
        <w:trPr>
          <w:trHeight w:val="225"/>
          <w:jc w:val="center"/>
        </w:trPr>
        <w:tc>
          <w:tcPr>
            <w:tcW w:w="1403" w:type="dxa"/>
          </w:tcPr>
          <w:p w14:paraId="6912D6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2CCEA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A5353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9A5E4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7C41A6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7DA5C8B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1BCDE297" w14:textId="77777777" w:rsidTr="00EC652B">
        <w:trPr>
          <w:trHeight w:val="225"/>
          <w:jc w:val="center"/>
        </w:trPr>
        <w:tc>
          <w:tcPr>
            <w:tcW w:w="8548" w:type="dxa"/>
            <w:gridSpan w:val="7"/>
          </w:tcPr>
          <w:p w14:paraId="18CD6C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294F7C83" w14:textId="77777777" w:rsidTr="00EC652B">
        <w:trPr>
          <w:trHeight w:val="360"/>
          <w:jc w:val="center"/>
        </w:trPr>
        <w:tc>
          <w:tcPr>
            <w:tcW w:w="1403" w:type="dxa"/>
          </w:tcPr>
          <w:p w14:paraId="447A7CD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A152B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9312D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EA792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DAFCA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BFF39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2ADD3A0" w14:textId="77777777" w:rsidTr="00EC652B">
        <w:trPr>
          <w:trHeight w:val="225"/>
          <w:jc w:val="center"/>
        </w:trPr>
        <w:tc>
          <w:tcPr>
            <w:tcW w:w="1403" w:type="dxa"/>
          </w:tcPr>
          <w:p w14:paraId="696880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91504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660A0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23F6AD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4979E4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433CF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519C6994"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39. Табеларни приказ излазности, пролазности и просјечне осјене студената из предмета Вокално-инструментална настава на студијском програму Предшколско васпитање – 240 ЕЦТС у академској 2022/23. години</w:t>
      </w:r>
    </w:p>
    <w:p w14:paraId="788B4567" w14:textId="77777777" w:rsidR="00653D02" w:rsidRPr="00653D02" w:rsidRDefault="00653D02" w:rsidP="00653D02">
      <w:pPr>
        <w:rPr>
          <w:lang w:val="sr-Cyrl-R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7202F744" w14:textId="77777777" w:rsidTr="00EC652B">
        <w:trPr>
          <w:trHeight w:val="233"/>
          <w:jc w:val="center"/>
        </w:trPr>
        <w:tc>
          <w:tcPr>
            <w:tcW w:w="1403" w:type="dxa"/>
          </w:tcPr>
          <w:p w14:paraId="11F27D2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EB8EB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СРПСКИ</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ЈЕЗИК</w:t>
            </w:r>
          </w:p>
        </w:tc>
        <w:tc>
          <w:tcPr>
            <w:tcW w:w="1916" w:type="dxa"/>
            <w:gridSpan w:val="2"/>
          </w:tcPr>
          <w:p w14:paraId="372DC5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p>
        </w:tc>
      </w:tr>
      <w:tr w:rsidR="00653D02" w:rsidRPr="00653D02" w14:paraId="60A49E06" w14:textId="77777777" w:rsidTr="00EC652B">
        <w:trPr>
          <w:trHeight w:val="232"/>
          <w:jc w:val="center"/>
        </w:trPr>
        <w:tc>
          <w:tcPr>
            <w:tcW w:w="8548" w:type="dxa"/>
            <w:gridSpan w:val="7"/>
          </w:tcPr>
          <w:p w14:paraId="76D4E6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2AAAA0C0" w14:textId="77777777" w:rsidTr="00EC652B">
        <w:trPr>
          <w:trHeight w:val="360"/>
          <w:jc w:val="center"/>
        </w:trPr>
        <w:tc>
          <w:tcPr>
            <w:tcW w:w="1403" w:type="dxa"/>
          </w:tcPr>
          <w:p w14:paraId="264F436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9D92C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B983C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A66B1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0A824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D8A46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CD10B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B4709FE" w14:textId="77777777" w:rsidTr="00EC652B">
        <w:trPr>
          <w:trHeight w:val="225"/>
          <w:jc w:val="center"/>
        </w:trPr>
        <w:tc>
          <w:tcPr>
            <w:tcW w:w="1403" w:type="dxa"/>
          </w:tcPr>
          <w:p w14:paraId="6EE5A6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B2841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17</w:t>
            </w:r>
          </w:p>
        </w:tc>
        <w:tc>
          <w:tcPr>
            <w:tcW w:w="1403" w:type="dxa"/>
          </w:tcPr>
          <w:p w14:paraId="525BA6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tcPr>
          <w:p w14:paraId="210B0D1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gridSpan w:val="2"/>
          </w:tcPr>
          <w:p w14:paraId="4001FF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7,28</w:t>
            </w:r>
          </w:p>
        </w:tc>
        <w:tc>
          <w:tcPr>
            <w:tcW w:w="1533" w:type="dxa"/>
          </w:tcPr>
          <w:p w14:paraId="27A54B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82,35%</w:t>
            </w:r>
          </w:p>
        </w:tc>
      </w:tr>
      <w:tr w:rsidR="00653D02" w:rsidRPr="00653D02" w14:paraId="086D85A2" w14:textId="77777777" w:rsidTr="00EC652B">
        <w:trPr>
          <w:trHeight w:val="225"/>
          <w:jc w:val="center"/>
        </w:trPr>
        <w:tc>
          <w:tcPr>
            <w:tcW w:w="8548" w:type="dxa"/>
            <w:gridSpan w:val="7"/>
          </w:tcPr>
          <w:p w14:paraId="3F5705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3FD943AE" w14:textId="77777777" w:rsidTr="00EC652B">
        <w:trPr>
          <w:trHeight w:val="360"/>
          <w:jc w:val="center"/>
        </w:trPr>
        <w:tc>
          <w:tcPr>
            <w:tcW w:w="1403" w:type="dxa"/>
          </w:tcPr>
          <w:p w14:paraId="6CAC50D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9A75D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4BF51B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AAF83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A4ADB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4D6B8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C7E2E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DC23892" w14:textId="77777777" w:rsidTr="00EC652B">
        <w:trPr>
          <w:trHeight w:val="225"/>
          <w:jc w:val="center"/>
        </w:trPr>
        <w:tc>
          <w:tcPr>
            <w:tcW w:w="1403" w:type="dxa"/>
          </w:tcPr>
          <w:p w14:paraId="0D0651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66761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071960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3A4DB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168729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5A4680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715D538" w14:textId="77777777" w:rsidTr="00EC652B">
        <w:trPr>
          <w:trHeight w:val="225"/>
          <w:jc w:val="center"/>
        </w:trPr>
        <w:tc>
          <w:tcPr>
            <w:tcW w:w="8548" w:type="dxa"/>
            <w:gridSpan w:val="7"/>
          </w:tcPr>
          <w:p w14:paraId="7F0111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703FF5F5" w14:textId="77777777" w:rsidTr="00EC652B">
        <w:trPr>
          <w:trHeight w:val="360"/>
          <w:jc w:val="center"/>
        </w:trPr>
        <w:tc>
          <w:tcPr>
            <w:tcW w:w="1403" w:type="dxa"/>
          </w:tcPr>
          <w:p w14:paraId="4BA1B21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538FF2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6A1783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B8E02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2072E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87EB3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2FC9EAC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D83B7E8" w14:textId="77777777" w:rsidTr="00EC652B">
        <w:trPr>
          <w:trHeight w:val="225"/>
          <w:jc w:val="center"/>
        </w:trPr>
        <w:tc>
          <w:tcPr>
            <w:tcW w:w="1403" w:type="dxa"/>
          </w:tcPr>
          <w:p w14:paraId="60CB9D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E75A8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02C71F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2C1E45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20617A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569998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44F4F6C8" w14:textId="77777777" w:rsidTr="00EC652B">
        <w:trPr>
          <w:trHeight w:val="225"/>
          <w:jc w:val="center"/>
        </w:trPr>
        <w:tc>
          <w:tcPr>
            <w:tcW w:w="8548" w:type="dxa"/>
            <w:gridSpan w:val="7"/>
          </w:tcPr>
          <w:p w14:paraId="213337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F724835" w14:textId="77777777" w:rsidTr="00EC652B">
        <w:trPr>
          <w:trHeight w:val="360"/>
          <w:jc w:val="center"/>
        </w:trPr>
        <w:tc>
          <w:tcPr>
            <w:tcW w:w="1403" w:type="dxa"/>
          </w:tcPr>
          <w:p w14:paraId="04AC2A4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BDEB4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9C10E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E5C65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9A52B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08C6D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64BA7D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6E2CC6E" w14:textId="77777777" w:rsidTr="00EC652B">
        <w:trPr>
          <w:trHeight w:val="225"/>
          <w:jc w:val="center"/>
        </w:trPr>
        <w:tc>
          <w:tcPr>
            <w:tcW w:w="1403" w:type="dxa"/>
          </w:tcPr>
          <w:p w14:paraId="7E48EB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E6F1F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80DE0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76A15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6BBDD2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C48FB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1EA37A2E" w14:textId="77777777" w:rsidTr="00EC652B">
        <w:trPr>
          <w:trHeight w:val="225"/>
          <w:jc w:val="center"/>
        </w:trPr>
        <w:tc>
          <w:tcPr>
            <w:tcW w:w="8548" w:type="dxa"/>
            <w:gridSpan w:val="7"/>
          </w:tcPr>
          <w:p w14:paraId="05C982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082E05B" w14:textId="77777777" w:rsidTr="00EC652B">
        <w:trPr>
          <w:trHeight w:val="360"/>
          <w:jc w:val="center"/>
        </w:trPr>
        <w:tc>
          <w:tcPr>
            <w:tcW w:w="1403" w:type="dxa"/>
          </w:tcPr>
          <w:p w14:paraId="0092E75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EC1CA0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B7024B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83D72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85814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60493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891E81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6BE2BC7" w14:textId="77777777" w:rsidTr="00EC652B">
        <w:trPr>
          <w:trHeight w:val="225"/>
          <w:jc w:val="center"/>
        </w:trPr>
        <w:tc>
          <w:tcPr>
            <w:tcW w:w="1403" w:type="dxa"/>
          </w:tcPr>
          <w:p w14:paraId="07E5B6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298777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E2B03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32FD4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6CEF73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39308D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18A22D63"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40. Табеларни приказ излазности, пролазности и просјечне осјене студената из предмета Српски језик на студијском програму Предшколско васпитање – 240 ЕЦТС у академској 2022/23. години</w:t>
      </w:r>
    </w:p>
    <w:p w14:paraId="20B3FC5E" w14:textId="77777777" w:rsidR="00653D02" w:rsidRPr="00653D02" w:rsidRDefault="00653D02" w:rsidP="00653D02">
      <w:pPr>
        <w:rPr>
          <w14:ligatures w14:val="none"/>
        </w:rPr>
      </w:pPr>
    </w:p>
    <w:p w14:paraId="33E56DFA" w14:textId="77777777" w:rsidR="00653D02" w:rsidRDefault="00653D02" w:rsidP="00653D02">
      <w:pPr>
        <w:rPr>
          <w:lang w:val="sr-Cyrl-RS"/>
          <w14:ligatures w14:val="none"/>
        </w:rPr>
      </w:pPr>
    </w:p>
    <w:p w14:paraId="78BA222D" w14:textId="77777777" w:rsidR="00E817A6" w:rsidRPr="00653D02" w:rsidRDefault="00E817A6" w:rsidP="00653D02">
      <w:pPr>
        <w:rPr>
          <w:lang w:val="sr-Cyrl-RS"/>
          <w14:ligatures w14:val="none"/>
        </w:rPr>
      </w:pPr>
    </w:p>
    <w:p w14:paraId="03B8E2C5" w14:textId="77777777" w:rsidR="00653D02" w:rsidRPr="00653D02" w:rsidRDefault="00653D02" w:rsidP="00653D02">
      <w:pPr>
        <w:rPr>
          <w:lang w:val="sr-Cyrl-R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1020AABA" w14:textId="77777777" w:rsidTr="00EC652B">
        <w:trPr>
          <w:trHeight w:val="233"/>
          <w:jc w:val="center"/>
        </w:trPr>
        <w:tc>
          <w:tcPr>
            <w:tcW w:w="1403" w:type="dxa"/>
          </w:tcPr>
          <w:p w14:paraId="66E055F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74EB9A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СОЦИОЛОГИЈА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ОБРАЗОВАЊА</w:t>
            </w:r>
          </w:p>
        </w:tc>
        <w:tc>
          <w:tcPr>
            <w:tcW w:w="1916" w:type="dxa"/>
            <w:gridSpan w:val="2"/>
          </w:tcPr>
          <w:p w14:paraId="323401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p>
        </w:tc>
      </w:tr>
      <w:tr w:rsidR="00653D02" w:rsidRPr="00653D02" w14:paraId="1C131B8B" w14:textId="77777777" w:rsidTr="00EC652B">
        <w:trPr>
          <w:trHeight w:val="232"/>
          <w:jc w:val="center"/>
        </w:trPr>
        <w:tc>
          <w:tcPr>
            <w:tcW w:w="8548" w:type="dxa"/>
            <w:gridSpan w:val="7"/>
          </w:tcPr>
          <w:p w14:paraId="504257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25B38C60" w14:textId="77777777" w:rsidTr="00EC652B">
        <w:trPr>
          <w:trHeight w:val="360"/>
          <w:jc w:val="center"/>
        </w:trPr>
        <w:tc>
          <w:tcPr>
            <w:tcW w:w="1403" w:type="dxa"/>
          </w:tcPr>
          <w:p w14:paraId="24145A5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BDABA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12A48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E2A8F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1D35A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44718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67C9D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8AA0A16" w14:textId="77777777" w:rsidTr="00EC652B">
        <w:trPr>
          <w:trHeight w:val="225"/>
          <w:jc w:val="center"/>
        </w:trPr>
        <w:tc>
          <w:tcPr>
            <w:tcW w:w="1403" w:type="dxa"/>
          </w:tcPr>
          <w:p w14:paraId="741CF3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15C975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tcPr>
          <w:p w14:paraId="6CAE61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tcPr>
          <w:p w14:paraId="78D12B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gridSpan w:val="2"/>
          </w:tcPr>
          <w:p w14:paraId="0B8AE27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7,85</w:t>
            </w:r>
          </w:p>
        </w:tc>
        <w:tc>
          <w:tcPr>
            <w:tcW w:w="1533" w:type="dxa"/>
          </w:tcPr>
          <w:p w14:paraId="6A1DEA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93,33%</w:t>
            </w:r>
          </w:p>
        </w:tc>
      </w:tr>
      <w:tr w:rsidR="00653D02" w:rsidRPr="00653D02" w14:paraId="308EDD85" w14:textId="77777777" w:rsidTr="00EC652B">
        <w:trPr>
          <w:trHeight w:val="225"/>
          <w:jc w:val="center"/>
        </w:trPr>
        <w:tc>
          <w:tcPr>
            <w:tcW w:w="8548" w:type="dxa"/>
            <w:gridSpan w:val="7"/>
          </w:tcPr>
          <w:p w14:paraId="4E51BB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2DE04E93" w14:textId="77777777" w:rsidTr="00EC652B">
        <w:trPr>
          <w:trHeight w:val="360"/>
          <w:jc w:val="center"/>
        </w:trPr>
        <w:tc>
          <w:tcPr>
            <w:tcW w:w="1403" w:type="dxa"/>
          </w:tcPr>
          <w:p w14:paraId="73D50A4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EF789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9537F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34EBE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EEDD6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53ECC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526D5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3CE164C" w14:textId="77777777" w:rsidTr="00EC652B">
        <w:trPr>
          <w:trHeight w:val="225"/>
          <w:jc w:val="center"/>
        </w:trPr>
        <w:tc>
          <w:tcPr>
            <w:tcW w:w="1403" w:type="dxa"/>
          </w:tcPr>
          <w:p w14:paraId="113339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53153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0561B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26125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63FA77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1ABDF0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10BB3C06" w14:textId="77777777" w:rsidTr="00EC652B">
        <w:trPr>
          <w:trHeight w:val="225"/>
          <w:jc w:val="center"/>
        </w:trPr>
        <w:tc>
          <w:tcPr>
            <w:tcW w:w="8548" w:type="dxa"/>
            <w:gridSpan w:val="7"/>
          </w:tcPr>
          <w:p w14:paraId="143A04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14380D73" w14:textId="77777777" w:rsidTr="00EC652B">
        <w:trPr>
          <w:trHeight w:val="360"/>
          <w:jc w:val="center"/>
        </w:trPr>
        <w:tc>
          <w:tcPr>
            <w:tcW w:w="1403" w:type="dxa"/>
          </w:tcPr>
          <w:p w14:paraId="79FA73F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83FB70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F5C66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6E72E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DEEFE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49BAC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3468A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600A419" w14:textId="77777777" w:rsidTr="00EC652B">
        <w:trPr>
          <w:trHeight w:val="225"/>
          <w:jc w:val="center"/>
        </w:trPr>
        <w:tc>
          <w:tcPr>
            <w:tcW w:w="1403" w:type="dxa"/>
          </w:tcPr>
          <w:p w14:paraId="4568B6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D309E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2D40A60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242E23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191882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5C4960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66,66%</w:t>
            </w:r>
          </w:p>
        </w:tc>
      </w:tr>
      <w:tr w:rsidR="00653D02" w:rsidRPr="00653D02" w14:paraId="6DBBE0B0" w14:textId="77777777" w:rsidTr="00EC652B">
        <w:trPr>
          <w:trHeight w:val="225"/>
          <w:jc w:val="center"/>
        </w:trPr>
        <w:tc>
          <w:tcPr>
            <w:tcW w:w="8548" w:type="dxa"/>
            <w:gridSpan w:val="7"/>
          </w:tcPr>
          <w:p w14:paraId="61A40E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49C22024" w14:textId="77777777" w:rsidTr="00EC652B">
        <w:trPr>
          <w:trHeight w:val="360"/>
          <w:jc w:val="center"/>
        </w:trPr>
        <w:tc>
          <w:tcPr>
            <w:tcW w:w="1403" w:type="dxa"/>
          </w:tcPr>
          <w:p w14:paraId="5BA7A33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92D68B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E1833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17197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DDE3B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1AE1BB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F68FD1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5F69889" w14:textId="77777777" w:rsidTr="00EC652B">
        <w:trPr>
          <w:trHeight w:val="225"/>
          <w:jc w:val="center"/>
        </w:trPr>
        <w:tc>
          <w:tcPr>
            <w:tcW w:w="1403" w:type="dxa"/>
          </w:tcPr>
          <w:p w14:paraId="3757EC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30C78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tc>
        <w:tc>
          <w:tcPr>
            <w:tcW w:w="1403" w:type="dxa"/>
            <w:vAlign w:val="center"/>
          </w:tcPr>
          <w:p w14:paraId="506A49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tc>
        <w:tc>
          <w:tcPr>
            <w:tcW w:w="1403" w:type="dxa"/>
            <w:vAlign w:val="center"/>
          </w:tcPr>
          <w:p w14:paraId="1880A2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tc>
        <w:tc>
          <w:tcPr>
            <w:tcW w:w="1403" w:type="dxa"/>
            <w:gridSpan w:val="2"/>
            <w:vAlign w:val="center"/>
          </w:tcPr>
          <w:p w14:paraId="19D6C1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p>
        </w:tc>
        <w:tc>
          <w:tcPr>
            <w:tcW w:w="1533" w:type="dxa"/>
            <w:vAlign w:val="center"/>
          </w:tcPr>
          <w:p w14:paraId="5ED82B0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p>
        </w:tc>
      </w:tr>
      <w:tr w:rsidR="00653D02" w:rsidRPr="00653D02" w14:paraId="2D52206F" w14:textId="77777777" w:rsidTr="00EC652B">
        <w:trPr>
          <w:trHeight w:val="225"/>
          <w:jc w:val="center"/>
        </w:trPr>
        <w:tc>
          <w:tcPr>
            <w:tcW w:w="8548" w:type="dxa"/>
            <w:gridSpan w:val="7"/>
          </w:tcPr>
          <w:p w14:paraId="00468B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701FF6CA" w14:textId="77777777" w:rsidTr="00EC652B">
        <w:trPr>
          <w:trHeight w:val="360"/>
          <w:jc w:val="center"/>
        </w:trPr>
        <w:tc>
          <w:tcPr>
            <w:tcW w:w="1403" w:type="dxa"/>
          </w:tcPr>
          <w:p w14:paraId="42B3159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B4F62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F8A2C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2DF71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11831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828D0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0E158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487A161" w14:textId="77777777" w:rsidTr="00EC652B">
        <w:trPr>
          <w:trHeight w:val="225"/>
          <w:jc w:val="center"/>
        </w:trPr>
        <w:tc>
          <w:tcPr>
            <w:tcW w:w="1403" w:type="dxa"/>
          </w:tcPr>
          <w:p w14:paraId="154BA0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159A89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37A685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A6A990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367C58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5B59867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3246B12C"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41. Табеларни приказ излазности, пролазности и просјечне осјене студената из предмета Социологија образовања на студијском програму Предшколско васпитање – 240 ЕЦТС у академској 2022/23. години</w:t>
      </w:r>
    </w:p>
    <w:p w14:paraId="5D07C1E5" w14:textId="77777777" w:rsidR="00653D02" w:rsidRPr="00653D02" w:rsidRDefault="00653D02" w:rsidP="00653D02">
      <w:pPr>
        <w:rPr>
          <w:lang w:val="sr-Cyrl-R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4D107C16" w14:textId="77777777" w:rsidTr="00EC652B">
        <w:trPr>
          <w:trHeight w:val="233"/>
          <w:jc w:val="center"/>
        </w:trPr>
        <w:tc>
          <w:tcPr>
            <w:tcW w:w="1403" w:type="dxa"/>
          </w:tcPr>
          <w:p w14:paraId="0DA6510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07F1D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ИСТОРИЈА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ПРЕДШКОЛСКЕ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ПЕДАГОГИЈЕ</w:t>
            </w:r>
          </w:p>
        </w:tc>
        <w:tc>
          <w:tcPr>
            <w:tcW w:w="1916" w:type="dxa"/>
            <w:gridSpan w:val="2"/>
          </w:tcPr>
          <w:p w14:paraId="678AA6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r w:rsidRPr="00653D02">
              <w:rPr>
                <w:rFonts w:ascii="Times New Roman CYR" w:eastAsia="Times New Roman" w:hAnsi="Times New Roman CYR" w:cs="Times New Roman CYR"/>
                <w:kern w:val="0"/>
                <w:sz w:val="16"/>
                <w:szCs w:val="16"/>
                <w14:ligatures w14:val="none"/>
              </w:rPr>
              <w:t>I</w:t>
            </w:r>
          </w:p>
        </w:tc>
      </w:tr>
      <w:tr w:rsidR="00653D02" w:rsidRPr="00653D02" w14:paraId="0A91E130" w14:textId="77777777" w:rsidTr="00EC652B">
        <w:trPr>
          <w:trHeight w:val="232"/>
          <w:jc w:val="center"/>
        </w:trPr>
        <w:tc>
          <w:tcPr>
            <w:tcW w:w="8548" w:type="dxa"/>
            <w:gridSpan w:val="7"/>
          </w:tcPr>
          <w:p w14:paraId="0C75498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0D2587EA" w14:textId="77777777" w:rsidTr="00EC652B">
        <w:trPr>
          <w:trHeight w:val="360"/>
          <w:jc w:val="center"/>
        </w:trPr>
        <w:tc>
          <w:tcPr>
            <w:tcW w:w="1403" w:type="dxa"/>
          </w:tcPr>
          <w:p w14:paraId="1978A39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4279C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EB889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87419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90826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8C772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6837B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2597C39" w14:textId="77777777" w:rsidTr="00EC652B">
        <w:trPr>
          <w:trHeight w:val="225"/>
          <w:jc w:val="center"/>
        </w:trPr>
        <w:tc>
          <w:tcPr>
            <w:tcW w:w="1403" w:type="dxa"/>
          </w:tcPr>
          <w:p w14:paraId="73DBC82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5199E6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tcPr>
          <w:p w14:paraId="182877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tcPr>
          <w:p w14:paraId="638E75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tcPr>
          <w:p w14:paraId="6B3124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tcPr>
          <w:p w14:paraId="575C7D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4E4E939" w14:textId="77777777" w:rsidTr="00EC652B">
        <w:trPr>
          <w:trHeight w:val="225"/>
          <w:jc w:val="center"/>
        </w:trPr>
        <w:tc>
          <w:tcPr>
            <w:tcW w:w="8548" w:type="dxa"/>
            <w:gridSpan w:val="7"/>
          </w:tcPr>
          <w:p w14:paraId="0DFF44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0CD72A53" w14:textId="77777777" w:rsidTr="00EC652B">
        <w:trPr>
          <w:trHeight w:val="360"/>
          <w:jc w:val="center"/>
        </w:trPr>
        <w:tc>
          <w:tcPr>
            <w:tcW w:w="1403" w:type="dxa"/>
          </w:tcPr>
          <w:p w14:paraId="2CD3FDA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BB606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114A3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FC4FB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2E1AA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652ED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668C8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98711C0" w14:textId="77777777" w:rsidTr="00EC652B">
        <w:trPr>
          <w:trHeight w:val="225"/>
          <w:jc w:val="center"/>
        </w:trPr>
        <w:tc>
          <w:tcPr>
            <w:tcW w:w="1403" w:type="dxa"/>
          </w:tcPr>
          <w:p w14:paraId="357F7B4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6A95D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A7FBF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71E98A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772EF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7F5BA2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D2CD848" w14:textId="77777777" w:rsidTr="00EC652B">
        <w:trPr>
          <w:trHeight w:val="225"/>
          <w:jc w:val="center"/>
        </w:trPr>
        <w:tc>
          <w:tcPr>
            <w:tcW w:w="8548" w:type="dxa"/>
            <w:gridSpan w:val="7"/>
          </w:tcPr>
          <w:p w14:paraId="4DC0EC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5C9AC02F" w14:textId="77777777" w:rsidTr="00EC652B">
        <w:trPr>
          <w:trHeight w:val="360"/>
          <w:jc w:val="center"/>
        </w:trPr>
        <w:tc>
          <w:tcPr>
            <w:tcW w:w="1403" w:type="dxa"/>
          </w:tcPr>
          <w:p w14:paraId="3C72446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6B631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69F7D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FADB0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55ED7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271B1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EAF0D3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C7C27B4" w14:textId="77777777" w:rsidTr="00EC652B">
        <w:trPr>
          <w:trHeight w:val="225"/>
          <w:jc w:val="center"/>
        </w:trPr>
        <w:tc>
          <w:tcPr>
            <w:tcW w:w="1403" w:type="dxa"/>
          </w:tcPr>
          <w:p w14:paraId="37CBB6A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D2BB8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vAlign w:val="center"/>
          </w:tcPr>
          <w:p w14:paraId="313FD2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7882843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42177A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19B76A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44,44%</w:t>
            </w:r>
          </w:p>
        </w:tc>
      </w:tr>
      <w:tr w:rsidR="00653D02" w:rsidRPr="00653D02" w14:paraId="119DA9AD" w14:textId="77777777" w:rsidTr="00EC652B">
        <w:trPr>
          <w:trHeight w:val="225"/>
          <w:jc w:val="center"/>
        </w:trPr>
        <w:tc>
          <w:tcPr>
            <w:tcW w:w="8548" w:type="dxa"/>
            <w:gridSpan w:val="7"/>
          </w:tcPr>
          <w:p w14:paraId="320C01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5AC50B73" w14:textId="77777777" w:rsidTr="00EC652B">
        <w:trPr>
          <w:trHeight w:val="360"/>
          <w:jc w:val="center"/>
        </w:trPr>
        <w:tc>
          <w:tcPr>
            <w:tcW w:w="1403" w:type="dxa"/>
          </w:tcPr>
          <w:p w14:paraId="6883179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82D73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2ABEF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90A9F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79D52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9729C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CD823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4987C5B" w14:textId="77777777" w:rsidTr="00EC652B">
        <w:trPr>
          <w:trHeight w:val="225"/>
          <w:jc w:val="center"/>
        </w:trPr>
        <w:tc>
          <w:tcPr>
            <w:tcW w:w="1403" w:type="dxa"/>
          </w:tcPr>
          <w:p w14:paraId="54552C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2911A3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73A7186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6C5F12C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165F8E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7,66</w:t>
            </w:r>
          </w:p>
        </w:tc>
        <w:tc>
          <w:tcPr>
            <w:tcW w:w="1533" w:type="dxa"/>
            <w:vAlign w:val="center"/>
          </w:tcPr>
          <w:p w14:paraId="6AE2A9C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w:t>
            </w:r>
          </w:p>
        </w:tc>
      </w:tr>
      <w:tr w:rsidR="00653D02" w:rsidRPr="00653D02" w14:paraId="23DDC3DA" w14:textId="77777777" w:rsidTr="00EC652B">
        <w:trPr>
          <w:trHeight w:val="225"/>
          <w:jc w:val="center"/>
        </w:trPr>
        <w:tc>
          <w:tcPr>
            <w:tcW w:w="8548" w:type="dxa"/>
            <w:gridSpan w:val="7"/>
          </w:tcPr>
          <w:p w14:paraId="38E77E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933B886" w14:textId="77777777" w:rsidTr="00EC652B">
        <w:trPr>
          <w:trHeight w:val="360"/>
          <w:jc w:val="center"/>
        </w:trPr>
        <w:tc>
          <w:tcPr>
            <w:tcW w:w="1403" w:type="dxa"/>
          </w:tcPr>
          <w:p w14:paraId="0DAF473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84B7A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2B6775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D0CF7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57C30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85C1D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0DEAA2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E9FA550" w14:textId="77777777" w:rsidTr="00EC652B">
        <w:trPr>
          <w:trHeight w:val="225"/>
          <w:jc w:val="center"/>
        </w:trPr>
        <w:tc>
          <w:tcPr>
            <w:tcW w:w="1403" w:type="dxa"/>
          </w:tcPr>
          <w:p w14:paraId="203AB2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6D690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081ED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438D6D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23ACBE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3520992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0D95C07D"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42. Табеларни приказ излазности, пролазности и просјечне осјене студената из предмета Историја предшколске педагогије на студијском програму Предшколско васпитање – 240 ЕЦТС у академској 2022/23. години</w:t>
      </w:r>
    </w:p>
    <w:p w14:paraId="45062765" w14:textId="77777777" w:rsidR="00653D02" w:rsidRPr="00653D02" w:rsidRDefault="00653D02" w:rsidP="00653D02">
      <w:pPr>
        <w:rPr>
          <w14:ligatures w14:val="none"/>
        </w:rPr>
      </w:pPr>
    </w:p>
    <w:p w14:paraId="18221912" w14:textId="77777777" w:rsidR="00653D02" w:rsidRPr="00653D02" w:rsidRDefault="00653D02" w:rsidP="00653D02">
      <w:pPr>
        <w:rPr>
          <w:lang w:val="sr-Cyrl-RS"/>
          <w14:ligatures w14:val="none"/>
        </w:rPr>
      </w:pPr>
    </w:p>
    <w:p w14:paraId="6F289709" w14:textId="77777777" w:rsidR="00653D02" w:rsidRDefault="00653D02" w:rsidP="00653D02">
      <w:pPr>
        <w:rPr>
          <w:lang w:val="sr-Cyrl-RS"/>
          <w14:ligatures w14:val="none"/>
        </w:rPr>
      </w:pPr>
    </w:p>
    <w:p w14:paraId="737E626E" w14:textId="77777777" w:rsidR="00E817A6" w:rsidRPr="00653D02" w:rsidRDefault="00E817A6" w:rsidP="00653D02">
      <w:pPr>
        <w:rPr>
          <w:lang w:val="sr-Cyrl-RS"/>
          <w14:ligatures w14:val="none"/>
        </w:rPr>
      </w:pPr>
    </w:p>
    <w:p w14:paraId="033729C3" w14:textId="77777777" w:rsidR="00653D02" w:rsidRPr="00653D02" w:rsidRDefault="00653D02" w:rsidP="00653D02">
      <w:pPr>
        <w:rPr>
          <w:lang w:val="sr-Cyrl-R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69BFDEE2" w14:textId="77777777" w:rsidTr="00EC652B">
        <w:trPr>
          <w:trHeight w:val="233"/>
          <w:jc w:val="center"/>
        </w:trPr>
        <w:tc>
          <w:tcPr>
            <w:tcW w:w="1403" w:type="dxa"/>
          </w:tcPr>
          <w:p w14:paraId="7649CA1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7DBEE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ОПШТА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ПСИХОЛОГИЈА</w:t>
            </w:r>
          </w:p>
        </w:tc>
        <w:tc>
          <w:tcPr>
            <w:tcW w:w="1916" w:type="dxa"/>
            <w:gridSpan w:val="2"/>
          </w:tcPr>
          <w:p w14:paraId="1B5A14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II</w:t>
            </w:r>
          </w:p>
        </w:tc>
      </w:tr>
      <w:tr w:rsidR="00653D02" w:rsidRPr="00653D02" w14:paraId="3CEFA06D" w14:textId="77777777" w:rsidTr="00EC652B">
        <w:trPr>
          <w:trHeight w:val="232"/>
          <w:jc w:val="center"/>
        </w:trPr>
        <w:tc>
          <w:tcPr>
            <w:tcW w:w="8548" w:type="dxa"/>
            <w:gridSpan w:val="7"/>
          </w:tcPr>
          <w:p w14:paraId="00D66B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5B0E1A75" w14:textId="77777777" w:rsidTr="00EC652B">
        <w:trPr>
          <w:trHeight w:val="360"/>
          <w:jc w:val="center"/>
        </w:trPr>
        <w:tc>
          <w:tcPr>
            <w:tcW w:w="1403" w:type="dxa"/>
          </w:tcPr>
          <w:p w14:paraId="4FEA57F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C3E0A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3158F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D3149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6D110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D68427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3CB587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9014D7C" w14:textId="77777777" w:rsidTr="00EC652B">
        <w:trPr>
          <w:trHeight w:val="225"/>
          <w:jc w:val="center"/>
        </w:trPr>
        <w:tc>
          <w:tcPr>
            <w:tcW w:w="1403" w:type="dxa"/>
          </w:tcPr>
          <w:p w14:paraId="4719E8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47EAE3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192671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72CDD6D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tcPr>
          <w:p w14:paraId="5DB82B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tcPr>
          <w:p w14:paraId="7D7B29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0E2A9A6B" w14:textId="77777777" w:rsidTr="00EC652B">
        <w:trPr>
          <w:trHeight w:val="225"/>
          <w:jc w:val="center"/>
        </w:trPr>
        <w:tc>
          <w:tcPr>
            <w:tcW w:w="8548" w:type="dxa"/>
            <w:gridSpan w:val="7"/>
          </w:tcPr>
          <w:p w14:paraId="42067E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42DF5AF0" w14:textId="77777777" w:rsidTr="00EC652B">
        <w:trPr>
          <w:trHeight w:val="360"/>
          <w:jc w:val="center"/>
        </w:trPr>
        <w:tc>
          <w:tcPr>
            <w:tcW w:w="1403" w:type="dxa"/>
          </w:tcPr>
          <w:p w14:paraId="1372AC2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14401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90426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F5615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4820E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C7925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E919A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2ACB1DB" w14:textId="77777777" w:rsidTr="00EC652B">
        <w:trPr>
          <w:trHeight w:val="225"/>
          <w:jc w:val="center"/>
        </w:trPr>
        <w:tc>
          <w:tcPr>
            <w:tcW w:w="1403" w:type="dxa"/>
          </w:tcPr>
          <w:p w14:paraId="0DB07A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64F24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532332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1E19B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5704AA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903D2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3C950D7B" w14:textId="77777777" w:rsidTr="00EC652B">
        <w:trPr>
          <w:trHeight w:val="225"/>
          <w:jc w:val="center"/>
        </w:trPr>
        <w:tc>
          <w:tcPr>
            <w:tcW w:w="8548" w:type="dxa"/>
            <w:gridSpan w:val="7"/>
          </w:tcPr>
          <w:p w14:paraId="46300D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7BC7D7CD" w14:textId="77777777" w:rsidTr="00EC652B">
        <w:trPr>
          <w:trHeight w:val="360"/>
          <w:jc w:val="center"/>
        </w:trPr>
        <w:tc>
          <w:tcPr>
            <w:tcW w:w="1403" w:type="dxa"/>
          </w:tcPr>
          <w:p w14:paraId="3D33037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918FF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F216E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08F18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CAB56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42F51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65166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94C7DDA" w14:textId="77777777" w:rsidTr="00EC652B">
        <w:trPr>
          <w:trHeight w:val="225"/>
          <w:jc w:val="center"/>
        </w:trPr>
        <w:tc>
          <w:tcPr>
            <w:tcW w:w="1403" w:type="dxa"/>
          </w:tcPr>
          <w:p w14:paraId="3CAECF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94EED5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vAlign w:val="center"/>
          </w:tcPr>
          <w:p w14:paraId="03F487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vAlign w:val="center"/>
          </w:tcPr>
          <w:p w14:paraId="56F123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gridSpan w:val="2"/>
            <w:vAlign w:val="center"/>
          </w:tcPr>
          <w:p w14:paraId="7BF38F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8,33</w:t>
            </w:r>
          </w:p>
        </w:tc>
        <w:tc>
          <w:tcPr>
            <w:tcW w:w="1533" w:type="dxa"/>
            <w:vAlign w:val="center"/>
          </w:tcPr>
          <w:p w14:paraId="49E821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90%</w:t>
            </w:r>
          </w:p>
        </w:tc>
      </w:tr>
      <w:tr w:rsidR="00653D02" w:rsidRPr="00653D02" w14:paraId="284D172C" w14:textId="77777777" w:rsidTr="00EC652B">
        <w:trPr>
          <w:trHeight w:val="225"/>
          <w:jc w:val="center"/>
        </w:trPr>
        <w:tc>
          <w:tcPr>
            <w:tcW w:w="8548" w:type="dxa"/>
            <w:gridSpan w:val="7"/>
          </w:tcPr>
          <w:p w14:paraId="368506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3AD1E4A2" w14:textId="77777777" w:rsidTr="00EC652B">
        <w:trPr>
          <w:trHeight w:val="360"/>
          <w:jc w:val="center"/>
        </w:trPr>
        <w:tc>
          <w:tcPr>
            <w:tcW w:w="1403" w:type="dxa"/>
          </w:tcPr>
          <w:p w14:paraId="307EB1A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7711B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92FFF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15F5A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21109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293A9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5D300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24F89A3" w14:textId="77777777" w:rsidTr="00EC652B">
        <w:trPr>
          <w:trHeight w:val="225"/>
          <w:jc w:val="center"/>
        </w:trPr>
        <w:tc>
          <w:tcPr>
            <w:tcW w:w="1403" w:type="dxa"/>
          </w:tcPr>
          <w:p w14:paraId="213CDB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6BE276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37FB5D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14206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1D109E3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192A8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4A7163AC" w14:textId="77777777" w:rsidTr="00EC652B">
        <w:trPr>
          <w:trHeight w:val="225"/>
          <w:jc w:val="center"/>
        </w:trPr>
        <w:tc>
          <w:tcPr>
            <w:tcW w:w="8548" w:type="dxa"/>
            <w:gridSpan w:val="7"/>
          </w:tcPr>
          <w:p w14:paraId="105FE8C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30479680" w14:textId="77777777" w:rsidTr="00EC652B">
        <w:trPr>
          <w:trHeight w:val="360"/>
          <w:jc w:val="center"/>
        </w:trPr>
        <w:tc>
          <w:tcPr>
            <w:tcW w:w="1403" w:type="dxa"/>
          </w:tcPr>
          <w:p w14:paraId="7B09875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79AD8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A6B89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A832C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55E76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3FEA5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B3235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177D3A6" w14:textId="77777777" w:rsidTr="00EC652B">
        <w:trPr>
          <w:trHeight w:val="225"/>
          <w:jc w:val="center"/>
        </w:trPr>
        <w:tc>
          <w:tcPr>
            <w:tcW w:w="1403" w:type="dxa"/>
          </w:tcPr>
          <w:p w14:paraId="456584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2A60B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721FC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DDB8F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3B1329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925FD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
        </w:tc>
      </w:tr>
    </w:tbl>
    <w:p w14:paraId="1CFF8915"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43. Табеларни приказ излазности, пролазности и просјечне осјене студената из предмета Општа психологија на студијском програму Предшколско васпитање – 240 ЕЦТС у академској 2022/23. години</w:t>
      </w:r>
    </w:p>
    <w:p w14:paraId="123AB530"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6A323D43" w14:textId="77777777" w:rsidTr="00EC652B">
        <w:trPr>
          <w:trHeight w:val="233"/>
          <w:jc w:val="center"/>
        </w:trPr>
        <w:tc>
          <w:tcPr>
            <w:tcW w:w="1403" w:type="dxa"/>
          </w:tcPr>
          <w:p w14:paraId="71459BA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671056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КУЛТУРА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ГОВОРА</w:t>
            </w:r>
          </w:p>
        </w:tc>
        <w:tc>
          <w:tcPr>
            <w:tcW w:w="1916" w:type="dxa"/>
            <w:gridSpan w:val="2"/>
          </w:tcPr>
          <w:p w14:paraId="08E8E8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r w:rsidRPr="00653D02">
              <w:rPr>
                <w:rFonts w:ascii="Times New Roman CYR" w:eastAsia="Times New Roman" w:hAnsi="Times New Roman CYR" w:cs="Times New Roman CYR"/>
                <w:kern w:val="0"/>
                <w:sz w:val="16"/>
                <w:szCs w:val="16"/>
                <w14:ligatures w14:val="none"/>
              </w:rPr>
              <w:t>I</w:t>
            </w:r>
          </w:p>
        </w:tc>
      </w:tr>
      <w:tr w:rsidR="00653D02" w:rsidRPr="00653D02" w14:paraId="544CE8A8" w14:textId="77777777" w:rsidTr="00EC652B">
        <w:trPr>
          <w:trHeight w:val="232"/>
          <w:jc w:val="center"/>
        </w:trPr>
        <w:tc>
          <w:tcPr>
            <w:tcW w:w="8548" w:type="dxa"/>
            <w:gridSpan w:val="7"/>
          </w:tcPr>
          <w:p w14:paraId="246511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6D689CDB" w14:textId="77777777" w:rsidTr="00EC652B">
        <w:trPr>
          <w:trHeight w:val="360"/>
          <w:jc w:val="center"/>
        </w:trPr>
        <w:tc>
          <w:tcPr>
            <w:tcW w:w="1403" w:type="dxa"/>
          </w:tcPr>
          <w:p w14:paraId="25865E4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EDCB8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48D52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CA087B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583B9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97A94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2E938B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A6168F0" w14:textId="77777777" w:rsidTr="00EC652B">
        <w:trPr>
          <w:trHeight w:val="225"/>
          <w:jc w:val="center"/>
        </w:trPr>
        <w:tc>
          <w:tcPr>
            <w:tcW w:w="1403" w:type="dxa"/>
          </w:tcPr>
          <w:p w14:paraId="615671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4C3AC99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tcPr>
          <w:p w14:paraId="0653D0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tcPr>
          <w:p w14:paraId="58702F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gridSpan w:val="2"/>
          </w:tcPr>
          <w:p w14:paraId="62E7BB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8,09</w:t>
            </w:r>
          </w:p>
        </w:tc>
        <w:tc>
          <w:tcPr>
            <w:tcW w:w="1533" w:type="dxa"/>
          </w:tcPr>
          <w:p w14:paraId="6F0BFF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2B6775B" w14:textId="77777777" w:rsidTr="00EC652B">
        <w:trPr>
          <w:trHeight w:val="225"/>
          <w:jc w:val="center"/>
        </w:trPr>
        <w:tc>
          <w:tcPr>
            <w:tcW w:w="8548" w:type="dxa"/>
            <w:gridSpan w:val="7"/>
          </w:tcPr>
          <w:p w14:paraId="460396A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6CCFA5F4" w14:textId="77777777" w:rsidTr="00EC652B">
        <w:trPr>
          <w:trHeight w:val="360"/>
          <w:jc w:val="center"/>
        </w:trPr>
        <w:tc>
          <w:tcPr>
            <w:tcW w:w="1403" w:type="dxa"/>
          </w:tcPr>
          <w:p w14:paraId="7D0DA1D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F07AA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41B22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00B67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08DA4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4FF46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03E30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3335DF0" w14:textId="77777777" w:rsidTr="00EC652B">
        <w:trPr>
          <w:trHeight w:val="225"/>
          <w:jc w:val="center"/>
        </w:trPr>
        <w:tc>
          <w:tcPr>
            <w:tcW w:w="1403" w:type="dxa"/>
          </w:tcPr>
          <w:p w14:paraId="751E73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C3D54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7DF09D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28858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3BA6A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319A30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08ADDFAF" w14:textId="77777777" w:rsidTr="00EC652B">
        <w:trPr>
          <w:trHeight w:val="225"/>
          <w:jc w:val="center"/>
        </w:trPr>
        <w:tc>
          <w:tcPr>
            <w:tcW w:w="8548" w:type="dxa"/>
            <w:gridSpan w:val="7"/>
          </w:tcPr>
          <w:p w14:paraId="64A77E8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25A7EF03" w14:textId="77777777" w:rsidTr="00EC652B">
        <w:trPr>
          <w:trHeight w:val="360"/>
          <w:jc w:val="center"/>
        </w:trPr>
        <w:tc>
          <w:tcPr>
            <w:tcW w:w="1403" w:type="dxa"/>
          </w:tcPr>
          <w:p w14:paraId="116AF08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E9933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65E1B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34EF5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71C90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DE14E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78C8A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890F4E1" w14:textId="77777777" w:rsidTr="00EC652B">
        <w:trPr>
          <w:trHeight w:val="225"/>
          <w:jc w:val="center"/>
        </w:trPr>
        <w:tc>
          <w:tcPr>
            <w:tcW w:w="1403" w:type="dxa"/>
          </w:tcPr>
          <w:p w14:paraId="368917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4530D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vAlign w:val="center"/>
          </w:tcPr>
          <w:p w14:paraId="41482D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vAlign w:val="center"/>
          </w:tcPr>
          <w:p w14:paraId="08FB142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gridSpan w:val="2"/>
            <w:vAlign w:val="center"/>
          </w:tcPr>
          <w:p w14:paraId="234039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8,20</w:t>
            </w:r>
          </w:p>
        </w:tc>
        <w:tc>
          <w:tcPr>
            <w:tcW w:w="1533" w:type="dxa"/>
            <w:vAlign w:val="center"/>
          </w:tcPr>
          <w:p w14:paraId="71FB810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F9B3405" w14:textId="77777777" w:rsidTr="00EC652B">
        <w:trPr>
          <w:trHeight w:val="225"/>
          <w:jc w:val="center"/>
        </w:trPr>
        <w:tc>
          <w:tcPr>
            <w:tcW w:w="8548" w:type="dxa"/>
            <w:gridSpan w:val="7"/>
          </w:tcPr>
          <w:p w14:paraId="4C0F3C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F6E51C1" w14:textId="77777777" w:rsidTr="00EC652B">
        <w:trPr>
          <w:trHeight w:val="360"/>
          <w:jc w:val="center"/>
        </w:trPr>
        <w:tc>
          <w:tcPr>
            <w:tcW w:w="1403" w:type="dxa"/>
          </w:tcPr>
          <w:p w14:paraId="0027979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9EEFB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0213B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600CE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7F76D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A40E8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71C30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4420DC4" w14:textId="77777777" w:rsidTr="00EC652B">
        <w:trPr>
          <w:trHeight w:val="225"/>
          <w:jc w:val="center"/>
        </w:trPr>
        <w:tc>
          <w:tcPr>
            <w:tcW w:w="1403" w:type="dxa"/>
          </w:tcPr>
          <w:p w14:paraId="664319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73DD7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A904D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CF246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257590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A373D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286DCE6B" w14:textId="77777777" w:rsidTr="00EC652B">
        <w:trPr>
          <w:trHeight w:val="225"/>
          <w:jc w:val="center"/>
        </w:trPr>
        <w:tc>
          <w:tcPr>
            <w:tcW w:w="8548" w:type="dxa"/>
            <w:gridSpan w:val="7"/>
          </w:tcPr>
          <w:p w14:paraId="1516D81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4AFAFA2" w14:textId="77777777" w:rsidTr="00EC652B">
        <w:trPr>
          <w:trHeight w:val="360"/>
          <w:jc w:val="center"/>
        </w:trPr>
        <w:tc>
          <w:tcPr>
            <w:tcW w:w="1403" w:type="dxa"/>
          </w:tcPr>
          <w:p w14:paraId="1794985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AA527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CEF410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19DAF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964E5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ED3B5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AF6AF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55DE785" w14:textId="77777777" w:rsidTr="00EC652B">
        <w:trPr>
          <w:trHeight w:val="225"/>
          <w:jc w:val="center"/>
        </w:trPr>
        <w:tc>
          <w:tcPr>
            <w:tcW w:w="1403" w:type="dxa"/>
          </w:tcPr>
          <w:p w14:paraId="62F196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917F2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6ADED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96B45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5367EA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549A0F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6E87B94C"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44. Табеларни приказ излазности, пролазности и просјечне осјене студената из предмета Култура говора на студијском програму Предшколско васпитање – 240 ЕЦТС у академској 2022/23. години</w:t>
      </w:r>
    </w:p>
    <w:p w14:paraId="67DC8C99" w14:textId="77777777" w:rsidR="00653D02" w:rsidRPr="00653D02" w:rsidRDefault="00653D02" w:rsidP="00653D02">
      <w:pPr>
        <w:rPr>
          <w14:ligatures w14:val="none"/>
        </w:rPr>
      </w:pPr>
    </w:p>
    <w:p w14:paraId="130AAA51" w14:textId="77777777" w:rsidR="00653D02" w:rsidRPr="00653D02" w:rsidRDefault="00653D02" w:rsidP="00653D02">
      <w:pPr>
        <w:rPr>
          <w:lang w:val="sr-Cyrl-BA"/>
          <w14:ligatures w14:val="none"/>
        </w:rPr>
      </w:pPr>
    </w:p>
    <w:p w14:paraId="1B34AC03" w14:textId="77777777" w:rsidR="00653D02" w:rsidRDefault="00653D02" w:rsidP="00653D02">
      <w:pPr>
        <w:rPr>
          <w:lang w:val="sr-Cyrl-BA"/>
          <w14:ligatures w14:val="none"/>
        </w:rPr>
      </w:pPr>
    </w:p>
    <w:p w14:paraId="703BF5A0" w14:textId="77777777" w:rsidR="00E817A6" w:rsidRPr="00653D02" w:rsidRDefault="00E817A6" w:rsidP="00653D02">
      <w:pPr>
        <w:rPr>
          <w:lang w:val="sr-Cyrl-BA"/>
          <w14:ligatures w14:val="none"/>
        </w:rPr>
      </w:pPr>
    </w:p>
    <w:p w14:paraId="4EB7A69C"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5F38ABDF" w14:textId="77777777" w:rsidTr="00EC652B">
        <w:trPr>
          <w:trHeight w:val="233"/>
          <w:jc w:val="center"/>
        </w:trPr>
        <w:tc>
          <w:tcPr>
            <w:tcW w:w="1403" w:type="dxa"/>
          </w:tcPr>
          <w:p w14:paraId="767F9F5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91193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ЕНГЛЕСКИ</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ЈЕЗИК</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52609B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II</w:t>
            </w:r>
          </w:p>
        </w:tc>
      </w:tr>
      <w:tr w:rsidR="00653D02" w:rsidRPr="00653D02" w14:paraId="0AD990F4" w14:textId="77777777" w:rsidTr="00EC652B">
        <w:trPr>
          <w:trHeight w:val="232"/>
          <w:jc w:val="center"/>
        </w:trPr>
        <w:tc>
          <w:tcPr>
            <w:tcW w:w="8548" w:type="dxa"/>
            <w:gridSpan w:val="7"/>
          </w:tcPr>
          <w:p w14:paraId="1C2678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5533DDF0" w14:textId="77777777" w:rsidTr="00EC652B">
        <w:trPr>
          <w:trHeight w:val="360"/>
          <w:jc w:val="center"/>
        </w:trPr>
        <w:tc>
          <w:tcPr>
            <w:tcW w:w="1403" w:type="dxa"/>
          </w:tcPr>
          <w:p w14:paraId="579A938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01A15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3BBAF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Изашлo на испит</w:t>
            </w:r>
          </w:p>
        </w:tc>
        <w:tc>
          <w:tcPr>
            <w:tcW w:w="1403" w:type="dxa"/>
            <w:vAlign w:val="center"/>
          </w:tcPr>
          <w:p w14:paraId="32410E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4D892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36F05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9A52D19" w14:textId="77777777" w:rsidTr="00EC652B">
        <w:trPr>
          <w:trHeight w:val="225"/>
          <w:jc w:val="center"/>
        </w:trPr>
        <w:tc>
          <w:tcPr>
            <w:tcW w:w="1403" w:type="dxa"/>
          </w:tcPr>
          <w:p w14:paraId="41D62E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50C20C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3F7613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2FD7BD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tcPr>
          <w:p w14:paraId="027E0B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tcPr>
          <w:p w14:paraId="387E8A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
        </w:tc>
      </w:tr>
      <w:tr w:rsidR="00653D02" w:rsidRPr="00653D02" w14:paraId="5F9991EE" w14:textId="77777777" w:rsidTr="00EC652B">
        <w:trPr>
          <w:trHeight w:val="225"/>
          <w:jc w:val="center"/>
        </w:trPr>
        <w:tc>
          <w:tcPr>
            <w:tcW w:w="8548" w:type="dxa"/>
            <w:gridSpan w:val="7"/>
          </w:tcPr>
          <w:p w14:paraId="00BFF7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046FBC29" w14:textId="77777777" w:rsidTr="00EC652B">
        <w:trPr>
          <w:trHeight w:val="360"/>
          <w:jc w:val="center"/>
        </w:trPr>
        <w:tc>
          <w:tcPr>
            <w:tcW w:w="1403" w:type="dxa"/>
          </w:tcPr>
          <w:p w14:paraId="21803C5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F96C1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57AB5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F90B12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CEA23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D6D47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9D81AF5" w14:textId="77777777" w:rsidTr="00EC652B">
        <w:trPr>
          <w:trHeight w:val="225"/>
          <w:jc w:val="center"/>
        </w:trPr>
        <w:tc>
          <w:tcPr>
            <w:tcW w:w="1403" w:type="dxa"/>
          </w:tcPr>
          <w:p w14:paraId="4D921F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9BE0B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AC6E0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A94EB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0E103D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01FAA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7AB39669" w14:textId="77777777" w:rsidTr="00EC652B">
        <w:trPr>
          <w:trHeight w:val="225"/>
          <w:jc w:val="center"/>
        </w:trPr>
        <w:tc>
          <w:tcPr>
            <w:tcW w:w="8548" w:type="dxa"/>
            <w:gridSpan w:val="7"/>
          </w:tcPr>
          <w:p w14:paraId="728F33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71737501" w14:textId="77777777" w:rsidTr="00EC652B">
        <w:trPr>
          <w:trHeight w:val="360"/>
          <w:jc w:val="center"/>
        </w:trPr>
        <w:tc>
          <w:tcPr>
            <w:tcW w:w="1403" w:type="dxa"/>
          </w:tcPr>
          <w:p w14:paraId="569E299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CAD57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0F14A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3B523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72B9DF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F5881A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71D823B" w14:textId="77777777" w:rsidTr="00EC652B">
        <w:trPr>
          <w:trHeight w:val="225"/>
          <w:jc w:val="center"/>
        </w:trPr>
        <w:tc>
          <w:tcPr>
            <w:tcW w:w="1403" w:type="dxa"/>
          </w:tcPr>
          <w:p w14:paraId="755C99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C6D50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vAlign w:val="center"/>
          </w:tcPr>
          <w:p w14:paraId="08AC9F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w:t>
            </w:r>
          </w:p>
        </w:tc>
        <w:tc>
          <w:tcPr>
            <w:tcW w:w="1403" w:type="dxa"/>
            <w:vAlign w:val="center"/>
          </w:tcPr>
          <w:p w14:paraId="6175EC5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w:t>
            </w:r>
          </w:p>
        </w:tc>
        <w:tc>
          <w:tcPr>
            <w:tcW w:w="1403" w:type="dxa"/>
            <w:gridSpan w:val="2"/>
            <w:vAlign w:val="center"/>
          </w:tcPr>
          <w:p w14:paraId="03F886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7,37</w:t>
            </w:r>
          </w:p>
        </w:tc>
        <w:tc>
          <w:tcPr>
            <w:tcW w:w="1533" w:type="dxa"/>
            <w:vAlign w:val="center"/>
          </w:tcPr>
          <w:p w14:paraId="7040F5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88,88%</w:t>
            </w:r>
          </w:p>
        </w:tc>
      </w:tr>
      <w:tr w:rsidR="00653D02" w:rsidRPr="00653D02" w14:paraId="03F9D56C" w14:textId="77777777" w:rsidTr="00EC652B">
        <w:trPr>
          <w:trHeight w:val="225"/>
          <w:jc w:val="center"/>
        </w:trPr>
        <w:tc>
          <w:tcPr>
            <w:tcW w:w="8548" w:type="dxa"/>
            <w:gridSpan w:val="7"/>
          </w:tcPr>
          <w:p w14:paraId="1219D4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05DFE8E9" w14:textId="77777777" w:rsidTr="00EC652B">
        <w:trPr>
          <w:trHeight w:val="360"/>
          <w:jc w:val="center"/>
        </w:trPr>
        <w:tc>
          <w:tcPr>
            <w:tcW w:w="1403" w:type="dxa"/>
          </w:tcPr>
          <w:p w14:paraId="227D361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89046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1E6CC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E46B9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A3DB3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C0DBB8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218E826" w14:textId="77777777" w:rsidTr="00EC652B">
        <w:trPr>
          <w:trHeight w:val="225"/>
          <w:jc w:val="center"/>
        </w:trPr>
        <w:tc>
          <w:tcPr>
            <w:tcW w:w="1403" w:type="dxa"/>
          </w:tcPr>
          <w:p w14:paraId="79F6F5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22E8A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E8B16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8DB6B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74ADD8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C6321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5F8E72D0" w14:textId="77777777" w:rsidTr="00EC652B">
        <w:trPr>
          <w:trHeight w:val="225"/>
          <w:jc w:val="center"/>
        </w:trPr>
        <w:tc>
          <w:tcPr>
            <w:tcW w:w="8548" w:type="dxa"/>
            <w:gridSpan w:val="7"/>
          </w:tcPr>
          <w:p w14:paraId="608EC0F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E164AC7" w14:textId="77777777" w:rsidTr="00EC652B">
        <w:trPr>
          <w:trHeight w:val="360"/>
          <w:jc w:val="center"/>
        </w:trPr>
        <w:tc>
          <w:tcPr>
            <w:tcW w:w="1403" w:type="dxa"/>
          </w:tcPr>
          <w:p w14:paraId="76D78BA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61543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8C500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8B4DC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D8C46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98493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F252891" w14:textId="77777777" w:rsidTr="00EC652B">
        <w:trPr>
          <w:trHeight w:val="225"/>
          <w:jc w:val="center"/>
        </w:trPr>
        <w:tc>
          <w:tcPr>
            <w:tcW w:w="1403" w:type="dxa"/>
          </w:tcPr>
          <w:p w14:paraId="083F6E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48536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58285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B47FD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13C5AF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1E9BDD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6F920A61"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45. Табеларни приказ излазности, пролазности и просјечне осјене студената из предмета Енглески језик 1 на студијском програму Предшколско васпитање – 240 ЕЦТС у академској 2022/23. години</w:t>
      </w:r>
    </w:p>
    <w:p w14:paraId="50A524EC"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699E0BD9" w14:textId="77777777" w:rsidTr="00EC652B">
        <w:trPr>
          <w:trHeight w:val="233"/>
          <w:jc w:val="center"/>
        </w:trPr>
        <w:tc>
          <w:tcPr>
            <w:tcW w:w="1403" w:type="dxa"/>
          </w:tcPr>
          <w:p w14:paraId="6A864AF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CF719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ДЈЕЧИЈЕ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МУЗИЧКО</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СТВАРАЛАШТВО</w:t>
            </w:r>
          </w:p>
        </w:tc>
        <w:tc>
          <w:tcPr>
            <w:tcW w:w="1916" w:type="dxa"/>
            <w:gridSpan w:val="2"/>
          </w:tcPr>
          <w:p w14:paraId="6E8B1B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II</w:t>
            </w:r>
          </w:p>
        </w:tc>
      </w:tr>
      <w:tr w:rsidR="00653D02" w:rsidRPr="00653D02" w14:paraId="08E7C8D9" w14:textId="77777777" w:rsidTr="00EC652B">
        <w:trPr>
          <w:trHeight w:val="232"/>
          <w:jc w:val="center"/>
        </w:trPr>
        <w:tc>
          <w:tcPr>
            <w:tcW w:w="8548" w:type="dxa"/>
            <w:gridSpan w:val="7"/>
          </w:tcPr>
          <w:p w14:paraId="6F396B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79F31EC5" w14:textId="77777777" w:rsidTr="00EC652B">
        <w:trPr>
          <w:trHeight w:val="360"/>
          <w:jc w:val="center"/>
        </w:trPr>
        <w:tc>
          <w:tcPr>
            <w:tcW w:w="1403" w:type="dxa"/>
          </w:tcPr>
          <w:p w14:paraId="3F10D88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44F15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904F9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EDBC0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F63B9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FDC73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758EF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80750EA" w14:textId="77777777" w:rsidTr="00EC652B">
        <w:trPr>
          <w:trHeight w:val="225"/>
          <w:jc w:val="center"/>
        </w:trPr>
        <w:tc>
          <w:tcPr>
            <w:tcW w:w="1403" w:type="dxa"/>
          </w:tcPr>
          <w:p w14:paraId="7EF073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698589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tcPr>
          <w:p w14:paraId="42EC62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tcPr>
          <w:p w14:paraId="018EC2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tcPr>
          <w:p w14:paraId="5CD3EF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7,50</w:t>
            </w:r>
          </w:p>
        </w:tc>
        <w:tc>
          <w:tcPr>
            <w:tcW w:w="1533" w:type="dxa"/>
          </w:tcPr>
          <w:p w14:paraId="499F1C2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93,75%</w:t>
            </w:r>
          </w:p>
        </w:tc>
      </w:tr>
      <w:tr w:rsidR="00653D02" w:rsidRPr="00653D02" w14:paraId="707A7666" w14:textId="77777777" w:rsidTr="00EC652B">
        <w:trPr>
          <w:trHeight w:val="225"/>
          <w:jc w:val="center"/>
        </w:trPr>
        <w:tc>
          <w:tcPr>
            <w:tcW w:w="8548" w:type="dxa"/>
            <w:gridSpan w:val="7"/>
          </w:tcPr>
          <w:p w14:paraId="4BB817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069FF734" w14:textId="77777777" w:rsidTr="00EC652B">
        <w:trPr>
          <w:trHeight w:val="360"/>
          <w:jc w:val="center"/>
        </w:trPr>
        <w:tc>
          <w:tcPr>
            <w:tcW w:w="1403" w:type="dxa"/>
          </w:tcPr>
          <w:p w14:paraId="251D13B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789A2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62DE3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98F9EC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5C9F6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0093D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D801B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98BBA9F" w14:textId="77777777" w:rsidTr="00EC652B">
        <w:trPr>
          <w:trHeight w:val="225"/>
          <w:jc w:val="center"/>
        </w:trPr>
        <w:tc>
          <w:tcPr>
            <w:tcW w:w="1403" w:type="dxa"/>
          </w:tcPr>
          <w:p w14:paraId="41DB35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1A203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0F69E5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C8CD0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1180E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42F5C4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38C3CABE" w14:textId="77777777" w:rsidTr="00EC652B">
        <w:trPr>
          <w:trHeight w:val="225"/>
          <w:jc w:val="center"/>
        </w:trPr>
        <w:tc>
          <w:tcPr>
            <w:tcW w:w="8548" w:type="dxa"/>
            <w:gridSpan w:val="7"/>
          </w:tcPr>
          <w:p w14:paraId="308350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6DAD036D" w14:textId="77777777" w:rsidTr="00EC652B">
        <w:trPr>
          <w:trHeight w:val="360"/>
          <w:jc w:val="center"/>
        </w:trPr>
        <w:tc>
          <w:tcPr>
            <w:tcW w:w="1403" w:type="dxa"/>
          </w:tcPr>
          <w:p w14:paraId="4A45BB8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038287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57487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2854E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F1281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406C8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335AF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00937F1" w14:textId="77777777" w:rsidTr="00EC652B">
        <w:trPr>
          <w:trHeight w:val="225"/>
          <w:jc w:val="center"/>
        </w:trPr>
        <w:tc>
          <w:tcPr>
            <w:tcW w:w="1403" w:type="dxa"/>
          </w:tcPr>
          <w:p w14:paraId="216965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36053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162D5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7AA993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76C4CC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76E0FA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4ACEE162" w14:textId="77777777" w:rsidTr="00EC652B">
        <w:trPr>
          <w:trHeight w:val="225"/>
          <w:jc w:val="center"/>
        </w:trPr>
        <w:tc>
          <w:tcPr>
            <w:tcW w:w="8548" w:type="dxa"/>
            <w:gridSpan w:val="7"/>
          </w:tcPr>
          <w:p w14:paraId="6CB3DA6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675F5708" w14:textId="77777777" w:rsidTr="00EC652B">
        <w:trPr>
          <w:trHeight w:val="360"/>
          <w:jc w:val="center"/>
        </w:trPr>
        <w:tc>
          <w:tcPr>
            <w:tcW w:w="1403" w:type="dxa"/>
          </w:tcPr>
          <w:p w14:paraId="7DA9548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41C96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7C30C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0B789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C2945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64CEA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FCA85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E207284" w14:textId="77777777" w:rsidTr="00EC652B">
        <w:trPr>
          <w:trHeight w:val="225"/>
          <w:jc w:val="center"/>
        </w:trPr>
        <w:tc>
          <w:tcPr>
            <w:tcW w:w="1403" w:type="dxa"/>
          </w:tcPr>
          <w:p w14:paraId="4F9AAB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BBD55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29759A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FC5A55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7C65686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59640B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4883916D" w14:textId="77777777" w:rsidTr="00EC652B">
        <w:trPr>
          <w:trHeight w:val="225"/>
          <w:jc w:val="center"/>
        </w:trPr>
        <w:tc>
          <w:tcPr>
            <w:tcW w:w="8548" w:type="dxa"/>
            <w:gridSpan w:val="7"/>
          </w:tcPr>
          <w:p w14:paraId="6DD6122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3E111617" w14:textId="77777777" w:rsidTr="00EC652B">
        <w:trPr>
          <w:trHeight w:val="360"/>
          <w:jc w:val="center"/>
        </w:trPr>
        <w:tc>
          <w:tcPr>
            <w:tcW w:w="1403" w:type="dxa"/>
          </w:tcPr>
          <w:p w14:paraId="7A6ED70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93C8F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36088D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96E3A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4D797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DDBD7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5EA06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5EF36E5" w14:textId="77777777" w:rsidTr="00EC652B">
        <w:trPr>
          <w:trHeight w:val="225"/>
          <w:jc w:val="center"/>
        </w:trPr>
        <w:tc>
          <w:tcPr>
            <w:tcW w:w="1403" w:type="dxa"/>
          </w:tcPr>
          <w:p w14:paraId="308948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DA575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F8DF6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344899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602E20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49151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3519C1EA"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46. Табеларни приказ излазности, пролазности и просјечне осјене студената из предмета Дјечије музичко старалаштво на студијском програму Предшколско васпитање – 240 ЕЦТС у академској 2022/23. години</w:t>
      </w:r>
    </w:p>
    <w:p w14:paraId="3830F5DD" w14:textId="77777777" w:rsidR="00653D02" w:rsidRPr="00653D02" w:rsidRDefault="00653D02" w:rsidP="00653D02">
      <w:pPr>
        <w:rPr>
          <w:lang w:val="sr-Cyrl-BA"/>
          <w14:ligatures w14:val="none"/>
        </w:rPr>
      </w:pPr>
    </w:p>
    <w:p w14:paraId="4955008B" w14:textId="77777777" w:rsidR="00653D02" w:rsidRPr="00653D02" w:rsidRDefault="00653D02" w:rsidP="00653D02">
      <w:pPr>
        <w:rPr>
          <w:lang w:val="sr-Cyrl-BA"/>
          <w14:ligatures w14:val="none"/>
        </w:rPr>
      </w:pPr>
    </w:p>
    <w:p w14:paraId="5D02A57E" w14:textId="77777777" w:rsidR="00653D02" w:rsidRPr="00653D02" w:rsidRDefault="00653D02" w:rsidP="00653D02">
      <w:pPr>
        <w:rPr>
          <w:lang w:val="sr-Cyrl-BA"/>
          <w14:ligatures w14:val="none"/>
        </w:rPr>
      </w:pPr>
    </w:p>
    <w:p w14:paraId="4993BA2D" w14:textId="77777777" w:rsidR="00653D02" w:rsidRDefault="00653D02" w:rsidP="00653D02">
      <w:pPr>
        <w:rPr>
          <w:lang w:val="sr-Cyrl-BA"/>
          <w14:ligatures w14:val="none"/>
        </w:rPr>
      </w:pPr>
    </w:p>
    <w:p w14:paraId="203452E3" w14:textId="77777777" w:rsidR="00E817A6" w:rsidRPr="00653D02" w:rsidRDefault="00E817A6"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662FABBC" w14:textId="77777777" w:rsidTr="00EC652B">
        <w:trPr>
          <w:trHeight w:val="233"/>
          <w:jc w:val="center"/>
        </w:trPr>
        <w:tc>
          <w:tcPr>
            <w:tcW w:w="1403" w:type="dxa"/>
          </w:tcPr>
          <w:p w14:paraId="435A1D4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322DB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ПРЕДШКОЛСКА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ПЕДАГОГИЈА</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1B45F7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III</w:t>
            </w:r>
          </w:p>
        </w:tc>
      </w:tr>
      <w:tr w:rsidR="00653D02" w:rsidRPr="00653D02" w14:paraId="1501B96E" w14:textId="77777777" w:rsidTr="00EC652B">
        <w:trPr>
          <w:trHeight w:val="232"/>
          <w:jc w:val="center"/>
        </w:trPr>
        <w:tc>
          <w:tcPr>
            <w:tcW w:w="8548" w:type="dxa"/>
            <w:gridSpan w:val="7"/>
          </w:tcPr>
          <w:p w14:paraId="4DDC3C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39C0DE56" w14:textId="77777777" w:rsidTr="00EC652B">
        <w:trPr>
          <w:trHeight w:val="360"/>
          <w:jc w:val="center"/>
        </w:trPr>
        <w:tc>
          <w:tcPr>
            <w:tcW w:w="1403" w:type="dxa"/>
          </w:tcPr>
          <w:p w14:paraId="7E335C9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3731B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203AA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1ABAC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20072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62D0FB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E441F4D" w14:textId="77777777" w:rsidTr="00EC652B">
        <w:trPr>
          <w:trHeight w:val="225"/>
          <w:jc w:val="center"/>
        </w:trPr>
        <w:tc>
          <w:tcPr>
            <w:tcW w:w="1403" w:type="dxa"/>
          </w:tcPr>
          <w:p w14:paraId="371E50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2108CE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33</w:t>
            </w:r>
          </w:p>
        </w:tc>
        <w:tc>
          <w:tcPr>
            <w:tcW w:w="1403" w:type="dxa"/>
          </w:tcPr>
          <w:p w14:paraId="69D818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26</w:t>
            </w:r>
          </w:p>
        </w:tc>
        <w:tc>
          <w:tcPr>
            <w:tcW w:w="1403" w:type="dxa"/>
          </w:tcPr>
          <w:p w14:paraId="222781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26</w:t>
            </w:r>
          </w:p>
        </w:tc>
        <w:tc>
          <w:tcPr>
            <w:tcW w:w="1403" w:type="dxa"/>
            <w:gridSpan w:val="2"/>
          </w:tcPr>
          <w:p w14:paraId="6091B11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7,80</w:t>
            </w:r>
          </w:p>
        </w:tc>
        <w:tc>
          <w:tcPr>
            <w:tcW w:w="1533" w:type="dxa"/>
          </w:tcPr>
          <w:p w14:paraId="5042D0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78,78%</w:t>
            </w:r>
          </w:p>
        </w:tc>
      </w:tr>
      <w:tr w:rsidR="00653D02" w:rsidRPr="00653D02" w14:paraId="4FC8FA5D" w14:textId="77777777" w:rsidTr="00EC652B">
        <w:trPr>
          <w:trHeight w:val="225"/>
          <w:jc w:val="center"/>
        </w:trPr>
        <w:tc>
          <w:tcPr>
            <w:tcW w:w="8548" w:type="dxa"/>
            <w:gridSpan w:val="7"/>
          </w:tcPr>
          <w:p w14:paraId="06719E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512AEEE4" w14:textId="77777777" w:rsidTr="00EC652B">
        <w:trPr>
          <w:trHeight w:val="360"/>
          <w:jc w:val="center"/>
        </w:trPr>
        <w:tc>
          <w:tcPr>
            <w:tcW w:w="1403" w:type="dxa"/>
          </w:tcPr>
          <w:p w14:paraId="6C39B0F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C4755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7B8C06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5BA6F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C52CA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F25BE8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60C4E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58AF3BC" w14:textId="77777777" w:rsidTr="00EC652B">
        <w:trPr>
          <w:trHeight w:val="225"/>
          <w:jc w:val="center"/>
        </w:trPr>
        <w:tc>
          <w:tcPr>
            <w:tcW w:w="1403" w:type="dxa"/>
          </w:tcPr>
          <w:p w14:paraId="771B7B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46042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2BDA12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6816BB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4B180D6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74C6467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4330BAD5" w14:textId="77777777" w:rsidTr="00EC652B">
        <w:trPr>
          <w:trHeight w:val="225"/>
          <w:jc w:val="center"/>
        </w:trPr>
        <w:tc>
          <w:tcPr>
            <w:tcW w:w="8548" w:type="dxa"/>
            <w:gridSpan w:val="7"/>
          </w:tcPr>
          <w:p w14:paraId="6EB57AB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65A4FA89" w14:textId="77777777" w:rsidTr="00EC652B">
        <w:trPr>
          <w:trHeight w:val="360"/>
          <w:jc w:val="center"/>
        </w:trPr>
        <w:tc>
          <w:tcPr>
            <w:tcW w:w="1403" w:type="dxa"/>
          </w:tcPr>
          <w:p w14:paraId="3F7C51D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F5BDA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1D397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D7021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1B278D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6D302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81701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181C61F" w14:textId="77777777" w:rsidTr="00EC652B">
        <w:trPr>
          <w:trHeight w:val="225"/>
          <w:jc w:val="center"/>
        </w:trPr>
        <w:tc>
          <w:tcPr>
            <w:tcW w:w="1403" w:type="dxa"/>
          </w:tcPr>
          <w:p w14:paraId="052C3D3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D34A8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383C30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781837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5419E4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0057C0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w:t>
            </w:r>
          </w:p>
        </w:tc>
      </w:tr>
      <w:tr w:rsidR="00653D02" w:rsidRPr="00653D02" w14:paraId="015E1E40" w14:textId="77777777" w:rsidTr="00EC652B">
        <w:trPr>
          <w:trHeight w:val="225"/>
          <w:jc w:val="center"/>
        </w:trPr>
        <w:tc>
          <w:tcPr>
            <w:tcW w:w="8548" w:type="dxa"/>
            <w:gridSpan w:val="7"/>
          </w:tcPr>
          <w:p w14:paraId="2A9A6D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741292E6" w14:textId="77777777" w:rsidTr="00EC652B">
        <w:trPr>
          <w:trHeight w:val="360"/>
          <w:jc w:val="center"/>
        </w:trPr>
        <w:tc>
          <w:tcPr>
            <w:tcW w:w="1403" w:type="dxa"/>
          </w:tcPr>
          <w:p w14:paraId="12BB233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043B8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10AB8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34556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622FC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737B5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F2E08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0722817" w14:textId="77777777" w:rsidTr="00EC652B">
        <w:trPr>
          <w:trHeight w:val="225"/>
          <w:jc w:val="center"/>
        </w:trPr>
        <w:tc>
          <w:tcPr>
            <w:tcW w:w="1403" w:type="dxa"/>
          </w:tcPr>
          <w:p w14:paraId="079A8A0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EACF2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BF308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58834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55626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751E24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11E7A1D" w14:textId="77777777" w:rsidTr="00EC652B">
        <w:trPr>
          <w:trHeight w:val="225"/>
          <w:jc w:val="center"/>
        </w:trPr>
        <w:tc>
          <w:tcPr>
            <w:tcW w:w="8548" w:type="dxa"/>
            <w:gridSpan w:val="7"/>
          </w:tcPr>
          <w:p w14:paraId="5678BE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2FE44BB" w14:textId="77777777" w:rsidTr="00EC652B">
        <w:trPr>
          <w:trHeight w:val="360"/>
          <w:jc w:val="center"/>
        </w:trPr>
        <w:tc>
          <w:tcPr>
            <w:tcW w:w="1403" w:type="dxa"/>
          </w:tcPr>
          <w:p w14:paraId="393FA27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949B4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BA384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B122C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35083B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2D8C98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21B7608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476F3BA" w14:textId="77777777" w:rsidTr="00EC652B">
        <w:trPr>
          <w:trHeight w:val="225"/>
          <w:jc w:val="center"/>
        </w:trPr>
        <w:tc>
          <w:tcPr>
            <w:tcW w:w="1403" w:type="dxa"/>
          </w:tcPr>
          <w:p w14:paraId="3F9F63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0C537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8EA07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5274C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1FB631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B89E7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427117DD"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47. Табеларни приказ излазности, пролазности и просјечне осјене студената из предмета Предшколска педагогија 1 на студијском програму Предшколско васпитање – 240 ЕЦТС у академској 2022/23. години</w:t>
      </w:r>
    </w:p>
    <w:p w14:paraId="07AD4557" w14:textId="77777777" w:rsidR="00653D02" w:rsidRPr="00653D02" w:rsidRDefault="00653D02" w:rsidP="00653D02">
      <w:pPr>
        <w:rPr>
          <w:lang w:val="sr-Cyrl-RS"/>
          <w14:ligatures w14:val="none"/>
        </w:rPr>
      </w:pPr>
    </w:p>
    <w:p w14:paraId="1D49DC18" w14:textId="77777777" w:rsidR="00653D02" w:rsidRPr="00653D02" w:rsidRDefault="00653D02" w:rsidP="00653D02">
      <w:pPr>
        <w:rP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581D52D8" w14:textId="77777777" w:rsidTr="00EC652B">
        <w:trPr>
          <w:trHeight w:val="233"/>
          <w:jc w:val="center"/>
        </w:trPr>
        <w:tc>
          <w:tcPr>
            <w:tcW w:w="1403" w:type="dxa"/>
          </w:tcPr>
          <w:p w14:paraId="358D551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A0735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РАЗВОЈНА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ПСИХОЛОГИЈА</w:t>
            </w:r>
          </w:p>
        </w:tc>
        <w:tc>
          <w:tcPr>
            <w:tcW w:w="1916" w:type="dxa"/>
            <w:gridSpan w:val="2"/>
          </w:tcPr>
          <w:p w14:paraId="51AC3F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III</w:t>
            </w:r>
          </w:p>
        </w:tc>
      </w:tr>
      <w:tr w:rsidR="00653D02" w:rsidRPr="00653D02" w14:paraId="348A952E" w14:textId="77777777" w:rsidTr="00EC652B">
        <w:trPr>
          <w:trHeight w:val="232"/>
          <w:jc w:val="center"/>
        </w:trPr>
        <w:tc>
          <w:tcPr>
            <w:tcW w:w="8548" w:type="dxa"/>
            <w:gridSpan w:val="7"/>
          </w:tcPr>
          <w:p w14:paraId="780009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6AFD3FA1" w14:textId="77777777" w:rsidTr="00EC652B">
        <w:trPr>
          <w:trHeight w:val="360"/>
          <w:jc w:val="center"/>
        </w:trPr>
        <w:tc>
          <w:tcPr>
            <w:tcW w:w="1403" w:type="dxa"/>
          </w:tcPr>
          <w:p w14:paraId="4389E0C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B7FF3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6B9C9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080C4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70301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965A5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B7C4F5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1D3F22F" w14:textId="77777777" w:rsidTr="00EC652B">
        <w:trPr>
          <w:trHeight w:val="225"/>
          <w:jc w:val="center"/>
        </w:trPr>
        <w:tc>
          <w:tcPr>
            <w:tcW w:w="1403" w:type="dxa"/>
          </w:tcPr>
          <w:p w14:paraId="107F01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35BB3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tcPr>
          <w:p w14:paraId="1FFFEF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tcPr>
          <w:p w14:paraId="389159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gridSpan w:val="2"/>
          </w:tcPr>
          <w:p w14:paraId="3B123E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6,72</w:t>
            </w:r>
          </w:p>
        </w:tc>
        <w:tc>
          <w:tcPr>
            <w:tcW w:w="1533" w:type="dxa"/>
          </w:tcPr>
          <w:p w14:paraId="460250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84,61%</w:t>
            </w:r>
          </w:p>
        </w:tc>
      </w:tr>
      <w:tr w:rsidR="00653D02" w:rsidRPr="00653D02" w14:paraId="3F4B968A" w14:textId="77777777" w:rsidTr="00EC652B">
        <w:trPr>
          <w:trHeight w:val="225"/>
          <w:jc w:val="center"/>
        </w:trPr>
        <w:tc>
          <w:tcPr>
            <w:tcW w:w="8548" w:type="dxa"/>
            <w:gridSpan w:val="7"/>
          </w:tcPr>
          <w:p w14:paraId="1AFEE2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4F9D2A71" w14:textId="77777777" w:rsidTr="00EC652B">
        <w:trPr>
          <w:trHeight w:val="360"/>
          <w:jc w:val="center"/>
        </w:trPr>
        <w:tc>
          <w:tcPr>
            <w:tcW w:w="1403" w:type="dxa"/>
          </w:tcPr>
          <w:p w14:paraId="51DAF7B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85ECB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7B97B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1B65A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BCB85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9DBB0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C07503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F42E3F1" w14:textId="77777777" w:rsidTr="00EC652B">
        <w:trPr>
          <w:trHeight w:val="225"/>
          <w:jc w:val="center"/>
        </w:trPr>
        <w:tc>
          <w:tcPr>
            <w:tcW w:w="1403" w:type="dxa"/>
          </w:tcPr>
          <w:p w14:paraId="5B7210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1ED54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48E009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55E4C1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43CF30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7E76D1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A154ABA" w14:textId="77777777" w:rsidTr="00EC652B">
        <w:trPr>
          <w:trHeight w:val="225"/>
          <w:jc w:val="center"/>
        </w:trPr>
        <w:tc>
          <w:tcPr>
            <w:tcW w:w="8548" w:type="dxa"/>
            <w:gridSpan w:val="7"/>
          </w:tcPr>
          <w:p w14:paraId="342F6A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577912C8" w14:textId="77777777" w:rsidTr="00EC652B">
        <w:trPr>
          <w:trHeight w:val="360"/>
          <w:jc w:val="center"/>
        </w:trPr>
        <w:tc>
          <w:tcPr>
            <w:tcW w:w="1403" w:type="dxa"/>
          </w:tcPr>
          <w:p w14:paraId="3DE08B1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A4439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64BEB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98900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7E307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BB5F79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EE8E3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F9ADB86" w14:textId="77777777" w:rsidTr="00EC652B">
        <w:trPr>
          <w:trHeight w:val="225"/>
          <w:jc w:val="center"/>
        </w:trPr>
        <w:tc>
          <w:tcPr>
            <w:tcW w:w="1403" w:type="dxa"/>
          </w:tcPr>
          <w:p w14:paraId="5AD269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5276F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64E5E8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6317C5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1FB4D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0DC54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22AD491F" w14:textId="77777777" w:rsidTr="00EC652B">
        <w:trPr>
          <w:trHeight w:val="225"/>
          <w:jc w:val="center"/>
        </w:trPr>
        <w:tc>
          <w:tcPr>
            <w:tcW w:w="8548" w:type="dxa"/>
            <w:gridSpan w:val="7"/>
          </w:tcPr>
          <w:p w14:paraId="52E47D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0626DEA5" w14:textId="77777777" w:rsidTr="00EC652B">
        <w:trPr>
          <w:trHeight w:val="360"/>
          <w:jc w:val="center"/>
        </w:trPr>
        <w:tc>
          <w:tcPr>
            <w:tcW w:w="1403" w:type="dxa"/>
          </w:tcPr>
          <w:p w14:paraId="6CDAE16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40646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FDE73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41472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F6A03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12727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4DBD0B8" w14:textId="77777777" w:rsidTr="00EC652B">
        <w:trPr>
          <w:trHeight w:val="225"/>
          <w:jc w:val="center"/>
        </w:trPr>
        <w:tc>
          <w:tcPr>
            <w:tcW w:w="1403" w:type="dxa"/>
          </w:tcPr>
          <w:p w14:paraId="1C380D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D5C4C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8EC0C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2297E3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38058B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47B48E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3468DBB3" w14:textId="77777777" w:rsidTr="00EC652B">
        <w:trPr>
          <w:trHeight w:val="225"/>
          <w:jc w:val="center"/>
        </w:trPr>
        <w:tc>
          <w:tcPr>
            <w:tcW w:w="8548" w:type="dxa"/>
            <w:gridSpan w:val="7"/>
          </w:tcPr>
          <w:p w14:paraId="2FE30C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1A1BF64" w14:textId="77777777" w:rsidTr="00EC652B">
        <w:trPr>
          <w:trHeight w:val="360"/>
          <w:jc w:val="center"/>
        </w:trPr>
        <w:tc>
          <w:tcPr>
            <w:tcW w:w="1403" w:type="dxa"/>
          </w:tcPr>
          <w:p w14:paraId="35C13FF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1C09E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58234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F1812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97AC6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613C96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02189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BA55BDC" w14:textId="77777777" w:rsidTr="00EC652B">
        <w:trPr>
          <w:trHeight w:val="225"/>
          <w:jc w:val="center"/>
        </w:trPr>
        <w:tc>
          <w:tcPr>
            <w:tcW w:w="1403" w:type="dxa"/>
          </w:tcPr>
          <w:p w14:paraId="353819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4474E3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E90BDB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1CB890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485385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7301BB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31C1C8DC"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48. Табеларни приказ излазности, пролазности и просјечне осјене студената из предмета Развојна психологија  на студијском програму Предшколско васпитање – 240 ЕЦТС у академској 2022/23. години</w:t>
      </w:r>
    </w:p>
    <w:p w14:paraId="724373C4" w14:textId="77777777" w:rsidR="00653D02" w:rsidRPr="00653D02" w:rsidRDefault="00653D02" w:rsidP="00653D02">
      <w:pPr>
        <w:rPr>
          <w14:ligatures w14:val="none"/>
        </w:rPr>
      </w:pPr>
    </w:p>
    <w:p w14:paraId="20BD09DC" w14:textId="77777777" w:rsidR="00653D02" w:rsidRDefault="00653D02" w:rsidP="00653D02">
      <w:pPr>
        <w:rPr>
          <w:lang w:val="sr-Cyrl-BA"/>
          <w14:ligatures w14:val="none"/>
        </w:rPr>
      </w:pPr>
    </w:p>
    <w:p w14:paraId="0347DCD6" w14:textId="77777777" w:rsidR="00E817A6" w:rsidRPr="00653D02" w:rsidRDefault="00E817A6" w:rsidP="00653D02">
      <w:pPr>
        <w:rPr>
          <w:lang w:val="sr-Cyrl-BA"/>
          <w14:ligatures w14:val="none"/>
        </w:rPr>
      </w:pPr>
    </w:p>
    <w:p w14:paraId="0F3006E1"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646CFEAB" w14:textId="77777777" w:rsidTr="00EC652B">
        <w:trPr>
          <w:trHeight w:val="233"/>
          <w:jc w:val="center"/>
        </w:trPr>
        <w:tc>
          <w:tcPr>
            <w:tcW w:w="1403" w:type="dxa"/>
          </w:tcPr>
          <w:p w14:paraId="4084A3E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B91B22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МАТЕМАТИКА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СА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ЕЛЕМЕНТАРНИМ</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МАТЕМАТИЧКИМ</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ПОЈМОВИМА</w:t>
            </w:r>
          </w:p>
        </w:tc>
        <w:tc>
          <w:tcPr>
            <w:tcW w:w="1916" w:type="dxa"/>
            <w:gridSpan w:val="2"/>
          </w:tcPr>
          <w:p w14:paraId="5F6C9A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r w:rsidRPr="00653D02">
              <w:rPr>
                <w:rFonts w:ascii="Times New Roman CYR" w:eastAsia="Times New Roman" w:hAnsi="Times New Roman CYR" w:cs="Times New Roman CYR"/>
                <w:kern w:val="0"/>
                <w:sz w:val="16"/>
                <w:szCs w:val="16"/>
                <w14:ligatures w14:val="none"/>
              </w:rPr>
              <w:t>II</w:t>
            </w:r>
          </w:p>
        </w:tc>
      </w:tr>
      <w:tr w:rsidR="00653D02" w:rsidRPr="00653D02" w14:paraId="0423908C" w14:textId="77777777" w:rsidTr="00EC652B">
        <w:trPr>
          <w:trHeight w:val="232"/>
          <w:jc w:val="center"/>
        </w:trPr>
        <w:tc>
          <w:tcPr>
            <w:tcW w:w="8548" w:type="dxa"/>
            <w:gridSpan w:val="7"/>
          </w:tcPr>
          <w:p w14:paraId="4472D3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04DE4F22" w14:textId="77777777" w:rsidTr="00EC652B">
        <w:trPr>
          <w:trHeight w:val="360"/>
          <w:jc w:val="center"/>
        </w:trPr>
        <w:tc>
          <w:tcPr>
            <w:tcW w:w="1403" w:type="dxa"/>
          </w:tcPr>
          <w:p w14:paraId="636D04B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85A4F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BB8E5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F3A04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FCC0F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275A9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6F5F5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59C55C6" w14:textId="77777777" w:rsidTr="00EC652B">
        <w:trPr>
          <w:trHeight w:val="225"/>
          <w:jc w:val="center"/>
        </w:trPr>
        <w:tc>
          <w:tcPr>
            <w:tcW w:w="1403" w:type="dxa"/>
          </w:tcPr>
          <w:p w14:paraId="5F8E6CB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5ECBB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24</w:t>
            </w:r>
          </w:p>
        </w:tc>
        <w:tc>
          <w:tcPr>
            <w:tcW w:w="1403" w:type="dxa"/>
          </w:tcPr>
          <w:p w14:paraId="15F48B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tcPr>
          <w:p w14:paraId="61A384B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w:t>
            </w:r>
          </w:p>
        </w:tc>
        <w:tc>
          <w:tcPr>
            <w:tcW w:w="1403" w:type="dxa"/>
            <w:gridSpan w:val="2"/>
          </w:tcPr>
          <w:p w14:paraId="59286E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6,95</w:t>
            </w:r>
          </w:p>
        </w:tc>
        <w:tc>
          <w:tcPr>
            <w:tcW w:w="1533" w:type="dxa"/>
          </w:tcPr>
          <w:p w14:paraId="7F1E39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87,50%</w:t>
            </w:r>
          </w:p>
        </w:tc>
      </w:tr>
      <w:tr w:rsidR="00653D02" w:rsidRPr="00653D02" w14:paraId="45F46F96" w14:textId="77777777" w:rsidTr="00EC652B">
        <w:trPr>
          <w:trHeight w:val="225"/>
          <w:jc w:val="center"/>
        </w:trPr>
        <w:tc>
          <w:tcPr>
            <w:tcW w:w="8548" w:type="dxa"/>
            <w:gridSpan w:val="7"/>
          </w:tcPr>
          <w:p w14:paraId="199360C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5D3C353D" w14:textId="77777777" w:rsidTr="00EC652B">
        <w:trPr>
          <w:trHeight w:val="360"/>
          <w:jc w:val="center"/>
        </w:trPr>
        <w:tc>
          <w:tcPr>
            <w:tcW w:w="1403" w:type="dxa"/>
          </w:tcPr>
          <w:p w14:paraId="4D69974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6DE153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0E12B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93BDC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89515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A5E1C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776A2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CD34FFD" w14:textId="77777777" w:rsidTr="00EC652B">
        <w:trPr>
          <w:trHeight w:val="225"/>
          <w:jc w:val="center"/>
        </w:trPr>
        <w:tc>
          <w:tcPr>
            <w:tcW w:w="1403" w:type="dxa"/>
          </w:tcPr>
          <w:p w14:paraId="69D34E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A8619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3583B4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8B7E1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15617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3EE0B02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4CFBB090" w14:textId="77777777" w:rsidTr="00EC652B">
        <w:trPr>
          <w:trHeight w:val="225"/>
          <w:jc w:val="center"/>
        </w:trPr>
        <w:tc>
          <w:tcPr>
            <w:tcW w:w="8548" w:type="dxa"/>
            <w:gridSpan w:val="7"/>
          </w:tcPr>
          <w:p w14:paraId="61B08C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3469A0B7" w14:textId="77777777" w:rsidTr="00EC652B">
        <w:trPr>
          <w:trHeight w:val="360"/>
          <w:jc w:val="center"/>
        </w:trPr>
        <w:tc>
          <w:tcPr>
            <w:tcW w:w="1403" w:type="dxa"/>
          </w:tcPr>
          <w:p w14:paraId="6EB16C7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79AD7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A3C45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54A40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CAAF6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5CEFE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106FE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59AC125" w14:textId="77777777" w:rsidTr="00EC652B">
        <w:trPr>
          <w:trHeight w:val="225"/>
          <w:jc w:val="center"/>
        </w:trPr>
        <w:tc>
          <w:tcPr>
            <w:tcW w:w="1403" w:type="dxa"/>
          </w:tcPr>
          <w:p w14:paraId="534766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53E68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642E8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FE22C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22D1C1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6404C2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14A1B42" w14:textId="77777777" w:rsidTr="00EC652B">
        <w:trPr>
          <w:trHeight w:val="225"/>
          <w:jc w:val="center"/>
        </w:trPr>
        <w:tc>
          <w:tcPr>
            <w:tcW w:w="8548" w:type="dxa"/>
            <w:gridSpan w:val="7"/>
          </w:tcPr>
          <w:p w14:paraId="3CF07F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2D05E62C" w14:textId="77777777" w:rsidTr="00EC652B">
        <w:trPr>
          <w:trHeight w:val="360"/>
          <w:jc w:val="center"/>
        </w:trPr>
        <w:tc>
          <w:tcPr>
            <w:tcW w:w="1403" w:type="dxa"/>
          </w:tcPr>
          <w:p w14:paraId="43049FF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37ADE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BB92DD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A20E1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A770A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3ED8D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B6A03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21B47C9" w14:textId="77777777" w:rsidTr="00EC652B">
        <w:trPr>
          <w:trHeight w:val="225"/>
          <w:jc w:val="center"/>
        </w:trPr>
        <w:tc>
          <w:tcPr>
            <w:tcW w:w="1403" w:type="dxa"/>
          </w:tcPr>
          <w:p w14:paraId="565BE4D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E6741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7A5747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016E49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F0F32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0502A9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ED43C11" w14:textId="77777777" w:rsidTr="00EC652B">
        <w:trPr>
          <w:trHeight w:val="225"/>
          <w:jc w:val="center"/>
        </w:trPr>
        <w:tc>
          <w:tcPr>
            <w:tcW w:w="8548" w:type="dxa"/>
            <w:gridSpan w:val="7"/>
          </w:tcPr>
          <w:p w14:paraId="7B9DC6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BA3CC99" w14:textId="77777777" w:rsidTr="00EC652B">
        <w:trPr>
          <w:trHeight w:val="360"/>
          <w:jc w:val="center"/>
        </w:trPr>
        <w:tc>
          <w:tcPr>
            <w:tcW w:w="1403" w:type="dxa"/>
          </w:tcPr>
          <w:p w14:paraId="5F113AD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30BC5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5B574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D55B7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C6D55B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97DE12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D34BF8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FE51306" w14:textId="77777777" w:rsidTr="00EC652B">
        <w:trPr>
          <w:trHeight w:val="225"/>
          <w:jc w:val="center"/>
        </w:trPr>
        <w:tc>
          <w:tcPr>
            <w:tcW w:w="1403" w:type="dxa"/>
          </w:tcPr>
          <w:p w14:paraId="25ECD2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950F5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1DDF3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3AD2EE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491B75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3D6893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4217D028"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49. Табеларни приказ излазности, пролазности и просјечне осјене студената из предмета Математика са елементарним математичким појмовима на студијском програму Предшколско васпитање – 240 ЕЦТС у академској 2022/23. години</w:t>
      </w:r>
    </w:p>
    <w:p w14:paraId="2699557D" w14:textId="77777777" w:rsidR="00653D02" w:rsidRPr="00653D02" w:rsidRDefault="00653D02" w:rsidP="00653D02">
      <w:pPr>
        <w:rP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799CBC44" w14:textId="77777777" w:rsidTr="00EC652B">
        <w:trPr>
          <w:trHeight w:val="233"/>
          <w:jc w:val="center"/>
        </w:trPr>
        <w:tc>
          <w:tcPr>
            <w:tcW w:w="1403" w:type="dxa"/>
          </w:tcPr>
          <w:p w14:paraId="637176C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2E666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ОСНОВЕ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ПРИРОДНИХ</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И</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ДРУШТВЕНИХ</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НАУКА</w:t>
            </w:r>
          </w:p>
        </w:tc>
        <w:tc>
          <w:tcPr>
            <w:tcW w:w="1916" w:type="dxa"/>
            <w:gridSpan w:val="2"/>
          </w:tcPr>
          <w:p w14:paraId="2BE48A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III</w:t>
            </w:r>
          </w:p>
        </w:tc>
      </w:tr>
      <w:tr w:rsidR="00653D02" w:rsidRPr="00653D02" w14:paraId="5A8942C0" w14:textId="77777777" w:rsidTr="00EC652B">
        <w:trPr>
          <w:trHeight w:val="232"/>
          <w:jc w:val="center"/>
        </w:trPr>
        <w:tc>
          <w:tcPr>
            <w:tcW w:w="8548" w:type="dxa"/>
            <w:gridSpan w:val="7"/>
          </w:tcPr>
          <w:p w14:paraId="0CEF7C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62A1BF1F" w14:textId="77777777" w:rsidTr="00EC652B">
        <w:trPr>
          <w:trHeight w:val="360"/>
          <w:jc w:val="center"/>
        </w:trPr>
        <w:tc>
          <w:tcPr>
            <w:tcW w:w="1403" w:type="dxa"/>
          </w:tcPr>
          <w:p w14:paraId="5ED2955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FB72E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18F0B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7BF57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29F7F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BFC24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302EF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8D9D765" w14:textId="77777777" w:rsidTr="00EC652B">
        <w:trPr>
          <w:trHeight w:val="225"/>
          <w:jc w:val="center"/>
        </w:trPr>
        <w:tc>
          <w:tcPr>
            <w:tcW w:w="1403" w:type="dxa"/>
          </w:tcPr>
          <w:p w14:paraId="722DE3A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65842E6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28</w:t>
            </w:r>
          </w:p>
        </w:tc>
        <w:tc>
          <w:tcPr>
            <w:tcW w:w="1403" w:type="dxa"/>
          </w:tcPr>
          <w:p w14:paraId="1AF4F5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25</w:t>
            </w:r>
          </w:p>
        </w:tc>
        <w:tc>
          <w:tcPr>
            <w:tcW w:w="1403" w:type="dxa"/>
          </w:tcPr>
          <w:p w14:paraId="426A6A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25</w:t>
            </w:r>
          </w:p>
        </w:tc>
        <w:tc>
          <w:tcPr>
            <w:tcW w:w="1403" w:type="dxa"/>
            <w:gridSpan w:val="2"/>
          </w:tcPr>
          <w:p w14:paraId="077A70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8,84</w:t>
            </w:r>
          </w:p>
        </w:tc>
        <w:tc>
          <w:tcPr>
            <w:tcW w:w="1533" w:type="dxa"/>
          </w:tcPr>
          <w:p w14:paraId="7F3D2C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89,28%</w:t>
            </w:r>
          </w:p>
        </w:tc>
      </w:tr>
      <w:tr w:rsidR="00653D02" w:rsidRPr="00653D02" w14:paraId="2F6C608F" w14:textId="77777777" w:rsidTr="00EC652B">
        <w:trPr>
          <w:trHeight w:val="225"/>
          <w:jc w:val="center"/>
        </w:trPr>
        <w:tc>
          <w:tcPr>
            <w:tcW w:w="8548" w:type="dxa"/>
            <w:gridSpan w:val="7"/>
          </w:tcPr>
          <w:p w14:paraId="082931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4F38B980" w14:textId="77777777" w:rsidTr="00EC652B">
        <w:trPr>
          <w:trHeight w:val="360"/>
          <w:jc w:val="center"/>
        </w:trPr>
        <w:tc>
          <w:tcPr>
            <w:tcW w:w="1403" w:type="dxa"/>
          </w:tcPr>
          <w:p w14:paraId="6BC1082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76338A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4805E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BBA9C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1250A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51FD8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1C149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72CD2FC" w14:textId="77777777" w:rsidTr="00EC652B">
        <w:trPr>
          <w:trHeight w:val="225"/>
          <w:jc w:val="center"/>
        </w:trPr>
        <w:tc>
          <w:tcPr>
            <w:tcW w:w="1403" w:type="dxa"/>
          </w:tcPr>
          <w:p w14:paraId="4E314B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4300B9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5238F2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6DB43D0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3696133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8,66</w:t>
            </w:r>
          </w:p>
        </w:tc>
        <w:tc>
          <w:tcPr>
            <w:tcW w:w="1533" w:type="dxa"/>
            <w:vAlign w:val="center"/>
          </w:tcPr>
          <w:p w14:paraId="366B8D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36EAD3EE" w14:textId="77777777" w:rsidTr="00EC652B">
        <w:trPr>
          <w:trHeight w:val="225"/>
          <w:jc w:val="center"/>
        </w:trPr>
        <w:tc>
          <w:tcPr>
            <w:tcW w:w="8548" w:type="dxa"/>
            <w:gridSpan w:val="7"/>
          </w:tcPr>
          <w:p w14:paraId="6DA6E6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јулскииспитнирок</w:t>
            </w:r>
          </w:p>
        </w:tc>
      </w:tr>
      <w:tr w:rsidR="00653D02" w:rsidRPr="00653D02" w14:paraId="71EB1B55" w14:textId="77777777" w:rsidTr="00EC652B">
        <w:trPr>
          <w:trHeight w:val="360"/>
          <w:jc w:val="center"/>
        </w:trPr>
        <w:tc>
          <w:tcPr>
            <w:tcW w:w="1403" w:type="dxa"/>
          </w:tcPr>
          <w:p w14:paraId="69D12DB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8D2F6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047A1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71842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8BF8F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7EBF4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207D7B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9F59B41" w14:textId="77777777" w:rsidTr="00EC652B">
        <w:trPr>
          <w:trHeight w:val="225"/>
          <w:jc w:val="center"/>
        </w:trPr>
        <w:tc>
          <w:tcPr>
            <w:tcW w:w="1403" w:type="dxa"/>
          </w:tcPr>
          <w:p w14:paraId="638491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FC52A6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9F794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2A14FE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0266EB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156CC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44CF5B29" w14:textId="77777777" w:rsidTr="00EC652B">
        <w:trPr>
          <w:trHeight w:val="225"/>
          <w:jc w:val="center"/>
        </w:trPr>
        <w:tc>
          <w:tcPr>
            <w:tcW w:w="8548" w:type="dxa"/>
            <w:gridSpan w:val="7"/>
          </w:tcPr>
          <w:p w14:paraId="1E51D7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3AA42E36" w14:textId="77777777" w:rsidTr="00EC652B">
        <w:trPr>
          <w:trHeight w:val="360"/>
          <w:jc w:val="center"/>
        </w:trPr>
        <w:tc>
          <w:tcPr>
            <w:tcW w:w="1403" w:type="dxa"/>
          </w:tcPr>
          <w:p w14:paraId="61E90F6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4FFF4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A453B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CF844B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B71AB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2C57B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D32A30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518B1E7" w14:textId="77777777" w:rsidTr="00EC652B">
        <w:trPr>
          <w:trHeight w:val="225"/>
          <w:jc w:val="center"/>
        </w:trPr>
        <w:tc>
          <w:tcPr>
            <w:tcW w:w="1403" w:type="dxa"/>
          </w:tcPr>
          <w:p w14:paraId="478DA7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04FA5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2A99574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7B657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0955E36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3F0099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5C485004" w14:textId="77777777" w:rsidTr="00EC652B">
        <w:trPr>
          <w:trHeight w:val="225"/>
          <w:jc w:val="center"/>
        </w:trPr>
        <w:tc>
          <w:tcPr>
            <w:tcW w:w="8548" w:type="dxa"/>
            <w:gridSpan w:val="7"/>
          </w:tcPr>
          <w:p w14:paraId="6F6DA4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537BB3E" w14:textId="77777777" w:rsidTr="00EC652B">
        <w:trPr>
          <w:trHeight w:val="360"/>
          <w:jc w:val="center"/>
        </w:trPr>
        <w:tc>
          <w:tcPr>
            <w:tcW w:w="1403" w:type="dxa"/>
          </w:tcPr>
          <w:p w14:paraId="5D32929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82E0B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97D63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A5D4D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8732B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54850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23B3A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57514F1" w14:textId="77777777" w:rsidTr="00EC652B">
        <w:trPr>
          <w:trHeight w:val="225"/>
          <w:jc w:val="center"/>
        </w:trPr>
        <w:tc>
          <w:tcPr>
            <w:tcW w:w="1403" w:type="dxa"/>
          </w:tcPr>
          <w:p w14:paraId="161700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B71A9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227DEFC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46460B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29DF01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B4A88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17B137CC"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50. Табеларни приказ излазности, пролазности и просјечне осјене студената из предмета Основи природних и друштвени наука на студијском програму Предшколско васпитање – 240 ЕЦТС у академској 2022/23. години</w:t>
      </w:r>
    </w:p>
    <w:p w14:paraId="04B64336" w14:textId="77777777" w:rsidR="00653D02" w:rsidRPr="00653D02" w:rsidRDefault="00653D02" w:rsidP="00653D02">
      <w:pPr>
        <w:rPr>
          <w14:ligatures w14:val="none"/>
        </w:rPr>
      </w:pPr>
    </w:p>
    <w:p w14:paraId="5F3D27A3" w14:textId="77777777" w:rsidR="00653D02" w:rsidRDefault="00653D02" w:rsidP="00653D02">
      <w:pPr>
        <w:rPr>
          <w:lang w:val="sr-Cyrl-BA"/>
          <w14:ligatures w14:val="none"/>
        </w:rPr>
      </w:pPr>
    </w:p>
    <w:p w14:paraId="659C5570" w14:textId="77777777" w:rsidR="00E817A6" w:rsidRPr="00653D02" w:rsidRDefault="00E817A6" w:rsidP="00653D02">
      <w:pPr>
        <w:rPr>
          <w:lang w:val="sr-Cyrl-BA"/>
          <w14:ligatures w14:val="none"/>
        </w:rPr>
      </w:pPr>
    </w:p>
    <w:p w14:paraId="48267AD2"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1FDD7C4D" w14:textId="77777777" w:rsidTr="00EC652B">
        <w:trPr>
          <w:trHeight w:val="233"/>
          <w:jc w:val="center"/>
        </w:trPr>
        <w:tc>
          <w:tcPr>
            <w:tcW w:w="1403" w:type="dxa"/>
          </w:tcPr>
          <w:p w14:paraId="0742A5A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2D8D5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ЕЛЕМЕНТАРНЕ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ИГРЕ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У</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ПРИРОДИ</w:t>
            </w:r>
          </w:p>
        </w:tc>
        <w:tc>
          <w:tcPr>
            <w:tcW w:w="1916" w:type="dxa"/>
            <w:gridSpan w:val="2"/>
          </w:tcPr>
          <w:p w14:paraId="73730D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III</w:t>
            </w:r>
          </w:p>
        </w:tc>
      </w:tr>
      <w:tr w:rsidR="00653D02" w:rsidRPr="00653D02" w14:paraId="1E015DB0" w14:textId="77777777" w:rsidTr="00EC652B">
        <w:trPr>
          <w:trHeight w:val="232"/>
          <w:jc w:val="center"/>
        </w:trPr>
        <w:tc>
          <w:tcPr>
            <w:tcW w:w="8548" w:type="dxa"/>
            <w:gridSpan w:val="7"/>
          </w:tcPr>
          <w:p w14:paraId="0EF6680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377B5BCC" w14:textId="77777777" w:rsidTr="00EC652B">
        <w:trPr>
          <w:trHeight w:val="360"/>
          <w:jc w:val="center"/>
        </w:trPr>
        <w:tc>
          <w:tcPr>
            <w:tcW w:w="1403" w:type="dxa"/>
          </w:tcPr>
          <w:p w14:paraId="3573E28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9C7559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F2AC92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7730A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35EE3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A4A49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EF13B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C39B0DA" w14:textId="77777777" w:rsidTr="00EC652B">
        <w:trPr>
          <w:trHeight w:val="225"/>
          <w:jc w:val="center"/>
        </w:trPr>
        <w:tc>
          <w:tcPr>
            <w:tcW w:w="1403" w:type="dxa"/>
          </w:tcPr>
          <w:p w14:paraId="127D6E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10B23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18</w:t>
            </w:r>
          </w:p>
        </w:tc>
        <w:tc>
          <w:tcPr>
            <w:tcW w:w="1403" w:type="dxa"/>
          </w:tcPr>
          <w:p w14:paraId="5350A6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tcPr>
          <w:p w14:paraId="581419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gridSpan w:val="2"/>
          </w:tcPr>
          <w:p w14:paraId="16165B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8,30</w:t>
            </w:r>
          </w:p>
        </w:tc>
        <w:tc>
          <w:tcPr>
            <w:tcW w:w="1533" w:type="dxa"/>
          </w:tcPr>
          <w:p w14:paraId="72BEC9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72,22%</w:t>
            </w:r>
          </w:p>
        </w:tc>
      </w:tr>
      <w:tr w:rsidR="00653D02" w:rsidRPr="00653D02" w14:paraId="4715EB0D" w14:textId="77777777" w:rsidTr="00EC652B">
        <w:trPr>
          <w:trHeight w:val="225"/>
          <w:jc w:val="center"/>
        </w:trPr>
        <w:tc>
          <w:tcPr>
            <w:tcW w:w="8548" w:type="dxa"/>
            <w:gridSpan w:val="7"/>
          </w:tcPr>
          <w:p w14:paraId="6C4250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14408B7E" w14:textId="77777777" w:rsidTr="00EC652B">
        <w:trPr>
          <w:trHeight w:val="360"/>
          <w:jc w:val="center"/>
        </w:trPr>
        <w:tc>
          <w:tcPr>
            <w:tcW w:w="1403" w:type="dxa"/>
          </w:tcPr>
          <w:p w14:paraId="2EE73B7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7E069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73EC1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D9C007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4CB09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C35BB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45D24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48B5C7F" w14:textId="77777777" w:rsidTr="00EC652B">
        <w:trPr>
          <w:trHeight w:val="225"/>
          <w:jc w:val="center"/>
        </w:trPr>
        <w:tc>
          <w:tcPr>
            <w:tcW w:w="1403" w:type="dxa"/>
          </w:tcPr>
          <w:p w14:paraId="0B3411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78C71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11F7FB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716FB9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61E9E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3FC3C5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50%</w:t>
            </w:r>
          </w:p>
        </w:tc>
      </w:tr>
      <w:tr w:rsidR="00653D02" w:rsidRPr="00653D02" w14:paraId="1AA3B490" w14:textId="77777777" w:rsidTr="00EC652B">
        <w:trPr>
          <w:trHeight w:val="225"/>
          <w:jc w:val="center"/>
        </w:trPr>
        <w:tc>
          <w:tcPr>
            <w:tcW w:w="8548" w:type="dxa"/>
            <w:gridSpan w:val="7"/>
          </w:tcPr>
          <w:p w14:paraId="0168557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58D4EB77" w14:textId="77777777" w:rsidTr="00EC652B">
        <w:trPr>
          <w:trHeight w:val="360"/>
          <w:jc w:val="center"/>
        </w:trPr>
        <w:tc>
          <w:tcPr>
            <w:tcW w:w="1403" w:type="dxa"/>
          </w:tcPr>
          <w:p w14:paraId="1552B53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0FF71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2A8EAD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5465E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79CEC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A1F7F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256618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4DC5280" w14:textId="77777777" w:rsidTr="00EC652B">
        <w:trPr>
          <w:trHeight w:val="225"/>
          <w:jc w:val="center"/>
        </w:trPr>
        <w:tc>
          <w:tcPr>
            <w:tcW w:w="1403" w:type="dxa"/>
          </w:tcPr>
          <w:p w14:paraId="7B5A26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C920F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A65CC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E7224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BFFEA6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73D105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0B038CDB" w14:textId="77777777" w:rsidTr="00EC652B">
        <w:trPr>
          <w:trHeight w:val="225"/>
          <w:jc w:val="center"/>
        </w:trPr>
        <w:tc>
          <w:tcPr>
            <w:tcW w:w="8548" w:type="dxa"/>
            <w:gridSpan w:val="7"/>
          </w:tcPr>
          <w:p w14:paraId="0355BB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7CD1F34" w14:textId="77777777" w:rsidTr="00EC652B">
        <w:trPr>
          <w:trHeight w:val="360"/>
          <w:jc w:val="center"/>
        </w:trPr>
        <w:tc>
          <w:tcPr>
            <w:tcW w:w="1403" w:type="dxa"/>
          </w:tcPr>
          <w:p w14:paraId="223F5BA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3AB71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32499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E2D9A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68373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BECFE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DFE173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1F8509C" w14:textId="77777777" w:rsidTr="00EC652B">
        <w:trPr>
          <w:trHeight w:val="225"/>
          <w:jc w:val="center"/>
        </w:trPr>
        <w:tc>
          <w:tcPr>
            <w:tcW w:w="1403" w:type="dxa"/>
          </w:tcPr>
          <w:p w14:paraId="3332C4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DA3FF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79351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9A2FA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C72A53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9,00</w:t>
            </w:r>
          </w:p>
        </w:tc>
        <w:tc>
          <w:tcPr>
            <w:tcW w:w="1533" w:type="dxa"/>
            <w:vAlign w:val="center"/>
          </w:tcPr>
          <w:p w14:paraId="253875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5E4F9875" w14:textId="77777777" w:rsidTr="00EC652B">
        <w:trPr>
          <w:trHeight w:val="225"/>
          <w:jc w:val="center"/>
        </w:trPr>
        <w:tc>
          <w:tcPr>
            <w:tcW w:w="8548" w:type="dxa"/>
            <w:gridSpan w:val="7"/>
          </w:tcPr>
          <w:p w14:paraId="2E3911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9793D79" w14:textId="77777777" w:rsidTr="00EC652B">
        <w:trPr>
          <w:trHeight w:val="360"/>
          <w:jc w:val="center"/>
        </w:trPr>
        <w:tc>
          <w:tcPr>
            <w:tcW w:w="1403" w:type="dxa"/>
          </w:tcPr>
          <w:p w14:paraId="2E98999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F4934E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680911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D49DD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5BB4E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DCCDB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70A19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CB04B5E" w14:textId="77777777" w:rsidTr="00EC652B">
        <w:trPr>
          <w:trHeight w:val="225"/>
          <w:jc w:val="center"/>
        </w:trPr>
        <w:tc>
          <w:tcPr>
            <w:tcW w:w="1403" w:type="dxa"/>
          </w:tcPr>
          <w:p w14:paraId="5B37FB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DBE5EC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B46F7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C8154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88A8F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16B65A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42484F5B"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51. Табеларни приказ излазности, пролазности и просјечне осјене студената из предмета Елементарне игре у природи на студијском програму Предшколско васпитање – 240 ЕЦТС у академској 2022/23. години</w:t>
      </w:r>
    </w:p>
    <w:p w14:paraId="6B1939C9" w14:textId="77777777" w:rsidR="00653D02" w:rsidRPr="00653D02" w:rsidRDefault="00653D02" w:rsidP="00653D02">
      <w:pPr>
        <w:rPr>
          <w:lang w:val="sr-Cyrl-RS"/>
          <w14:ligatures w14:val="none"/>
        </w:rPr>
      </w:pPr>
    </w:p>
    <w:p w14:paraId="41CACB28"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528154FD" w14:textId="77777777" w:rsidTr="00EC652B">
        <w:trPr>
          <w:trHeight w:val="233"/>
          <w:jc w:val="center"/>
        </w:trPr>
        <w:tc>
          <w:tcPr>
            <w:tcW w:w="1403" w:type="dxa"/>
          </w:tcPr>
          <w:p w14:paraId="1BE0902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107F5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ПРЕДШКОЛСКА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ПЕДАГОГИЈА</w:t>
            </w:r>
            <w:r w:rsidRPr="00653D02">
              <w:rPr>
                <w:rFonts w:ascii="Times New Roman CYR" w:eastAsia="Times New Roman" w:hAnsi="Times New Roman CYR" w:cs="Times New Roman CYR"/>
                <w:b/>
                <w:kern w:val="0"/>
                <w:sz w:val="16"/>
                <w:szCs w:val="16"/>
                <w14:ligatures w14:val="none"/>
              </w:rPr>
              <w:t xml:space="preserve"> 2</w:t>
            </w:r>
          </w:p>
        </w:tc>
        <w:tc>
          <w:tcPr>
            <w:tcW w:w="1916" w:type="dxa"/>
            <w:gridSpan w:val="2"/>
          </w:tcPr>
          <w:p w14:paraId="7965D3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IV</w:t>
            </w:r>
          </w:p>
        </w:tc>
      </w:tr>
      <w:tr w:rsidR="00653D02" w:rsidRPr="00653D02" w14:paraId="76AAC4EF" w14:textId="77777777" w:rsidTr="00EC652B">
        <w:trPr>
          <w:trHeight w:val="232"/>
          <w:jc w:val="center"/>
        </w:trPr>
        <w:tc>
          <w:tcPr>
            <w:tcW w:w="8548" w:type="dxa"/>
            <w:gridSpan w:val="7"/>
          </w:tcPr>
          <w:p w14:paraId="46A658D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7B4C8A40" w14:textId="77777777" w:rsidTr="00EC652B">
        <w:trPr>
          <w:trHeight w:val="360"/>
          <w:jc w:val="center"/>
        </w:trPr>
        <w:tc>
          <w:tcPr>
            <w:tcW w:w="1403" w:type="dxa"/>
          </w:tcPr>
          <w:p w14:paraId="1051F1B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2B210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435D27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FD762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4E37D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65209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4513A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101F49E" w14:textId="77777777" w:rsidTr="00EC652B">
        <w:trPr>
          <w:trHeight w:val="225"/>
          <w:jc w:val="center"/>
        </w:trPr>
        <w:tc>
          <w:tcPr>
            <w:tcW w:w="1403" w:type="dxa"/>
          </w:tcPr>
          <w:p w14:paraId="4260A2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103971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17</w:t>
            </w:r>
          </w:p>
        </w:tc>
        <w:tc>
          <w:tcPr>
            <w:tcW w:w="1403" w:type="dxa"/>
          </w:tcPr>
          <w:p w14:paraId="06B228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tcPr>
          <w:p w14:paraId="7BDA0B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tcPr>
          <w:p w14:paraId="7703BE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7,80</w:t>
            </w:r>
          </w:p>
        </w:tc>
        <w:tc>
          <w:tcPr>
            <w:tcW w:w="1533" w:type="dxa"/>
          </w:tcPr>
          <w:p w14:paraId="65B58D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88,23%</w:t>
            </w:r>
          </w:p>
        </w:tc>
      </w:tr>
      <w:tr w:rsidR="00653D02" w:rsidRPr="00653D02" w14:paraId="24188526" w14:textId="77777777" w:rsidTr="00EC652B">
        <w:trPr>
          <w:trHeight w:val="225"/>
          <w:jc w:val="center"/>
        </w:trPr>
        <w:tc>
          <w:tcPr>
            <w:tcW w:w="8548" w:type="dxa"/>
            <w:gridSpan w:val="7"/>
          </w:tcPr>
          <w:p w14:paraId="4311FCB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испитнирок</w:t>
            </w:r>
          </w:p>
        </w:tc>
      </w:tr>
      <w:tr w:rsidR="00653D02" w:rsidRPr="00653D02" w14:paraId="7637FF77" w14:textId="77777777" w:rsidTr="00EC652B">
        <w:trPr>
          <w:trHeight w:val="360"/>
          <w:jc w:val="center"/>
        </w:trPr>
        <w:tc>
          <w:tcPr>
            <w:tcW w:w="1403" w:type="dxa"/>
          </w:tcPr>
          <w:p w14:paraId="5BB8B62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82FFA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399FFA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5F06A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33668B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95D0FD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235D4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BF6839C" w14:textId="77777777" w:rsidTr="00EC652B">
        <w:trPr>
          <w:trHeight w:val="225"/>
          <w:jc w:val="center"/>
        </w:trPr>
        <w:tc>
          <w:tcPr>
            <w:tcW w:w="1403" w:type="dxa"/>
          </w:tcPr>
          <w:p w14:paraId="5D505C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EEA7C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34C894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0DEB4B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16A999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9,00</w:t>
            </w:r>
          </w:p>
        </w:tc>
        <w:tc>
          <w:tcPr>
            <w:tcW w:w="1533" w:type="dxa"/>
            <w:vAlign w:val="center"/>
          </w:tcPr>
          <w:p w14:paraId="0361048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24BF8794" w14:textId="77777777" w:rsidTr="00EC652B">
        <w:trPr>
          <w:trHeight w:val="225"/>
          <w:jc w:val="center"/>
        </w:trPr>
        <w:tc>
          <w:tcPr>
            <w:tcW w:w="8548" w:type="dxa"/>
            <w:gridSpan w:val="7"/>
          </w:tcPr>
          <w:p w14:paraId="7B23BA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6204B2B4" w14:textId="77777777" w:rsidTr="00EC652B">
        <w:trPr>
          <w:trHeight w:val="360"/>
          <w:jc w:val="center"/>
        </w:trPr>
        <w:tc>
          <w:tcPr>
            <w:tcW w:w="1403" w:type="dxa"/>
          </w:tcPr>
          <w:p w14:paraId="62C1051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1EE2D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94B23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2944C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E396D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w:t>
            </w:r>
            <w:r w:rsidRPr="00653D02">
              <w:rPr>
                <w:rFonts w:ascii="Calibri" w:eastAsia="Times New Roman" w:hAnsi="Calibri" w:cs="Calibri"/>
                <w:kern w:val="0"/>
                <w:sz w:val="16"/>
                <w:szCs w:val="16"/>
                <w:lang w:val="sr-Cyrl-RS"/>
                <w14:ligatures w14:val="none"/>
              </w:rPr>
              <w:t xml:space="preserve">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2C36F7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53BBAD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EF26C88" w14:textId="77777777" w:rsidTr="00EC652B">
        <w:trPr>
          <w:trHeight w:val="225"/>
          <w:jc w:val="center"/>
        </w:trPr>
        <w:tc>
          <w:tcPr>
            <w:tcW w:w="1403" w:type="dxa"/>
          </w:tcPr>
          <w:p w14:paraId="694880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D664D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78AC27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vAlign w:val="center"/>
          </w:tcPr>
          <w:p w14:paraId="7F62AD7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gridSpan w:val="2"/>
            <w:vAlign w:val="center"/>
          </w:tcPr>
          <w:p w14:paraId="07A541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7,75</w:t>
            </w:r>
          </w:p>
        </w:tc>
        <w:tc>
          <w:tcPr>
            <w:tcW w:w="1533" w:type="dxa"/>
            <w:vAlign w:val="center"/>
          </w:tcPr>
          <w:p w14:paraId="69BCE6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w:t>
            </w:r>
          </w:p>
        </w:tc>
      </w:tr>
      <w:tr w:rsidR="00653D02" w:rsidRPr="00653D02" w14:paraId="2B2669CA" w14:textId="77777777" w:rsidTr="00EC652B">
        <w:trPr>
          <w:trHeight w:val="225"/>
          <w:jc w:val="center"/>
        </w:trPr>
        <w:tc>
          <w:tcPr>
            <w:tcW w:w="8548" w:type="dxa"/>
            <w:gridSpan w:val="7"/>
          </w:tcPr>
          <w:p w14:paraId="053A5DA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29C9E320" w14:textId="77777777" w:rsidTr="00EC652B">
        <w:trPr>
          <w:trHeight w:val="360"/>
          <w:jc w:val="center"/>
        </w:trPr>
        <w:tc>
          <w:tcPr>
            <w:tcW w:w="1403" w:type="dxa"/>
          </w:tcPr>
          <w:p w14:paraId="7BB539B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274A2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7F8A4A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7748FC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5FDDC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36F94D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151034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C452321" w14:textId="77777777" w:rsidTr="00EC652B">
        <w:trPr>
          <w:trHeight w:val="225"/>
          <w:jc w:val="center"/>
        </w:trPr>
        <w:tc>
          <w:tcPr>
            <w:tcW w:w="1403" w:type="dxa"/>
          </w:tcPr>
          <w:p w14:paraId="411B03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45CDE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39C62F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0329CE0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75D098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5E6D25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B5B596C" w14:textId="77777777" w:rsidTr="00EC652B">
        <w:trPr>
          <w:trHeight w:val="225"/>
          <w:jc w:val="center"/>
        </w:trPr>
        <w:tc>
          <w:tcPr>
            <w:tcW w:w="8548" w:type="dxa"/>
            <w:gridSpan w:val="7"/>
          </w:tcPr>
          <w:p w14:paraId="23616B3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Октобарски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307BAB7C" w14:textId="77777777" w:rsidTr="00EC652B">
        <w:trPr>
          <w:trHeight w:val="360"/>
          <w:jc w:val="center"/>
        </w:trPr>
        <w:tc>
          <w:tcPr>
            <w:tcW w:w="1403" w:type="dxa"/>
          </w:tcPr>
          <w:p w14:paraId="2A827DC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B1FBA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3B30284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418643A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6DEFE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43D410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398B4F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D308C76" w14:textId="77777777" w:rsidTr="00EC652B">
        <w:trPr>
          <w:trHeight w:val="225"/>
          <w:jc w:val="center"/>
        </w:trPr>
        <w:tc>
          <w:tcPr>
            <w:tcW w:w="1403" w:type="dxa"/>
          </w:tcPr>
          <w:p w14:paraId="136E8A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2C4B4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F5EEE0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7DE3F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44469E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43841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2A89787D"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52. Табеларни приказ излазности, пролазности и просјечне осјене студената из предмета Предшколска педагогија 2 на студијском програму Предшколско васпитање – 240 ЕЦТС у академској 2022/23. години</w:t>
      </w:r>
    </w:p>
    <w:p w14:paraId="76E02348" w14:textId="77777777" w:rsidR="00653D02" w:rsidRPr="00653D02" w:rsidRDefault="00653D02" w:rsidP="00653D02">
      <w:pPr>
        <w:rPr>
          <w14:ligatures w14:val="none"/>
        </w:rPr>
      </w:pPr>
    </w:p>
    <w:p w14:paraId="0FB67320" w14:textId="77777777" w:rsidR="00653D02" w:rsidRPr="00653D02" w:rsidRDefault="00653D02" w:rsidP="00653D02">
      <w:pPr>
        <w:rPr>
          <w:lang w:val="sr-Cyrl-BA"/>
          <w14:ligatures w14:val="none"/>
        </w:rPr>
      </w:pPr>
    </w:p>
    <w:p w14:paraId="656B50BD" w14:textId="77777777" w:rsidR="00653D02" w:rsidRDefault="00653D02" w:rsidP="00653D02">
      <w:pPr>
        <w:rPr>
          <w:lang w:val="sr-Cyrl-BA"/>
          <w14:ligatures w14:val="none"/>
        </w:rPr>
      </w:pPr>
    </w:p>
    <w:p w14:paraId="7A36CF47" w14:textId="77777777" w:rsidR="00E817A6" w:rsidRPr="00653D02" w:rsidRDefault="00E817A6"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03947653" w14:textId="77777777" w:rsidTr="00EC652B">
        <w:trPr>
          <w:trHeight w:val="233"/>
          <w:jc w:val="center"/>
        </w:trPr>
        <w:tc>
          <w:tcPr>
            <w:tcW w:w="1403" w:type="dxa"/>
          </w:tcPr>
          <w:p w14:paraId="610552C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44485C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ПОРОДИЧНА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ПЕДАГОГИЈА</w:t>
            </w:r>
          </w:p>
        </w:tc>
        <w:tc>
          <w:tcPr>
            <w:tcW w:w="1916" w:type="dxa"/>
            <w:gridSpan w:val="2"/>
          </w:tcPr>
          <w:p w14:paraId="73CC66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r w:rsidRPr="00653D02">
              <w:rPr>
                <w:rFonts w:ascii="Times New Roman CYR" w:eastAsia="Times New Roman" w:hAnsi="Times New Roman CYR" w:cs="Times New Roman CYR"/>
                <w:kern w:val="0"/>
                <w:sz w:val="16"/>
                <w:szCs w:val="16"/>
                <w14:ligatures w14:val="none"/>
              </w:rPr>
              <w:t>V</w:t>
            </w:r>
          </w:p>
        </w:tc>
      </w:tr>
      <w:tr w:rsidR="00653D02" w:rsidRPr="00653D02" w14:paraId="25497697" w14:textId="77777777" w:rsidTr="00EC652B">
        <w:trPr>
          <w:trHeight w:val="232"/>
          <w:jc w:val="center"/>
        </w:trPr>
        <w:tc>
          <w:tcPr>
            <w:tcW w:w="8548" w:type="dxa"/>
            <w:gridSpan w:val="7"/>
          </w:tcPr>
          <w:p w14:paraId="718C0F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рок</w:t>
            </w:r>
          </w:p>
        </w:tc>
      </w:tr>
      <w:tr w:rsidR="00653D02" w:rsidRPr="00653D02" w14:paraId="013F91A0" w14:textId="77777777" w:rsidTr="00EC652B">
        <w:trPr>
          <w:trHeight w:val="360"/>
          <w:jc w:val="center"/>
        </w:trPr>
        <w:tc>
          <w:tcPr>
            <w:tcW w:w="1403" w:type="dxa"/>
          </w:tcPr>
          <w:p w14:paraId="0E57488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58592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304942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057F5B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1DD9E5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2E0F560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1D6330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7474C69" w14:textId="77777777" w:rsidTr="00EC652B">
        <w:trPr>
          <w:trHeight w:val="225"/>
          <w:jc w:val="center"/>
        </w:trPr>
        <w:tc>
          <w:tcPr>
            <w:tcW w:w="1403" w:type="dxa"/>
          </w:tcPr>
          <w:p w14:paraId="7EC250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F90C9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tcPr>
          <w:p w14:paraId="7088C2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4995F0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tcPr>
          <w:p w14:paraId="1845F7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tcPr>
          <w:p w14:paraId="4F42F8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50%</w:t>
            </w:r>
          </w:p>
        </w:tc>
      </w:tr>
      <w:tr w:rsidR="00653D02" w:rsidRPr="00653D02" w14:paraId="13222731" w14:textId="77777777" w:rsidTr="00EC652B">
        <w:trPr>
          <w:trHeight w:val="225"/>
          <w:jc w:val="center"/>
        </w:trPr>
        <w:tc>
          <w:tcPr>
            <w:tcW w:w="8548" w:type="dxa"/>
            <w:gridSpan w:val="7"/>
          </w:tcPr>
          <w:p w14:paraId="654B41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 xml:space="preserve">Априлски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2B58FFD0" w14:textId="77777777" w:rsidTr="00EC652B">
        <w:trPr>
          <w:trHeight w:val="360"/>
          <w:jc w:val="center"/>
        </w:trPr>
        <w:tc>
          <w:tcPr>
            <w:tcW w:w="1403" w:type="dxa"/>
          </w:tcPr>
          <w:p w14:paraId="20464AE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3B38F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5AA455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6D72EAB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CA48A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7F5438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5CFB2F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FD6A969" w14:textId="77777777" w:rsidTr="00EC652B">
        <w:trPr>
          <w:trHeight w:val="225"/>
          <w:jc w:val="center"/>
        </w:trPr>
        <w:tc>
          <w:tcPr>
            <w:tcW w:w="1403" w:type="dxa"/>
          </w:tcPr>
          <w:p w14:paraId="105A93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DDF0C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0FF3D0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AD535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307032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5B53FB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6410C692" w14:textId="77777777" w:rsidTr="00EC652B">
        <w:trPr>
          <w:trHeight w:val="225"/>
          <w:jc w:val="center"/>
        </w:trPr>
        <w:tc>
          <w:tcPr>
            <w:tcW w:w="8548" w:type="dxa"/>
            <w:gridSpan w:val="7"/>
          </w:tcPr>
          <w:p w14:paraId="292DFB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рок</w:t>
            </w:r>
          </w:p>
        </w:tc>
      </w:tr>
      <w:tr w:rsidR="00653D02" w:rsidRPr="00653D02" w14:paraId="341CC302" w14:textId="77777777" w:rsidTr="00EC652B">
        <w:trPr>
          <w:trHeight w:val="360"/>
          <w:jc w:val="center"/>
        </w:trPr>
        <w:tc>
          <w:tcPr>
            <w:tcW w:w="1403" w:type="dxa"/>
          </w:tcPr>
          <w:p w14:paraId="729EBA2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E5993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5D7DCF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3E888E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7D775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3FC438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65C791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1D059EA" w14:textId="77777777" w:rsidTr="00EC652B">
        <w:trPr>
          <w:trHeight w:val="225"/>
          <w:jc w:val="center"/>
        </w:trPr>
        <w:tc>
          <w:tcPr>
            <w:tcW w:w="1403" w:type="dxa"/>
          </w:tcPr>
          <w:p w14:paraId="4E71ED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3AC914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0E4E585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6E9FCB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gridSpan w:val="2"/>
            <w:vAlign w:val="center"/>
          </w:tcPr>
          <w:p w14:paraId="0353F1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7,26</w:t>
            </w:r>
          </w:p>
        </w:tc>
        <w:tc>
          <w:tcPr>
            <w:tcW w:w="1533" w:type="dxa"/>
            <w:vAlign w:val="center"/>
          </w:tcPr>
          <w:p w14:paraId="465FBC8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93,75%</w:t>
            </w:r>
          </w:p>
        </w:tc>
      </w:tr>
      <w:tr w:rsidR="00653D02" w:rsidRPr="00653D02" w14:paraId="207378C9" w14:textId="77777777" w:rsidTr="00EC652B">
        <w:trPr>
          <w:trHeight w:val="225"/>
          <w:jc w:val="center"/>
        </w:trPr>
        <w:tc>
          <w:tcPr>
            <w:tcW w:w="8548" w:type="dxa"/>
            <w:gridSpan w:val="7"/>
          </w:tcPr>
          <w:p w14:paraId="111652C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1E306DEA" w14:textId="77777777" w:rsidTr="00EC652B">
        <w:trPr>
          <w:trHeight w:val="360"/>
          <w:jc w:val="center"/>
        </w:trPr>
        <w:tc>
          <w:tcPr>
            <w:tcW w:w="1403" w:type="dxa"/>
          </w:tcPr>
          <w:p w14:paraId="08ED899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BC446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53C3963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11668C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61E7B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7A7546C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00281EC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B46BFE3" w14:textId="77777777" w:rsidTr="00EC652B">
        <w:trPr>
          <w:trHeight w:val="225"/>
          <w:jc w:val="center"/>
        </w:trPr>
        <w:tc>
          <w:tcPr>
            <w:tcW w:w="1403" w:type="dxa"/>
          </w:tcPr>
          <w:p w14:paraId="42F56C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C4C44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74E7B6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7856B26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310616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5194F9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5B3CA9FC" w14:textId="77777777" w:rsidTr="00EC652B">
        <w:trPr>
          <w:trHeight w:val="225"/>
          <w:jc w:val="center"/>
        </w:trPr>
        <w:tc>
          <w:tcPr>
            <w:tcW w:w="8548" w:type="dxa"/>
            <w:gridSpan w:val="7"/>
          </w:tcPr>
          <w:p w14:paraId="443C600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Октобарски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2C43E495" w14:textId="77777777" w:rsidTr="00EC652B">
        <w:trPr>
          <w:trHeight w:val="360"/>
          <w:jc w:val="center"/>
        </w:trPr>
        <w:tc>
          <w:tcPr>
            <w:tcW w:w="1403" w:type="dxa"/>
          </w:tcPr>
          <w:p w14:paraId="4152004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1E1E5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5224EE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6DE4D9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F869F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6A9605B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18666B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CC32AF2" w14:textId="77777777" w:rsidTr="00EC652B">
        <w:trPr>
          <w:trHeight w:val="225"/>
          <w:jc w:val="center"/>
        </w:trPr>
        <w:tc>
          <w:tcPr>
            <w:tcW w:w="1403" w:type="dxa"/>
          </w:tcPr>
          <w:p w14:paraId="43A4FA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B3B24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7044E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B5292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49C69D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39456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76535FFA"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53. Табеларни приказ излазности, пролазности и просјечне осјене студената из предмета Породина педагогија на студијском програму Предшколско васпитање – 240 ЕЦТС у академској 2022/23. години</w:t>
      </w:r>
    </w:p>
    <w:p w14:paraId="7795E065"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03D0D97F" w14:textId="77777777" w:rsidTr="00EC652B">
        <w:trPr>
          <w:trHeight w:val="233"/>
          <w:jc w:val="center"/>
        </w:trPr>
        <w:tc>
          <w:tcPr>
            <w:tcW w:w="1403" w:type="dxa"/>
          </w:tcPr>
          <w:p w14:paraId="4BCE762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A97B2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КЊИЖЕВНОСТ</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ЗА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ДЈЕЦУ</w:t>
            </w:r>
          </w:p>
        </w:tc>
        <w:tc>
          <w:tcPr>
            <w:tcW w:w="1916" w:type="dxa"/>
            <w:gridSpan w:val="2"/>
          </w:tcPr>
          <w:p w14:paraId="38B7F2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IV</w:t>
            </w:r>
          </w:p>
        </w:tc>
      </w:tr>
      <w:tr w:rsidR="00653D02" w:rsidRPr="00653D02" w14:paraId="4309B848" w14:textId="77777777" w:rsidTr="00EC652B">
        <w:trPr>
          <w:trHeight w:val="232"/>
          <w:jc w:val="center"/>
        </w:trPr>
        <w:tc>
          <w:tcPr>
            <w:tcW w:w="8548" w:type="dxa"/>
            <w:gridSpan w:val="7"/>
          </w:tcPr>
          <w:p w14:paraId="7E349A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рок</w:t>
            </w:r>
          </w:p>
        </w:tc>
      </w:tr>
      <w:tr w:rsidR="00653D02" w:rsidRPr="00653D02" w14:paraId="3A3F46A3" w14:textId="77777777" w:rsidTr="00EC652B">
        <w:trPr>
          <w:trHeight w:val="360"/>
          <w:jc w:val="center"/>
        </w:trPr>
        <w:tc>
          <w:tcPr>
            <w:tcW w:w="1403" w:type="dxa"/>
          </w:tcPr>
          <w:p w14:paraId="66EF895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E7460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219ECBA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63F6A3A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7F1E2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658D89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01DDEF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738C814" w14:textId="77777777" w:rsidTr="00EC652B">
        <w:trPr>
          <w:trHeight w:val="225"/>
          <w:jc w:val="center"/>
        </w:trPr>
        <w:tc>
          <w:tcPr>
            <w:tcW w:w="1403" w:type="dxa"/>
          </w:tcPr>
          <w:p w14:paraId="2885AFD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2BB68B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19</w:t>
            </w:r>
          </w:p>
        </w:tc>
        <w:tc>
          <w:tcPr>
            <w:tcW w:w="1403" w:type="dxa"/>
          </w:tcPr>
          <w:p w14:paraId="151E8E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18</w:t>
            </w:r>
          </w:p>
        </w:tc>
        <w:tc>
          <w:tcPr>
            <w:tcW w:w="1403" w:type="dxa"/>
          </w:tcPr>
          <w:p w14:paraId="5059C3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18</w:t>
            </w:r>
          </w:p>
        </w:tc>
        <w:tc>
          <w:tcPr>
            <w:tcW w:w="1403" w:type="dxa"/>
            <w:gridSpan w:val="2"/>
          </w:tcPr>
          <w:p w14:paraId="1E9F0B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7,83</w:t>
            </w:r>
          </w:p>
        </w:tc>
        <w:tc>
          <w:tcPr>
            <w:tcW w:w="1533" w:type="dxa"/>
          </w:tcPr>
          <w:p w14:paraId="568AD5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94,73%</w:t>
            </w:r>
          </w:p>
        </w:tc>
      </w:tr>
      <w:tr w:rsidR="00653D02" w:rsidRPr="00653D02" w14:paraId="3928FBC6" w14:textId="77777777" w:rsidTr="00EC652B">
        <w:trPr>
          <w:trHeight w:val="225"/>
          <w:jc w:val="center"/>
        </w:trPr>
        <w:tc>
          <w:tcPr>
            <w:tcW w:w="8548" w:type="dxa"/>
            <w:gridSpan w:val="7"/>
          </w:tcPr>
          <w:p w14:paraId="4860805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 xml:space="preserve">Априлски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77D9ED79" w14:textId="77777777" w:rsidTr="00EC652B">
        <w:trPr>
          <w:trHeight w:val="360"/>
          <w:jc w:val="center"/>
        </w:trPr>
        <w:tc>
          <w:tcPr>
            <w:tcW w:w="1403" w:type="dxa"/>
          </w:tcPr>
          <w:p w14:paraId="744FB72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132B7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01A7293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04E471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AE9E61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0A2E04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226781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F91099A" w14:textId="77777777" w:rsidTr="00EC652B">
        <w:trPr>
          <w:trHeight w:val="225"/>
          <w:jc w:val="center"/>
        </w:trPr>
        <w:tc>
          <w:tcPr>
            <w:tcW w:w="1403" w:type="dxa"/>
          </w:tcPr>
          <w:p w14:paraId="7E7839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53D68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7FE837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0AAB30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6468A3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9,00</w:t>
            </w:r>
          </w:p>
        </w:tc>
        <w:tc>
          <w:tcPr>
            <w:tcW w:w="1533" w:type="dxa"/>
            <w:vAlign w:val="center"/>
          </w:tcPr>
          <w:p w14:paraId="1D5777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C8421E0" w14:textId="77777777" w:rsidTr="00EC652B">
        <w:trPr>
          <w:trHeight w:val="225"/>
          <w:jc w:val="center"/>
        </w:trPr>
        <w:tc>
          <w:tcPr>
            <w:tcW w:w="8548" w:type="dxa"/>
            <w:gridSpan w:val="7"/>
          </w:tcPr>
          <w:p w14:paraId="3A2A1C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рок</w:t>
            </w:r>
          </w:p>
        </w:tc>
      </w:tr>
      <w:tr w:rsidR="00653D02" w:rsidRPr="00653D02" w14:paraId="64F581D2" w14:textId="77777777" w:rsidTr="00EC652B">
        <w:trPr>
          <w:trHeight w:val="360"/>
          <w:jc w:val="center"/>
        </w:trPr>
        <w:tc>
          <w:tcPr>
            <w:tcW w:w="1403" w:type="dxa"/>
          </w:tcPr>
          <w:p w14:paraId="74147CD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10554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547D7A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6CDD18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8F1E9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7392B2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5DCB8D3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30C6058" w14:textId="77777777" w:rsidTr="00EC652B">
        <w:trPr>
          <w:trHeight w:val="225"/>
          <w:jc w:val="center"/>
        </w:trPr>
        <w:tc>
          <w:tcPr>
            <w:tcW w:w="1403" w:type="dxa"/>
          </w:tcPr>
          <w:p w14:paraId="3982456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5AC90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5826C4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6245FB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vAlign w:val="center"/>
          </w:tcPr>
          <w:p w14:paraId="31CCEC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7,33</w:t>
            </w:r>
          </w:p>
        </w:tc>
        <w:tc>
          <w:tcPr>
            <w:tcW w:w="1533" w:type="dxa"/>
            <w:vAlign w:val="center"/>
          </w:tcPr>
          <w:p w14:paraId="1D8F71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5EDDA23" w14:textId="77777777" w:rsidTr="00EC652B">
        <w:trPr>
          <w:trHeight w:val="225"/>
          <w:jc w:val="center"/>
        </w:trPr>
        <w:tc>
          <w:tcPr>
            <w:tcW w:w="8548" w:type="dxa"/>
            <w:gridSpan w:val="7"/>
          </w:tcPr>
          <w:p w14:paraId="2CD8D8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045DE966" w14:textId="77777777" w:rsidTr="00EC652B">
        <w:trPr>
          <w:trHeight w:val="360"/>
          <w:jc w:val="center"/>
        </w:trPr>
        <w:tc>
          <w:tcPr>
            <w:tcW w:w="1403" w:type="dxa"/>
          </w:tcPr>
          <w:p w14:paraId="60D628F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2EF35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7DD89D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7A1945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68D69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6A0E2C7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3CCC4A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6547A6D" w14:textId="77777777" w:rsidTr="00EC652B">
        <w:trPr>
          <w:trHeight w:val="225"/>
          <w:jc w:val="center"/>
        </w:trPr>
        <w:tc>
          <w:tcPr>
            <w:tcW w:w="1403" w:type="dxa"/>
          </w:tcPr>
          <w:p w14:paraId="21CFA2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59A0E6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22729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365B5E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4FFFD6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4D8A5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458A9DB2" w14:textId="77777777" w:rsidTr="00EC652B">
        <w:trPr>
          <w:trHeight w:val="225"/>
          <w:jc w:val="center"/>
        </w:trPr>
        <w:tc>
          <w:tcPr>
            <w:tcW w:w="8548" w:type="dxa"/>
            <w:gridSpan w:val="7"/>
          </w:tcPr>
          <w:p w14:paraId="11E97D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Октобарски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рок</w:t>
            </w:r>
          </w:p>
        </w:tc>
      </w:tr>
      <w:tr w:rsidR="00653D02" w:rsidRPr="00653D02" w14:paraId="7F67A8DD" w14:textId="77777777" w:rsidTr="00EC652B">
        <w:trPr>
          <w:trHeight w:val="360"/>
          <w:jc w:val="center"/>
        </w:trPr>
        <w:tc>
          <w:tcPr>
            <w:tcW w:w="1403" w:type="dxa"/>
          </w:tcPr>
          <w:p w14:paraId="71D0992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A90E8D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5441D2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7C271B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3494E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2E5592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w:t>
            </w:r>
          </w:p>
          <w:p w14:paraId="23E767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D4C334B" w14:textId="77777777" w:rsidTr="00EC652B">
        <w:trPr>
          <w:trHeight w:val="225"/>
          <w:jc w:val="center"/>
        </w:trPr>
        <w:tc>
          <w:tcPr>
            <w:tcW w:w="1403" w:type="dxa"/>
          </w:tcPr>
          <w:p w14:paraId="46C631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C5788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527AA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DBF8AB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1839CC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7C6156C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2F5893E5"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54. Табеларни приказ излазности, пролазности и просјечне осјене студената из предмета Књижевност за дјецу на студијском програму Предшколско васпитање – 240 ЕЦТС у академској 2022/23. години</w:t>
      </w:r>
    </w:p>
    <w:p w14:paraId="742E9540" w14:textId="77777777" w:rsidR="00653D02" w:rsidRPr="00653D02" w:rsidRDefault="00653D02" w:rsidP="00653D02">
      <w:pPr>
        <w:rPr>
          <w14:ligatures w14:val="none"/>
        </w:rPr>
      </w:pPr>
    </w:p>
    <w:p w14:paraId="3A20A905" w14:textId="77777777" w:rsidR="00653D02" w:rsidRPr="00653D02" w:rsidRDefault="00653D02" w:rsidP="00653D02">
      <w:pPr>
        <w:rPr>
          <w:lang w:val="sr-Cyrl-BA"/>
          <w14:ligatures w14:val="none"/>
        </w:rPr>
      </w:pPr>
    </w:p>
    <w:p w14:paraId="1200E688" w14:textId="77777777" w:rsidR="00653D02" w:rsidRPr="00653D02" w:rsidRDefault="00653D02" w:rsidP="00653D02">
      <w:pPr>
        <w:rPr>
          <w:lang w:val="sr-Cyrl-BA"/>
          <w14:ligatures w14:val="none"/>
        </w:rPr>
      </w:pPr>
    </w:p>
    <w:p w14:paraId="4798AE59" w14:textId="77777777" w:rsidR="00653D02" w:rsidRDefault="00653D02" w:rsidP="00653D02">
      <w:pPr>
        <w:rPr>
          <w:lang w:val="sr-Cyrl-BA"/>
          <w14:ligatures w14:val="none"/>
        </w:rPr>
      </w:pPr>
    </w:p>
    <w:p w14:paraId="51EDC559" w14:textId="77777777" w:rsidR="00E817A6" w:rsidRPr="00653D02" w:rsidRDefault="00E817A6"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70DAEEA9" w14:textId="77777777" w:rsidTr="00EC652B">
        <w:trPr>
          <w:trHeight w:val="233"/>
          <w:jc w:val="center"/>
        </w:trPr>
        <w:tc>
          <w:tcPr>
            <w:tcW w:w="1403" w:type="dxa"/>
          </w:tcPr>
          <w:p w14:paraId="476555F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5A093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ОСНОВИ</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ЛИКОВНОГ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p>
        </w:tc>
        <w:tc>
          <w:tcPr>
            <w:tcW w:w="1916" w:type="dxa"/>
            <w:gridSpan w:val="2"/>
          </w:tcPr>
          <w:p w14:paraId="4C4AE9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w:t>
            </w:r>
            <w:r w:rsidRPr="00653D02">
              <w:rPr>
                <w:rFonts w:ascii="Times New Roman CYR" w:eastAsia="Times New Roman" w:hAnsi="Times New Roman CYR" w:cs="Times New Roman CYR"/>
                <w:kern w:val="0"/>
                <w:sz w:val="16"/>
                <w:szCs w:val="16"/>
                <w14:ligatures w14:val="none"/>
              </w:rPr>
              <w:t>V</w:t>
            </w:r>
          </w:p>
        </w:tc>
      </w:tr>
      <w:tr w:rsidR="00653D02" w:rsidRPr="00653D02" w14:paraId="74E36805" w14:textId="77777777" w:rsidTr="00EC652B">
        <w:trPr>
          <w:trHeight w:val="232"/>
          <w:jc w:val="center"/>
        </w:trPr>
        <w:tc>
          <w:tcPr>
            <w:tcW w:w="8548" w:type="dxa"/>
            <w:gridSpan w:val="7"/>
          </w:tcPr>
          <w:p w14:paraId="1A02B4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испитни</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pl-PL"/>
                <w14:ligatures w14:val="none"/>
              </w:rPr>
              <w:t>рок</w:t>
            </w:r>
          </w:p>
        </w:tc>
      </w:tr>
      <w:tr w:rsidR="00653D02" w:rsidRPr="00653D02" w14:paraId="58CA182E" w14:textId="77777777" w:rsidTr="00EC652B">
        <w:trPr>
          <w:trHeight w:val="360"/>
          <w:jc w:val="center"/>
        </w:trPr>
        <w:tc>
          <w:tcPr>
            <w:tcW w:w="1403" w:type="dxa"/>
          </w:tcPr>
          <w:p w14:paraId="531A810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AD5A5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Пријављено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sr-Cyrl-BA"/>
                <w14:ligatures w14:val="none"/>
              </w:rPr>
              <w:t>за полагање</w:t>
            </w:r>
          </w:p>
        </w:tc>
        <w:tc>
          <w:tcPr>
            <w:tcW w:w="1403" w:type="dxa"/>
            <w:vAlign w:val="center"/>
          </w:tcPr>
          <w:p w14:paraId="314151B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на</w:t>
            </w:r>
            <w:r w:rsidRPr="00653D02">
              <w:rPr>
                <w:rFonts w:ascii="Calibri" w:eastAsia="Times New Roman" w:hAnsi="Calibri" w:cs="Calibri"/>
                <w:kern w:val="0"/>
                <w:sz w:val="16"/>
                <w:szCs w:val="16"/>
                <w:lang w:val="sr-Cyrl-RS"/>
                <w14:ligatures w14:val="none"/>
              </w:rPr>
              <w:t xml:space="preserve"> </w:t>
            </w:r>
            <w:r w:rsidRPr="00653D02">
              <w:rPr>
                <w:rFonts w:ascii="Calibri" w:eastAsia="Times New Roman" w:hAnsi="Calibri" w:cs="Calibri"/>
                <w:kern w:val="0"/>
                <w:sz w:val="16"/>
                <w:szCs w:val="16"/>
                <w:lang w:val="it-IT"/>
                <w14:ligatures w14:val="none"/>
              </w:rPr>
              <w:t>испит</w:t>
            </w:r>
          </w:p>
        </w:tc>
        <w:tc>
          <w:tcPr>
            <w:tcW w:w="1403" w:type="dxa"/>
            <w:vAlign w:val="center"/>
          </w:tcPr>
          <w:p w14:paraId="31E87C9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F01C0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 xml:space="preserve">Просјечна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 положених</w:t>
            </w:r>
          </w:p>
        </w:tc>
        <w:tc>
          <w:tcPr>
            <w:tcW w:w="1533" w:type="dxa"/>
            <w:vAlign w:val="center"/>
          </w:tcPr>
          <w:p w14:paraId="4150EE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 на испит</w:t>
            </w:r>
            <w:r w:rsidRPr="00653D02">
              <w:rPr>
                <w:rFonts w:ascii="Times New Roman CYR" w:eastAsia="Times New Roman" w:hAnsi="Times New Roman CYR" w:cs="Times New Roman CYR"/>
                <w:kern w:val="0"/>
                <w:sz w:val="16"/>
                <w:szCs w:val="16"/>
                <w:lang w:val="ru-RU"/>
                <w14:ligatures w14:val="none"/>
              </w:rPr>
              <w:t xml:space="preserve">) </w:t>
            </w:r>
            <w:r w:rsidRPr="00653D02">
              <w:rPr>
                <w:rFonts w:ascii="Times New Roman CYR" w:eastAsia="Times New Roman" w:hAnsi="Times New Roman CYR" w:cs="Times New Roman CYR"/>
                <w:kern w:val="0"/>
                <w:sz w:val="16"/>
                <w:szCs w:val="16"/>
                <w:lang w:val="sr-Latn-BA"/>
                <w14:ligatures w14:val="none"/>
              </w:rPr>
              <w:t>x</w:t>
            </w:r>
            <w:r w:rsidRPr="00653D02">
              <w:rPr>
                <w:rFonts w:ascii="Times New Roman CYR" w:eastAsia="Times New Roman" w:hAnsi="Times New Roman CYR" w:cs="Times New Roman CYR"/>
                <w:kern w:val="0"/>
                <w:sz w:val="16"/>
                <w:szCs w:val="16"/>
                <w:lang w:val="sr-Cyrl-RS"/>
                <w14:ligatures w14:val="none"/>
              </w:rPr>
              <w:t xml:space="preserve"> </w:t>
            </w:r>
            <w:r w:rsidRPr="00653D02">
              <w:rPr>
                <w:rFonts w:ascii="Times New Roman CYR" w:eastAsia="Times New Roman" w:hAnsi="Times New Roman CYR" w:cs="Times New Roman CYR"/>
                <w:kern w:val="0"/>
                <w:sz w:val="16"/>
                <w:szCs w:val="16"/>
                <w:lang w:val="sr-Latn-BA"/>
                <w14:ligatures w14:val="none"/>
              </w:rPr>
              <w:t>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58FEA87" w14:textId="77777777" w:rsidTr="00EC652B">
        <w:trPr>
          <w:trHeight w:val="225"/>
          <w:jc w:val="center"/>
        </w:trPr>
        <w:tc>
          <w:tcPr>
            <w:tcW w:w="1403" w:type="dxa"/>
          </w:tcPr>
          <w:p w14:paraId="5C0E8F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359B663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tcPr>
          <w:p w14:paraId="25AD3A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tcPr>
          <w:p w14:paraId="01AA17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w:t>
            </w:r>
          </w:p>
        </w:tc>
        <w:tc>
          <w:tcPr>
            <w:tcW w:w="1403" w:type="dxa"/>
            <w:gridSpan w:val="2"/>
          </w:tcPr>
          <w:p w14:paraId="754B72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7,50</w:t>
            </w:r>
          </w:p>
        </w:tc>
        <w:tc>
          <w:tcPr>
            <w:tcW w:w="1533" w:type="dxa"/>
          </w:tcPr>
          <w:p w14:paraId="6A7780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0F4B378D" w14:textId="77777777" w:rsidTr="00EC652B">
        <w:trPr>
          <w:trHeight w:val="225"/>
          <w:jc w:val="center"/>
        </w:trPr>
        <w:tc>
          <w:tcPr>
            <w:tcW w:w="8548" w:type="dxa"/>
            <w:gridSpan w:val="7"/>
          </w:tcPr>
          <w:p w14:paraId="7D24FE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52C36064" w14:textId="77777777" w:rsidTr="00EC652B">
        <w:trPr>
          <w:trHeight w:val="360"/>
          <w:jc w:val="center"/>
        </w:trPr>
        <w:tc>
          <w:tcPr>
            <w:tcW w:w="1403" w:type="dxa"/>
          </w:tcPr>
          <w:p w14:paraId="539EC3B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CC6EC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66798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F6201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DE649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6A9E0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E1DA8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FD6405D" w14:textId="77777777" w:rsidTr="00EC652B">
        <w:trPr>
          <w:trHeight w:val="225"/>
          <w:jc w:val="center"/>
        </w:trPr>
        <w:tc>
          <w:tcPr>
            <w:tcW w:w="1403" w:type="dxa"/>
          </w:tcPr>
          <w:p w14:paraId="2C55CC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28D3B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2F1DC3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23D91E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B7539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3B3AF5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F699489" w14:textId="77777777" w:rsidTr="00EC652B">
        <w:trPr>
          <w:trHeight w:val="225"/>
          <w:jc w:val="center"/>
        </w:trPr>
        <w:tc>
          <w:tcPr>
            <w:tcW w:w="8548" w:type="dxa"/>
            <w:gridSpan w:val="7"/>
          </w:tcPr>
          <w:p w14:paraId="39702C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4E2514B6" w14:textId="77777777" w:rsidTr="00EC652B">
        <w:trPr>
          <w:trHeight w:val="360"/>
          <w:jc w:val="center"/>
        </w:trPr>
        <w:tc>
          <w:tcPr>
            <w:tcW w:w="1403" w:type="dxa"/>
          </w:tcPr>
          <w:p w14:paraId="3073FC8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CAC6A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D7394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60C28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B7EA0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3E887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2AA670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039551C" w14:textId="77777777" w:rsidTr="00EC652B">
        <w:trPr>
          <w:trHeight w:val="225"/>
          <w:jc w:val="center"/>
        </w:trPr>
        <w:tc>
          <w:tcPr>
            <w:tcW w:w="1403" w:type="dxa"/>
          </w:tcPr>
          <w:p w14:paraId="7F9865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4705D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vAlign w:val="center"/>
          </w:tcPr>
          <w:p w14:paraId="35BEF17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vAlign w:val="center"/>
          </w:tcPr>
          <w:p w14:paraId="7941CA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gridSpan w:val="2"/>
            <w:vAlign w:val="center"/>
          </w:tcPr>
          <w:p w14:paraId="6C0A33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7,16</w:t>
            </w:r>
          </w:p>
        </w:tc>
        <w:tc>
          <w:tcPr>
            <w:tcW w:w="1533" w:type="dxa"/>
            <w:vAlign w:val="center"/>
          </w:tcPr>
          <w:p w14:paraId="5E752C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85,71%</w:t>
            </w:r>
          </w:p>
        </w:tc>
      </w:tr>
      <w:tr w:rsidR="00653D02" w:rsidRPr="00653D02" w14:paraId="37381651" w14:textId="77777777" w:rsidTr="00EC652B">
        <w:trPr>
          <w:trHeight w:val="225"/>
          <w:jc w:val="center"/>
        </w:trPr>
        <w:tc>
          <w:tcPr>
            <w:tcW w:w="8548" w:type="dxa"/>
            <w:gridSpan w:val="7"/>
          </w:tcPr>
          <w:p w14:paraId="428303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026BB70D" w14:textId="77777777" w:rsidTr="00EC652B">
        <w:trPr>
          <w:trHeight w:val="360"/>
          <w:jc w:val="center"/>
        </w:trPr>
        <w:tc>
          <w:tcPr>
            <w:tcW w:w="1403" w:type="dxa"/>
          </w:tcPr>
          <w:p w14:paraId="7DBD03E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74AC2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A149AC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3822B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3BCF6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34AE1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AB5FB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DD2DBE9" w14:textId="77777777" w:rsidTr="00EC652B">
        <w:trPr>
          <w:trHeight w:val="225"/>
          <w:jc w:val="center"/>
        </w:trPr>
        <w:tc>
          <w:tcPr>
            <w:tcW w:w="1403" w:type="dxa"/>
          </w:tcPr>
          <w:p w14:paraId="795A251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24DEC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275DE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0EDE5C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38813D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166E3AC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0B4D8A90" w14:textId="77777777" w:rsidTr="00EC652B">
        <w:trPr>
          <w:trHeight w:val="225"/>
          <w:jc w:val="center"/>
        </w:trPr>
        <w:tc>
          <w:tcPr>
            <w:tcW w:w="8548" w:type="dxa"/>
            <w:gridSpan w:val="7"/>
          </w:tcPr>
          <w:p w14:paraId="3D4B42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78E885D" w14:textId="77777777" w:rsidTr="00EC652B">
        <w:trPr>
          <w:trHeight w:val="360"/>
          <w:jc w:val="center"/>
        </w:trPr>
        <w:tc>
          <w:tcPr>
            <w:tcW w:w="1403" w:type="dxa"/>
          </w:tcPr>
          <w:p w14:paraId="38C9679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198DFC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0CEBF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69B06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45B8C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739B4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BC3F4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3E55FA0" w14:textId="77777777" w:rsidTr="00EC652B">
        <w:trPr>
          <w:trHeight w:val="225"/>
          <w:jc w:val="center"/>
        </w:trPr>
        <w:tc>
          <w:tcPr>
            <w:tcW w:w="1403" w:type="dxa"/>
          </w:tcPr>
          <w:p w14:paraId="021200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7A60D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86AE15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753758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27CF95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619BDF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01925C70"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55. Табеларни приказ излазности, пролазности и просјечне осјене студената из предмета Основи ликовног васпитања на студијском програму Предшколско васпитање – 240 ЕЦТС у академској 2022/23. години</w:t>
      </w:r>
    </w:p>
    <w:p w14:paraId="66F0E9F6" w14:textId="77777777" w:rsidR="00653D02" w:rsidRPr="00653D02" w:rsidRDefault="00653D02" w:rsidP="00653D02">
      <w:pPr>
        <w:rPr>
          <w:lang w:val="sr-Cyrl-RS"/>
          <w14:ligatures w14:val="none"/>
        </w:rPr>
      </w:pPr>
    </w:p>
    <w:p w14:paraId="434C61D4"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4D9FF0AA" w14:textId="77777777" w:rsidTr="00EC652B">
        <w:trPr>
          <w:trHeight w:val="233"/>
          <w:jc w:val="center"/>
        </w:trPr>
        <w:tc>
          <w:tcPr>
            <w:tcW w:w="1403" w:type="dxa"/>
          </w:tcPr>
          <w:p w14:paraId="6451D0B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1BFE5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ДЈЕЧИЈЕ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ЛИКОВНО</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СТВАРАЛАШТВО</w:t>
            </w:r>
          </w:p>
        </w:tc>
        <w:tc>
          <w:tcPr>
            <w:tcW w:w="1916" w:type="dxa"/>
            <w:gridSpan w:val="2"/>
          </w:tcPr>
          <w:p w14:paraId="29D439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IV</w:t>
            </w:r>
          </w:p>
        </w:tc>
      </w:tr>
      <w:tr w:rsidR="00653D02" w:rsidRPr="00653D02" w14:paraId="40EE61B1" w14:textId="77777777" w:rsidTr="00EC652B">
        <w:trPr>
          <w:trHeight w:val="232"/>
          <w:jc w:val="center"/>
        </w:trPr>
        <w:tc>
          <w:tcPr>
            <w:tcW w:w="8548" w:type="dxa"/>
            <w:gridSpan w:val="7"/>
          </w:tcPr>
          <w:p w14:paraId="0BE08F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79BB4DD7" w14:textId="77777777" w:rsidTr="00EC652B">
        <w:trPr>
          <w:trHeight w:val="360"/>
          <w:jc w:val="center"/>
        </w:trPr>
        <w:tc>
          <w:tcPr>
            <w:tcW w:w="1403" w:type="dxa"/>
          </w:tcPr>
          <w:p w14:paraId="1426999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7E025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D1811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F5BB3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C0C8A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83396B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E2A59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DB8CC2D" w14:textId="77777777" w:rsidTr="00EC652B">
        <w:trPr>
          <w:trHeight w:val="225"/>
          <w:jc w:val="center"/>
        </w:trPr>
        <w:tc>
          <w:tcPr>
            <w:tcW w:w="1403" w:type="dxa"/>
          </w:tcPr>
          <w:p w14:paraId="21A631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FC4352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28</w:t>
            </w:r>
          </w:p>
        </w:tc>
        <w:tc>
          <w:tcPr>
            <w:tcW w:w="1403" w:type="dxa"/>
          </w:tcPr>
          <w:p w14:paraId="25394A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24</w:t>
            </w:r>
          </w:p>
        </w:tc>
        <w:tc>
          <w:tcPr>
            <w:tcW w:w="1403" w:type="dxa"/>
          </w:tcPr>
          <w:p w14:paraId="21EDF4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24</w:t>
            </w:r>
          </w:p>
        </w:tc>
        <w:tc>
          <w:tcPr>
            <w:tcW w:w="1403" w:type="dxa"/>
            <w:gridSpan w:val="2"/>
          </w:tcPr>
          <w:p w14:paraId="40C7582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6,91</w:t>
            </w:r>
          </w:p>
        </w:tc>
        <w:tc>
          <w:tcPr>
            <w:tcW w:w="1533" w:type="dxa"/>
          </w:tcPr>
          <w:p w14:paraId="3A8CFC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85,71%</w:t>
            </w:r>
          </w:p>
        </w:tc>
      </w:tr>
      <w:tr w:rsidR="00653D02" w:rsidRPr="00653D02" w14:paraId="026AE7A1" w14:textId="77777777" w:rsidTr="00EC652B">
        <w:trPr>
          <w:trHeight w:val="225"/>
          <w:jc w:val="center"/>
        </w:trPr>
        <w:tc>
          <w:tcPr>
            <w:tcW w:w="8548" w:type="dxa"/>
            <w:gridSpan w:val="7"/>
          </w:tcPr>
          <w:p w14:paraId="457DB3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2686AF98" w14:textId="77777777" w:rsidTr="00EC652B">
        <w:trPr>
          <w:trHeight w:val="360"/>
          <w:jc w:val="center"/>
        </w:trPr>
        <w:tc>
          <w:tcPr>
            <w:tcW w:w="1403" w:type="dxa"/>
          </w:tcPr>
          <w:p w14:paraId="5A44CEF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CC5FF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2F0736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D8872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68E9C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8231F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5E07A7B" w14:textId="77777777" w:rsidTr="00EC652B">
        <w:trPr>
          <w:trHeight w:val="225"/>
          <w:jc w:val="center"/>
        </w:trPr>
        <w:tc>
          <w:tcPr>
            <w:tcW w:w="1403" w:type="dxa"/>
          </w:tcPr>
          <w:p w14:paraId="180B2A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F71A54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45DECB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0F2ACE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7842AE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w:t>
            </w:r>
          </w:p>
        </w:tc>
        <w:tc>
          <w:tcPr>
            <w:tcW w:w="1533" w:type="dxa"/>
            <w:vAlign w:val="center"/>
          </w:tcPr>
          <w:p w14:paraId="31397F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4245F04" w14:textId="77777777" w:rsidTr="00EC652B">
        <w:trPr>
          <w:trHeight w:val="225"/>
          <w:jc w:val="center"/>
        </w:trPr>
        <w:tc>
          <w:tcPr>
            <w:tcW w:w="8548" w:type="dxa"/>
            <w:gridSpan w:val="7"/>
          </w:tcPr>
          <w:p w14:paraId="0FC7841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53D622F5" w14:textId="77777777" w:rsidTr="00EC652B">
        <w:trPr>
          <w:trHeight w:val="360"/>
          <w:jc w:val="center"/>
        </w:trPr>
        <w:tc>
          <w:tcPr>
            <w:tcW w:w="1403" w:type="dxa"/>
          </w:tcPr>
          <w:p w14:paraId="325E20C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01C43B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75F94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8D119D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8D831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8F1EB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64B2FDF" w14:textId="77777777" w:rsidTr="00EC652B">
        <w:trPr>
          <w:trHeight w:val="225"/>
          <w:jc w:val="center"/>
        </w:trPr>
        <w:tc>
          <w:tcPr>
            <w:tcW w:w="1403" w:type="dxa"/>
          </w:tcPr>
          <w:p w14:paraId="590806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3E542C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2D40CC7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vAlign w:val="center"/>
          </w:tcPr>
          <w:p w14:paraId="29F03C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gridSpan w:val="2"/>
            <w:vAlign w:val="center"/>
          </w:tcPr>
          <w:p w14:paraId="003BDA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132AA6B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81,25%</w:t>
            </w:r>
          </w:p>
        </w:tc>
      </w:tr>
      <w:tr w:rsidR="00653D02" w:rsidRPr="00653D02" w14:paraId="3E3B6F7F" w14:textId="77777777" w:rsidTr="00EC652B">
        <w:trPr>
          <w:trHeight w:val="225"/>
          <w:jc w:val="center"/>
        </w:trPr>
        <w:tc>
          <w:tcPr>
            <w:tcW w:w="8548" w:type="dxa"/>
            <w:gridSpan w:val="7"/>
          </w:tcPr>
          <w:p w14:paraId="6D7861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7A9026F0" w14:textId="77777777" w:rsidTr="00EC652B">
        <w:trPr>
          <w:trHeight w:val="360"/>
          <w:jc w:val="center"/>
        </w:trPr>
        <w:tc>
          <w:tcPr>
            <w:tcW w:w="1403" w:type="dxa"/>
          </w:tcPr>
          <w:p w14:paraId="09311EC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C7752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8AF478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757D8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0181F9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8803C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C863900" w14:textId="77777777" w:rsidTr="00EC652B">
        <w:trPr>
          <w:trHeight w:val="225"/>
          <w:jc w:val="center"/>
        </w:trPr>
        <w:tc>
          <w:tcPr>
            <w:tcW w:w="1403" w:type="dxa"/>
          </w:tcPr>
          <w:p w14:paraId="0732BA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03051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8B3360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2E2C698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8DA639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6D2AC2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59AE34FC" w14:textId="77777777" w:rsidTr="00EC652B">
        <w:trPr>
          <w:trHeight w:val="225"/>
          <w:jc w:val="center"/>
        </w:trPr>
        <w:tc>
          <w:tcPr>
            <w:tcW w:w="8548" w:type="dxa"/>
            <w:gridSpan w:val="7"/>
          </w:tcPr>
          <w:p w14:paraId="644582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448ACACC" w14:textId="77777777" w:rsidTr="00EC652B">
        <w:trPr>
          <w:trHeight w:val="360"/>
          <w:jc w:val="center"/>
        </w:trPr>
        <w:tc>
          <w:tcPr>
            <w:tcW w:w="1403" w:type="dxa"/>
          </w:tcPr>
          <w:p w14:paraId="0B33989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5729C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8EC74B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24639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B1491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F2E76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326B375" w14:textId="77777777" w:rsidTr="00EC652B">
        <w:trPr>
          <w:trHeight w:val="225"/>
          <w:jc w:val="center"/>
        </w:trPr>
        <w:tc>
          <w:tcPr>
            <w:tcW w:w="1403" w:type="dxa"/>
          </w:tcPr>
          <w:p w14:paraId="1B92BDB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783F1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BC1E5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88A1D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1594A8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02FE5C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2EBF7B08"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56. Табеларни приказ излазности, пролазности и просјечне осјене студената из предмета Дјечије ликовно стваралаштво на студијском програму Предшколско васпитање – 240 ЕЦТС у академској 2022/23. години</w:t>
      </w:r>
    </w:p>
    <w:p w14:paraId="02DF9F20" w14:textId="77777777" w:rsidR="00653D02" w:rsidRPr="00653D02" w:rsidRDefault="00653D02" w:rsidP="00653D02">
      <w:pPr>
        <w:rPr>
          <w:lang w:val="sr-Cyrl-BA"/>
          <w14:ligatures w14:val="none"/>
        </w:rPr>
      </w:pPr>
      <w:r w:rsidRPr="00653D02">
        <w:rPr>
          <w14:ligatures w14:val="none"/>
        </w:rPr>
        <w:br/>
      </w:r>
    </w:p>
    <w:p w14:paraId="57E85176" w14:textId="77777777" w:rsidR="00653D02" w:rsidRPr="00653D02" w:rsidRDefault="00653D02" w:rsidP="00653D02">
      <w:pPr>
        <w:rPr>
          <w:lang w:val="sr-Cyrl-BA"/>
          <w14:ligatures w14:val="none"/>
        </w:rPr>
      </w:pPr>
    </w:p>
    <w:p w14:paraId="0689F69D" w14:textId="77777777" w:rsidR="00653D02" w:rsidRPr="00653D02" w:rsidRDefault="00653D02" w:rsidP="00653D02">
      <w:pPr>
        <w:rP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53D02" w:rsidRPr="00653D02" w14:paraId="46000125" w14:textId="77777777" w:rsidTr="00EC652B">
        <w:trPr>
          <w:gridAfter w:val="1"/>
          <w:wAfter w:w="15" w:type="dxa"/>
          <w:trHeight w:val="233"/>
          <w:jc w:val="center"/>
        </w:trPr>
        <w:tc>
          <w:tcPr>
            <w:tcW w:w="1403" w:type="dxa"/>
          </w:tcPr>
          <w:p w14:paraId="75C687E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C5787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МЕТОДОЛОГИЈА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ПЕДАГОШКИХ</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ИСТРАЖИВАЊА</w:t>
            </w:r>
          </w:p>
        </w:tc>
        <w:tc>
          <w:tcPr>
            <w:tcW w:w="1988" w:type="dxa"/>
            <w:gridSpan w:val="2"/>
          </w:tcPr>
          <w:p w14:paraId="25082F01"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xml:space="preserve">:  </w:t>
            </w:r>
            <w:r w:rsidRPr="00653D02">
              <w:rPr>
                <w:rFonts w:ascii="Times New Roman CYR" w:eastAsia="Times New Roman" w:hAnsi="Times New Roman CYR" w:cs="Times New Roman CYR"/>
                <w:kern w:val="0"/>
                <w:sz w:val="16"/>
                <w:szCs w:val="16"/>
                <w14:ligatures w14:val="none"/>
              </w:rPr>
              <w:t>V</w:t>
            </w:r>
          </w:p>
        </w:tc>
      </w:tr>
      <w:tr w:rsidR="00653D02" w:rsidRPr="00653D02" w14:paraId="6193550D" w14:textId="77777777" w:rsidTr="00EC652B">
        <w:trPr>
          <w:trHeight w:val="232"/>
          <w:jc w:val="center"/>
        </w:trPr>
        <w:tc>
          <w:tcPr>
            <w:tcW w:w="8635" w:type="dxa"/>
            <w:gridSpan w:val="8"/>
          </w:tcPr>
          <w:p w14:paraId="0938C2B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046D1570" w14:textId="77777777" w:rsidTr="00EC652B">
        <w:trPr>
          <w:gridAfter w:val="1"/>
          <w:wAfter w:w="15" w:type="dxa"/>
          <w:trHeight w:val="360"/>
          <w:jc w:val="center"/>
        </w:trPr>
        <w:tc>
          <w:tcPr>
            <w:tcW w:w="1403" w:type="dxa"/>
          </w:tcPr>
          <w:p w14:paraId="6C32BABF"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1332838"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29AEFD8"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CF002EB"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EACB5DB"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02C96D27"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570818E4" w14:textId="77777777" w:rsidTr="00EC652B">
        <w:trPr>
          <w:gridAfter w:val="1"/>
          <w:wAfter w:w="15" w:type="dxa"/>
          <w:trHeight w:val="225"/>
          <w:jc w:val="center"/>
        </w:trPr>
        <w:tc>
          <w:tcPr>
            <w:tcW w:w="1403" w:type="dxa"/>
          </w:tcPr>
          <w:p w14:paraId="67DC19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01D942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tcPr>
          <w:p w14:paraId="06DD5D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tcPr>
          <w:p w14:paraId="7569EF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gridSpan w:val="2"/>
          </w:tcPr>
          <w:p w14:paraId="7C1F53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6,38</w:t>
            </w:r>
          </w:p>
        </w:tc>
        <w:tc>
          <w:tcPr>
            <w:tcW w:w="1605" w:type="dxa"/>
          </w:tcPr>
          <w:p w14:paraId="58C9F6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61,90</w:t>
            </w:r>
          </w:p>
        </w:tc>
      </w:tr>
      <w:tr w:rsidR="00653D02" w:rsidRPr="00653D02" w14:paraId="305DF5D5" w14:textId="77777777" w:rsidTr="00EC652B">
        <w:trPr>
          <w:trHeight w:val="225"/>
          <w:jc w:val="center"/>
        </w:trPr>
        <w:tc>
          <w:tcPr>
            <w:tcW w:w="8635" w:type="dxa"/>
            <w:gridSpan w:val="8"/>
          </w:tcPr>
          <w:p w14:paraId="6CAFD3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3F69D3CD" w14:textId="77777777" w:rsidTr="00EC652B">
        <w:trPr>
          <w:gridAfter w:val="1"/>
          <w:wAfter w:w="15" w:type="dxa"/>
          <w:trHeight w:val="360"/>
          <w:jc w:val="center"/>
        </w:trPr>
        <w:tc>
          <w:tcPr>
            <w:tcW w:w="1403" w:type="dxa"/>
          </w:tcPr>
          <w:p w14:paraId="1FACBE6D"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1123177"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2008236"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890459C"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1CB2C0A"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1A656895"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409CDDD1" w14:textId="77777777" w:rsidTr="00EC652B">
        <w:trPr>
          <w:gridAfter w:val="1"/>
          <w:wAfter w:w="15" w:type="dxa"/>
          <w:trHeight w:val="225"/>
          <w:jc w:val="center"/>
        </w:trPr>
        <w:tc>
          <w:tcPr>
            <w:tcW w:w="1403" w:type="dxa"/>
          </w:tcPr>
          <w:p w14:paraId="59EF37B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93A26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56E1EC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0</w:t>
            </w:r>
          </w:p>
        </w:tc>
        <w:tc>
          <w:tcPr>
            <w:tcW w:w="1403" w:type="dxa"/>
            <w:vAlign w:val="center"/>
          </w:tcPr>
          <w:p w14:paraId="344D45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0</w:t>
            </w:r>
          </w:p>
        </w:tc>
        <w:tc>
          <w:tcPr>
            <w:tcW w:w="1403" w:type="dxa"/>
            <w:gridSpan w:val="2"/>
            <w:vAlign w:val="center"/>
          </w:tcPr>
          <w:p w14:paraId="137F9E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605" w:type="dxa"/>
            <w:vAlign w:val="center"/>
          </w:tcPr>
          <w:p w14:paraId="21E747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0%</w:t>
            </w:r>
          </w:p>
        </w:tc>
      </w:tr>
      <w:tr w:rsidR="00653D02" w:rsidRPr="00653D02" w14:paraId="730A75FB" w14:textId="77777777" w:rsidTr="00EC652B">
        <w:trPr>
          <w:trHeight w:val="225"/>
          <w:jc w:val="center"/>
        </w:trPr>
        <w:tc>
          <w:tcPr>
            <w:tcW w:w="8635" w:type="dxa"/>
            <w:gridSpan w:val="8"/>
          </w:tcPr>
          <w:p w14:paraId="5CF661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1DD4E1B9" w14:textId="77777777" w:rsidTr="00EC652B">
        <w:trPr>
          <w:gridAfter w:val="1"/>
          <w:wAfter w:w="15" w:type="dxa"/>
          <w:trHeight w:val="360"/>
          <w:jc w:val="center"/>
        </w:trPr>
        <w:tc>
          <w:tcPr>
            <w:tcW w:w="1403" w:type="dxa"/>
          </w:tcPr>
          <w:p w14:paraId="735D0AC0"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3726F98"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8300032"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484602C"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56A41F1"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487078BE"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15879C11" w14:textId="77777777" w:rsidTr="00EC652B">
        <w:trPr>
          <w:gridAfter w:val="1"/>
          <w:wAfter w:w="15" w:type="dxa"/>
          <w:trHeight w:val="225"/>
          <w:jc w:val="center"/>
        </w:trPr>
        <w:tc>
          <w:tcPr>
            <w:tcW w:w="1403" w:type="dxa"/>
          </w:tcPr>
          <w:p w14:paraId="0AE441B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1BAA6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vAlign w:val="center"/>
          </w:tcPr>
          <w:p w14:paraId="209B41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w:t>
            </w:r>
          </w:p>
        </w:tc>
        <w:tc>
          <w:tcPr>
            <w:tcW w:w="1403" w:type="dxa"/>
            <w:vAlign w:val="center"/>
          </w:tcPr>
          <w:p w14:paraId="7F2055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w:t>
            </w:r>
          </w:p>
        </w:tc>
        <w:tc>
          <w:tcPr>
            <w:tcW w:w="1403" w:type="dxa"/>
            <w:gridSpan w:val="2"/>
            <w:vAlign w:val="center"/>
          </w:tcPr>
          <w:p w14:paraId="16738CC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605" w:type="dxa"/>
            <w:vAlign w:val="center"/>
          </w:tcPr>
          <w:p w14:paraId="69EBC8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85,71%</w:t>
            </w:r>
          </w:p>
        </w:tc>
      </w:tr>
      <w:tr w:rsidR="00653D02" w:rsidRPr="00653D02" w14:paraId="1D6CEECF" w14:textId="77777777" w:rsidTr="00EC652B">
        <w:trPr>
          <w:trHeight w:val="225"/>
          <w:jc w:val="center"/>
        </w:trPr>
        <w:tc>
          <w:tcPr>
            <w:tcW w:w="8635" w:type="dxa"/>
            <w:gridSpan w:val="8"/>
          </w:tcPr>
          <w:p w14:paraId="0E7AF0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3B71CDD9" w14:textId="77777777" w:rsidTr="00EC652B">
        <w:trPr>
          <w:gridAfter w:val="1"/>
          <w:wAfter w:w="15" w:type="dxa"/>
          <w:trHeight w:val="360"/>
          <w:jc w:val="center"/>
        </w:trPr>
        <w:tc>
          <w:tcPr>
            <w:tcW w:w="1403" w:type="dxa"/>
          </w:tcPr>
          <w:p w14:paraId="77122AC7"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EFFFB3F"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D56698B"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71BC22D"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EF51988"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6BE1406F"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4FDDBCDB" w14:textId="77777777" w:rsidTr="00EC652B">
        <w:trPr>
          <w:gridAfter w:val="1"/>
          <w:wAfter w:w="15" w:type="dxa"/>
          <w:trHeight w:val="225"/>
          <w:jc w:val="center"/>
        </w:trPr>
        <w:tc>
          <w:tcPr>
            <w:tcW w:w="1403" w:type="dxa"/>
          </w:tcPr>
          <w:p w14:paraId="17F2CA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84EC9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1A512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4B6AE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3F4885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605" w:type="dxa"/>
            <w:vAlign w:val="center"/>
          </w:tcPr>
          <w:p w14:paraId="5C29EF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72AB8B2D" w14:textId="77777777" w:rsidTr="00EC652B">
        <w:trPr>
          <w:trHeight w:val="225"/>
          <w:jc w:val="center"/>
        </w:trPr>
        <w:tc>
          <w:tcPr>
            <w:tcW w:w="8635" w:type="dxa"/>
            <w:gridSpan w:val="8"/>
          </w:tcPr>
          <w:p w14:paraId="08A310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8358EB6" w14:textId="77777777" w:rsidTr="00EC652B">
        <w:trPr>
          <w:gridAfter w:val="1"/>
          <w:wAfter w:w="15" w:type="dxa"/>
          <w:trHeight w:val="360"/>
          <w:jc w:val="center"/>
        </w:trPr>
        <w:tc>
          <w:tcPr>
            <w:tcW w:w="1403" w:type="dxa"/>
          </w:tcPr>
          <w:p w14:paraId="3A072FFD"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0C8D374"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364DB1C"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F36B66E"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101A480"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6710BD28"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20A65783" w14:textId="77777777" w:rsidTr="00EC652B">
        <w:trPr>
          <w:gridAfter w:val="1"/>
          <w:wAfter w:w="15" w:type="dxa"/>
          <w:trHeight w:val="225"/>
          <w:jc w:val="center"/>
        </w:trPr>
        <w:tc>
          <w:tcPr>
            <w:tcW w:w="1403" w:type="dxa"/>
          </w:tcPr>
          <w:p w14:paraId="09B094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630E40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2CA7BE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3A45E5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69303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605" w:type="dxa"/>
            <w:vAlign w:val="center"/>
          </w:tcPr>
          <w:p w14:paraId="70F276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28781156"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57. Табеларни приказ излазности, пролазности и просјечне осјене студената из предмета Методологија педагошких истраживања на студијском програму Предшколско васпитање – 240 ЕЦТС у академској 2022/23. години</w:t>
      </w:r>
    </w:p>
    <w:p w14:paraId="213DD46E" w14:textId="77777777" w:rsidR="00653D02" w:rsidRPr="00653D02" w:rsidRDefault="00653D02" w:rsidP="00653D02">
      <w:pPr>
        <w:rP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769BBB33" w14:textId="77777777" w:rsidTr="00EC652B">
        <w:trPr>
          <w:trHeight w:val="233"/>
          <w:jc w:val="center"/>
        </w:trPr>
        <w:tc>
          <w:tcPr>
            <w:tcW w:w="1403" w:type="dxa"/>
          </w:tcPr>
          <w:p w14:paraId="5C0B3EA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6704D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РАДА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У</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ПРЕДШКОЛСКИМ</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УСТАНОВАМА</w:t>
            </w:r>
          </w:p>
        </w:tc>
        <w:tc>
          <w:tcPr>
            <w:tcW w:w="1916" w:type="dxa"/>
            <w:gridSpan w:val="2"/>
          </w:tcPr>
          <w:p w14:paraId="0D6BAB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w:t>
            </w:r>
          </w:p>
        </w:tc>
      </w:tr>
      <w:tr w:rsidR="00653D02" w:rsidRPr="00653D02" w14:paraId="1F8C07BC" w14:textId="77777777" w:rsidTr="00EC652B">
        <w:trPr>
          <w:trHeight w:val="232"/>
          <w:jc w:val="center"/>
        </w:trPr>
        <w:tc>
          <w:tcPr>
            <w:tcW w:w="8548" w:type="dxa"/>
            <w:gridSpan w:val="7"/>
          </w:tcPr>
          <w:p w14:paraId="4F698E7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1F8277B5" w14:textId="77777777" w:rsidTr="00EC652B">
        <w:trPr>
          <w:trHeight w:val="360"/>
          <w:jc w:val="center"/>
        </w:trPr>
        <w:tc>
          <w:tcPr>
            <w:tcW w:w="1403" w:type="dxa"/>
          </w:tcPr>
          <w:p w14:paraId="5A11853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D30B1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02793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95B99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A10DD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4085A7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D6A8BCC" w14:textId="77777777" w:rsidTr="00EC652B">
        <w:trPr>
          <w:trHeight w:val="225"/>
          <w:jc w:val="center"/>
        </w:trPr>
        <w:tc>
          <w:tcPr>
            <w:tcW w:w="1403" w:type="dxa"/>
          </w:tcPr>
          <w:p w14:paraId="6B3723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3D6CC9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34</w:t>
            </w:r>
          </w:p>
        </w:tc>
        <w:tc>
          <w:tcPr>
            <w:tcW w:w="1403" w:type="dxa"/>
          </w:tcPr>
          <w:p w14:paraId="117C71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24</w:t>
            </w:r>
          </w:p>
        </w:tc>
        <w:tc>
          <w:tcPr>
            <w:tcW w:w="1403" w:type="dxa"/>
          </w:tcPr>
          <w:p w14:paraId="6E1CED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24</w:t>
            </w:r>
          </w:p>
        </w:tc>
        <w:tc>
          <w:tcPr>
            <w:tcW w:w="1403" w:type="dxa"/>
            <w:gridSpan w:val="2"/>
          </w:tcPr>
          <w:p w14:paraId="66CEAD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6,83</w:t>
            </w:r>
          </w:p>
        </w:tc>
        <w:tc>
          <w:tcPr>
            <w:tcW w:w="1533" w:type="dxa"/>
          </w:tcPr>
          <w:p w14:paraId="21DEDA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70,58%</w:t>
            </w:r>
          </w:p>
        </w:tc>
      </w:tr>
      <w:tr w:rsidR="00653D02" w:rsidRPr="00653D02" w14:paraId="4885B44F" w14:textId="77777777" w:rsidTr="00EC652B">
        <w:trPr>
          <w:trHeight w:val="225"/>
          <w:jc w:val="center"/>
        </w:trPr>
        <w:tc>
          <w:tcPr>
            <w:tcW w:w="8548" w:type="dxa"/>
            <w:gridSpan w:val="7"/>
          </w:tcPr>
          <w:p w14:paraId="7B8215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5973A516" w14:textId="77777777" w:rsidTr="00EC652B">
        <w:trPr>
          <w:trHeight w:val="360"/>
          <w:jc w:val="center"/>
        </w:trPr>
        <w:tc>
          <w:tcPr>
            <w:tcW w:w="1403" w:type="dxa"/>
          </w:tcPr>
          <w:p w14:paraId="4C63124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FC187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E7F26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EF50C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9E25C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BFB79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46884AE" w14:textId="77777777" w:rsidTr="00EC652B">
        <w:trPr>
          <w:trHeight w:val="225"/>
          <w:jc w:val="center"/>
        </w:trPr>
        <w:tc>
          <w:tcPr>
            <w:tcW w:w="1403" w:type="dxa"/>
          </w:tcPr>
          <w:p w14:paraId="44912F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0C631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vAlign w:val="center"/>
          </w:tcPr>
          <w:p w14:paraId="1E5D55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w:t>
            </w:r>
          </w:p>
        </w:tc>
        <w:tc>
          <w:tcPr>
            <w:tcW w:w="1403" w:type="dxa"/>
            <w:vAlign w:val="center"/>
          </w:tcPr>
          <w:p w14:paraId="7DB147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w:t>
            </w:r>
          </w:p>
        </w:tc>
        <w:tc>
          <w:tcPr>
            <w:tcW w:w="1403" w:type="dxa"/>
            <w:gridSpan w:val="2"/>
            <w:vAlign w:val="center"/>
          </w:tcPr>
          <w:p w14:paraId="150761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7,12</w:t>
            </w:r>
          </w:p>
        </w:tc>
        <w:tc>
          <w:tcPr>
            <w:tcW w:w="1533" w:type="dxa"/>
            <w:vAlign w:val="center"/>
          </w:tcPr>
          <w:p w14:paraId="573EEF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88,88%</w:t>
            </w:r>
          </w:p>
        </w:tc>
      </w:tr>
      <w:tr w:rsidR="00653D02" w:rsidRPr="00653D02" w14:paraId="7769697C" w14:textId="77777777" w:rsidTr="00EC652B">
        <w:trPr>
          <w:trHeight w:val="225"/>
          <w:jc w:val="center"/>
        </w:trPr>
        <w:tc>
          <w:tcPr>
            <w:tcW w:w="8548" w:type="dxa"/>
            <w:gridSpan w:val="7"/>
          </w:tcPr>
          <w:p w14:paraId="58B6C9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0DA4AD13" w14:textId="77777777" w:rsidTr="00EC652B">
        <w:trPr>
          <w:trHeight w:val="360"/>
          <w:jc w:val="center"/>
        </w:trPr>
        <w:tc>
          <w:tcPr>
            <w:tcW w:w="1403" w:type="dxa"/>
          </w:tcPr>
          <w:p w14:paraId="22009EF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CDFAA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B8C58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2373EE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C7632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D8BF7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F89A522" w14:textId="77777777" w:rsidTr="00EC652B">
        <w:trPr>
          <w:trHeight w:val="225"/>
          <w:jc w:val="center"/>
        </w:trPr>
        <w:tc>
          <w:tcPr>
            <w:tcW w:w="1403" w:type="dxa"/>
          </w:tcPr>
          <w:p w14:paraId="019065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B7FAC8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vAlign w:val="center"/>
          </w:tcPr>
          <w:p w14:paraId="0C0BB1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37A878F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gridSpan w:val="2"/>
            <w:vAlign w:val="center"/>
          </w:tcPr>
          <w:p w14:paraId="553621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6,80</w:t>
            </w:r>
          </w:p>
        </w:tc>
        <w:tc>
          <w:tcPr>
            <w:tcW w:w="1533" w:type="dxa"/>
            <w:vAlign w:val="center"/>
          </w:tcPr>
          <w:p w14:paraId="18A43B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71,42%</w:t>
            </w:r>
          </w:p>
        </w:tc>
      </w:tr>
      <w:tr w:rsidR="00653D02" w:rsidRPr="00653D02" w14:paraId="6AF7D779" w14:textId="77777777" w:rsidTr="00EC652B">
        <w:trPr>
          <w:trHeight w:val="225"/>
          <w:jc w:val="center"/>
        </w:trPr>
        <w:tc>
          <w:tcPr>
            <w:tcW w:w="8548" w:type="dxa"/>
            <w:gridSpan w:val="7"/>
          </w:tcPr>
          <w:p w14:paraId="0E90FA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0451B260" w14:textId="77777777" w:rsidTr="00EC652B">
        <w:trPr>
          <w:trHeight w:val="360"/>
          <w:jc w:val="center"/>
        </w:trPr>
        <w:tc>
          <w:tcPr>
            <w:tcW w:w="1403" w:type="dxa"/>
          </w:tcPr>
          <w:p w14:paraId="41123AB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36243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BD6F0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FD1F2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45659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FA6929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F59A4F3" w14:textId="77777777" w:rsidTr="00EC652B">
        <w:trPr>
          <w:trHeight w:val="225"/>
          <w:jc w:val="center"/>
        </w:trPr>
        <w:tc>
          <w:tcPr>
            <w:tcW w:w="1403" w:type="dxa"/>
          </w:tcPr>
          <w:p w14:paraId="4D34BD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B5113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706779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4CBCC55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0EAC7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49EEF5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66,66%</w:t>
            </w:r>
          </w:p>
        </w:tc>
      </w:tr>
      <w:tr w:rsidR="00653D02" w:rsidRPr="00653D02" w14:paraId="4608ABAD" w14:textId="77777777" w:rsidTr="00EC652B">
        <w:trPr>
          <w:trHeight w:val="225"/>
          <w:jc w:val="center"/>
        </w:trPr>
        <w:tc>
          <w:tcPr>
            <w:tcW w:w="8548" w:type="dxa"/>
            <w:gridSpan w:val="7"/>
          </w:tcPr>
          <w:p w14:paraId="5D19E8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2A717EBF" w14:textId="77777777" w:rsidTr="00EC652B">
        <w:trPr>
          <w:trHeight w:val="360"/>
          <w:jc w:val="center"/>
        </w:trPr>
        <w:tc>
          <w:tcPr>
            <w:tcW w:w="1403" w:type="dxa"/>
          </w:tcPr>
          <w:p w14:paraId="55AEE9C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24C7B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B2A94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B7E73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D15E8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C8C38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C833450" w14:textId="77777777" w:rsidTr="00EC652B">
        <w:trPr>
          <w:trHeight w:val="225"/>
          <w:jc w:val="center"/>
        </w:trPr>
        <w:tc>
          <w:tcPr>
            <w:tcW w:w="1403" w:type="dxa"/>
          </w:tcPr>
          <w:p w14:paraId="5F182F5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DDD012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28252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3CA75CB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B9DE8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73F9AD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607ACF48"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58. Табеларни приказ излазности, пролазности и просјечне осјене студената из предмета Методика рада у предшколским установама на студијском програму Предшколско васпитање – 240 ЕЦТС у академској 2022/23. години</w:t>
      </w:r>
    </w:p>
    <w:p w14:paraId="626EDE69" w14:textId="77777777" w:rsidR="00653D02" w:rsidRPr="00653D02" w:rsidRDefault="00653D02" w:rsidP="00653D02">
      <w:pPr>
        <w:rPr>
          <w14:ligatures w14:val="none"/>
        </w:rPr>
      </w:pPr>
    </w:p>
    <w:p w14:paraId="52575981" w14:textId="77777777" w:rsidR="00653D02" w:rsidRDefault="00653D02" w:rsidP="00653D02">
      <w:pPr>
        <w:rPr>
          <w:lang w:val="sr-Cyrl-BA"/>
          <w14:ligatures w14:val="none"/>
        </w:rPr>
      </w:pPr>
    </w:p>
    <w:p w14:paraId="31A09218" w14:textId="77777777" w:rsidR="00E817A6" w:rsidRPr="00653D02" w:rsidRDefault="00E817A6" w:rsidP="00653D02">
      <w:pPr>
        <w:rPr>
          <w:lang w:val="sr-Cyrl-BA"/>
          <w14:ligatures w14:val="none"/>
        </w:rPr>
      </w:pPr>
    </w:p>
    <w:p w14:paraId="7C119143" w14:textId="77777777" w:rsidR="00653D02" w:rsidRPr="00653D02" w:rsidRDefault="00653D02" w:rsidP="00653D02">
      <w:pPr>
        <w:rPr>
          <w:lang w:val="sr-Cyrl-BA"/>
          <w14:ligatures w14:val="none"/>
        </w:rPr>
      </w:pPr>
    </w:p>
    <w:p w14:paraId="48FEAAA7"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024270A9" w14:textId="77777777" w:rsidTr="00EC652B">
        <w:trPr>
          <w:trHeight w:val="233"/>
          <w:jc w:val="center"/>
        </w:trPr>
        <w:tc>
          <w:tcPr>
            <w:tcW w:w="1403" w:type="dxa"/>
          </w:tcPr>
          <w:p w14:paraId="6CE5B77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3BD02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МУЗИЧКОГ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451CF0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xml:space="preserve">:  </w:t>
            </w:r>
            <w:r w:rsidRPr="00653D02">
              <w:rPr>
                <w:rFonts w:ascii="Times New Roman CYR" w:eastAsia="Times New Roman" w:hAnsi="Times New Roman CYR" w:cs="Times New Roman CYR"/>
                <w:kern w:val="0"/>
                <w:sz w:val="16"/>
                <w:szCs w:val="16"/>
                <w14:ligatures w14:val="none"/>
              </w:rPr>
              <w:t>V</w:t>
            </w:r>
          </w:p>
        </w:tc>
      </w:tr>
      <w:tr w:rsidR="00653D02" w:rsidRPr="00653D02" w14:paraId="7E18AD90" w14:textId="77777777" w:rsidTr="00EC652B">
        <w:trPr>
          <w:trHeight w:val="232"/>
          <w:jc w:val="center"/>
        </w:trPr>
        <w:tc>
          <w:tcPr>
            <w:tcW w:w="8548" w:type="dxa"/>
            <w:gridSpan w:val="7"/>
          </w:tcPr>
          <w:p w14:paraId="49E8AB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1DECD57F" w14:textId="77777777" w:rsidTr="00EC652B">
        <w:trPr>
          <w:trHeight w:val="360"/>
          <w:jc w:val="center"/>
        </w:trPr>
        <w:tc>
          <w:tcPr>
            <w:tcW w:w="1403" w:type="dxa"/>
          </w:tcPr>
          <w:p w14:paraId="13C777E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650C0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3013C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169DF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5A264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1E94A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AA5CF0A" w14:textId="77777777" w:rsidTr="00EC652B">
        <w:trPr>
          <w:trHeight w:val="225"/>
          <w:jc w:val="center"/>
        </w:trPr>
        <w:tc>
          <w:tcPr>
            <w:tcW w:w="1403" w:type="dxa"/>
          </w:tcPr>
          <w:p w14:paraId="21C729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09B6D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tcPr>
          <w:p w14:paraId="15D5B9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tcPr>
          <w:p w14:paraId="434996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tcPr>
          <w:p w14:paraId="791CC6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5,06</w:t>
            </w:r>
          </w:p>
        </w:tc>
        <w:tc>
          <w:tcPr>
            <w:tcW w:w="1533" w:type="dxa"/>
          </w:tcPr>
          <w:p w14:paraId="5FFF27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887E461" w14:textId="77777777" w:rsidTr="00EC652B">
        <w:trPr>
          <w:trHeight w:val="225"/>
          <w:jc w:val="center"/>
        </w:trPr>
        <w:tc>
          <w:tcPr>
            <w:tcW w:w="8548" w:type="dxa"/>
            <w:gridSpan w:val="7"/>
          </w:tcPr>
          <w:p w14:paraId="260492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72104CEE" w14:textId="77777777" w:rsidTr="00EC652B">
        <w:trPr>
          <w:trHeight w:val="360"/>
          <w:jc w:val="center"/>
        </w:trPr>
        <w:tc>
          <w:tcPr>
            <w:tcW w:w="1403" w:type="dxa"/>
          </w:tcPr>
          <w:p w14:paraId="3051295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4ACC3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2D8DD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4B999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F515D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F7CCE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7D76E35" w14:textId="77777777" w:rsidTr="00EC652B">
        <w:trPr>
          <w:trHeight w:val="225"/>
          <w:jc w:val="center"/>
        </w:trPr>
        <w:tc>
          <w:tcPr>
            <w:tcW w:w="1403" w:type="dxa"/>
          </w:tcPr>
          <w:p w14:paraId="766441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F28C2D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vAlign w:val="center"/>
          </w:tcPr>
          <w:p w14:paraId="59C6A2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w:t>
            </w:r>
          </w:p>
        </w:tc>
        <w:tc>
          <w:tcPr>
            <w:tcW w:w="1403" w:type="dxa"/>
            <w:vAlign w:val="center"/>
          </w:tcPr>
          <w:p w14:paraId="3448282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gridSpan w:val="2"/>
            <w:vAlign w:val="center"/>
          </w:tcPr>
          <w:p w14:paraId="4F396C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6,25</w:t>
            </w:r>
          </w:p>
        </w:tc>
        <w:tc>
          <w:tcPr>
            <w:tcW w:w="1533" w:type="dxa"/>
            <w:vAlign w:val="center"/>
          </w:tcPr>
          <w:p w14:paraId="6912F8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88,88%</w:t>
            </w:r>
          </w:p>
        </w:tc>
      </w:tr>
      <w:tr w:rsidR="00653D02" w:rsidRPr="00653D02" w14:paraId="5A3EB3E1" w14:textId="77777777" w:rsidTr="00EC652B">
        <w:trPr>
          <w:trHeight w:val="225"/>
          <w:jc w:val="center"/>
        </w:trPr>
        <w:tc>
          <w:tcPr>
            <w:tcW w:w="8548" w:type="dxa"/>
            <w:gridSpan w:val="7"/>
          </w:tcPr>
          <w:p w14:paraId="3EABA7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6C0B7DD8" w14:textId="77777777" w:rsidTr="00EC652B">
        <w:trPr>
          <w:trHeight w:val="360"/>
          <w:jc w:val="center"/>
        </w:trPr>
        <w:tc>
          <w:tcPr>
            <w:tcW w:w="1403" w:type="dxa"/>
          </w:tcPr>
          <w:p w14:paraId="3287965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69EFB5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C1C345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111706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5122E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592CE9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88AEC65" w14:textId="77777777" w:rsidTr="00EC652B">
        <w:trPr>
          <w:trHeight w:val="225"/>
          <w:jc w:val="center"/>
        </w:trPr>
        <w:tc>
          <w:tcPr>
            <w:tcW w:w="1403" w:type="dxa"/>
          </w:tcPr>
          <w:p w14:paraId="0FE7BA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7E15A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w:t>
            </w:r>
          </w:p>
        </w:tc>
        <w:tc>
          <w:tcPr>
            <w:tcW w:w="1403" w:type="dxa"/>
            <w:vAlign w:val="center"/>
          </w:tcPr>
          <w:p w14:paraId="2B5244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vAlign w:val="center"/>
          </w:tcPr>
          <w:p w14:paraId="0E1A6D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gridSpan w:val="2"/>
            <w:vAlign w:val="center"/>
          </w:tcPr>
          <w:p w14:paraId="26EDEF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8,14</w:t>
            </w:r>
          </w:p>
        </w:tc>
        <w:tc>
          <w:tcPr>
            <w:tcW w:w="1533" w:type="dxa"/>
            <w:vAlign w:val="center"/>
          </w:tcPr>
          <w:p w14:paraId="10F956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87,50%</w:t>
            </w:r>
          </w:p>
        </w:tc>
      </w:tr>
      <w:tr w:rsidR="00653D02" w:rsidRPr="00653D02" w14:paraId="351FC9C9" w14:textId="77777777" w:rsidTr="00EC652B">
        <w:trPr>
          <w:trHeight w:val="225"/>
          <w:jc w:val="center"/>
        </w:trPr>
        <w:tc>
          <w:tcPr>
            <w:tcW w:w="8548" w:type="dxa"/>
            <w:gridSpan w:val="7"/>
          </w:tcPr>
          <w:p w14:paraId="149BB9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4C284607" w14:textId="77777777" w:rsidTr="00EC652B">
        <w:trPr>
          <w:trHeight w:val="360"/>
          <w:jc w:val="center"/>
        </w:trPr>
        <w:tc>
          <w:tcPr>
            <w:tcW w:w="1403" w:type="dxa"/>
          </w:tcPr>
          <w:p w14:paraId="1F8CFA9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E7538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1FD17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57848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270EF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18E538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640207F" w14:textId="77777777" w:rsidTr="00EC652B">
        <w:trPr>
          <w:trHeight w:val="225"/>
          <w:jc w:val="center"/>
        </w:trPr>
        <w:tc>
          <w:tcPr>
            <w:tcW w:w="1403" w:type="dxa"/>
          </w:tcPr>
          <w:p w14:paraId="4013536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073B2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w:t>
            </w:r>
          </w:p>
        </w:tc>
        <w:tc>
          <w:tcPr>
            <w:tcW w:w="1403" w:type="dxa"/>
            <w:vAlign w:val="center"/>
          </w:tcPr>
          <w:p w14:paraId="3190937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1275A8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46C09FE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7,50</w:t>
            </w:r>
          </w:p>
        </w:tc>
        <w:tc>
          <w:tcPr>
            <w:tcW w:w="1533" w:type="dxa"/>
            <w:vAlign w:val="center"/>
          </w:tcPr>
          <w:p w14:paraId="66C45D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50%</w:t>
            </w:r>
          </w:p>
        </w:tc>
      </w:tr>
      <w:tr w:rsidR="00653D02" w:rsidRPr="00653D02" w14:paraId="5D1E33EB" w14:textId="77777777" w:rsidTr="00EC652B">
        <w:trPr>
          <w:trHeight w:val="225"/>
          <w:jc w:val="center"/>
        </w:trPr>
        <w:tc>
          <w:tcPr>
            <w:tcW w:w="8548" w:type="dxa"/>
            <w:gridSpan w:val="7"/>
          </w:tcPr>
          <w:p w14:paraId="352B67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4DFC9B1F" w14:textId="77777777" w:rsidTr="00EC652B">
        <w:trPr>
          <w:trHeight w:val="360"/>
          <w:jc w:val="center"/>
        </w:trPr>
        <w:tc>
          <w:tcPr>
            <w:tcW w:w="1403" w:type="dxa"/>
          </w:tcPr>
          <w:p w14:paraId="6ABAAD6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69B9CB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AD6FC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49B0E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B7662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7A55D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E99DE74" w14:textId="77777777" w:rsidTr="00EC652B">
        <w:trPr>
          <w:trHeight w:val="225"/>
          <w:jc w:val="center"/>
        </w:trPr>
        <w:tc>
          <w:tcPr>
            <w:tcW w:w="1403" w:type="dxa"/>
          </w:tcPr>
          <w:p w14:paraId="6ED7CD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7EAEE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3ACE04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0C91FFC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580D30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0D144B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4FF7F04A"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59. Табеларни приказ излазности, пролазности и просјечне осјене студената из предмета Методика музичког васпитања 1 на студијском програму Предшколско васпитање – 240 ЕЦТС у академској 2022/23. години</w:t>
      </w:r>
    </w:p>
    <w:p w14:paraId="75CA3327"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53D02" w:rsidRPr="00653D02" w14:paraId="47B26981" w14:textId="77777777" w:rsidTr="00EC652B">
        <w:trPr>
          <w:gridAfter w:val="1"/>
          <w:wAfter w:w="15" w:type="dxa"/>
          <w:trHeight w:val="233"/>
          <w:jc w:val="center"/>
        </w:trPr>
        <w:tc>
          <w:tcPr>
            <w:tcW w:w="1403" w:type="dxa"/>
          </w:tcPr>
          <w:p w14:paraId="69194B1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A6194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ОСНОВЕ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ФИЗИЧКОГ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p>
        </w:tc>
        <w:tc>
          <w:tcPr>
            <w:tcW w:w="1988" w:type="dxa"/>
            <w:gridSpan w:val="2"/>
          </w:tcPr>
          <w:p w14:paraId="5C8079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w:t>
            </w:r>
          </w:p>
        </w:tc>
      </w:tr>
      <w:tr w:rsidR="00653D02" w:rsidRPr="00653D02" w14:paraId="19343050" w14:textId="77777777" w:rsidTr="00EC652B">
        <w:trPr>
          <w:trHeight w:val="232"/>
          <w:jc w:val="center"/>
        </w:trPr>
        <w:tc>
          <w:tcPr>
            <w:tcW w:w="8635" w:type="dxa"/>
            <w:gridSpan w:val="8"/>
          </w:tcPr>
          <w:p w14:paraId="228667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2BF3C01D" w14:textId="77777777" w:rsidTr="00EC652B">
        <w:trPr>
          <w:gridAfter w:val="1"/>
          <w:wAfter w:w="15" w:type="dxa"/>
          <w:trHeight w:val="360"/>
          <w:jc w:val="center"/>
        </w:trPr>
        <w:tc>
          <w:tcPr>
            <w:tcW w:w="1403" w:type="dxa"/>
          </w:tcPr>
          <w:p w14:paraId="022E1EA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E5B43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E27A3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1C9F0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B11D5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1635E0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A74B0BE" w14:textId="77777777" w:rsidTr="00EC652B">
        <w:trPr>
          <w:gridAfter w:val="1"/>
          <w:wAfter w:w="15" w:type="dxa"/>
          <w:trHeight w:val="225"/>
          <w:jc w:val="center"/>
        </w:trPr>
        <w:tc>
          <w:tcPr>
            <w:tcW w:w="1403" w:type="dxa"/>
          </w:tcPr>
          <w:p w14:paraId="411DD1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300B76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17</w:t>
            </w:r>
          </w:p>
        </w:tc>
        <w:tc>
          <w:tcPr>
            <w:tcW w:w="1403" w:type="dxa"/>
          </w:tcPr>
          <w:p w14:paraId="42CF9F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tcPr>
          <w:p w14:paraId="322A4F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gridSpan w:val="2"/>
          </w:tcPr>
          <w:p w14:paraId="1C3F88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8,25</w:t>
            </w:r>
          </w:p>
        </w:tc>
        <w:tc>
          <w:tcPr>
            <w:tcW w:w="1605" w:type="dxa"/>
          </w:tcPr>
          <w:p w14:paraId="4C5CAD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70,58%</w:t>
            </w:r>
          </w:p>
        </w:tc>
      </w:tr>
      <w:tr w:rsidR="00653D02" w:rsidRPr="00653D02" w14:paraId="54A08457" w14:textId="77777777" w:rsidTr="00EC652B">
        <w:trPr>
          <w:trHeight w:val="225"/>
          <w:jc w:val="center"/>
        </w:trPr>
        <w:tc>
          <w:tcPr>
            <w:tcW w:w="8635" w:type="dxa"/>
            <w:gridSpan w:val="8"/>
          </w:tcPr>
          <w:p w14:paraId="09AD33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28C9DE4F" w14:textId="77777777" w:rsidTr="00EC652B">
        <w:trPr>
          <w:gridAfter w:val="1"/>
          <w:wAfter w:w="15" w:type="dxa"/>
          <w:trHeight w:val="360"/>
          <w:jc w:val="center"/>
        </w:trPr>
        <w:tc>
          <w:tcPr>
            <w:tcW w:w="1403" w:type="dxa"/>
          </w:tcPr>
          <w:p w14:paraId="2D01D3B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A2348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6A330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D95D6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85A00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1FD0D0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EED05C9" w14:textId="77777777" w:rsidTr="00EC652B">
        <w:trPr>
          <w:gridAfter w:val="1"/>
          <w:wAfter w:w="15" w:type="dxa"/>
          <w:trHeight w:val="225"/>
          <w:jc w:val="center"/>
        </w:trPr>
        <w:tc>
          <w:tcPr>
            <w:tcW w:w="1403" w:type="dxa"/>
          </w:tcPr>
          <w:p w14:paraId="63624B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D0690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0FD5A4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121E3F8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2D7704F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7,50</w:t>
            </w:r>
          </w:p>
        </w:tc>
        <w:tc>
          <w:tcPr>
            <w:tcW w:w="1605" w:type="dxa"/>
            <w:vAlign w:val="center"/>
          </w:tcPr>
          <w:p w14:paraId="4A064E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w:t>
            </w:r>
          </w:p>
        </w:tc>
      </w:tr>
      <w:tr w:rsidR="00653D02" w:rsidRPr="00653D02" w14:paraId="305A2A13" w14:textId="77777777" w:rsidTr="00EC652B">
        <w:trPr>
          <w:trHeight w:val="225"/>
          <w:jc w:val="center"/>
        </w:trPr>
        <w:tc>
          <w:tcPr>
            <w:tcW w:w="8635" w:type="dxa"/>
            <w:gridSpan w:val="8"/>
          </w:tcPr>
          <w:p w14:paraId="1603F1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690A585A" w14:textId="77777777" w:rsidTr="00EC652B">
        <w:trPr>
          <w:gridAfter w:val="1"/>
          <w:wAfter w:w="15" w:type="dxa"/>
          <w:trHeight w:val="360"/>
          <w:jc w:val="center"/>
        </w:trPr>
        <w:tc>
          <w:tcPr>
            <w:tcW w:w="1403" w:type="dxa"/>
          </w:tcPr>
          <w:p w14:paraId="0E0CDA4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E1F3C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F5AF8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001DBB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257968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2537CE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58FC8BA" w14:textId="77777777" w:rsidTr="00EC652B">
        <w:trPr>
          <w:gridAfter w:val="1"/>
          <w:wAfter w:w="15" w:type="dxa"/>
          <w:trHeight w:val="225"/>
          <w:jc w:val="center"/>
        </w:trPr>
        <w:tc>
          <w:tcPr>
            <w:tcW w:w="1403" w:type="dxa"/>
          </w:tcPr>
          <w:p w14:paraId="4CEC51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0EC8B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vAlign w:val="center"/>
          </w:tcPr>
          <w:p w14:paraId="2DA401D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07E722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49354EB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8,50</w:t>
            </w:r>
          </w:p>
        </w:tc>
        <w:tc>
          <w:tcPr>
            <w:tcW w:w="1605" w:type="dxa"/>
            <w:vAlign w:val="center"/>
          </w:tcPr>
          <w:p w14:paraId="1D19E5C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28,57%</w:t>
            </w:r>
          </w:p>
        </w:tc>
      </w:tr>
      <w:tr w:rsidR="00653D02" w:rsidRPr="00653D02" w14:paraId="39865FEA" w14:textId="77777777" w:rsidTr="00EC652B">
        <w:trPr>
          <w:trHeight w:val="225"/>
          <w:jc w:val="center"/>
        </w:trPr>
        <w:tc>
          <w:tcPr>
            <w:tcW w:w="8635" w:type="dxa"/>
            <w:gridSpan w:val="8"/>
          </w:tcPr>
          <w:p w14:paraId="781430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2808A73A" w14:textId="77777777" w:rsidTr="00EC652B">
        <w:trPr>
          <w:gridAfter w:val="1"/>
          <w:wAfter w:w="15" w:type="dxa"/>
          <w:trHeight w:val="360"/>
          <w:jc w:val="center"/>
        </w:trPr>
        <w:tc>
          <w:tcPr>
            <w:tcW w:w="1403" w:type="dxa"/>
          </w:tcPr>
          <w:p w14:paraId="731A614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61205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C5F83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74F06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DB9C9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1B79BB0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86E8B0E" w14:textId="77777777" w:rsidTr="00EC652B">
        <w:trPr>
          <w:gridAfter w:val="1"/>
          <w:wAfter w:w="15" w:type="dxa"/>
          <w:trHeight w:val="225"/>
          <w:jc w:val="center"/>
        </w:trPr>
        <w:tc>
          <w:tcPr>
            <w:tcW w:w="1403" w:type="dxa"/>
          </w:tcPr>
          <w:p w14:paraId="6F0431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EFCA4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0D32F9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77A196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0D0EE4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7,25</w:t>
            </w:r>
          </w:p>
        </w:tc>
        <w:tc>
          <w:tcPr>
            <w:tcW w:w="1605" w:type="dxa"/>
            <w:vAlign w:val="center"/>
          </w:tcPr>
          <w:p w14:paraId="0F576F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w:t>
            </w:r>
          </w:p>
        </w:tc>
      </w:tr>
      <w:tr w:rsidR="00653D02" w:rsidRPr="00653D02" w14:paraId="3553C108" w14:textId="77777777" w:rsidTr="00EC652B">
        <w:trPr>
          <w:trHeight w:val="225"/>
          <w:jc w:val="center"/>
        </w:trPr>
        <w:tc>
          <w:tcPr>
            <w:tcW w:w="8635" w:type="dxa"/>
            <w:gridSpan w:val="8"/>
          </w:tcPr>
          <w:p w14:paraId="33D960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B6935BB" w14:textId="77777777" w:rsidTr="00EC652B">
        <w:trPr>
          <w:gridAfter w:val="1"/>
          <w:wAfter w:w="15" w:type="dxa"/>
          <w:trHeight w:val="360"/>
          <w:jc w:val="center"/>
        </w:trPr>
        <w:tc>
          <w:tcPr>
            <w:tcW w:w="1403" w:type="dxa"/>
          </w:tcPr>
          <w:p w14:paraId="69212E8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9034D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ECBCF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BF151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3C914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041A98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C3F38D4" w14:textId="77777777" w:rsidTr="00EC652B">
        <w:trPr>
          <w:gridAfter w:val="1"/>
          <w:wAfter w:w="15" w:type="dxa"/>
          <w:trHeight w:val="225"/>
          <w:jc w:val="center"/>
        </w:trPr>
        <w:tc>
          <w:tcPr>
            <w:tcW w:w="1403" w:type="dxa"/>
          </w:tcPr>
          <w:p w14:paraId="5E3F0F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4525A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66E64E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42311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307070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605" w:type="dxa"/>
            <w:vAlign w:val="center"/>
          </w:tcPr>
          <w:p w14:paraId="6491E6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3073FBF3"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60. Табеларни приказ излазности, пролазности и просјечне осјене студената из предмета Основе физичког васпитања на студијском програму Предшколско васпитање – 240 ЕЦТС у академској 2022/23. години</w:t>
      </w:r>
    </w:p>
    <w:p w14:paraId="6C95786F" w14:textId="77777777" w:rsidR="00653D02" w:rsidRPr="00653D02" w:rsidRDefault="00653D02" w:rsidP="00653D02">
      <w:pPr>
        <w:rPr>
          <w:lang w:val="sr-Cyrl-BA"/>
          <w14:ligatures w14:val="none"/>
        </w:rPr>
      </w:pPr>
    </w:p>
    <w:p w14:paraId="3D3A2E63" w14:textId="77777777" w:rsidR="00653D02" w:rsidRPr="00653D02" w:rsidRDefault="00653D02" w:rsidP="00653D02">
      <w:pPr>
        <w:rPr>
          <w:lang w:val="sr-Cyrl-BA"/>
          <w14:ligatures w14:val="none"/>
        </w:rPr>
      </w:pPr>
    </w:p>
    <w:p w14:paraId="7C1273BD" w14:textId="77777777" w:rsidR="00653D02" w:rsidRPr="00653D02" w:rsidRDefault="00653D02" w:rsidP="00653D02">
      <w:pPr>
        <w:rPr>
          <w:lang w:val="sr-Cyrl-BA"/>
          <w14:ligatures w14:val="none"/>
        </w:rPr>
      </w:pPr>
    </w:p>
    <w:p w14:paraId="6AEF0973" w14:textId="77777777" w:rsidR="00653D02" w:rsidRDefault="00653D02" w:rsidP="00653D02">
      <w:pPr>
        <w:rPr>
          <w:lang w:val="sr-Cyrl-BA"/>
          <w14:ligatures w14:val="none"/>
        </w:rPr>
      </w:pPr>
    </w:p>
    <w:p w14:paraId="515D31B3" w14:textId="77777777" w:rsidR="00E817A6" w:rsidRPr="00653D02" w:rsidRDefault="00E817A6"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45C16313" w14:textId="77777777" w:rsidTr="00EC652B">
        <w:trPr>
          <w:trHeight w:val="233"/>
          <w:jc w:val="center"/>
        </w:trPr>
        <w:tc>
          <w:tcPr>
            <w:tcW w:w="1403" w:type="dxa"/>
          </w:tcPr>
          <w:p w14:paraId="6F4A814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84E6E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ЕНГЛЕСКИ</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ЈЕЗИК</w:t>
            </w:r>
            <w:r w:rsidRPr="00653D02">
              <w:rPr>
                <w:rFonts w:ascii="Times New Roman CYR" w:eastAsia="Times New Roman" w:hAnsi="Times New Roman CYR" w:cs="Times New Roman CYR"/>
                <w:b/>
                <w:kern w:val="0"/>
                <w:sz w:val="16"/>
                <w:szCs w:val="16"/>
                <w14:ligatures w14:val="none"/>
              </w:rPr>
              <w:t xml:space="preserve"> 2</w:t>
            </w:r>
          </w:p>
        </w:tc>
        <w:tc>
          <w:tcPr>
            <w:tcW w:w="1916" w:type="dxa"/>
            <w:gridSpan w:val="2"/>
          </w:tcPr>
          <w:p w14:paraId="13EEA8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xml:space="preserve">:  </w:t>
            </w:r>
            <w:r w:rsidRPr="00653D02">
              <w:rPr>
                <w:rFonts w:ascii="Times New Roman CYR" w:eastAsia="Times New Roman" w:hAnsi="Times New Roman CYR" w:cs="Times New Roman CYR"/>
                <w:kern w:val="0"/>
                <w:sz w:val="16"/>
                <w:szCs w:val="16"/>
                <w14:ligatures w14:val="none"/>
              </w:rPr>
              <w:t>V</w:t>
            </w:r>
          </w:p>
        </w:tc>
      </w:tr>
      <w:tr w:rsidR="00653D02" w:rsidRPr="00653D02" w14:paraId="2D2DE493" w14:textId="77777777" w:rsidTr="00EC652B">
        <w:trPr>
          <w:trHeight w:val="232"/>
          <w:jc w:val="center"/>
        </w:trPr>
        <w:tc>
          <w:tcPr>
            <w:tcW w:w="8548" w:type="dxa"/>
            <w:gridSpan w:val="7"/>
          </w:tcPr>
          <w:p w14:paraId="2702B0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6A330787" w14:textId="77777777" w:rsidTr="00EC652B">
        <w:trPr>
          <w:trHeight w:val="360"/>
          <w:jc w:val="center"/>
        </w:trPr>
        <w:tc>
          <w:tcPr>
            <w:tcW w:w="1403" w:type="dxa"/>
          </w:tcPr>
          <w:p w14:paraId="54A6ABA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913EDC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C94AE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EF91B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5AE89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3CDD36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62735BD" w14:textId="77777777" w:rsidTr="00EC652B">
        <w:trPr>
          <w:trHeight w:val="225"/>
          <w:jc w:val="center"/>
        </w:trPr>
        <w:tc>
          <w:tcPr>
            <w:tcW w:w="1403" w:type="dxa"/>
          </w:tcPr>
          <w:p w14:paraId="42B4B75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29EA2A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tcPr>
          <w:p w14:paraId="176567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tcPr>
          <w:p w14:paraId="2830FA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gridSpan w:val="2"/>
          </w:tcPr>
          <w:p w14:paraId="7A0616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8,08</w:t>
            </w:r>
          </w:p>
        </w:tc>
        <w:tc>
          <w:tcPr>
            <w:tcW w:w="1533" w:type="dxa"/>
          </w:tcPr>
          <w:p w14:paraId="56A1BE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w:t>
            </w:r>
          </w:p>
        </w:tc>
      </w:tr>
      <w:tr w:rsidR="00653D02" w:rsidRPr="00653D02" w14:paraId="73F7622A" w14:textId="77777777" w:rsidTr="00EC652B">
        <w:trPr>
          <w:trHeight w:val="225"/>
          <w:jc w:val="center"/>
        </w:trPr>
        <w:tc>
          <w:tcPr>
            <w:tcW w:w="8548" w:type="dxa"/>
            <w:gridSpan w:val="7"/>
          </w:tcPr>
          <w:p w14:paraId="794555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77ABEE70" w14:textId="77777777" w:rsidTr="00EC652B">
        <w:trPr>
          <w:trHeight w:val="360"/>
          <w:jc w:val="center"/>
        </w:trPr>
        <w:tc>
          <w:tcPr>
            <w:tcW w:w="1403" w:type="dxa"/>
          </w:tcPr>
          <w:p w14:paraId="747DE71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D17EE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A2FCE1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70115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F945A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956F2C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0D5BA96" w14:textId="77777777" w:rsidTr="00EC652B">
        <w:trPr>
          <w:trHeight w:val="225"/>
          <w:jc w:val="center"/>
        </w:trPr>
        <w:tc>
          <w:tcPr>
            <w:tcW w:w="1403" w:type="dxa"/>
          </w:tcPr>
          <w:p w14:paraId="19E749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8F9D0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02B794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57C7C2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258301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2DEB8E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66,66%</w:t>
            </w:r>
          </w:p>
        </w:tc>
      </w:tr>
      <w:tr w:rsidR="00653D02" w:rsidRPr="00653D02" w14:paraId="2E7C718F" w14:textId="77777777" w:rsidTr="00EC652B">
        <w:trPr>
          <w:trHeight w:val="225"/>
          <w:jc w:val="center"/>
        </w:trPr>
        <w:tc>
          <w:tcPr>
            <w:tcW w:w="8548" w:type="dxa"/>
            <w:gridSpan w:val="7"/>
          </w:tcPr>
          <w:p w14:paraId="6263EC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153F5BF0" w14:textId="77777777" w:rsidTr="00EC652B">
        <w:trPr>
          <w:trHeight w:val="360"/>
          <w:jc w:val="center"/>
        </w:trPr>
        <w:tc>
          <w:tcPr>
            <w:tcW w:w="1403" w:type="dxa"/>
          </w:tcPr>
          <w:p w14:paraId="771D4F5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A78C4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6170F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DBBB49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50CCD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73708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5FE834F" w14:textId="77777777" w:rsidTr="00EC652B">
        <w:trPr>
          <w:trHeight w:val="225"/>
          <w:jc w:val="center"/>
        </w:trPr>
        <w:tc>
          <w:tcPr>
            <w:tcW w:w="1403" w:type="dxa"/>
          </w:tcPr>
          <w:p w14:paraId="3AB6D5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32AD0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C86B4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06CE37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302E3D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7903E8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0B7C501" w14:textId="77777777" w:rsidTr="00EC652B">
        <w:trPr>
          <w:trHeight w:val="225"/>
          <w:jc w:val="center"/>
        </w:trPr>
        <w:tc>
          <w:tcPr>
            <w:tcW w:w="8548" w:type="dxa"/>
            <w:gridSpan w:val="7"/>
          </w:tcPr>
          <w:p w14:paraId="300025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0610C3B7" w14:textId="77777777" w:rsidTr="00EC652B">
        <w:trPr>
          <w:trHeight w:val="360"/>
          <w:jc w:val="center"/>
        </w:trPr>
        <w:tc>
          <w:tcPr>
            <w:tcW w:w="1403" w:type="dxa"/>
          </w:tcPr>
          <w:p w14:paraId="750D776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0AB76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CDCA8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837AB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ABF33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41A0A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8FADE3A" w14:textId="77777777" w:rsidTr="00EC652B">
        <w:trPr>
          <w:trHeight w:val="225"/>
          <w:jc w:val="center"/>
        </w:trPr>
        <w:tc>
          <w:tcPr>
            <w:tcW w:w="1403" w:type="dxa"/>
          </w:tcPr>
          <w:p w14:paraId="4C30EB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BC15AB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3C237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1CCBE6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556819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15A7FF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6F22A9D7" w14:textId="77777777" w:rsidTr="00EC652B">
        <w:trPr>
          <w:trHeight w:val="225"/>
          <w:jc w:val="center"/>
        </w:trPr>
        <w:tc>
          <w:tcPr>
            <w:tcW w:w="8548" w:type="dxa"/>
            <w:gridSpan w:val="7"/>
          </w:tcPr>
          <w:p w14:paraId="7B2C57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906C5F4" w14:textId="77777777" w:rsidTr="00EC652B">
        <w:trPr>
          <w:trHeight w:val="360"/>
          <w:jc w:val="center"/>
        </w:trPr>
        <w:tc>
          <w:tcPr>
            <w:tcW w:w="1403" w:type="dxa"/>
          </w:tcPr>
          <w:p w14:paraId="1FDA949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F8440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FA947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C2718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2E43E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94221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E89146D" w14:textId="77777777" w:rsidTr="00EC652B">
        <w:trPr>
          <w:trHeight w:val="225"/>
          <w:jc w:val="center"/>
        </w:trPr>
        <w:tc>
          <w:tcPr>
            <w:tcW w:w="1403" w:type="dxa"/>
          </w:tcPr>
          <w:p w14:paraId="33E4DA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DB0E7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36AD4A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311F45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7A9DC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10,00</w:t>
            </w:r>
          </w:p>
        </w:tc>
        <w:tc>
          <w:tcPr>
            <w:tcW w:w="1533" w:type="dxa"/>
            <w:vAlign w:val="center"/>
          </w:tcPr>
          <w:p w14:paraId="6A8A16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7BE1723C"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61. Табеларни приказ излазности, пролазности и просјечне осјене студената из предмета Енглески језик 2 на студијском програму Предшколско васпитање – 240 ЕЦТС у академској 2022/23. години</w:t>
      </w:r>
    </w:p>
    <w:p w14:paraId="12E8636F"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04344557" w14:textId="77777777" w:rsidTr="00EC652B">
        <w:trPr>
          <w:trHeight w:val="233"/>
          <w:jc w:val="center"/>
        </w:trPr>
        <w:tc>
          <w:tcPr>
            <w:tcW w:w="1403" w:type="dxa"/>
          </w:tcPr>
          <w:p w14:paraId="783B41B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454B9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РАЗВОЈА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ГОВОРА</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1154FB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w:t>
            </w:r>
          </w:p>
        </w:tc>
      </w:tr>
      <w:tr w:rsidR="00653D02" w:rsidRPr="00653D02" w14:paraId="24788D0B" w14:textId="77777777" w:rsidTr="00EC652B">
        <w:trPr>
          <w:trHeight w:val="232"/>
          <w:jc w:val="center"/>
        </w:trPr>
        <w:tc>
          <w:tcPr>
            <w:tcW w:w="8548" w:type="dxa"/>
            <w:gridSpan w:val="7"/>
          </w:tcPr>
          <w:p w14:paraId="6454CE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764BC318" w14:textId="77777777" w:rsidTr="00EC652B">
        <w:trPr>
          <w:trHeight w:val="360"/>
          <w:jc w:val="center"/>
        </w:trPr>
        <w:tc>
          <w:tcPr>
            <w:tcW w:w="1403" w:type="dxa"/>
          </w:tcPr>
          <w:p w14:paraId="3FC7B02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ABD4A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ADCAF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F48B0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29EB8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E1CEA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6EE78E4" w14:textId="77777777" w:rsidTr="00EC652B">
        <w:trPr>
          <w:trHeight w:val="225"/>
          <w:jc w:val="center"/>
        </w:trPr>
        <w:tc>
          <w:tcPr>
            <w:tcW w:w="1403" w:type="dxa"/>
          </w:tcPr>
          <w:p w14:paraId="53886F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3434C2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tcPr>
          <w:p w14:paraId="671FB5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tcPr>
          <w:p w14:paraId="467994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tcPr>
          <w:p w14:paraId="414A43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tcPr>
          <w:p w14:paraId="591934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93,75%</w:t>
            </w:r>
          </w:p>
        </w:tc>
      </w:tr>
      <w:tr w:rsidR="00653D02" w:rsidRPr="00653D02" w14:paraId="2CAA292D" w14:textId="77777777" w:rsidTr="00EC652B">
        <w:trPr>
          <w:trHeight w:val="225"/>
          <w:jc w:val="center"/>
        </w:trPr>
        <w:tc>
          <w:tcPr>
            <w:tcW w:w="8548" w:type="dxa"/>
            <w:gridSpan w:val="7"/>
          </w:tcPr>
          <w:p w14:paraId="75A096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2EEB1612" w14:textId="77777777" w:rsidTr="00EC652B">
        <w:trPr>
          <w:trHeight w:val="360"/>
          <w:jc w:val="center"/>
        </w:trPr>
        <w:tc>
          <w:tcPr>
            <w:tcW w:w="1403" w:type="dxa"/>
          </w:tcPr>
          <w:p w14:paraId="16FA67E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F7110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F9FCE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0C633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EC3E6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C5EE1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033DD79" w14:textId="77777777" w:rsidTr="00EC652B">
        <w:trPr>
          <w:trHeight w:val="225"/>
          <w:jc w:val="center"/>
        </w:trPr>
        <w:tc>
          <w:tcPr>
            <w:tcW w:w="1403" w:type="dxa"/>
          </w:tcPr>
          <w:p w14:paraId="0BBA6C2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9D511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4DFB1E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35BE75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66B9452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7,75</w:t>
            </w:r>
          </w:p>
        </w:tc>
        <w:tc>
          <w:tcPr>
            <w:tcW w:w="1533" w:type="dxa"/>
            <w:vAlign w:val="center"/>
          </w:tcPr>
          <w:p w14:paraId="6C9FF98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339EA2A5" w14:textId="77777777" w:rsidTr="00EC652B">
        <w:trPr>
          <w:trHeight w:val="225"/>
          <w:jc w:val="center"/>
        </w:trPr>
        <w:tc>
          <w:tcPr>
            <w:tcW w:w="8548" w:type="dxa"/>
            <w:gridSpan w:val="7"/>
          </w:tcPr>
          <w:p w14:paraId="70C43E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0A204204" w14:textId="77777777" w:rsidTr="00EC652B">
        <w:trPr>
          <w:trHeight w:val="360"/>
          <w:jc w:val="center"/>
        </w:trPr>
        <w:tc>
          <w:tcPr>
            <w:tcW w:w="1403" w:type="dxa"/>
          </w:tcPr>
          <w:p w14:paraId="67D26E6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EE162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784B60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94822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F5221E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CEC8E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0BFC4E0" w14:textId="77777777" w:rsidTr="00EC652B">
        <w:trPr>
          <w:trHeight w:val="225"/>
          <w:jc w:val="center"/>
        </w:trPr>
        <w:tc>
          <w:tcPr>
            <w:tcW w:w="1403" w:type="dxa"/>
          </w:tcPr>
          <w:p w14:paraId="12914E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B71BD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vAlign w:val="center"/>
          </w:tcPr>
          <w:p w14:paraId="058313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19</w:t>
            </w:r>
          </w:p>
        </w:tc>
        <w:tc>
          <w:tcPr>
            <w:tcW w:w="1403" w:type="dxa"/>
            <w:vAlign w:val="center"/>
          </w:tcPr>
          <w:p w14:paraId="1081F2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19</w:t>
            </w:r>
          </w:p>
        </w:tc>
        <w:tc>
          <w:tcPr>
            <w:tcW w:w="1403" w:type="dxa"/>
            <w:gridSpan w:val="2"/>
            <w:vAlign w:val="center"/>
          </w:tcPr>
          <w:p w14:paraId="643053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6,94</w:t>
            </w:r>
          </w:p>
        </w:tc>
        <w:tc>
          <w:tcPr>
            <w:tcW w:w="1533" w:type="dxa"/>
            <w:vAlign w:val="center"/>
          </w:tcPr>
          <w:p w14:paraId="2D0195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90,47%</w:t>
            </w:r>
          </w:p>
        </w:tc>
      </w:tr>
      <w:tr w:rsidR="00653D02" w:rsidRPr="00653D02" w14:paraId="75FEC84E" w14:textId="77777777" w:rsidTr="00EC652B">
        <w:trPr>
          <w:trHeight w:val="225"/>
          <w:jc w:val="center"/>
        </w:trPr>
        <w:tc>
          <w:tcPr>
            <w:tcW w:w="8548" w:type="dxa"/>
            <w:gridSpan w:val="7"/>
          </w:tcPr>
          <w:p w14:paraId="47F0A5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B4260C0" w14:textId="77777777" w:rsidTr="00EC652B">
        <w:trPr>
          <w:trHeight w:val="360"/>
          <w:jc w:val="center"/>
        </w:trPr>
        <w:tc>
          <w:tcPr>
            <w:tcW w:w="1403" w:type="dxa"/>
          </w:tcPr>
          <w:p w14:paraId="4A57414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0715F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87B98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8A911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90AA1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7D617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4ADEE5D" w14:textId="77777777" w:rsidTr="00EC652B">
        <w:trPr>
          <w:trHeight w:val="225"/>
          <w:jc w:val="center"/>
        </w:trPr>
        <w:tc>
          <w:tcPr>
            <w:tcW w:w="1403" w:type="dxa"/>
          </w:tcPr>
          <w:p w14:paraId="5C8660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A394AD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2F7CA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271F9E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2FD9D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56A14A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0CB80DFC" w14:textId="77777777" w:rsidTr="00EC652B">
        <w:trPr>
          <w:trHeight w:val="225"/>
          <w:jc w:val="center"/>
        </w:trPr>
        <w:tc>
          <w:tcPr>
            <w:tcW w:w="8548" w:type="dxa"/>
            <w:gridSpan w:val="7"/>
          </w:tcPr>
          <w:p w14:paraId="1F9E08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49CB1CD9" w14:textId="77777777" w:rsidTr="00EC652B">
        <w:trPr>
          <w:trHeight w:val="360"/>
          <w:jc w:val="center"/>
        </w:trPr>
        <w:tc>
          <w:tcPr>
            <w:tcW w:w="1403" w:type="dxa"/>
          </w:tcPr>
          <w:p w14:paraId="0BFD31F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B72E4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1B470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25600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870CD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A7C9E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F1CF738" w14:textId="77777777" w:rsidTr="00EC652B">
        <w:trPr>
          <w:trHeight w:val="225"/>
          <w:jc w:val="center"/>
        </w:trPr>
        <w:tc>
          <w:tcPr>
            <w:tcW w:w="1403" w:type="dxa"/>
          </w:tcPr>
          <w:p w14:paraId="101E87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E505E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C571BF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4D8B9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94F98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2D9BDA9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2544F391"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62. Табеларни приказ излазности, пролазности и просјечне осјене студената из предмета Методика развоја говора 1 на студијском програму Предшколско васпитање – 240 ЕЦТС у академској 2022/23. години</w:t>
      </w:r>
    </w:p>
    <w:p w14:paraId="6140BB72" w14:textId="77777777" w:rsidR="00653D02" w:rsidRPr="00653D02" w:rsidRDefault="00653D02" w:rsidP="00653D02">
      <w:pPr>
        <w:rPr>
          <w14:ligatures w14:val="none"/>
        </w:rPr>
      </w:pPr>
    </w:p>
    <w:p w14:paraId="0B63DFFB" w14:textId="77777777" w:rsidR="00653D02" w:rsidRDefault="00653D02" w:rsidP="00653D02">
      <w:pPr>
        <w:rPr>
          <w:lang w:val="sr-Cyrl-BA"/>
          <w14:ligatures w14:val="none"/>
        </w:rPr>
      </w:pPr>
    </w:p>
    <w:p w14:paraId="1AB188BD" w14:textId="77777777" w:rsidR="00E817A6" w:rsidRPr="00653D02" w:rsidRDefault="00E817A6" w:rsidP="00653D02">
      <w:pPr>
        <w:rPr>
          <w:lang w:val="sr-Cyrl-BA"/>
          <w14:ligatures w14:val="none"/>
        </w:rPr>
      </w:pPr>
    </w:p>
    <w:p w14:paraId="11945250" w14:textId="77777777" w:rsidR="00653D02" w:rsidRPr="00653D02" w:rsidRDefault="00653D02" w:rsidP="00653D02">
      <w:pPr>
        <w:rPr>
          <w:lang w:val="sr-Cyrl-BA"/>
          <w14:ligatures w14:val="none"/>
        </w:rPr>
      </w:pPr>
    </w:p>
    <w:p w14:paraId="02268E66"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433D4871" w14:textId="77777777" w:rsidTr="00EC652B">
        <w:trPr>
          <w:trHeight w:val="233"/>
          <w:jc w:val="center"/>
        </w:trPr>
        <w:tc>
          <w:tcPr>
            <w:tcW w:w="1403" w:type="dxa"/>
          </w:tcPr>
          <w:p w14:paraId="1C318F8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45C42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ЕЛЕМЕНТАРНИХ</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МАТЕМАТИЧКИХ</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ПОЈМОВА</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52668D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xml:space="preserve">:  </w:t>
            </w:r>
            <w:r w:rsidRPr="00653D02">
              <w:rPr>
                <w:rFonts w:ascii="Times New Roman CYR" w:eastAsia="Times New Roman" w:hAnsi="Times New Roman CYR" w:cs="Times New Roman CYR"/>
                <w:kern w:val="0"/>
                <w:sz w:val="16"/>
                <w:szCs w:val="16"/>
                <w14:ligatures w14:val="none"/>
              </w:rPr>
              <w:t>VI</w:t>
            </w:r>
          </w:p>
        </w:tc>
      </w:tr>
      <w:tr w:rsidR="00653D02" w:rsidRPr="00653D02" w14:paraId="23D636E8" w14:textId="77777777" w:rsidTr="00EC652B">
        <w:trPr>
          <w:trHeight w:val="232"/>
          <w:jc w:val="center"/>
        </w:trPr>
        <w:tc>
          <w:tcPr>
            <w:tcW w:w="8548" w:type="dxa"/>
            <w:gridSpan w:val="7"/>
          </w:tcPr>
          <w:p w14:paraId="2110FD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4B71636C" w14:textId="77777777" w:rsidTr="00EC652B">
        <w:trPr>
          <w:trHeight w:val="360"/>
          <w:jc w:val="center"/>
        </w:trPr>
        <w:tc>
          <w:tcPr>
            <w:tcW w:w="1403" w:type="dxa"/>
          </w:tcPr>
          <w:p w14:paraId="6C0517A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A6861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18133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4A2ED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97792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B306A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C83AE35" w14:textId="77777777" w:rsidTr="00EC652B">
        <w:trPr>
          <w:trHeight w:val="225"/>
          <w:jc w:val="center"/>
        </w:trPr>
        <w:tc>
          <w:tcPr>
            <w:tcW w:w="1403" w:type="dxa"/>
          </w:tcPr>
          <w:p w14:paraId="57FFFA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1232548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2FE1C9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03F0F4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tcPr>
          <w:p w14:paraId="4DDB3B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tcPr>
          <w:p w14:paraId="6E91DA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45C4BA04" w14:textId="77777777" w:rsidTr="00EC652B">
        <w:trPr>
          <w:trHeight w:val="225"/>
          <w:jc w:val="center"/>
        </w:trPr>
        <w:tc>
          <w:tcPr>
            <w:tcW w:w="8548" w:type="dxa"/>
            <w:gridSpan w:val="7"/>
          </w:tcPr>
          <w:p w14:paraId="12BF08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4982264E" w14:textId="77777777" w:rsidTr="00EC652B">
        <w:trPr>
          <w:trHeight w:val="360"/>
          <w:jc w:val="center"/>
        </w:trPr>
        <w:tc>
          <w:tcPr>
            <w:tcW w:w="1403" w:type="dxa"/>
          </w:tcPr>
          <w:p w14:paraId="2721053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8D200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B58A9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3799D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BA9F6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2678C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73E78A2" w14:textId="77777777" w:rsidTr="00EC652B">
        <w:trPr>
          <w:trHeight w:val="225"/>
          <w:jc w:val="center"/>
        </w:trPr>
        <w:tc>
          <w:tcPr>
            <w:tcW w:w="1403" w:type="dxa"/>
          </w:tcPr>
          <w:p w14:paraId="210464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09D52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E65E8B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69E0EB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0</w:t>
            </w:r>
          </w:p>
        </w:tc>
        <w:tc>
          <w:tcPr>
            <w:tcW w:w="1403" w:type="dxa"/>
            <w:gridSpan w:val="2"/>
            <w:vAlign w:val="center"/>
          </w:tcPr>
          <w:p w14:paraId="08A893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63DADB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2C5BBEE" w14:textId="77777777" w:rsidTr="00EC652B">
        <w:trPr>
          <w:trHeight w:val="225"/>
          <w:jc w:val="center"/>
        </w:trPr>
        <w:tc>
          <w:tcPr>
            <w:tcW w:w="8548" w:type="dxa"/>
            <w:gridSpan w:val="7"/>
          </w:tcPr>
          <w:p w14:paraId="42A6C4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69826667" w14:textId="77777777" w:rsidTr="00EC652B">
        <w:trPr>
          <w:trHeight w:val="360"/>
          <w:jc w:val="center"/>
        </w:trPr>
        <w:tc>
          <w:tcPr>
            <w:tcW w:w="1403" w:type="dxa"/>
          </w:tcPr>
          <w:p w14:paraId="46C759E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8D0AE7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8C2B46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08F6F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9B0397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899A60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A89D1D5" w14:textId="77777777" w:rsidTr="00EC652B">
        <w:trPr>
          <w:trHeight w:val="225"/>
          <w:jc w:val="center"/>
        </w:trPr>
        <w:tc>
          <w:tcPr>
            <w:tcW w:w="1403" w:type="dxa"/>
          </w:tcPr>
          <w:p w14:paraId="4A9F68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083F26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17</w:t>
            </w:r>
          </w:p>
        </w:tc>
        <w:tc>
          <w:tcPr>
            <w:tcW w:w="1403" w:type="dxa"/>
            <w:vAlign w:val="center"/>
          </w:tcPr>
          <w:p w14:paraId="40F694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4E9CCF5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gridSpan w:val="2"/>
            <w:vAlign w:val="center"/>
          </w:tcPr>
          <w:p w14:paraId="70CAF5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7,06</w:t>
            </w:r>
          </w:p>
        </w:tc>
        <w:tc>
          <w:tcPr>
            <w:tcW w:w="1533" w:type="dxa"/>
            <w:vAlign w:val="center"/>
          </w:tcPr>
          <w:p w14:paraId="35495D3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88,23%,</w:t>
            </w:r>
          </w:p>
        </w:tc>
      </w:tr>
      <w:tr w:rsidR="00653D02" w:rsidRPr="00653D02" w14:paraId="66BC619F" w14:textId="77777777" w:rsidTr="00EC652B">
        <w:trPr>
          <w:trHeight w:val="225"/>
          <w:jc w:val="center"/>
        </w:trPr>
        <w:tc>
          <w:tcPr>
            <w:tcW w:w="8548" w:type="dxa"/>
            <w:gridSpan w:val="7"/>
          </w:tcPr>
          <w:p w14:paraId="7443C3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D5DA012" w14:textId="77777777" w:rsidTr="00EC652B">
        <w:trPr>
          <w:trHeight w:val="360"/>
          <w:jc w:val="center"/>
        </w:trPr>
        <w:tc>
          <w:tcPr>
            <w:tcW w:w="1403" w:type="dxa"/>
          </w:tcPr>
          <w:p w14:paraId="63FA073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9F3F63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F3974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A24CE1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1022B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B4CD3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A204A09" w14:textId="77777777" w:rsidTr="00EC652B">
        <w:trPr>
          <w:trHeight w:val="225"/>
          <w:jc w:val="center"/>
        </w:trPr>
        <w:tc>
          <w:tcPr>
            <w:tcW w:w="1403" w:type="dxa"/>
          </w:tcPr>
          <w:p w14:paraId="2BD29B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993D4C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756F5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6E0D02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42BBA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1CA467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FE0AA21" w14:textId="77777777" w:rsidTr="00EC652B">
        <w:trPr>
          <w:trHeight w:val="225"/>
          <w:jc w:val="center"/>
        </w:trPr>
        <w:tc>
          <w:tcPr>
            <w:tcW w:w="8548" w:type="dxa"/>
            <w:gridSpan w:val="7"/>
          </w:tcPr>
          <w:p w14:paraId="73C537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4220EE74" w14:textId="77777777" w:rsidTr="00EC652B">
        <w:trPr>
          <w:trHeight w:val="360"/>
          <w:jc w:val="center"/>
        </w:trPr>
        <w:tc>
          <w:tcPr>
            <w:tcW w:w="1403" w:type="dxa"/>
          </w:tcPr>
          <w:p w14:paraId="18EB963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0EEC1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2799F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EFA215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CDDEE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90C26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15CF439" w14:textId="77777777" w:rsidTr="00EC652B">
        <w:trPr>
          <w:trHeight w:val="225"/>
          <w:jc w:val="center"/>
        </w:trPr>
        <w:tc>
          <w:tcPr>
            <w:tcW w:w="1403" w:type="dxa"/>
          </w:tcPr>
          <w:p w14:paraId="04689FC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CC63B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1BDD16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0BB5AC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539D2A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w:t>
            </w:r>
          </w:p>
        </w:tc>
        <w:tc>
          <w:tcPr>
            <w:tcW w:w="1533" w:type="dxa"/>
            <w:vAlign w:val="center"/>
          </w:tcPr>
          <w:p w14:paraId="4F858C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761217AE"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63. Табеларни приказ излазности, пролазности и просјечне осјене студената из предмета Методика елементарних математичких појмова 1 на студијском програму Предшколско васпитање – 240 ЕЦТС у академској 2022/23. години</w:t>
      </w:r>
    </w:p>
    <w:p w14:paraId="2F235A69" w14:textId="77777777" w:rsidR="00653D02" w:rsidRPr="00653D02" w:rsidRDefault="00653D02" w:rsidP="00653D02">
      <w:pPr>
        <w:rPr>
          <w:lang w:val="sr-Cyrl-RS"/>
          <w14:ligatures w14:val="none"/>
        </w:rPr>
      </w:pPr>
    </w:p>
    <w:p w14:paraId="7A502CB5"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5632F0D8" w14:textId="77777777" w:rsidTr="00EC652B">
        <w:trPr>
          <w:trHeight w:val="233"/>
          <w:jc w:val="center"/>
        </w:trPr>
        <w:tc>
          <w:tcPr>
            <w:tcW w:w="1403" w:type="dxa"/>
          </w:tcPr>
          <w:p w14:paraId="70D00F4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8E78D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УПОЗНАВАЊА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ОКОЛИНЕ</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663339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w:t>
            </w:r>
          </w:p>
        </w:tc>
      </w:tr>
      <w:tr w:rsidR="00653D02" w:rsidRPr="00653D02" w14:paraId="0B660078" w14:textId="77777777" w:rsidTr="00EC652B">
        <w:trPr>
          <w:trHeight w:val="232"/>
          <w:jc w:val="center"/>
        </w:trPr>
        <w:tc>
          <w:tcPr>
            <w:tcW w:w="8548" w:type="dxa"/>
            <w:gridSpan w:val="7"/>
          </w:tcPr>
          <w:p w14:paraId="7B4E71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268B2F66" w14:textId="77777777" w:rsidTr="00EC652B">
        <w:trPr>
          <w:trHeight w:val="360"/>
          <w:jc w:val="center"/>
        </w:trPr>
        <w:tc>
          <w:tcPr>
            <w:tcW w:w="1403" w:type="dxa"/>
          </w:tcPr>
          <w:p w14:paraId="632CA68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2FD65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E3D247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AACFF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9DF92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0FD75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D2C425E" w14:textId="77777777" w:rsidTr="00EC652B">
        <w:trPr>
          <w:trHeight w:val="225"/>
          <w:jc w:val="center"/>
        </w:trPr>
        <w:tc>
          <w:tcPr>
            <w:tcW w:w="1403" w:type="dxa"/>
          </w:tcPr>
          <w:p w14:paraId="44A616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32BFB9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004772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4FF78C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tcPr>
          <w:p w14:paraId="66D6A0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tcPr>
          <w:p w14:paraId="52E318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1992B6C2" w14:textId="77777777" w:rsidTr="00EC652B">
        <w:trPr>
          <w:trHeight w:val="225"/>
          <w:jc w:val="center"/>
        </w:trPr>
        <w:tc>
          <w:tcPr>
            <w:tcW w:w="8548" w:type="dxa"/>
            <w:gridSpan w:val="7"/>
          </w:tcPr>
          <w:p w14:paraId="55FB02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52DCE7F5" w14:textId="77777777" w:rsidTr="00EC652B">
        <w:trPr>
          <w:trHeight w:val="360"/>
          <w:jc w:val="center"/>
        </w:trPr>
        <w:tc>
          <w:tcPr>
            <w:tcW w:w="1403" w:type="dxa"/>
          </w:tcPr>
          <w:p w14:paraId="2C79F1F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D4461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34F05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97FE54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A8BE6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4260D6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F87518D" w14:textId="77777777" w:rsidTr="00EC652B">
        <w:trPr>
          <w:trHeight w:val="225"/>
          <w:jc w:val="center"/>
        </w:trPr>
        <w:tc>
          <w:tcPr>
            <w:tcW w:w="1403" w:type="dxa"/>
          </w:tcPr>
          <w:p w14:paraId="7FBB7D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6B8DD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0D05DF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356A29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44D29BB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5EAD0A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2581C458" w14:textId="77777777" w:rsidTr="00EC652B">
        <w:trPr>
          <w:trHeight w:val="225"/>
          <w:jc w:val="center"/>
        </w:trPr>
        <w:tc>
          <w:tcPr>
            <w:tcW w:w="8548" w:type="dxa"/>
            <w:gridSpan w:val="7"/>
          </w:tcPr>
          <w:p w14:paraId="755052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06A2A244" w14:textId="77777777" w:rsidTr="00EC652B">
        <w:trPr>
          <w:trHeight w:val="360"/>
          <w:jc w:val="center"/>
        </w:trPr>
        <w:tc>
          <w:tcPr>
            <w:tcW w:w="1403" w:type="dxa"/>
          </w:tcPr>
          <w:p w14:paraId="7E562EA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B4959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80E597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98BDF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6111D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99866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519194D" w14:textId="77777777" w:rsidTr="00EC652B">
        <w:trPr>
          <w:trHeight w:val="225"/>
          <w:jc w:val="center"/>
        </w:trPr>
        <w:tc>
          <w:tcPr>
            <w:tcW w:w="1403" w:type="dxa"/>
          </w:tcPr>
          <w:p w14:paraId="2837AD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B17F8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vAlign w:val="center"/>
          </w:tcPr>
          <w:p w14:paraId="61A312B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4811E6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vAlign w:val="center"/>
          </w:tcPr>
          <w:p w14:paraId="71C485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6,75</w:t>
            </w:r>
          </w:p>
        </w:tc>
        <w:tc>
          <w:tcPr>
            <w:tcW w:w="1533" w:type="dxa"/>
            <w:vAlign w:val="center"/>
          </w:tcPr>
          <w:p w14:paraId="1B3616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76,19%</w:t>
            </w:r>
          </w:p>
        </w:tc>
      </w:tr>
      <w:tr w:rsidR="00653D02" w:rsidRPr="00653D02" w14:paraId="3915CF1E" w14:textId="77777777" w:rsidTr="00EC652B">
        <w:trPr>
          <w:trHeight w:val="225"/>
          <w:jc w:val="center"/>
        </w:trPr>
        <w:tc>
          <w:tcPr>
            <w:tcW w:w="8548" w:type="dxa"/>
            <w:gridSpan w:val="7"/>
          </w:tcPr>
          <w:p w14:paraId="2EEC44B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02CE61C0" w14:textId="77777777" w:rsidTr="00EC652B">
        <w:trPr>
          <w:trHeight w:val="360"/>
          <w:jc w:val="center"/>
        </w:trPr>
        <w:tc>
          <w:tcPr>
            <w:tcW w:w="1403" w:type="dxa"/>
          </w:tcPr>
          <w:p w14:paraId="14B77E2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E705AB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755EF1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6C0E9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1CE29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D0FD0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3ADF4FE" w14:textId="77777777" w:rsidTr="00EC652B">
        <w:trPr>
          <w:trHeight w:val="225"/>
          <w:jc w:val="center"/>
        </w:trPr>
        <w:tc>
          <w:tcPr>
            <w:tcW w:w="1403" w:type="dxa"/>
          </w:tcPr>
          <w:p w14:paraId="4288B3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167A4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502D4C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74EC8C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31D87A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58E7121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w:t>
            </w:r>
          </w:p>
        </w:tc>
      </w:tr>
      <w:tr w:rsidR="00653D02" w:rsidRPr="00653D02" w14:paraId="14CEA532" w14:textId="77777777" w:rsidTr="00EC652B">
        <w:trPr>
          <w:trHeight w:val="225"/>
          <w:jc w:val="center"/>
        </w:trPr>
        <w:tc>
          <w:tcPr>
            <w:tcW w:w="8548" w:type="dxa"/>
            <w:gridSpan w:val="7"/>
          </w:tcPr>
          <w:p w14:paraId="339C78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320132B0" w14:textId="77777777" w:rsidTr="00EC652B">
        <w:trPr>
          <w:trHeight w:val="360"/>
          <w:jc w:val="center"/>
        </w:trPr>
        <w:tc>
          <w:tcPr>
            <w:tcW w:w="1403" w:type="dxa"/>
          </w:tcPr>
          <w:p w14:paraId="56A43DE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5E8102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2C163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02012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979AC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BE602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807DEE5" w14:textId="77777777" w:rsidTr="00EC652B">
        <w:trPr>
          <w:trHeight w:val="225"/>
          <w:jc w:val="center"/>
        </w:trPr>
        <w:tc>
          <w:tcPr>
            <w:tcW w:w="1403" w:type="dxa"/>
          </w:tcPr>
          <w:p w14:paraId="730258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BFFEE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647C1B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084967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30B465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629638A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20FED694"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64. Табеларни приказ излазности, пролазности и просјечне осјене студената из предмета Методика упознавања околине 1 на студијском програму Предшколско васпитање – 240 ЕЦТС у академској 2022/23. години</w:t>
      </w:r>
    </w:p>
    <w:p w14:paraId="6B7AA801" w14:textId="77777777" w:rsidR="00653D02" w:rsidRPr="00653D02" w:rsidRDefault="00653D02" w:rsidP="00653D02">
      <w:pPr>
        <w:rPr>
          <w14:ligatures w14:val="none"/>
        </w:rPr>
      </w:pPr>
    </w:p>
    <w:p w14:paraId="5B8C3010" w14:textId="77777777" w:rsidR="00653D02" w:rsidRPr="00653D02" w:rsidRDefault="00653D02" w:rsidP="00653D02">
      <w:pPr>
        <w:rPr>
          <w:lang w:val="sr-Cyrl-BA"/>
          <w14:ligatures w14:val="none"/>
        </w:rPr>
      </w:pPr>
    </w:p>
    <w:p w14:paraId="2C1CBFD6"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36819EBE" w14:textId="77777777" w:rsidTr="00EC652B">
        <w:trPr>
          <w:trHeight w:val="233"/>
          <w:jc w:val="center"/>
        </w:trPr>
        <w:tc>
          <w:tcPr>
            <w:tcW w:w="1403" w:type="dxa"/>
          </w:tcPr>
          <w:p w14:paraId="65F84F6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20B1A6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ЛИКОВНОГ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7EFFCD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w:t>
            </w:r>
          </w:p>
        </w:tc>
      </w:tr>
      <w:tr w:rsidR="00653D02" w:rsidRPr="00653D02" w14:paraId="7C0F7936" w14:textId="77777777" w:rsidTr="00EC652B">
        <w:trPr>
          <w:trHeight w:val="232"/>
          <w:jc w:val="center"/>
        </w:trPr>
        <w:tc>
          <w:tcPr>
            <w:tcW w:w="8548" w:type="dxa"/>
            <w:gridSpan w:val="7"/>
          </w:tcPr>
          <w:p w14:paraId="25B3C16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54D3C26C" w14:textId="77777777" w:rsidTr="00EC652B">
        <w:trPr>
          <w:trHeight w:val="360"/>
          <w:jc w:val="center"/>
        </w:trPr>
        <w:tc>
          <w:tcPr>
            <w:tcW w:w="1403" w:type="dxa"/>
          </w:tcPr>
          <w:p w14:paraId="78AA02E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D3F37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D31EE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F897A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834F1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22873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D21ED92" w14:textId="77777777" w:rsidTr="00EC652B">
        <w:trPr>
          <w:trHeight w:val="225"/>
          <w:jc w:val="center"/>
        </w:trPr>
        <w:tc>
          <w:tcPr>
            <w:tcW w:w="1403" w:type="dxa"/>
          </w:tcPr>
          <w:p w14:paraId="5AD682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24FA2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742CF0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7B2630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tcPr>
          <w:p w14:paraId="032E74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tcPr>
          <w:p w14:paraId="284A15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7E548147" w14:textId="77777777" w:rsidTr="00EC652B">
        <w:trPr>
          <w:trHeight w:val="225"/>
          <w:jc w:val="center"/>
        </w:trPr>
        <w:tc>
          <w:tcPr>
            <w:tcW w:w="8548" w:type="dxa"/>
            <w:gridSpan w:val="7"/>
          </w:tcPr>
          <w:p w14:paraId="59A3DC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24536917" w14:textId="77777777" w:rsidTr="00EC652B">
        <w:trPr>
          <w:trHeight w:val="360"/>
          <w:jc w:val="center"/>
        </w:trPr>
        <w:tc>
          <w:tcPr>
            <w:tcW w:w="1403" w:type="dxa"/>
          </w:tcPr>
          <w:p w14:paraId="0AF06AB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43BCE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57BFE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0D7C0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FF2FB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7AEB4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D1AD0C3" w14:textId="77777777" w:rsidTr="00EC652B">
        <w:trPr>
          <w:trHeight w:val="225"/>
          <w:jc w:val="center"/>
        </w:trPr>
        <w:tc>
          <w:tcPr>
            <w:tcW w:w="1403" w:type="dxa"/>
          </w:tcPr>
          <w:p w14:paraId="2EF3557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822CC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7A134B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14796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426790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1A1184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C06B26A" w14:textId="77777777" w:rsidTr="00EC652B">
        <w:trPr>
          <w:trHeight w:val="225"/>
          <w:jc w:val="center"/>
        </w:trPr>
        <w:tc>
          <w:tcPr>
            <w:tcW w:w="8548" w:type="dxa"/>
            <w:gridSpan w:val="7"/>
          </w:tcPr>
          <w:p w14:paraId="78C797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14EE68BE" w14:textId="77777777" w:rsidTr="00EC652B">
        <w:trPr>
          <w:trHeight w:val="360"/>
          <w:jc w:val="center"/>
        </w:trPr>
        <w:tc>
          <w:tcPr>
            <w:tcW w:w="1403" w:type="dxa"/>
          </w:tcPr>
          <w:p w14:paraId="47F7481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494EA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FEB81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8E431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54BAB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2F1E5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C0DB4DB" w14:textId="77777777" w:rsidTr="00EC652B">
        <w:trPr>
          <w:trHeight w:val="225"/>
          <w:jc w:val="center"/>
        </w:trPr>
        <w:tc>
          <w:tcPr>
            <w:tcW w:w="1403" w:type="dxa"/>
          </w:tcPr>
          <w:p w14:paraId="1934FC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0B9EDF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17EBAE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4792F33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gridSpan w:val="2"/>
            <w:vAlign w:val="center"/>
          </w:tcPr>
          <w:p w14:paraId="6B8969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6,62</w:t>
            </w:r>
          </w:p>
        </w:tc>
        <w:tc>
          <w:tcPr>
            <w:tcW w:w="1533" w:type="dxa"/>
            <w:vAlign w:val="center"/>
          </w:tcPr>
          <w:p w14:paraId="11913E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E3AE197" w14:textId="77777777" w:rsidTr="00EC652B">
        <w:trPr>
          <w:trHeight w:val="225"/>
          <w:jc w:val="center"/>
        </w:trPr>
        <w:tc>
          <w:tcPr>
            <w:tcW w:w="8548" w:type="dxa"/>
            <w:gridSpan w:val="7"/>
          </w:tcPr>
          <w:p w14:paraId="04DFF15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6E48EA5" w14:textId="77777777" w:rsidTr="00EC652B">
        <w:trPr>
          <w:trHeight w:val="360"/>
          <w:jc w:val="center"/>
        </w:trPr>
        <w:tc>
          <w:tcPr>
            <w:tcW w:w="1403" w:type="dxa"/>
          </w:tcPr>
          <w:p w14:paraId="53ED13C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91D97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F4190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13E50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EB46B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A840C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837E619" w14:textId="77777777" w:rsidTr="00EC652B">
        <w:trPr>
          <w:trHeight w:val="225"/>
          <w:jc w:val="center"/>
        </w:trPr>
        <w:tc>
          <w:tcPr>
            <w:tcW w:w="1403" w:type="dxa"/>
          </w:tcPr>
          <w:p w14:paraId="59411E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24902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35E69E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6B698E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4B9C0F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w:t>
            </w:r>
          </w:p>
        </w:tc>
        <w:tc>
          <w:tcPr>
            <w:tcW w:w="1533" w:type="dxa"/>
            <w:vAlign w:val="center"/>
          </w:tcPr>
          <w:p w14:paraId="3CFC5A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8200CEC" w14:textId="77777777" w:rsidTr="00EC652B">
        <w:trPr>
          <w:trHeight w:val="225"/>
          <w:jc w:val="center"/>
        </w:trPr>
        <w:tc>
          <w:tcPr>
            <w:tcW w:w="8548" w:type="dxa"/>
            <w:gridSpan w:val="7"/>
          </w:tcPr>
          <w:p w14:paraId="53831D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296D5AD6" w14:textId="77777777" w:rsidTr="00EC652B">
        <w:trPr>
          <w:trHeight w:val="360"/>
          <w:jc w:val="center"/>
        </w:trPr>
        <w:tc>
          <w:tcPr>
            <w:tcW w:w="1403" w:type="dxa"/>
          </w:tcPr>
          <w:p w14:paraId="309CB54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6E3C5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B2B151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ED4F0B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A2382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F61E3C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0608D4E" w14:textId="77777777" w:rsidTr="00EC652B">
        <w:trPr>
          <w:trHeight w:val="225"/>
          <w:jc w:val="center"/>
        </w:trPr>
        <w:tc>
          <w:tcPr>
            <w:tcW w:w="1403" w:type="dxa"/>
          </w:tcPr>
          <w:p w14:paraId="6342870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A42F5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5D9C6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EAB6A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2120AE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7DCA99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7319C3C6"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65. Табеларни приказ излазности, пролазности и просјечне осјене студената из предмета Методика ликовног васпитања 1 на студијском програму Предшколско васпитање – 240 ЕЦТС у академској 2022/23. години</w:t>
      </w:r>
    </w:p>
    <w:p w14:paraId="3E7865FC" w14:textId="77777777" w:rsidR="00653D02" w:rsidRPr="00653D02" w:rsidRDefault="00653D02" w:rsidP="00653D02">
      <w:pPr>
        <w:rPr>
          <w:lang w:val="sr-Cyrl-R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36EB6953" w14:textId="77777777" w:rsidTr="00EC652B">
        <w:trPr>
          <w:trHeight w:val="233"/>
          <w:jc w:val="center"/>
        </w:trPr>
        <w:tc>
          <w:tcPr>
            <w:tcW w:w="1403" w:type="dxa"/>
          </w:tcPr>
          <w:p w14:paraId="2BED537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AA874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ОСНОВЕ</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ИНКЛУЗИВНОГ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ОБРАЗОВАЊА</w:t>
            </w:r>
          </w:p>
        </w:tc>
        <w:tc>
          <w:tcPr>
            <w:tcW w:w="1916" w:type="dxa"/>
            <w:gridSpan w:val="2"/>
          </w:tcPr>
          <w:p w14:paraId="3B97502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w:t>
            </w:r>
          </w:p>
        </w:tc>
      </w:tr>
      <w:tr w:rsidR="00653D02" w:rsidRPr="00653D02" w14:paraId="7312004B" w14:textId="77777777" w:rsidTr="00EC652B">
        <w:trPr>
          <w:trHeight w:val="232"/>
          <w:jc w:val="center"/>
        </w:trPr>
        <w:tc>
          <w:tcPr>
            <w:tcW w:w="8548" w:type="dxa"/>
            <w:gridSpan w:val="7"/>
          </w:tcPr>
          <w:p w14:paraId="003457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0A910E67" w14:textId="77777777" w:rsidTr="00EC652B">
        <w:trPr>
          <w:trHeight w:val="360"/>
          <w:jc w:val="center"/>
        </w:trPr>
        <w:tc>
          <w:tcPr>
            <w:tcW w:w="1403" w:type="dxa"/>
          </w:tcPr>
          <w:p w14:paraId="14A22A6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C4225C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0AF69F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48188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85485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DA553E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6FA700F" w14:textId="77777777" w:rsidTr="00EC652B">
        <w:trPr>
          <w:trHeight w:val="225"/>
          <w:jc w:val="center"/>
        </w:trPr>
        <w:tc>
          <w:tcPr>
            <w:tcW w:w="1403" w:type="dxa"/>
          </w:tcPr>
          <w:p w14:paraId="79E249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928BE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tcPr>
          <w:p w14:paraId="2B18B3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tcPr>
          <w:p w14:paraId="6DAE5C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w:t>
            </w:r>
          </w:p>
        </w:tc>
        <w:tc>
          <w:tcPr>
            <w:tcW w:w="1403" w:type="dxa"/>
            <w:gridSpan w:val="2"/>
          </w:tcPr>
          <w:p w14:paraId="552C1AF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6,11</w:t>
            </w:r>
          </w:p>
        </w:tc>
        <w:tc>
          <w:tcPr>
            <w:tcW w:w="1533" w:type="dxa"/>
          </w:tcPr>
          <w:p w14:paraId="181349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4A34C93B" w14:textId="77777777" w:rsidTr="00EC652B">
        <w:trPr>
          <w:trHeight w:val="225"/>
          <w:jc w:val="center"/>
        </w:trPr>
        <w:tc>
          <w:tcPr>
            <w:tcW w:w="8548" w:type="dxa"/>
            <w:gridSpan w:val="7"/>
          </w:tcPr>
          <w:p w14:paraId="40A9B9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6DBD9319" w14:textId="77777777" w:rsidTr="00EC652B">
        <w:trPr>
          <w:trHeight w:val="360"/>
          <w:jc w:val="center"/>
        </w:trPr>
        <w:tc>
          <w:tcPr>
            <w:tcW w:w="1403" w:type="dxa"/>
          </w:tcPr>
          <w:p w14:paraId="6618B55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CF2EE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EBA61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F2DB8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80D2F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CE0F90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57A9DE6" w14:textId="77777777" w:rsidTr="00EC652B">
        <w:trPr>
          <w:trHeight w:val="225"/>
          <w:jc w:val="center"/>
        </w:trPr>
        <w:tc>
          <w:tcPr>
            <w:tcW w:w="1403" w:type="dxa"/>
          </w:tcPr>
          <w:p w14:paraId="1CC109F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4A801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2C4106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559F00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4FDA3E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7,50</w:t>
            </w:r>
          </w:p>
        </w:tc>
        <w:tc>
          <w:tcPr>
            <w:tcW w:w="1533" w:type="dxa"/>
            <w:vAlign w:val="center"/>
          </w:tcPr>
          <w:p w14:paraId="028A0F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416E4AB" w14:textId="77777777" w:rsidTr="00EC652B">
        <w:trPr>
          <w:trHeight w:val="225"/>
          <w:jc w:val="center"/>
        </w:trPr>
        <w:tc>
          <w:tcPr>
            <w:tcW w:w="8548" w:type="dxa"/>
            <w:gridSpan w:val="7"/>
          </w:tcPr>
          <w:p w14:paraId="4C0843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219F9520" w14:textId="77777777" w:rsidTr="00EC652B">
        <w:trPr>
          <w:trHeight w:val="360"/>
          <w:jc w:val="center"/>
        </w:trPr>
        <w:tc>
          <w:tcPr>
            <w:tcW w:w="1403" w:type="dxa"/>
          </w:tcPr>
          <w:p w14:paraId="2D4F74B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C3CC5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2653A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081EA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303E0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6C0E8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B67A5D4" w14:textId="77777777" w:rsidTr="00EC652B">
        <w:trPr>
          <w:trHeight w:val="225"/>
          <w:jc w:val="center"/>
        </w:trPr>
        <w:tc>
          <w:tcPr>
            <w:tcW w:w="1403" w:type="dxa"/>
          </w:tcPr>
          <w:p w14:paraId="0228B5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ED4719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671767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vAlign w:val="center"/>
          </w:tcPr>
          <w:p w14:paraId="07ED9D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13</w:t>
            </w:r>
          </w:p>
        </w:tc>
        <w:tc>
          <w:tcPr>
            <w:tcW w:w="1403" w:type="dxa"/>
            <w:gridSpan w:val="2"/>
            <w:vAlign w:val="center"/>
          </w:tcPr>
          <w:p w14:paraId="41CFEB3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7,30</w:t>
            </w:r>
          </w:p>
        </w:tc>
        <w:tc>
          <w:tcPr>
            <w:tcW w:w="1533" w:type="dxa"/>
            <w:vAlign w:val="center"/>
          </w:tcPr>
          <w:p w14:paraId="60800C6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81,25%</w:t>
            </w:r>
          </w:p>
        </w:tc>
      </w:tr>
      <w:tr w:rsidR="00653D02" w:rsidRPr="00653D02" w14:paraId="4B95F26C" w14:textId="77777777" w:rsidTr="00EC652B">
        <w:trPr>
          <w:trHeight w:val="225"/>
          <w:jc w:val="center"/>
        </w:trPr>
        <w:tc>
          <w:tcPr>
            <w:tcW w:w="8548" w:type="dxa"/>
            <w:gridSpan w:val="7"/>
          </w:tcPr>
          <w:p w14:paraId="42517F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3DBE553B" w14:textId="77777777" w:rsidTr="00EC652B">
        <w:trPr>
          <w:trHeight w:val="360"/>
          <w:jc w:val="center"/>
        </w:trPr>
        <w:tc>
          <w:tcPr>
            <w:tcW w:w="1403" w:type="dxa"/>
          </w:tcPr>
          <w:p w14:paraId="528202A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0ACD6A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1B477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347FD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BC762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B2C4E2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8FAC11F" w14:textId="77777777" w:rsidTr="00EC652B">
        <w:trPr>
          <w:trHeight w:val="225"/>
          <w:jc w:val="center"/>
        </w:trPr>
        <w:tc>
          <w:tcPr>
            <w:tcW w:w="1403" w:type="dxa"/>
          </w:tcPr>
          <w:p w14:paraId="49D87A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0F261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vAlign w:val="center"/>
          </w:tcPr>
          <w:p w14:paraId="3D8C6F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4FAB57E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7B5840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6,25</w:t>
            </w:r>
          </w:p>
        </w:tc>
        <w:tc>
          <w:tcPr>
            <w:tcW w:w="1533" w:type="dxa"/>
            <w:vAlign w:val="center"/>
          </w:tcPr>
          <w:p w14:paraId="039F7F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57,14%</w:t>
            </w:r>
          </w:p>
        </w:tc>
      </w:tr>
      <w:tr w:rsidR="00653D02" w:rsidRPr="00653D02" w14:paraId="446B1137" w14:textId="77777777" w:rsidTr="00EC652B">
        <w:trPr>
          <w:trHeight w:val="225"/>
          <w:jc w:val="center"/>
        </w:trPr>
        <w:tc>
          <w:tcPr>
            <w:tcW w:w="8548" w:type="dxa"/>
            <w:gridSpan w:val="7"/>
          </w:tcPr>
          <w:p w14:paraId="66CF93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4DCE08D0" w14:textId="77777777" w:rsidTr="00EC652B">
        <w:trPr>
          <w:trHeight w:val="360"/>
          <w:jc w:val="center"/>
        </w:trPr>
        <w:tc>
          <w:tcPr>
            <w:tcW w:w="1403" w:type="dxa"/>
          </w:tcPr>
          <w:p w14:paraId="5A80393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41F72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56582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25414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E9A95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B7760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691477B" w14:textId="77777777" w:rsidTr="00EC652B">
        <w:trPr>
          <w:trHeight w:val="225"/>
          <w:jc w:val="center"/>
        </w:trPr>
        <w:tc>
          <w:tcPr>
            <w:tcW w:w="1403" w:type="dxa"/>
          </w:tcPr>
          <w:p w14:paraId="7434ED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D8A19D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260DD18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7B2BF7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60B03F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6,33</w:t>
            </w:r>
          </w:p>
        </w:tc>
        <w:tc>
          <w:tcPr>
            <w:tcW w:w="1533" w:type="dxa"/>
            <w:vAlign w:val="center"/>
          </w:tcPr>
          <w:p w14:paraId="6481E7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6E703397"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66. Табеларни приказ излазности, пролазности и просјечне осјене студената из предмета Основе инклузивног образовања на студијском програму Предшколско васпитање – 240 ЕЦТС у академској 2022/23. години</w:t>
      </w:r>
    </w:p>
    <w:p w14:paraId="61781600" w14:textId="77777777" w:rsidR="00653D02" w:rsidRPr="00653D02" w:rsidRDefault="00653D02" w:rsidP="00653D02">
      <w:pPr>
        <w:rPr>
          <w14:ligatures w14:val="none"/>
        </w:rPr>
      </w:pPr>
    </w:p>
    <w:p w14:paraId="56F0D870" w14:textId="77777777" w:rsidR="00653D02" w:rsidRPr="00653D02" w:rsidRDefault="00653D02" w:rsidP="00653D02">
      <w:pPr>
        <w:rPr>
          <w:lang w:val="sr-Cyrl-BA"/>
          <w14:ligatures w14:val="none"/>
        </w:rPr>
      </w:pPr>
    </w:p>
    <w:p w14:paraId="70AC23BD" w14:textId="77777777" w:rsidR="00653D02" w:rsidRDefault="00653D02" w:rsidP="00653D02">
      <w:pPr>
        <w:rPr>
          <w:lang w:val="sr-Cyrl-BA"/>
          <w14:ligatures w14:val="none"/>
        </w:rPr>
      </w:pPr>
    </w:p>
    <w:p w14:paraId="0DC310BC" w14:textId="77777777" w:rsidR="00E817A6" w:rsidRPr="00653D02" w:rsidRDefault="00E817A6" w:rsidP="00653D02">
      <w:pPr>
        <w:rPr>
          <w:lang w:val="sr-Cyrl-BA"/>
          <w14:ligatures w14:val="none"/>
        </w:rPr>
      </w:pPr>
    </w:p>
    <w:p w14:paraId="16E40ED0" w14:textId="77777777" w:rsidR="00653D02" w:rsidRPr="00653D02" w:rsidRDefault="00653D02" w:rsidP="00653D02">
      <w:pPr>
        <w:rP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2B5C1DAF" w14:textId="77777777" w:rsidTr="00EC652B">
        <w:trPr>
          <w:trHeight w:val="233"/>
          <w:jc w:val="center"/>
        </w:trPr>
        <w:tc>
          <w:tcPr>
            <w:tcW w:w="1403" w:type="dxa"/>
          </w:tcPr>
          <w:p w14:paraId="4618EC7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535A10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BA"/>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РАЗВОЈА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ГОВОРА</w:t>
            </w:r>
            <w:r w:rsidRPr="00653D02">
              <w:rPr>
                <w:rFonts w:ascii="Times New Roman CYR" w:eastAsia="Times New Roman" w:hAnsi="Times New Roman CYR" w:cs="Times New Roman CYR"/>
                <w:b/>
                <w:kern w:val="0"/>
                <w:sz w:val="16"/>
                <w:szCs w:val="16"/>
                <w14:ligatures w14:val="none"/>
              </w:rPr>
              <w:t xml:space="preserve"> 2</w:t>
            </w:r>
          </w:p>
        </w:tc>
        <w:tc>
          <w:tcPr>
            <w:tcW w:w="1916" w:type="dxa"/>
            <w:gridSpan w:val="2"/>
          </w:tcPr>
          <w:p w14:paraId="35702C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xml:space="preserve">:  </w:t>
            </w:r>
            <w:r w:rsidRPr="00653D02">
              <w:rPr>
                <w:rFonts w:ascii="Times New Roman CYR" w:eastAsia="Times New Roman" w:hAnsi="Times New Roman CYR" w:cs="Times New Roman CYR"/>
                <w:kern w:val="0"/>
                <w:sz w:val="16"/>
                <w:szCs w:val="16"/>
                <w14:ligatures w14:val="none"/>
              </w:rPr>
              <w:t>VII</w:t>
            </w:r>
          </w:p>
        </w:tc>
      </w:tr>
      <w:tr w:rsidR="00653D02" w:rsidRPr="00653D02" w14:paraId="6FAC5BED" w14:textId="77777777" w:rsidTr="00EC652B">
        <w:trPr>
          <w:trHeight w:val="232"/>
          <w:jc w:val="center"/>
        </w:trPr>
        <w:tc>
          <w:tcPr>
            <w:tcW w:w="8548" w:type="dxa"/>
            <w:gridSpan w:val="7"/>
          </w:tcPr>
          <w:p w14:paraId="07EB79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4363BFE1" w14:textId="77777777" w:rsidTr="00EC652B">
        <w:trPr>
          <w:trHeight w:val="360"/>
          <w:jc w:val="center"/>
        </w:trPr>
        <w:tc>
          <w:tcPr>
            <w:tcW w:w="1403" w:type="dxa"/>
          </w:tcPr>
          <w:p w14:paraId="424F849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F9F5C1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F9BDA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91F46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FDCB7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16C50C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AD580C1" w14:textId="77777777" w:rsidTr="00EC652B">
        <w:trPr>
          <w:trHeight w:val="225"/>
          <w:jc w:val="center"/>
        </w:trPr>
        <w:tc>
          <w:tcPr>
            <w:tcW w:w="1403" w:type="dxa"/>
          </w:tcPr>
          <w:p w14:paraId="64C4EF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72270C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35</w:t>
            </w:r>
          </w:p>
        </w:tc>
        <w:tc>
          <w:tcPr>
            <w:tcW w:w="1403" w:type="dxa"/>
          </w:tcPr>
          <w:p w14:paraId="5F0822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35</w:t>
            </w:r>
          </w:p>
        </w:tc>
        <w:tc>
          <w:tcPr>
            <w:tcW w:w="1403" w:type="dxa"/>
          </w:tcPr>
          <w:p w14:paraId="561CA5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35</w:t>
            </w:r>
          </w:p>
        </w:tc>
        <w:tc>
          <w:tcPr>
            <w:tcW w:w="1403" w:type="dxa"/>
            <w:gridSpan w:val="2"/>
          </w:tcPr>
          <w:p w14:paraId="23F4E9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7,74</w:t>
            </w:r>
          </w:p>
        </w:tc>
        <w:tc>
          <w:tcPr>
            <w:tcW w:w="1533" w:type="dxa"/>
          </w:tcPr>
          <w:p w14:paraId="05B063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2035D6DD" w14:textId="77777777" w:rsidTr="00EC652B">
        <w:trPr>
          <w:trHeight w:val="225"/>
          <w:jc w:val="center"/>
        </w:trPr>
        <w:tc>
          <w:tcPr>
            <w:tcW w:w="8548" w:type="dxa"/>
            <w:gridSpan w:val="7"/>
          </w:tcPr>
          <w:p w14:paraId="4BB956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318B6E9B" w14:textId="77777777" w:rsidTr="00EC652B">
        <w:trPr>
          <w:trHeight w:val="360"/>
          <w:jc w:val="center"/>
        </w:trPr>
        <w:tc>
          <w:tcPr>
            <w:tcW w:w="1403" w:type="dxa"/>
          </w:tcPr>
          <w:p w14:paraId="4C809D6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D2325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874AC1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EFA67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75D1E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A783B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211A96A" w14:textId="77777777" w:rsidTr="00EC652B">
        <w:trPr>
          <w:trHeight w:val="225"/>
          <w:jc w:val="center"/>
        </w:trPr>
        <w:tc>
          <w:tcPr>
            <w:tcW w:w="1403" w:type="dxa"/>
          </w:tcPr>
          <w:p w14:paraId="4D1EEC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366E582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42396D9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vAlign w:val="center"/>
          </w:tcPr>
          <w:p w14:paraId="302D4E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14</w:t>
            </w:r>
          </w:p>
        </w:tc>
        <w:tc>
          <w:tcPr>
            <w:tcW w:w="1403" w:type="dxa"/>
            <w:gridSpan w:val="2"/>
            <w:vAlign w:val="center"/>
          </w:tcPr>
          <w:p w14:paraId="553719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7,92</w:t>
            </w:r>
          </w:p>
        </w:tc>
        <w:tc>
          <w:tcPr>
            <w:tcW w:w="1533" w:type="dxa"/>
            <w:vAlign w:val="center"/>
          </w:tcPr>
          <w:p w14:paraId="3DC9CE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87,50%</w:t>
            </w:r>
          </w:p>
        </w:tc>
      </w:tr>
      <w:tr w:rsidR="00653D02" w:rsidRPr="00653D02" w14:paraId="72165593" w14:textId="77777777" w:rsidTr="00EC652B">
        <w:trPr>
          <w:trHeight w:val="225"/>
          <w:jc w:val="center"/>
        </w:trPr>
        <w:tc>
          <w:tcPr>
            <w:tcW w:w="8548" w:type="dxa"/>
            <w:gridSpan w:val="7"/>
          </w:tcPr>
          <w:p w14:paraId="7A9CF2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16264BC1" w14:textId="77777777" w:rsidTr="00EC652B">
        <w:trPr>
          <w:trHeight w:val="360"/>
          <w:jc w:val="center"/>
        </w:trPr>
        <w:tc>
          <w:tcPr>
            <w:tcW w:w="1403" w:type="dxa"/>
          </w:tcPr>
          <w:p w14:paraId="5DDDD5D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262B4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FAF14C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ABCF5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E2F90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1BBA1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F326472" w14:textId="77777777" w:rsidTr="00EC652B">
        <w:trPr>
          <w:trHeight w:val="225"/>
          <w:jc w:val="center"/>
        </w:trPr>
        <w:tc>
          <w:tcPr>
            <w:tcW w:w="1403" w:type="dxa"/>
          </w:tcPr>
          <w:p w14:paraId="5634D8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45D9A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18</w:t>
            </w:r>
          </w:p>
        </w:tc>
        <w:tc>
          <w:tcPr>
            <w:tcW w:w="1403" w:type="dxa"/>
            <w:vAlign w:val="center"/>
          </w:tcPr>
          <w:p w14:paraId="55F3EF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0A4388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vAlign w:val="center"/>
          </w:tcPr>
          <w:p w14:paraId="5BCB23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7,73</w:t>
            </w:r>
          </w:p>
        </w:tc>
        <w:tc>
          <w:tcPr>
            <w:tcW w:w="1533" w:type="dxa"/>
            <w:vAlign w:val="center"/>
          </w:tcPr>
          <w:p w14:paraId="1B217FD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83,33%</w:t>
            </w:r>
          </w:p>
        </w:tc>
      </w:tr>
      <w:tr w:rsidR="00653D02" w:rsidRPr="00653D02" w14:paraId="0A470791" w14:textId="77777777" w:rsidTr="00EC652B">
        <w:trPr>
          <w:trHeight w:val="225"/>
          <w:jc w:val="center"/>
        </w:trPr>
        <w:tc>
          <w:tcPr>
            <w:tcW w:w="8548" w:type="dxa"/>
            <w:gridSpan w:val="7"/>
          </w:tcPr>
          <w:p w14:paraId="7B4467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70650FE7" w14:textId="77777777" w:rsidTr="00EC652B">
        <w:trPr>
          <w:trHeight w:val="360"/>
          <w:jc w:val="center"/>
        </w:trPr>
        <w:tc>
          <w:tcPr>
            <w:tcW w:w="1403" w:type="dxa"/>
          </w:tcPr>
          <w:p w14:paraId="61F9F4F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D3726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7BCCD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12906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DD84BE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DE39F5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81238D9" w14:textId="77777777" w:rsidTr="00EC652B">
        <w:trPr>
          <w:trHeight w:val="225"/>
          <w:jc w:val="center"/>
        </w:trPr>
        <w:tc>
          <w:tcPr>
            <w:tcW w:w="1403" w:type="dxa"/>
          </w:tcPr>
          <w:p w14:paraId="70200F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8EE978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437F1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412E407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66B31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79511E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81377F7" w14:textId="77777777" w:rsidTr="00EC652B">
        <w:trPr>
          <w:trHeight w:val="225"/>
          <w:jc w:val="center"/>
        </w:trPr>
        <w:tc>
          <w:tcPr>
            <w:tcW w:w="8548" w:type="dxa"/>
            <w:gridSpan w:val="7"/>
          </w:tcPr>
          <w:p w14:paraId="2E1BB5A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8B77869" w14:textId="77777777" w:rsidTr="00EC652B">
        <w:trPr>
          <w:trHeight w:val="360"/>
          <w:jc w:val="center"/>
        </w:trPr>
        <w:tc>
          <w:tcPr>
            <w:tcW w:w="1403" w:type="dxa"/>
          </w:tcPr>
          <w:p w14:paraId="1DEE2B7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505CA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A2ABD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4C123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0796D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D5A9F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8D018C2" w14:textId="77777777" w:rsidTr="00EC652B">
        <w:trPr>
          <w:trHeight w:val="225"/>
          <w:jc w:val="center"/>
        </w:trPr>
        <w:tc>
          <w:tcPr>
            <w:tcW w:w="1403" w:type="dxa"/>
          </w:tcPr>
          <w:p w14:paraId="519318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31093F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E09EB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DA286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3F0795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106469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32527988"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67. Табеларни приказ излазности, пролазности и просјечне осјене студената из предмета Методика развоја говора 2 на студијском програму Предшколско васпитање – 240 ЕЦТС у академској 2022/23. години</w:t>
      </w:r>
    </w:p>
    <w:p w14:paraId="210D32F2"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6880546A" w14:textId="77777777" w:rsidTr="00EC652B">
        <w:trPr>
          <w:trHeight w:val="233"/>
          <w:jc w:val="center"/>
        </w:trPr>
        <w:tc>
          <w:tcPr>
            <w:tcW w:w="1403" w:type="dxa"/>
          </w:tcPr>
          <w:p w14:paraId="12682DE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1B5D5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ЕЛЕМЕНТАРНИХ</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МАТЕМАТИЧКИХ</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ПОЈМОВА</w:t>
            </w:r>
            <w:r w:rsidRPr="00653D02">
              <w:rPr>
                <w:rFonts w:ascii="Times New Roman CYR" w:eastAsia="Times New Roman" w:hAnsi="Times New Roman CYR" w:cs="Times New Roman CYR"/>
                <w:b/>
                <w:kern w:val="0"/>
                <w:sz w:val="16"/>
                <w:szCs w:val="16"/>
                <w14:ligatures w14:val="none"/>
              </w:rPr>
              <w:t xml:space="preserve"> 2</w:t>
            </w:r>
          </w:p>
        </w:tc>
        <w:tc>
          <w:tcPr>
            <w:tcW w:w="1916" w:type="dxa"/>
            <w:gridSpan w:val="2"/>
          </w:tcPr>
          <w:p w14:paraId="77C8AC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w:t>
            </w:r>
          </w:p>
        </w:tc>
      </w:tr>
      <w:tr w:rsidR="00653D02" w:rsidRPr="00653D02" w14:paraId="30F8D3D5" w14:textId="77777777" w:rsidTr="00EC652B">
        <w:trPr>
          <w:trHeight w:val="232"/>
          <w:jc w:val="center"/>
        </w:trPr>
        <w:tc>
          <w:tcPr>
            <w:tcW w:w="8548" w:type="dxa"/>
            <w:gridSpan w:val="7"/>
          </w:tcPr>
          <w:p w14:paraId="1E334C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2AD62913" w14:textId="77777777" w:rsidTr="00EC652B">
        <w:trPr>
          <w:trHeight w:val="360"/>
          <w:jc w:val="center"/>
        </w:trPr>
        <w:tc>
          <w:tcPr>
            <w:tcW w:w="1403" w:type="dxa"/>
          </w:tcPr>
          <w:p w14:paraId="54E34EB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F4EE4F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0B2E3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9DEA8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DFEB9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00D57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74BAE77" w14:textId="77777777" w:rsidTr="00EC652B">
        <w:trPr>
          <w:trHeight w:val="225"/>
          <w:jc w:val="center"/>
        </w:trPr>
        <w:tc>
          <w:tcPr>
            <w:tcW w:w="1403" w:type="dxa"/>
          </w:tcPr>
          <w:p w14:paraId="74F27B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157B56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33</w:t>
            </w:r>
          </w:p>
        </w:tc>
        <w:tc>
          <w:tcPr>
            <w:tcW w:w="1403" w:type="dxa"/>
          </w:tcPr>
          <w:p w14:paraId="37AB70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32</w:t>
            </w:r>
          </w:p>
        </w:tc>
        <w:tc>
          <w:tcPr>
            <w:tcW w:w="1403" w:type="dxa"/>
          </w:tcPr>
          <w:p w14:paraId="470095D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25</w:t>
            </w:r>
          </w:p>
        </w:tc>
        <w:tc>
          <w:tcPr>
            <w:tcW w:w="1403" w:type="dxa"/>
            <w:gridSpan w:val="2"/>
          </w:tcPr>
          <w:p w14:paraId="7C8023D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7,06</w:t>
            </w:r>
          </w:p>
        </w:tc>
        <w:tc>
          <w:tcPr>
            <w:tcW w:w="1533" w:type="dxa"/>
          </w:tcPr>
          <w:p w14:paraId="5AEC537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96,96%</w:t>
            </w:r>
          </w:p>
        </w:tc>
      </w:tr>
      <w:tr w:rsidR="00653D02" w:rsidRPr="00653D02" w14:paraId="1B6A7F3F" w14:textId="77777777" w:rsidTr="00EC652B">
        <w:trPr>
          <w:trHeight w:val="225"/>
          <w:jc w:val="center"/>
        </w:trPr>
        <w:tc>
          <w:tcPr>
            <w:tcW w:w="8548" w:type="dxa"/>
            <w:gridSpan w:val="7"/>
          </w:tcPr>
          <w:p w14:paraId="6D70CCB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61BBE879" w14:textId="77777777" w:rsidTr="00EC652B">
        <w:trPr>
          <w:trHeight w:val="360"/>
          <w:jc w:val="center"/>
        </w:trPr>
        <w:tc>
          <w:tcPr>
            <w:tcW w:w="1403" w:type="dxa"/>
          </w:tcPr>
          <w:p w14:paraId="5FA0439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24ED2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4FE8F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4CE9E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59AEC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36340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8BA80F3" w14:textId="77777777" w:rsidTr="00EC652B">
        <w:trPr>
          <w:trHeight w:val="225"/>
          <w:jc w:val="center"/>
        </w:trPr>
        <w:tc>
          <w:tcPr>
            <w:tcW w:w="1403" w:type="dxa"/>
          </w:tcPr>
          <w:p w14:paraId="00D25E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18A8C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11</w:t>
            </w:r>
          </w:p>
        </w:tc>
        <w:tc>
          <w:tcPr>
            <w:tcW w:w="1403" w:type="dxa"/>
            <w:vAlign w:val="center"/>
          </w:tcPr>
          <w:p w14:paraId="5B324C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w:t>
            </w:r>
          </w:p>
        </w:tc>
        <w:tc>
          <w:tcPr>
            <w:tcW w:w="1403" w:type="dxa"/>
            <w:vAlign w:val="center"/>
          </w:tcPr>
          <w:p w14:paraId="33B4C3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w:t>
            </w:r>
          </w:p>
        </w:tc>
        <w:tc>
          <w:tcPr>
            <w:tcW w:w="1403" w:type="dxa"/>
            <w:gridSpan w:val="2"/>
            <w:vAlign w:val="center"/>
          </w:tcPr>
          <w:p w14:paraId="38ACD5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7,16</w:t>
            </w:r>
          </w:p>
        </w:tc>
        <w:tc>
          <w:tcPr>
            <w:tcW w:w="1533" w:type="dxa"/>
            <w:vAlign w:val="center"/>
          </w:tcPr>
          <w:p w14:paraId="597BAD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54,54%</w:t>
            </w:r>
          </w:p>
        </w:tc>
      </w:tr>
      <w:tr w:rsidR="00653D02" w:rsidRPr="00653D02" w14:paraId="4A0B6178" w14:textId="77777777" w:rsidTr="00EC652B">
        <w:trPr>
          <w:trHeight w:val="225"/>
          <w:jc w:val="center"/>
        </w:trPr>
        <w:tc>
          <w:tcPr>
            <w:tcW w:w="8548" w:type="dxa"/>
            <w:gridSpan w:val="7"/>
          </w:tcPr>
          <w:p w14:paraId="25F1D8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46C24139" w14:textId="77777777" w:rsidTr="00EC652B">
        <w:trPr>
          <w:trHeight w:val="360"/>
          <w:jc w:val="center"/>
        </w:trPr>
        <w:tc>
          <w:tcPr>
            <w:tcW w:w="1403" w:type="dxa"/>
          </w:tcPr>
          <w:p w14:paraId="31A7109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133213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18EA1C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7E07A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9CFFC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B0701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147097B" w14:textId="77777777" w:rsidTr="00EC652B">
        <w:trPr>
          <w:trHeight w:val="225"/>
          <w:jc w:val="center"/>
        </w:trPr>
        <w:tc>
          <w:tcPr>
            <w:tcW w:w="1403" w:type="dxa"/>
          </w:tcPr>
          <w:p w14:paraId="254D0E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82F93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23</w:t>
            </w:r>
          </w:p>
        </w:tc>
        <w:tc>
          <w:tcPr>
            <w:tcW w:w="1403" w:type="dxa"/>
            <w:vAlign w:val="center"/>
          </w:tcPr>
          <w:p w14:paraId="743244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vAlign w:val="center"/>
          </w:tcPr>
          <w:p w14:paraId="478D86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gridSpan w:val="2"/>
            <w:vAlign w:val="center"/>
          </w:tcPr>
          <w:p w14:paraId="1B6299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6,71</w:t>
            </w:r>
          </w:p>
        </w:tc>
        <w:tc>
          <w:tcPr>
            <w:tcW w:w="1533" w:type="dxa"/>
            <w:vAlign w:val="center"/>
          </w:tcPr>
          <w:p w14:paraId="30A627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91,30%</w:t>
            </w:r>
          </w:p>
        </w:tc>
      </w:tr>
      <w:tr w:rsidR="00653D02" w:rsidRPr="00653D02" w14:paraId="38DD42B3" w14:textId="77777777" w:rsidTr="00EC652B">
        <w:trPr>
          <w:trHeight w:val="225"/>
          <w:jc w:val="center"/>
        </w:trPr>
        <w:tc>
          <w:tcPr>
            <w:tcW w:w="8548" w:type="dxa"/>
            <w:gridSpan w:val="7"/>
          </w:tcPr>
          <w:p w14:paraId="4D43B0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4B6D4E2" w14:textId="77777777" w:rsidTr="00EC652B">
        <w:trPr>
          <w:trHeight w:val="360"/>
          <w:jc w:val="center"/>
        </w:trPr>
        <w:tc>
          <w:tcPr>
            <w:tcW w:w="1403" w:type="dxa"/>
          </w:tcPr>
          <w:p w14:paraId="1B5497C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7509E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AD6532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B40F5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60AC2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5DEF0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2D6CCD7" w14:textId="77777777" w:rsidTr="00EC652B">
        <w:trPr>
          <w:trHeight w:val="225"/>
          <w:jc w:val="center"/>
        </w:trPr>
        <w:tc>
          <w:tcPr>
            <w:tcW w:w="1403" w:type="dxa"/>
          </w:tcPr>
          <w:p w14:paraId="45119A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F5098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61FE13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6B3F93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011072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w:t>
            </w:r>
          </w:p>
        </w:tc>
        <w:tc>
          <w:tcPr>
            <w:tcW w:w="1533" w:type="dxa"/>
            <w:vAlign w:val="center"/>
          </w:tcPr>
          <w:p w14:paraId="6F0BCD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w:t>
            </w:r>
          </w:p>
        </w:tc>
      </w:tr>
      <w:tr w:rsidR="00653D02" w:rsidRPr="00653D02" w14:paraId="5B8F8EA8" w14:textId="77777777" w:rsidTr="00EC652B">
        <w:trPr>
          <w:trHeight w:val="225"/>
          <w:jc w:val="center"/>
        </w:trPr>
        <w:tc>
          <w:tcPr>
            <w:tcW w:w="8548" w:type="dxa"/>
            <w:gridSpan w:val="7"/>
          </w:tcPr>
          <w:p w14:paraId="757D1B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7220C46" w14:textId="77777777" w:rsidTr="00EC652B">
        <w:trPr>
          <w:trHeight w:val="360"/>
          <w:jc w:val="center"/>
        </w:trPr>
        <w:tc>
          <w:tcPr>
            <w:tcW w:w="1403" w:type="dxa"/>
          </w:tcPr>
          <w:p w14:paraId="2D60B52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2123EC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0FF5F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00105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2458D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1460B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548CF89" w14:textId="77777777" w:rsidTr="00EC652B">
        <w:trPr>
          <w:trHeight w:val="225"/>
          <w:jc w:val="center"/>
        </w:trPr>
        <w:tc>
          <w:tcPr>
            <w:tcW w:w="1403" w:type="dxa"/>
          </w:tcPr>
          <w:p w14:paraId="103D8F2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4A9AE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1C87DF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239FA23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3E1EED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533" w:type="dxa"/>
            <w:vAlign w:val="center"/>
          </w:tcPr>
          <w:p w14:paraId="437D9E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w:t>
            </w:r>
          </w:p>
        </w:tc>
      </w:tr>
    </w:tbl>
    <w:p w14:paraId="154E9822"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68. Табеларни приказ излазности, пролазности и просјечне осјене студената из предмета Методика елементарних математичких појмова 2 на студијском програму Предшколско васпитање – 240 ЕЦТС у академској 2022/23. години</w:t>
      </w:r>
    </w:p>
    <w:p w14:paraId="032F1045" w14:textId="77777777" w:rsidR="00653D02" w:rsidRPr="00653D02" w:rsidRDefault="00653D02" w:rsidP="00653D02">
      <w:pPr>
        <w:rPr>
          <w14:ligatures w14:val="none"/>
        </w:rPr>
      </w:pPr>
    </w:p>
    <w:p w14:paraId="3F8FD838" w14:textId="77777777" w:rsidR="00653D02" w:rsidRPr="00653D02" w:rsidRDefault="00653D02" w:rsidP="00653D02">
      <w:pPr>
        <w:rPr>
          <w:lang w:val="sr-Cyrl-BA"/>
          <w14:ligatures w14:val="none"/>
        </w:rPr>
      </w:pPr>
    </w:p>
    <w:p w14:paraId="0C66BC2F" w14:textId="77777777" w:rsidR="00653D02" w:rsidRPr="00653D02" w:rsidRDefault="00653D02" w:rsidP="00653D02">
      <w:pPr>
        <w:rPr>
          <w:lang w:val="sr-Cyrl-BA"/>
          <w14:ligatures w14:val="none"/>
        </w:rPr>
      </w:pPr>
    </w:p>
    <w:p w14:paraId="5C4E0767"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1C065177" w14:textId="77777777" w:rsidTr="00EC652B">
        <w:trPr>
          <w:trHeight w:val="233"/>
          <w:jc w:val="center"/>
        </w:trPr>
        <w:tc>
          <w:tcPr>
            <w:tcW w:w="1403" w:type="dxa"/>
          </w:tcPr>
          <w:p w14:paraId="387EDA5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58A8F2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УПОЗНАВАЊА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ОКОЛИНЕ</w:t>
            </w:r>
            <w:r w:rsidRPr="00653D02">
              <w:rPr>
                <w:rFonts w:ascii="Times New Roman CYR" w:eastAsia="Times New Roman" w:hAnsi="Times New Roman CYR" w:cs="Times New Roman CYR"/>
                <w:b/>
                <w:kern w:val="0"/>
                <w:sz w:val="16"/>
                <w:szCs w:val="16"/>
                <w14:ligatures w14:val="none"/>
              </w:rPr>
              <w:t xml:space="preserve"> 2</w:t>
            </w:r>
          </w:p>
        </w:tc>
        <w:tc>
          <w:tcPr>
            <w:tcW w:w="1916" w:type="dxa"/>
            <w:gridSpan w:val="2"/>
          </w:tcPr>
          <w:p w14:paraId="5FA36F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w:t>
            </w:r>
          </w:p>
        </w:tc>
      </w:tr>
      <w:tr w:rsidR="00653D02" w:rsidRPr="00653D02" w14:paraId="1A6AED50" w14:textId="77777777" w:rsidTr="00EC652B">
        <w:trPr>
          <w:trHeight w:val="232"/>
          <w:jc w:val="center"/>
        </w:trPr>
        <w:tc>
          <w:tcPr>
            <w:tcW w:w="8548" w:type="dxa"/>
            <w:gridSpan w:val="7"/>
          </w:tcPr>
          <w:p w14:paraId="39700B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2BD7A33C" w14:textId="77777777" w:rsidTr="00EC652B">
        <w:trPr>
          <w:trHeight w:val="360"/>
          <w:jc w:val="center"/>
        </w:trPr>
        <w:tc>
          <w:tcPr>
            <w:tcW w:w="1403" w:type="dxa"/>
          </w:tcPr>
          <w:p w14:paraId="131ECF9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00F5A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8092D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31E5B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EB183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B050D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0009D58" w14:textId="77777777" w:rsidTr="00EC652B">
        <w:trPr>
          <w:trHeight w:val="225"/>
          <w:jc w:val="center"/>
        </w:trPr>
        <w:tc>
          <w:tcPr>
            <w:tcW w:w="1403" w:type="dxa"/>
          </w:tcPr>
          <w:p w14:paraId="0A9E02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6AD2A9D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22</w:t>
            </w:r>
          </w:p>
        </w:tc>
        <w:tc>
          <w:tcPr>
            <w:tcW w:w="1403" w:type="dxa"/>
          </w:tcPr>
          <w:p w14:paraId="2ECA5F9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tcPr>
          <w:p w14:paraId="24C11C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gridSpan w:val="2"/>
          </w:tcPr>
          <w:p w14:paraId="1F5C6C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8,09</w:t>
            </w:r>
          </w:p>
        </w:tc>
        <w:tc>
          <w:tcPr>
            <w:tcW w:w="1533" w:type="dxa"/>
          </w:tcPr>
          <w:p w14:paraId="37C948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95,45%</w:t>
            </w:r>
          </w:p>
        </w:tc>
      </w:tr>
      <w:tr w:rsidR="00653D02" w:rsidRPr="00653D02" w14:paraId="29135899" w14:textId="77777777" w:rsidTr="00EC652B">
        <w:trPr>
          <w:trHeight w:val="225"/>
          <w:jc w:val="center"/>
        </w:trPr>
        <w:tc>
          <w:tcPr>
            <w:tcW w:w="8548" w:type="dxa"/>
            <w:gridSpan w:val="7"/>
          </w:tcPr>
          <w:p w14:paraId="72A117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18DC842F" w14:textId="77777777" w:rsidTr="00EC652B">
        <w:trPr>
          <w:trHeight w:val="360"/>
          <w:jc w:val="center"/>
        </w:trPr>
        <w:tc>
          <w:tcPr>
            <w:tcW w:w="1403" w:type="dxa"/>
          </w:tcPr>
          <w:p w14:paraId="663A9D8D"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1BB1E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2889E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E25BD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8D5A6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772C4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5C74DE4" w14:textId="77777777" w:rsidTr="00EC652B">
        <w:trPr>
          <w:trHeight w:val="225"/>
          <w:jc w:val="center"/>
        </w:trPr>
        <w:tc>
          <w:tcPr>
            <w:tcW w:w="1403" w:type="dxa"/>
          </w:tcPr>
          <w:p w14:paraId="5EC7BB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F6CCD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7C19A5A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7EF5D8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vAlign w:val="center"/>
          </w:tcPr>
          <w:p w14:paraId="3877148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7,13</w:t>
            </w:r>
          </w:p>
        </w:tc>
        <w:tc>
          <w:tcPr>
            <w:tcW w:w="1533" w:type="dxa"/>
            <w:vAlign w:val="center"/>
          </w:tcPr>
          <w:p w14:paraId="4B5A64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93,75%</w:t>
            </w:r>
          </w:p>
        </w:tc>
      </w:tr>
      <w:tr w:rsidR="00653D02" w:rsidRPr="00653D02" w14:paraId="79ADF22E" w14:textId="77777777" w:rsidTr="00EC652B">
        <w:trPr>
          <w:trHeight w:val="225"/>
          <w:jc w:val="center"/>
        </w:trPr>
        <w:tc>
          <w:tcPr>
            <w:tcW w:w="8548" w:type="dxa"/>
            <w:gridSpan w:val="7"/>
          </w:tcPr>
          <w:p w14:paraId="2A0415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4860B464" w14:textId="77777777" w:rsidTr="00EC652B">
        <w:trPr>
          <w:trHeight w:val="360"/>
          <w:jc w:val="center"/>
        </w:trPr>
        <w:tc>
          <w:tcPr>
            <w:tcW w:w="1403" w:type="dxa"/>
          </w:tcPr>
          <w:p w14:paraId="2130D8C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9FA27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CD13E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245DA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CE8BE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7E6B2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ED44017" w14:textId="77777777" w:rsidTr="00EC652B">
        <w:trPr>
          <w:trHeight w:val="225"/>
          <w:jc w:val="center"/>
        </w:trPr>
        <w:tc>
          <w:tcPr>
            <w:tcW w:w="1403" w:type="dxa"/>
          </w:tcPr>
          <w:p w14:paraId="40F546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CA27F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18</w:t>
            </w:r>
          </w:p>
        </w:tc>
        <w:tc>
          <w:tcPr>
            <w:tcW w:w="1403" w:type="dxa"/>
            <w:vAlign w:val="center"/>
          </w:tcPr>
          <w:p w14:paraId="210EA1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vAlign w:val="center"/>
          </w:tcPr>
          <w:p w14:paraId="4955F8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15</w:t>
            </w:r>
          </w:p>
        </w:tc>
        <w:tc>
          <w:tcPr>
            <w:tcW w:w="1403" w:type="dxa"/>
            <w:gridSpan w:val="2"/>
            <w:vAlign w:val="center"/>
          </w:tcPr>
          <w:p w14:paraId="021BC01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w:t>
            </w:r>
          </w:p>
        </w:tc>
        <w:tc>
          <w:tcPr>
            <w:tcW w:w="1533" w:type="dxa"/>
            <w:vAlign w:val="center"/>
          </w:tcPr>
          <w:p w14:paraId="7DA3C5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83,33%</w:t>
            </w:r>
          </w:p>
        </w:tc>
      </w:tr>
      <w:tr w:rsidR="00653D02" w:rsidRPr="00653D02" w14:paraId="6EFB1C34" w14:textId="77777777" w:rsidTr="00EC652B">
        <w:trPr>
          <w:trHeight w:val="225"/>
          <w:jc w:val="center"/>
        </w:trPr>
        <w:tc>
          <w:tcPr>
            <w:tcW w:w="8548" w:type="dxa"/>
            <w:gridSpan w:val="7"/>
          </w:tcPr>
          <w:p w14:paraId="7FAB70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7B9A86FA" w14:textId="77777777" w:rsidTr="00EC652B">
        <w:trPr>
          <w:trHeight w:val="360"/>
          <w:jc w:val="center"/>
        </w:trPr>
        <w:tc>
          <w:tcPr>
            <w:tcW w:w="1403" w:type="dxa"/>
          </w:tcPr>
          <w:p w14:paraId="3275D70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DC6DC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1121D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EFE22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677AF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88D30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BCA41D9" w14:textId="77777777" w:rsidTr="00EC652B">
        <w:trPr>
          <w:trHeight w:val="225"/>
          <w:jc w:val="center"/>
        </w:trPr>
        <w:tc>
          <w:tcPr>
            <w:tcW w:w="1403" w:type="dxa"/>
          </w:tcPr>
          <w:p w14:paraId="72391C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400B7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A9CF1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1DE96F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35216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7F2439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45DC0D5" w14:textId="77777777" w:rsidTr="00EC652B">
        <w:trPr>
          <w:trHeight w:val="225"/>
          <w:jc w:val="center"/>
        </w:trPr>
        <w:tc>
          <w:tcPr>
            <w:tcW w:w="8548" w:type="dxa"/>
            <w:gridSpan w:val="7"/>
          </w:tcPr>
          <w:p w14:paraId="094CDA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2A038081" w14:textId="77777777" w:rsidTr="00EC652B">
        <w:trPr>
          <w:trHeight w:val="360"/>
          <w:jc w:val="center"/>
        </w:trPr>
        <w:tc>
          <w:tcPr>
            <w:tcW w:w="1403" w:type="dxa"/>
          </w:tcPr>
          <w:p w14:paraId="7BBBA7A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91CCB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0B8C3B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B3872B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F956AE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234433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B80B8C2" w14:textId="77777777" w:rsidTr="00EC652B">
        <w:trPr>
          <w:trHeight w:val="225"/>
          <w:jc w:val="center"/>
        </w:trPr>
        <w:tc>
          <w:tcPr>
            <w:tcW w:w="1403" w:type="dxa"/>
          </w:tcPr>
          <w:p w14:paraId="6365A1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CEF4E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3B4DD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CAFCDA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F71A19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6550E57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443CEE33"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69. Табеларни приказ излазности, пролазности и просјечне осјене студената из предмета Методика упознавања околине 2 на студијском програму Предшколско васпитање – 240 ЕЦТС у академској 2022/23. години</w:t>
      </w:r>
    </w:p>
    <w:p w14:paraId="708B00F4"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2AF1CB37" w14:textId="77777777" w:rsidTr="00EC652B">
        <w:trPr>
          <w:trHeight w:val="233"/>
          <w:jc w:val="center"/>
        </w:trPr>
        <w:tc>
          <w:tcPr>
            <w:tcW w:w="1403" w:type="dxa"/>
          </w:tcPr>
          <w:p w14:paraId="1FB0761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FAF4E7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ФИЗИЧКОГ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r w:rsidRPr="00653D02">
              <w:rPr>
                <w:rFonts w:ascii="Times New Roman CYR" w:eastAsia="Times New Roman" w:hAnsi="Times New Roman CYR" w:cs="Times New Roman CYR"/>
                <w:b/>
                <w:kern w:val="0"/>
                <w:sz w:val="16"/>
                <w:szCs w:val="16"/>
                <w14:ligatures w14:val="none"/>
              </w:rPr>
              <w:t xml:space="preserve"> 1</w:t>
            </w:r>
          </w:p>
        </w:tc>
        <w:tc>
          <w:tcPr>
            <w:tcW w:w="1916" w:type="dxa"/>
            <w:gridSpan w:val="2"/>
          </w:tcPr>
          <w:p w14:paraId="1361D3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w:t>
            </w:r>
          </w:p>
        </w:tc>
      </w:tr>
      <w:tr w:rsidR="00653D02" w:rsidRPr="00653D02" w14:paraId="3FA70E1D" w14:textId="77777777" w:rsidTr="00EC652B">
        <w:trPr>
          <w:trHeight w:val="232"/>
          <w:jc w:val="center"/>
        </w:trPr>
        <w:tc>
          <w:tcPr>
            <w:tcW w:w="8548" w:type="dxa"/>
            <w:gridSpan w:val="7"/>
          </w:tcPr>
          <w:p w14:paraId="190DC0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553BAA2D" w14:textId="77777777" w:rsidTr="00EC652B">
        <w:trPr>
          <w:trHeight w:val="360"/>
          <w:jc w:val="center"/>
        </w:trPr>
        <w:tc>
          <w:tcPr>
            <w:tcW w:w="1403" w:type="dxa"/>
          </w:tcPr>
          <w:p w14:paraId="06D53C0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D6C11E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5F7004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FD2F4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AE8354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95036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EF1CB9F" w14:textId="77777777" w:rsidTr="00EC652B">
        <w:trPr>
          <w:trHeight w:val="225"/>
          <w:jc w:val="center"/>
        </w:trPr>
        <w:tc>
          <w:tcPr>
            <w:tcW w:w="1403" w:type="dxa"/>
          </w:tcPr>
          <w:p w14:paraId="6CFC58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27EBD7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29</w:t>
            </w:r>
          </w:p>
        </w:tc>
        <w:tc>
          <w:tcPr>
            <w:tcW w:w="1403" w:type="dxa"/>
          </w:tcPr>
          <w:p w14:paraId="1DAFC47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22</w:t>
            </w:r>
          </w:p>
        </w:tc>
        <w:tc>
          <w:tcPr>
            <w:tcW w:w="1403" w:type="dxa"/>
          </w:tcPr>
          <w:p w14:paraId="7B120A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22</w:t>
            </w:r>
          </w:p>
        </w:tc>
        <w:tc>
          <w:tcPr>
            <w:tcW w:w="1403" w:type="dxa"/>
            <w:gridSpan w:val="2"/>
          </w:tcPr>
          <w:p w14:paraId="7E3B5C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8,18</w:t>
            </w:r>
          </w:p>
        </w:tc>
        <w:tc>
          <w:tcPr>
            <w:tcW w:w="1533" w:type="dxa"/>
          </w:tcPr>
          <w:p w14:paraId="4658924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75,86%</w:t>
            </w:r>
          </w:p>
        </w:tc>
      </w:tr>
      <w:tr w:rsidR="00653D02" w:rsidRPr="00653D02" w14:paraId="5E04344C" w14:textId="77777777" w:rsidTr="00EC652B">
        <w:trPr>
          <w:trHeight w:val="225"/>
          <w:jc w:val="center"/>
        </w:trPr>
        <w:tc>
          <w:tcPr>
            <w:tcW w:w="8548" w:type="dxa"/>
            <w:gridSpan w:val="7"/>
          </w:tcPr>
          <w:p w14:paraId="2D1D745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56187674" w14:textId="77777777" w:rsidTr="00EC652B">
        <w:trPr>
          <w:trHeight w:val="360"/>
          <w:jc w:val="center"/>
        </w:trPr>
        <w:tc>
          <w:tcPr>
            <w:tcW w:w="1403" w:type="dxa"/>
          </w:tcPr>
          <w:p w14:paraId="62571E8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33AEF7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70295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92B82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54B13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C2C2F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474CECA" w14:textId="77777777" w:rsidTr="00EC652B">
        <w:trPr>
          <w:trHeight w:val="225"/>
          <w:jc w:val="center"/>
        </w:trPr>
        <w:tc>
          <w:tcPr>
            <w:tcW w:w="1403" w:type="dxa"/>
          </w:tcPr>
          <w:p w14:paraId="038510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2E3D3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193ACB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vAlign w:val="center"/>
          </w:tcPr>
          <w:p w14:paraId="7F959CC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gridSpan w:val="2"/>
            <w:vAlign w:val="center"/>
          </w:tcPr>
          <w:p w14:paraId="29ABDE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8,08</w:t>
            </w:r>
          </w:p>
        </w:tc>
        <w:tc>
          <w:tcPr>
            <w:tcW w:w="1533" w:type="dxa"/>
            <w:vAlign w:val="center"/>
          </w:tcPr>
          <w:p w14:paraId="418773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75%</w:t>
            </w:r>
          </w:p>
        </w:tc>
      </w:tr>
      <w:tr w:rsidR="00653D02" w:rsidRPr="00653D02" w14:paraId="46F5B026" w14:textId="77777777" w:rsidTr="00EC652B">
        <w:trPr>
          <w:trHeight w:val="225"/>
          <w:jc w:val="center"/>
        </w:trPr>
        <w:tc>
          <w:tcPr>
            <w:tcW w:w="8548" w:type="dxa"/>
            <w:gridSpan w:val="7"/>
          </w:tcPr>
          <w:p w14:paraId="102DC5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216C96AA" w14:textId="77777777" w:rsidTr="00EC652B">
        <w:trPr>
          <w:trHeight w:val="360"/>
          <w:jc w:val="center"/>
        </w:trPr>
        <w:tc>
          <w:tcPr>
            <w:tcW w:w="1403" w:type="dxa"/>
          </w:tcPr>
          <w:p w14:paraId="5A73719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9DA0B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D0905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E1492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64AE7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2B193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E35EE58" w14:textId="77777777" w:rsidTr="00EC652B">
        <w:trPr>
          <w:trHeight w:val="225"/>
          <w:jc w:val="center"/>
        </w:trPr>
        <w:tc>
          <w:tcPr>
            <w:tcW w:w="1403" w:type="dxa"/>
          </w:tcPr>
          <w:p w14:paraId="5DDCB95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7BE56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vAlign w:val="center"/>
          </w:tcPr>
          <w:p w14:paraId="5BFC0E6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6FC259F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0E0247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088E17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57,14%</w:t>
            </w:r>
          </w:p>
        </w:tc>
      </w:tr>
      <w:tr w:rsidR="00653D02" w:rsidRPr="00653D02" w14:paraId="1EC81A0F" w14:textId="77777777" w:rsidTr="00EC652B">
        <w:trPr>
          <w:trHeight w:val="225"/>
          <w:jc w:val="center"/>
        </w:trPr>
        <w:tc>
          <w:tcPr>
            <w:tcW w:w="8548" w:type="dxa"/>
            <w:gridSpan w:val="7"/>
          </w:tcPr>
          <w:p w14:paraId="060592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3C0652AA" w14:textId="77777777" w:rsidTr="00EC652B">
        <w:trPr>
          <w:trHeight w:val="360"/>
          <w:jc w:val="center"/>
        </w:trPr>
        <w:tc>
          <w:tcPr>
            <w:tcW w:w="1403" w:type="dxa"/>
          </w:tcPr>
          <w:p w14:paraId="7D9C7A8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714848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92CE4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A4B56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7400D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F43BFE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5265E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D2DFED0" w14:textId="77777777" w:rsidTr="00EC652B">
        <w:trPr>
          <w:trHeight w:val="225"/>
          <w:jc w:val="center"/>
        </w:trPr>
        <w:tc>
          <w:tcPr>
            <w:tcW w:w="1403" w:type="dxa"/>
          </w:tcPr>
          <w:p w14:paraId="599E1E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21326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53A7C7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668FAB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30A154E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8,50</w:t>
            </w:r>
          </w:p>
        </w:tc>
        <w:tc>
          <w:tcPr>
            <w:tcW w:w="1533" w:type="dxa"/>
            <w:vAlign w:val="center"/>
          </w:tcPr>
          <w:p w14:paraId="384229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66,66%</w:t>
            </w:r>
          </w:p>
        </w:tc>
      </w:tr>
      <w:tr w:rsidR="00653D02" w:rsidRPr="00653D02" w14:paraId="22D0BC36" w14:textId="77777777" w:rsidTr="00EC652B">
        <w:trPr>
          <w:trHeight w:val="225"/>
          <w:jc w:val="center"/>
        </w:trPr>
        <w:tc>
          <w:tcPr>
            <w:tcW w:w="8548" w:type="dxa"/>
            <w:gridSpan w:val="7"/>
          </w:tcPr>
          <w:p w14:paraId="48954D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19B27E70" w14:textId="77777777" w:rsidTr="00EC652B">
        <w:trPr>
          <w:trHeight w:val="360"/>
          <w:jc w:val="center"/>
        </w:trPr>
        <w:tc>
          <w:tcPr>
            <w:tcW w:w="1403" w:type="dxa"/>
          </w:tcPr>
          <w:p w14:paraId="3CD1347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0D692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2C68BD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5F03E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C9C99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ECA80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09429DD" w14:textId="77777777" w:rsidTr="00EC652B">
        <w:trPr>
          <w:trHeight w:val="225"/>
          <w:jc w:val="center"/>
        </w:trPr>
        <w:tc>
          <w:tcPr>
            <w:tcW w:w="1403" w:type="dxa"/>
          </w:tcPr>
          <w:p w14:paraId="6FA940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B2299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9683C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7ED9D2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055E39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0ACC74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2F16FE18"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70. Табеларни приказ излазности, пролазности и просјечне осјене студената из предмета Методика физичког васпитања 1на студијском програму Предшколско васпитање – 240 ЕЦТС у академској 2022/23. години</w:t>
      </w:r>
    </w:p>
    <w:p w14:paraId="201EAD65" w14:textId="77777777" w:rsidR="00653D02" w:rsidRDefault="00653D02" w:rsidP="00653D02">
      <w:pPr>
        <w:rPr>
          <w:lang w:val="sr-Cyrl-BA"/>
          <w14:ligatures w14:val="none"/>
        </w:rPr>
      </w:pPr>
    </w:p>
    <w:p w14:paraId="4E6DAA10" w14:textId="77777777" w:rsidR="00E817A6" w:rsidRPr="00653D02" w:rsidRDefault="00E817A6" w:rsidP="00653D02">
      <w:pPr>
        <w:rPr>
          <w:lang w:val="sr-Cyrl-BA"/>
          <w14:ligatures w14:val="none"/>
        </w:rPr>
      </w:pPr>
    </w:p>
    <w:p w14:paraId="53EECAE4" w14:textId="77777777" w:rsidR="00653D02" w:rsidRPr="00653D02" w:rsidRDefault="00653D02" w:rsidP="00653D02">
      <w:pPr>
        <w:rPr>
          <w:lang w:val="sr-Cyrl-BA"/>
          <w14:ligatures w14:val="none"/>
        </w:rPr>
      </w:pPr>
    </w:p>
    <w:p w14:paraId="0AEA6672" w14:textId="77777777" w:rsidR="00653D02" w:rsidRPr="00653D02" w:rsidRDefault="00653D02" w:rsidP="00653D02">
      <w:pPr>
        <w:rPr>
          <w:lang w:val="sr-Cyrl-BA"/>
          <w14:ligatures w14:val="none"/>
        </w:rPr>
      </w:pPr>
    </w:p>
    <w:p w14:paraId="5D68E02E"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75C9CC97" w14:textId="77777777" w:rsidTr="00EC652B">
        <w:trPr>
          <w:trHeight w:val="233"/>
          <w:jc w:val="center"/>
        </w:trPr>
        <w:tc>
          <w:tcPr>
            <w:tcW w:w="1403" w:type="dxa"/>
          </w:tcPr>
          <w:p w14:paraId="1B6D2A77"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602E45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ИНТЕГРИСАНИ</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КУРИКУЛУМ</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ПРЕДШКОЛСКОГ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p>
        </w:tc>
        <w:tc>
          <w:tcPr>
            <w:tcW w:w="1916" w:type="dxa"/>
            <w:gridSpan w:val="2"/>
          </w:tcPr>
          <w:p w14:paraId="77FE673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w:t>
            </w:r>
          </w:p>
        </w:tc>
      </w:tr>
      <w:tr w:rsidR="00653D02" w:rsidRPr="00653D02" w14:paraId="6C2D379B" w14:textId="77777777" w:rsidTr="00EC652B">
        <w:trPr>
          <w:trHeight w:val="232"/>
          <w:jc w:val="center"/>
        </w:trPr>
        <w:tc>
          <w:tcPr>
            <w:tcW w:w="8548" w:type="dxa"/>
            <w:gridSpan w:val="7"/>
          </w:tcPr>
          <w:p w14:paraId="59BABE8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3A55798D" w14:textId="77777777" w:rsidTr="00EC652B">
        <w:trPr>
          <w:trHeight w:val="360"/>
          <w:jc w:val="center"/>
        </w:trPr>
        <w:tc>
          <w:tcPr>
            <w:tcW w:w="1403" w:type="dxa"/>
          </w:tcPr>
          <w:p w14:paraId="1DBB365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22052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D1C944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C70E5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21495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AA941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910F2B4" w14:textId="77777777" w:rsidTr="00EC652B">
        <w:trPr>
          <w:trHeight w:val="225"/>
          <w:jc w:val="center"/>
        </w:trPr>
        <w:tc>
          <w:tcPr>
            <w:tcW w:w="1403" w:type="dxa"/>
          </w:tcPr>
          <w:p w14:paraId="7C24EC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2F962D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26</w:t>
            </w:r>
          </w:p>
        </w:tc>
        <w:tc>
          <w:tcPr>
            <w:tcW w:w="1403" w:type="dxa"/>
          </w:tcPr>
          <w:p w14:paraId="2F59D27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tcPr>
          <w:p w14:paraId="23EC02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gridSpan w:val="2"/>
          </w:tcPr>
          <w:p w14:paraId="302C08C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6,57</w:t>
            </w:r>
          </w:p>
        </w:tc>
        <w:tc>
          <w:tcPr>
            <w:tcW w:w="1533" w:type="dxa"/>
          </w:tcPr>
          <w:p w14:paraId="2459EE1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80,76%</w:t>
            </w:r>
          </w:p>
        </w:tc>
      </w:tr>
      <w:tr w:rsidR="00653D02" w:rsidRPr="00653D02" w14:paraId="30B1F3CA" w14:textId="77777777" w:rsidTr="00EC652B">
        <w:trPr>
          <w:trHeight w:val="225"/>
          <w:jc w:val="center"/>
        </w:trPr>
        <w:tc>
          <w:tcPr>
            <w:tcW w:w="8548" w:type="dxa"/>
            <w:gridSpan w:val="7"/>
          </w:tcPr>
          <w:p w14:paraId="0A3BBC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65584D0C" w14:textId="77777777" w:rsidTr="00EC652B">
        <w:trPr>
          <w:trHeight w:val="360"/>
          <w:jc w:val="center"/>
        </w:trPr>
        <w:tc>
          <w:tcPr>
            <w:tcW w:w="1403" w:type="dxa"/>
          </w:tcPr>
          <w:p w14:paraId="35E24E9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5EEF3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AF1991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18A12D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901B1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0F300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w:t>
            </w:r>
            <w:r w:rsidRPr="00653D02">
              <w:rPr>
                <w:rFonts w:ascii="Times New Roman CYR" w:eastAsia="Times New Roman" w:hAnsi="Times New Roman CYR" w:cs="Times New Roman CYR"/>
                <w:kern w:val="0"/>
                <w:sz w:val="16"/>
                <w:szCs w:val="16"/>
                <w14:ligatures w14:val="none"/>
              </w:rPr>
              <w:t>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38467E8" w14:textId="77777777" w:rsidTr="00EC652B">
        <w:trPr>
          <w:trHeight w:val="225"/>
          <w:jc w:val="center"/>
        </w:trPr>
        <w:tc>
          <w:tcPr>
            <w:tcW w:w="1403" w:type="dxa"/>
          </w:tcPr>
          <w:p w14:paraId="0790B08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4D03B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21</w:t>
            </w:r>
          </w:p>
        </w:tc>
        <w:tc>
          <w:tcPr>
            <w:tcW w:w="1403" w:type="dxa"/>
            <w:vAlign w:val="center"/>
          </w:tcPr>
          <w:p w14:paraId="5380BF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vAlign w:val="center"/>
          </w:tcPr>
          <w:p w14:paraId="0D458E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16</w:t>
            </w:r>
          </w:p>
        </w:tc>
        <w:tc>
          <w:tcPr>
            <w:tcW w:w="1403" w:type="dxa"/>
            <w:gridSpan w:val="2"/>
            <w:vAlign w:val="center"/>
          </w:tcPr>
          <w:p w14:paraId="4076229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6,56</w:t>
            </w:r>
          </w:p>
        </w:tc>
        <w:tc>
          <w:tcPr>
            <w:tcW w:w="1533" w:type="dxa"/>
            <w:vAlign w:val="center"/>
          </w:tcPr>
          <w:p w14:paraId="0F192A9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76,19%</w:t>
            </w:r>
          </w:p>
        </w:tc>
      </w:tr>
      <w:tr w:rsidR="00653D02" w:rsidRPr="00653D02" w14:paraId="37E046CC" w14:textId="77777777" w:rsidTr="00EC652B">
        <w:trPr>
          <w:trHeight w:val="225"/>
          <w:jc w:val="center"/>
        </w:trPr>
        <w:tc>
          <w:tcPr>
            <w:tcW w:w="8548" w:type="dxa"/>
            <w:gridSpan w:val="7"/>
          </w:tcPr>
          <w:p w14:paraId="199302D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018141E8" w14:textId="77777777" w:rsidTr="00EC652B">
        <w:trPr>
          <w:trHeight w:val="360"/>
          <w:jc w:val="center"/>
        </w:trPr>
        <w:tc>
          <w:tcPr>
            <w:tcW w:w="1403" w:type="dxa"/>
          </w:tcPr>
          <w:p w14:paraId="3208DA66"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8AF50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8A38F0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5B236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0E40F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82BC06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ECCAF25" w14:textId="77777777" w:rsidTr="00EC652B">
        <w:trPr>
          <w:trHeight w:val="225"/>
          <w:jc w:val="center"/>
        </w:trPr>
        <w:tc>
          <w:tcPr>
            <w:tcW w:w="1403" w:type="dxa"/>
          </w:tcPr>
          <w:p w14:paraId="56CA18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22941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25</w:t>
            </w:r>
          </w:p>
        </w:tc>
        <w:tc>
          <w:tcPr>
            <w:tcW w:w="1403" w:type="dxa"/>
            <w:vAlign w:val="center"/>
          </w:tcPr>
          <w:p w14:paraId="23B0DE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18</w:t>
            </w:r>
          </w:p>
        </w:tc>
        <w:tc>
          <w:tcPr>
            <w:tcW w:w="1403" w:type="dxa"/>
            <w:vAlign w:val="center"/>
          </w:tcPr>
          <w:p w14:paraId="535A3A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18</w:t>
            </w:r>
          </w:p>
        </w:tc>
        <w:tc>
          <w:tcPr>
            <w:tcW w:w="1403" w:type="dxa"/>
            <w:gridSpan w:val="2"/>
            <w:vAlign w:val="center"/>
          </w:tcPr>
          <w:p w14:paraId="478CDDA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6,38</w:t>
            </w:r>
          </w:p>
        </w:tc>
        <w:tc>
          <w:tcPr>
            <w:tcW w:w="1533" w:type="dxa"/>
            <w:vAlign w:val="center"/>
          </w:tcPr>
          <w:p w14:paraId="021FF3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72%</w:t>
            </w:r>
          </w:p>
        </w:tc>
      </w:tr>
      <w:tr w:rsidR="00653D02" w:rsidRPr="00653D02" w14:paraId="0573CFF4" w14:textId="77777777" w:rsidTr="00EC652B">
        <w:trPr>
          <w:trHeight w:val="225"/>
          <w:jc w:val="center"/>
        </w:trPr>
        <w:tc>
          <w:tcPr>
            <w:tcW w:w="8548" w:type="dxa"/>
            <w:gridSpan w:val="7"/>
          </w:tcPr>
          <w:p w14:paraId="2D67E2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F50CF73" w14:textId="77777777" w:rsidTr="00EC652B">
        <w:trPr>
          <w:trHeight w:val="360"/>
          <w:jc w:val="center"/>
        </w:trPr>
        <w:tc>
          <w:tcPr>
            <w:tcW w:w="1403" w:type="dxa"/>
          </w:tcPr>
          <w:p w14:paraId="46FD671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26867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A4DB4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21EF3C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87BAE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BDAAD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DDB4F38" w14:textId="77777777" w:rsidTr="00EC652B">
        <w:trPr>
          <w:trHeight w:val="225"/>
          <w:jc w:val="center"/>
        </w:trPr>
        <w:tc>
          <w:tcPr>
            <w:tcW w:w="1403" w:type="dxa"/>
          </w:tcPr>
          <w:p w14:paraId="7A3325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73D03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12</w:t>
            </w:r>
          </w:p>
        </w:tc>
        <w:tc>
          <w:tcPr>
            <w:tcW w:w="1403" w:type="dxa"/>
            <w:vAlign w:val="center"/>
          </w:tcPr>
          <w:p w14:paraId="1AB0DFD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vAlign w:val="center"/>
          </w:tcPr>
          <w:p w14:paraId="0E8848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w:t>
            </w:r>
          </w:p>
        </w:tc>
        <w:tc>
          <w:tcPr>
            <w:tcW w:w="1403" w:type="dxa"/>
            <w:gridSpan w:val="2"/>
            <w:vAlign w:val="center"/>
          </w:tcPr>
          <w:p w14:paraId="1D49610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6,14</w:t>
            </w:r>
          </w:p>
        </w:tc>
        <w:tc>
          <w:tcPr>
            <w:tcW w:w="1533" w:type="dxa"/>
            <w:vAlign w:val="center"/>
          </w:tcPr>
          <w:p w14:paraId="231AFF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58,33%</w:t>
            </w:r>
          </w:p>
        </w:tc>
      </w:tr>
      <w:tr w:rsidR="00653D02" w:rsidRPr="00653D02" w14:paraId="28D617F5" w14:textId="77777777" w:rsidTr="00EC652B">
        <w:trPr>
          <w:trHeight w:val="225"/>
          <w:jc w:val="center"/>
        </w:trPr>
        <w:tc>
          <w:tcPr>
            <w:tcW w:w="8548" w:type="dxa"/>
            <w:gridSpan w:val="7"/>
          </w:tcPr>
          <w:p w14:paraId="417B0E0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05E8B327" w14:textId="77777777" w:rsidTr="00EC652B">
        <w:trPr>
          <w:trHeight w:val="360"/>
          <w:jc w:val="center"/>
        </w:trPr>
        <w:tc>
          <w:tcPr>
            <w:tcW w:w="1403" w:type="dxa"/>
          </w:tcPr>
          <w:p w14:paraId="3861DDA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1D8247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A0104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40860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06AC14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2A8686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DF22B57" w14:textId="77777777" w:rsidTr="00EC652B">
        <w:trPr>
          <w:trHeight w:val="225"/>
          <w:jc w:val="center"/>
        </w:trPr>
        <w:tc>
          <w:tcPr>
            <w:tcW w:w="1403" w:type="dxa"/>
          </w:tcPr>
          <w:p w14:paraId="4B2D83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C20AF7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7CF8C7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6F0258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4801289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6F7F9E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66,66%</w:t>
            </w:r>
          </w:p>
        </w:tc>
      </w:tr>
    </w:tbl>
    <w:p w14:paraId="1E75715D"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71. Табеларни приказ излазности, пролазности и просјечне осјене студената из предмета Интегрисани курикулум предшколског васпитања на студијском програму Предшколско васпитање – 240 ЕЦТС у академској 2022/23. години</w:t>
      </w:r>
    </w:p>
    <w:p w14:paraId="1A8ABE93"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605"/>
        <w:gridCol w:w="15"/>
      </w:tblGrid>
      <w:tr w:rsidR="00653D02" w:rsidRPr="00653D02" w14:paraId="7C59D9DF" w14:textId="77777777" w:rsidTr="00EC652B">
        <w:trPr>
          <w:gridAfter w:val="1"/>
          <w:wAfter w:w="15" w:type="dxa"/>
          <w:trHeight w:val="233"/>
          <w:jc w:val="center"/>
        </w:trPr>
        <w:tc>
          <w:tcPr>
            <w:tcW w:w="1403" w:type="dxa"/>
          </w:tcPr>
          <w:p w14:paraId="57BDD34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86069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МУЗИЧКОГ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r w:rsidRPr="00653D02">
              <w:rPr>
                <w:rFonts w:ascii="Times New Roman CYR" w:eastAsia="Times New Roman" w:hAnsi="Times New Roman CYR" w:cs="Times New Roman CYR"/>
                <w:b/>
                <w:kern w:val="0"/>
                <w:sz w:val="16"/>
                <w:szCs w:val="16"/>
                <w14:ligatures w14:val="none"/>
              </w:rPr>
              <w:t xml:space="preserve"> 2</w:t>
            </w:r>
          </w:p>
        </w:tc>
        <w:tc>
          <w:tcPr>
            <w:tcW w:w="1988" w:type="dxa"/>
            <w:gridSpan w:val="2"/>
          </w:tcPr>
          <w:p w14:paraId="15BFDBA4"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VIII</w:t>
            </w:r>
          </w:p>
        </w:tc>
      </w:tr>
      <w:tr w:rsidR="00653D02" w:rsidRPr="00653D02" w14:paraId="3DDF0C5D" w14:textId="77777777" w:rsidTr="00EC652B">
        <w:trPr>
          <w:trHeight w:val="232"/>
          <w:jc w:val="center"/>
        </w:trPr>
        <w:tc>
          <w:tcPr>
            <w:tcW w:w="8635" w:type="dxa"/>
            <w:gridSpan w:val="8"/>
          </w:tcPr>
          <w:p w14:paraId="1E0842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764DFC92" w14:textId="77777777" w:rsidTr="00EC652B">
        <w:trPr>
          <w:gridAfter w:val="1"/>
          <w:wAfter w:w="15" w:type="dxa"/>
          <w:trHeight w:val="360"/>
          <w:jc w:val="center"/>
        </w:trPr>
        <w:tc>
          <w:tcPr>
            <w:tcW w:w="1403" w:type="dxa"/>
          </w:tcPr>
          <w:p w14:paraId="30EA3416"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3DD03D7"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0E90C65"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78D6EDC"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7E2C49D"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619D9AF1"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6FD3A0BC" w14:textId="77777777" w:rsidTr="00EC652B">
        <w:trPr>
          <w:gridAfter w:val="1"/>
          <w:wAfter w:w="15" w:type="dxa"/>
          <w:trHeight w:val="225"/>
          <w:jc w:val="center"/>
        </w:trPr>
        <w:tc>
          <w:tcPr>
            <w:tcW w:w="1403" w:type="dxa"/>
          </w:tcPr>
          <w:p w14:paraId="28DF51E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1A5584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tcPr>
          <w:p w14:paraId="5DCADE3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tcPr>
          <w:p w14:paraId="4ABB47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tcPr>
          <w:p w14:paraId="0DB5FF0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605" w:type="dxa"/>
          </w:tcPr>
          <w:p w14:paraId="1A05E9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7CF47E20" w14:textId="77777777" w:rsidTr="00EC652B">
        <w:trPr>
          <w:trHeight w:val="225"/>
          <w:jc w:val="center"/>
        </w:trPr>
        <w:tc>
          <w:tcPr>
            <w:tcW w:w="8635" w:type="dxa"/>
            <w:gridSpan w:val="8"/>
          </w:tcPr>
          <w:p w14:paraId="24CA38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364D5ED1" w14:textId="77777777" w:rsidTr="00EC652B">
        <w:trPr>
          <w:gridAfter w:val="1"/>
          <w:wAfter w:w="15" w:type="dxa"/>
          <w:trHeight w:val="360"/>
          <w:jc w:val="center"/>
        </w:trPr>
        <w:tc>
          <w:tcPr>
            <w:tcW w:w="1403" w:type="dxa"/>
          </w:tcPr>
          <w:p w14:paraId="4A979DE4"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5910EDE"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8F428BA"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9CB2562"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1661B2F"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352DBA35"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41FE7BB3" w14:textId="77777777" w:rsidTr="00EC652B">
        <w:trPr>
          <w:gridAfter w:val="1"/>
          <w:wAfter w:w="15" w:type="dxa"/>
          <w:trHeight w:val="225"/>
          <w:jc w:val="center"/>
        </w:trPr>
        <w:tc>
          <w:tcPr>
            <w:tcW w:w="1403" w:type="dxa"/>
          </w:tcPr>
          <w:p w14:paraId="513B50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B88E0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7D0E01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1D6550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52DBA7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605" w:type="dxa"/>
            <w:vAlign w:val="center"/>
          </w:tcPr>
          <w:p w14:paraId="4FA32C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52F9829B" w14:textId="77777777" w:rsidTr="00EC652B">
        <w:trPr>
          <w:trHeight w:val="225"/>
          <w:jc w:val="center"/>
        </w:trPr>
        <w:tc>
          <w:tcPr>
            <w:tcW w:w="8635" w:type="dxa"/>
            <w:gridSpan w:val="8"/>
          </w:tcPr>
          <w:p w14:paraId="5ADC5D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51F0B4CC" w14:textId="77777777" w:rsidTr="00EC652B">
        <w:trPr>
          <w:gridAfter w:val="1"/>
          <w:wAfter w:w="15" w:type="dxa"/>
          <w:trHeight w:val="360"/>
          <w:jc w:val="center"/>
        </w:trPr>
        <w:tc>
          <w:tcPr>
            <w:tcW w:w="1403" w:type="dxa"/>
          </w:tcPr>
          <w:p w14:paraId="491443E2"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97D0B32"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3D234BB0"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E1B8691"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106242B"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73A66800"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5D9CB296" w14:textId="77777777" w:rsidTr="00EC652B">
        <w:trPr>
          <w:gridAfter w:val="1"/>
          <w:wAfter w:w="15" w:type="dxa"/>
          <w:trHeight w:val="225"/>
          <w:jc w:val="center"/>
        </w:trPr>
        <w:tc>
          <w:tcPr>
            <w:tcW w:w="1403" w:type="dxa"/>
          </w:tcPr>
          <w:p w14:paraId="1A54C6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13F00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48</w:t>
            </w:r>
          </w:p>
        </w:tc>
        <w:tc>
          <w:tcPr>
            <w:tcW w:w="1403" w:type="dxa"/>
            <w:vAlign w:val="center"/>
          </w:tcPr>
          <w:p w14:paraId="28F0A01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45</w:t>
            </w:r>
          </w:p>
        </w:tc>
        <w:tc>
          <w:tcPr>
            <w:tcW w:w="1403" w:type="dxa"/>
            <w:vAlign w:val="center"/>
          </w:tcPr>
          <w:p w14:paraId="323AC89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45</w:t>
            </w:r>
          </w:p>
        </w:tc>
        <w:tc>
          <w:tcPr>
            <w:tcW w:w="1403" w:type="dxa"/>
            <w:gridSpan w:val="2"/>
            <w:vAlign w:val="center"/>
          </w:tcPr>
          <w:p w14:paraId="142DCC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7,08</w:t>
            </w:r>
          </w:p>
        </w:tc>
        <w:tc>
          <w:tcPr>
            <w:tcW w:w="1605" w:type="dxa"/>
            <w:vAlign w:val="center"/>
          </w:tcPr>
          <w:p w14:paraId="3C066D5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93,75</w:t>
            </w:r>
          </w:p>
        </w:tc>
      </w:tr>
      <w:tr w:rsidR="00653D02" w:rsidRPr="00653D02" w14:paraId="356B16F0" w14:textId="77777777" w:rsidTr="00EC652B">
        <w:trPr>
          <w:trHeight w:val="225"/>
          <w:jc w:val="center"/>
        </w:trPr>
        <w:tc>
          <w:tcPr>
            <w:tcW w:w="8635" w:type="dxa"/>
            <w:gridSpan w:val="8"/>
          </w:tcPr>
          <w:p w14:paraId="5F7C0F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B43FF96" w14:textId="77777777" w:rsidTr="00EC652B">
        <w:trPr>
          <w:gridAfter w:val="1"/>
          <w:wAfter w:w="15" w:type="dxa"/>
          <w:trHeight w:val="360"/>
          <w:jc w:val="center"/>
        </w:trPr>
        <w:tc>
          <w:tcPr>
            <w:tcW w:w="1403" w:type="dxa"/>
          </w:tcPr>
          <w:p w14:paraId="685BB792"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19E59B2"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2E3CC97"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82CAF46"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54CD1EB"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5F1DF4C5"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7B7219DB" w14:textId="77777777" w:rsidTr="00EC652B">
        <w:trPr>
          <w:gridAfter w:val="1"/>
          <w:wAfter w:w="15" w:type="dxa"/>
          <w:trHeight w:val="225"/>
          <w:jc w:val="center"/>
        </w:trPr>
        <w:tc>
          <w:tcPr>
            <w:tcW w:w="1403" w:type="dxa"/>
          </w:tcPr>
          <w:p w14:paraId="1AB0E50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F4FE9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07AE92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4F2F06C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5A2428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w:t>
            </w:r>
          </w:p>
        </w:tc>
        <w:tc>
          <w:tcPr>
            <w:tcW w:w="1605" w:type="dxa"/>
            <w:vAlign w:val="center"/>
          </w:tcPr>
          <w:p w14:paraId="3821958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17080237" w14:textId="77777777" w:rsidTr="00EC652B">
        <w:trPr>
          <w:trHeight w:val="225"/>
          <w:jc w:val="center"/>
        </w:trPr>
        <w:tc>
          <w:tcPr>
            <w:tcW w:w="8635" w:type="dxa"/>
            <w:gridSpan w:val="8"/>
          </w:tcPr>
          <w:p w14:paraId="6356E12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6DFA1A39" w14:textId="77777777" w:rsidTr="00EC652B">
        <w:trPr>
          <w:gridAfter w:val="1"/>
          <w:wAfter w:w="15" w:type="dxa"/>
          <w:trHeight w:val="360"/>
          <w:jc w:val="center"/>
        </w:trPr>
        <w:tc>
          <w:tcPr>
            <w:tcW w:w="1403" w:type="dxa"/>
          </w:tcPr>
          <w:p w14:paraId="2949AD2E" w14:textId="77777777" w:rsidR="00653D02" w:rsidRPr="00653D02" w:rsidRDefault="00653D02" w:rsidP="00653D02">
            <w:pPr>
              <w:widowControl w:val="0"/>
              <w:autoSpaceDE w:val="0"/>
              <w:autoSpaceDN w:val="0"/>
              <w:adjustRightInd w:val="0"/>
              <w:spacing w:after="0" w:line="240" w:lineRule="auto"/>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A859634"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1E01039"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4BDB318C"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308B5B5"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605" w:type="dxa"/>
            <w:vAlign w:val="center"/>
          </w:tcPr>
          <w:p w14:paraId="702F9F2B" w14:textId="77777777" w:rsidR="00653D02" w:rsidRPr="00653D02" w:rsidRDefault="00653D02" w:rsidP="00653D02">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 xml:space="preserve">% </w:t>
            </w:r>
          </w:p>
        </w:tc>
      </w:tr>
      <w:tr w:rsidR="00653D02" w:rsidRPr="00653D02" w14:paraId="7BED16EA" w14:textId="77777777" w:rsidTr="00EC652B">
        <w:trPr>
          <w:gridAfter w:val="1"/>
          <w:wAfter w:w="15" w:type="dxa"/>
          <w:trHeight w:val="225"/>
          <w:jc w:val="center"/>
        </w:trPr>
        <w:tc>
          <w:tcPr>
            <w:tcW w:w="1403" w:type="dxa"/>
          </w:tcPr>
          <w:p w14:paraId="2ECCE23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50FF6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506DC39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DF615D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4B158C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7,00</w:t>
            </w:r>
          </w:p>
        </w:tc>
        <w:tc>
          <w:tcPr>
            <w:tcW w:w="1605" w:type="dxa"/>
            <w:vAlign w:val="center"/>
          </w:tcPr>
          <w:p w14:paraId="22A7016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51951B0C"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72. Табеларни приказ излазности, пролазности и просјечне осјене студената из предмета Методика музичког васпитања 2 на студијском програму Предшколско васпитање – 240 ЕЦТС у академској 2022/23. години</w:t>
      </w:r>
    </w:p>
    <w:p w14:paraId="603B87EE" w14:textId="77777777" w:rsidR="00653D02" w:rsidRPr="00653D02" w:rsidRDefault="00653D02" w:rsidP="00653D02">
      <w:pPr>
        <w:rPr>
          <w14:ligatures w14:val="none"/>
        </w:rPr>
      </w:pPr>
    </w:p>
    <w:p w14:paraId="66DA96DE" w14:textId="77777777" w:rsidR="00653D02" w:rsidRPr="00653D02" w:rsidRDefault="00653D02" w:rsidP="00653D02">
      <w:pPr>
        <w:rPr>
          <w:lang w:val="sr-Cyrl-BA"/>
          <w14:ligatures w14:val="none"/>
        </w:rPr>
      </w:pPr>
    </w:p>
    <w:p w14:paraId="6ADAA195" w14:textId="77777777" w:rsidR="00653D02" w:rsidRPr="00653D02" w:rsidRDefault="00653D02" w:rsidP="00653D02">
      <w:pPr>
        <w:rPr>
          <w:lang w:val="sr-Cyrl-BA"/>
          <w14:ligatures w14:val="none"/>
        </w:rPr>
      </w:pPr>
    </w:p>
    <w:p w14:paraId="6075B049"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306306D9" w14:textId="77777777" w:rsidTr="00EC652B">
        <w:trPr>
          <w:trHeight w:val="233"/>
          <w:jc w:val="center"/>
        </w:trPr>
        <w:tc>
          <w:tcPr>
            <w:tcW w:w="1403" w:type="dxa"/>
          </w:tcPr>
          <w:p w14:paraId="1DF8D4B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E05FF9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ФИЗИЧКОГ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r w:rsidRPr="00653D02">
              <w:rPr>
                <w:rFonts w:ascii="Times New Roman CYR" w:eastAsia="Times New Roman" w:hAnsi="Times New Roman CYR" w:cs="Times New Roman CYR"/>
                <w:b/>
                <w:kern w:val="0"/>
                <w:sz w:val="16"/>
                <w:szCs w:val="16"/>
                <w14:ligatures w14:val="none"/>
              </w:rPr>
              <w:t xml:space="preserve"> 2</w:t>
            </w:r>
          </w:p>
        </w:tc>
        <w:tc>
          <w:tcPr>
            <w:tcW w:w="1916" w:type="dxa"/>
            <w:gridSpan w:val="2"/>
          </w:tcPr>
          <w:p w14:paraId="772A64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VIII</w:t>
            </w:r>
          </w:p>
        </w:tc>
      </w:tr>
      <w:tr w:rsidR="00653D02" w:rsidRPr="00653D02" w14:paraId="46E95501" w14:textId="77777777" w:rsidTr="00EC652B">
        <w:trPr>
          <w:trHeight w:val="232"/>
          <w:jc w:val="center"/>
        </w:trPr>
        <w:tc>
          <w:tcPr>
            <w:tcW w:w="8548" w:type="dxa"/>
            <w:gridSpan w:val="7"/>
          </w:tcPr>
          <w:p w14:paraId="620A79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0B3AFB84" w14:textId="77777777" w:rsidTr="00EC652B">
        <w:trPr>
          <w:trHeight w:val="360"/>
          <w:jc w:val="center"/>
        </w:trPr>
        <w:tc>
          <w:tcPr>
            <w:tcW w:w="1403" w:type="dxa"/>
          </w:tcPr>
          <w:p w14:paraId="006EEBB2"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A54C77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6174AB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3E0297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9A3AA0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6BE82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59A4AF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97D2C3C" w14:textId="77777777" w:rsidTr="00EC652B">
        <w:trPr>
          <w:trHeight w:val="225"/>
          <w:jc w:val="center"/>
        </w:trPr>
        <w:tc>
          <w:tcPr>
            <w:tcW w:w="1403" w:type="dxa"/>
          </w:tcPr>
          <w:p w14:paraId="70CFAE3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6A5CA90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tcPr>
          <w:p w14:paraId="7FCDABB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104259F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tcPr>
          <w:p w14:paraId="5C8206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tcPr>
          <w:p w14:paraId="0335294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50%</w:t>
            </w:r>
          </w:p>
        </w:tc>
      </w:tr>
      <w:tr w:rsidR="00653D02" w:rsidRPr="00653D02" w14:paraId="00466274" w14:textId="77777777" w:rsidTr="00EC652B">
        <w:trPr>
          <w:trHeight w:val="225"/>
          <w:jc w:val="center"/>
        </w:trPr>
        <w:tc>
          <w:tcPr>
            <w:tcW w:w="8548" w:type="dxa"/>
            <w:gridSpan w:val="7"/>
          </w:tcPr>
          <w:p w14:paraId="4216D0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1C5BDCCC" w14:textId="77777777" w:rsidTr="00EC652B">
        <w:trPr>
          <w:trHeight w:val="360"/>
          <w:jc w:val="center"/>
        </w:trPr>
        <w:tc>
          <w:tcPr>
            <w:tcW w:w="1403" w:type="dxa"/>
          </w:tcPr>
          <w:p w14:paraId="273BBDD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9EF398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297DBB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79087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5EA683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51B61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675B2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2F97C122" w14:textId="77777777" w:rsidTr="00EC652B">
        <w:trPr>
          <w:trHeight w:val="225"/>
          <w:jc w:val="center"/>
        </w:trPr>
        <w:tc>
          <w:tcPr>
            <w:tcW w:w="1403" w:type="dxa"/>
          </w:tcPr>
          <w:p w14:paraId="0B3232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FBC18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DF688C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45E9E5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3908DF1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4641C2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7C7FB224" w14:textId="77777777" w:rsidTr="00EC652B">
        <w:trPr>
          <w:trHeight w:val="225"/>
          <w:jc w:val="center"/>
        </w:trPr>
        <w:tc>
          <w:tcPr>
            <w:tcW w:w="8548" w:type="dxa"/>
            <w:gridSpan w:val="7"/>
          </w:tcPr>
          <w:p w14:paraId="6BD8F0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3B9D4DE7" w14:textId="77777777" w:rsidTr="00EC652B">
        <w:trPr>
          <w:trHeight w:val="360"/>
          <w:jc w:val="center"/>
        </w:trPr>
        <w:tc>
          <w:tcPr>
            <w:tcW w:w="1403" w:type="dxa"/>
          </w:tcPr>
          <w:p w14:paraId="49E1FEC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DF8AB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7D294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491456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421BB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D19268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8E8875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9001B33" w14:textId="77777777" w:rsidTr="00EC652B">
        <w:trPr>
          <w:trHeight w:val="225"/>
          <w:jc w:val="center"/>
        </w:trPr>
        <w:tc>
          <w:tcPr>
            <w:tcW w:w="1403" w:type="dxa"/>
          </w:tcPr>
          <w:p w14:paraId="1CC278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B8EE71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57</w:t>
            </w:r>
          </w:p>
        </w:tc>
        <w:tc>
          <w:tcPr>
            <w:tcW w:w="1403" w:type="dxa"/>
            <w:vAlign w:val="center"/>
          </w:tcPr>
          <w:p w14:paraId="6444162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51</w:t>
            </w:r>
          </w:p>
        </w:tc>
        <w:tc>
          <w:tcPr>
            <w:tcW w:w="1403" w:type="dxa"/>
            <w:vAlign w:val="center"/>
          </w:tcPr>
          <w:p w14:paraId="2312A4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51</w:t>
            </w:r>
          </w:p>
        </w:tc>
        <w:tc>
          <w:tcPr>
            <w:tcW w:w="1403" w:type="dxa"/>
            <w:gridSpan w:val="2"/>
            <w:vAlign w:val="center"/>
          </w:tcPr>
          <w:p w14:paraId="1D2B231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8,37</w:t>
            </w:r>
          </w:p>
        </w:tc>
        <w:tc>
          <w:tcPr>
            <w:tcW w:w="1533" w:type="dxa"/>
            <w:vAlign w:val="center"/>
          </w:tcPr>
          <w:p w14:paraId="1AEE09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89,47%</w:t>
            </w:r>
          </w:p>
        </w:tc>
      </w:tr>
      <w:tr w:rsidR="00653D02" w:rsidRPr="00653D02" w14:paraId="725C8DD3" w14:textId="77777777" w:rsidTr="00EC652B">
        <w:trPr>
          <w:trHeight w:val="225"/>
          <w:jc w:val="center"/>
        </w:trPr>
        <w:tc>
          <w:tcPr>
            <w:tcW w:w="8548" w:type="dxa"/>
            <w:gridSpan w:val="7"/>
          </w:tcPr>
          <w:p w14:paraId="542033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77B7E7A3" w14:textId="77777777" w:rsidTr="00EC652B">
        <w:trPr>
          <w:trHeight w:val="360"/>
          <w:jc w:val="center"/>
        </w:trPr>
        <w:tc>
          <w:tcPr>
            <w:tcW w:w="1403" w:type="dxa"/>
          </w:tcPr>
          <w:p w14:paraId="63B9BFB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7FD27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5F265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F3C137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EC410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2CB2E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5FCCCEB" w14:textId="77777777" w:rsidTr="00EC652B">
        <w:trPr>
          <w:trHeight w:val="225"/>
          <w:jc w:val="center"/>
        </w:trPr>
        <w:tc>
          <w:tcPr>
            <w:tcW w:w="1403" w:type="dxa"/>
          </w:tcPr>
          <w:p w14:paraId="653E50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29C609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64322B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73BE21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gridSpan w:val="2"/>
            <w:vAlign w:val="center"/>
          </w:tcPr>
          <w:p w14:paraId="601EFF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8,33</w:t>
            </w:r>
          </w:p>
        </w:tc>
        <w:tc>
          <w:tcPr>
            <w:tcW w:w="1533" w:type="dxa"/>
            <w:vAlign w:val="center"/>
          </w:tcPr>
          <w:p w14:paraId="203901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w:t>
            </w:r>
          </w:p>
        </w:tc>
      </w:tr>
      <w:tr w:rsidR="00653D02" w:rsidRPr="00653D02" w14:paraId="6AEC6279" w14:textId="77777777" w:rsidTr="00EC652B">
        <w:trPr>
          <w:trHeight w:val="225"/>
          <w:jc w:val="center"/>
        </w:trPr>
        <w:tc>
          <w:tcPr>
            <w:tcW w:w="8548" w:type="dxa"/>
            <w:gridSpan w:val="7"/>
          </w:tcPr>
          <w:p w14:paraId="0E4E3F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45152252" w14:textId="77777777" w:rsidTr="00EC652B">
        <w:trPr>
          <w:trHeight w:val="360"/>
          <w:jc w:val="center"/>
        </w:trPr>
        <w:tc>
          <w:tcPr>
            <w:tcW w:w="1403" w:type="dxa"/>
          </w:tcPr>
          <w:p w14:paraId="098AAB6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7DD5F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2A9C66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62E2C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47C48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F016F3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r w:rsidRPr="00653D02">
              <w:rPr>
                <w:rFonts w:ascii="Times New Roman CYR" w:eastAsia="Times New Roman" w:hAnsi="Times New Roman CYR" w:cs="Times New Roman CYR"/>
                <w:kern w:val="0"/>
                <w:sz w:val="16"/>
                <w:szCs w:val="16"/>
                <w14:ligatures w14:val="none"/>
              </w:rPr>
              <w:t xml:space="preserve"> </w:t>
            </w: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D88FF4F" w14:textId="77777777" w:rsidTr="00EC652B">
        <w:trPr>
          <w:trHeight w:val="225"/>
          <w:jc w:val="center"/>
        </w:trPr>
        <w:tc>
          <w:tcPr>
            <w:tcW w:w="1403" w:type="dxa"/>
          </w:tcPr>
          <w:p w14:paraId="56D26F3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20273F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328A2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vAlign w:val="center"/>
          </w:tcPr>
          <w:p w14:paraId="18E650D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6B71F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8,00</w:t>
            </w:r>
          </w:p>
        </w:tc>
        <w:tc>
          <w:tcPr>
            <w:tcW w:w="1533" w:type="dxa"/>
            <w:vAlign w:val="center"/>
          </w:tcPr>
          <w:p w14:paraId="4A3851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3BB77961"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73. Табеларни приказ излазности, пролазности и просјечне осјене студената из предмета Методика физичког васпитања 2 на студијском програму Предшколско васпитање – 240 ЕЦТС у академској 2022/23. години</w:t>
      </w:r>
    </w:p>
    <w:p w14:paraId="08B84580" w14:textId="77777777" w:rsidR="00653D02" w:rsidRPr="00653D02" w:rsidRDefault="00653D02" w:rsidP="00653D02">
      <w:pPr>
        <w:rP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6AF39F83" w14:textId="77777777" w:rsidTr="00EC652B">
        <w:trPr>
          <w:trHeight w:val="233"/>
          <w:jc w:val="center"/>
        </w:trPr>
        <w:tc>
          <w:tcPr>
            <w:tcW w:w="1403" w:type="dxa"/>
          </w:tcPr>
          <w:p w14:paraId="204EE90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E4DE3B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ЛИКОВНОГ</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ВАСПИТАЊА</w:t>
            </w:r>
            <w:r w:rsidRPr="00653D02">
              <w:rPr>
                <w:rFonts w:ascii="Times New Roman CYR" w:eastAsia="Times New Roman" w:hAnsi="Times New Roman CYR" w:cs="Times New Roman CYR"/>
                <w:b/>
                <w:kern w:val="0"/>
                <w:sz w:val="16"/>
                <w:szCs w:val="16"/>
                <w14:ligatures w14:val="none"/>
              </w:rPr>
              <w:t xml:space="preserve"> 2</w:t>
            </w:r>
          </w:p>
        </w:tc>
        <w:tc>
          <w:tcPr>
            <w:tcW w:w="1916" w:type="dxa"/>
            <w:gridSpan w:val="2"/>
          </w:tcPr>
          <w:p w14:paraId="5D24E1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VIII</w:t>
            </w:r>
          </w:p>
        </w:tc>
      </w:tr>
      <w:tr w:rsidR="00653D02" w:rsidRPr="00653D02" w14:paraId="43ADBC0B" w14:textId="77777777" w:rsidTr="00EC652B">
        <w:trPr>
          <w:trHeight w:val="232"/>
          <w:jc w:val="center"/>
        </w:trPr>
        <w:tc>
          <w:tcPr>
            <w:tcW w:w="8548" w:type="dxa"/>
            <w:gridSpan w:val="7"/>
          </w:tcPr>
          <w:p w14:paraId="1F3B5EB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72846FCA" w14:textId="77777777" w:rsidTr="00EC652B">
        <w:trPr>
          <w:trHeight w:val="360"/>
          <w:jc w:val="center"/>
        </w:trPr>
        <w:tc>
          <w:tcPr>
            <w:tcW w:w="1403" w:type="dxa"/>
          </w:tcPr>
          <w:p w14:paraId="7B13CDD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1CD3E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9F3C1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740BC2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97DF3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FEA30C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365EEB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25DE4C6" w14:textId="77777777" w:rsidTr="00EC652B">
        <w:trPr>
          <w:trHeight w:val="225"/>
          <w:jc w:val="center"/>
        </w:trPr>
        <w:tc>
          <w:tcPr>
            <w:tcW w:w="1403" w:type="dxa"/>
          </w:tcPr>
          <w:p w14:paraId="5DC182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63C02A0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5E18307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tcPr>
          <w:p w14:paraId="6107553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w:t>
            </w:r>
          </w:p>
        </w:tc>
        <w:tc>
          <w:tcPr>
            <w:tcW w:w="1403" w:type="dxa"/>
            <w:gridSpan w:val="2"/>
          </w:tcPr>
          <w:p w14:paraId="715CE3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tcPr>
          <w:p w14:paraId="1394E6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r w:rsidR="00653D02" w:rsidRPr="00653D02" w14:paraId="6310449B" w14:textId="77777777" w:rsidTr="00EC652B">
        <w:trPr>
          <w:trHeight w:val="225"/>
          <w:jc w:val="center"/>
        </w:trPr>
        <w:tc>
          <w:tcPr>
            <w:tcW w:w="8548" w:type="dxa"/>
            <w:gridSpan w:val="7"/>
          </w:tcPr>
          <w:p w14:paraId="771E5E3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6B1114FD" w14:textId="77777777" w:rsidTr="00EC652B">
        <w:trPr>
          <w:trHeight w:val="360"/>
          <w:jc w:val="center"/>
        </w:trPr>
        <w:tc>
          <w:tcPr>
            <w:tcW w:w="1403" w:type="dxa"/>
          </w:tcPr>
          <w:p w14:paraId="0224E12E"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BDF404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EB1E83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2A258F1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DEE754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0156F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15E55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13A5D580" w14:textId="77777777" w:rsidTr="00EC652B">
        <w:trPr>
          <w:trHeight w:val="225"/>
          <w:jc w:val="center"/>
        </w:trPr>
        <w:tc>
          <w:tcPr>
            <w:tcW w:w="1403" w:type="dxa"/>
          </w:tcPr>
          <w:p w14:paraId="095F2A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30025B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57B3AB1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22B80B8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099F9A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AE6CF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78B63613" w14:textId="77777777" w:rsidTr="00EC652B">
        <w:trPr>
          <w:trHeight w:val="225"/>
          <w:jc w:val="center"/>
        </w:trPr>
        <w:tc>
          <w:tcPr>
            <w:tcW w:w="8548" w:type="dxa"/>
            <w:gridSpan w:val="7"/>
          </w:tcPr>
          <w:p w14:paraId="5BFC4A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7204E744" w14:textId="77777777" w:rsidTr="00EC652B">
        <w:trPr>
          <w:trHeight w:val="360"/>
          <w:jc w:val="center"/>
        </w:trPr>
        <w:tc>
          <w:tcPr>
            <w:tcW w:w="1403" w:type="dxa"/>
          </w:tcPr>
          <w:p w14:paraId="01456AAC"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F19EE0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0CD361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BA11A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E8EDD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9E3D6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4ADFE6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F51DE39" w14:textId="77777777" w:rsidTr="00EC652B">
        <w:trPr>
          <w:trHeight w:val="225"/>
          <w:jc w:val="center"/>
        </w:trPr>
        <w:tc>
          <w:tcPr>
            <w:tcW w:w="1403" w:type="dxa"/>
          </w:tcPr>
          <w:p w14:paraId="41290A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E8862D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61</w:t>
            </w:r>
          </w:p>
        </w:tc>
        <w:tc>
          <w:tcPr>
            <w:tcW w:w="1403" w:type="dxa"/>
            <w:vAlign w:val="center"/>
          </w:tcPr>
          <w:p w14:paraId="314431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58</w:t>
            </w:r>
          </w:p>
        </w:tc>
        <w:tc>
          <w:tcPr>
            <w:tcW w:w="1403" w:type="dxa"/>
            <w:vAlign w:val="center"/>
          </w:tcPr>
          <w:p w14:paraId="2023A84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58</w:t>
            </w:r>
          </w:p>
        </w:tc>
        <w:tc>
          <w:tcPr>
            <w:tcW w:w="1403" w:type="dxa"/>
            <w:gridSpan w:val="2"/>
            <w:vAlign w:val="center"/>
          </w:tcPr>
          <w:p w14:paraId="12FC18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6,89</w:t>
            </w:r>
          </w:p>
        </w:tc>
        <w:tc>
          <w:tcPr>
            <w:tcW w:w="1533" w:type="dxa"/>
            <w:vAlign w:val="center"/>
          </w:tcPr>
          <w:p w14:paraId="6C52CB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95,08%</w:t>
            </w:r>
          </w:p>
        </w:tc>
      </w:tr>
      <w:tr w:rsidR="00653D02" w:rsidRPr="00653D02" w14:paraId="684B75C5" w14:textId="77777777" w:rsidTr="00EC652B">
        <w:trPr>
          <w:trHeight w:val="225"/>
          <w:jc w:val="center"/>
        </w:trPr>
        <w:tc>
          <w:tcPr>
            <w:tcW w:w="8548" w:type="dxa"/>
            <w:gridSpan w:val="7"/>
          </w:tcPr>
          <w:p w14:paraId="42C706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2F1980D2" w14:textId="77777777" w:rsidTr="00EC652B">
        <w:trPr>
          <w:trHeight w:val="360"/>
          <w:jc w:val="center"/>
        </w:trPr>
        <w:tc>
          <w:tcPr>
            <w:tcW w:w="1403" w:type="dxa"/>
          </w:tcPr>
          <w:p w14:paraId="31F206EB"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2D0044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7E63225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3C28E5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806C7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071D2A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505159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9AB17FB" w14:textId="77777777" w:rsidTr="00EC652B">
        <w:trPr>
          <w:trHeight w:val="225"/>
          <w:jc w:val="center"/>
        </w:trPr>
        <w:tc>
          <w:tcPr>
            <w:tcW w:w="1403" w:type="dxa"/>
          </w:tcPr>
          <w:p w14:paraId="006FB8A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90BB9A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31DD42F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105EA4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19E3E56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7,25</w:t>
            </w:r>
          </w:p>
        </w:tc>
        <w:tc>
          <w:tcPr>
            <w:tcW w:w="1533" w:type="dxa"/>
            <w:vAlign w:val="center"/>
          </w:tcPr>
          <w:p w14:paraId="56E426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w:t>
            </w:r>
          </w:p>
        </w:tc>
      </w:tr>
      <w:tr w:rsidR="00653D02" w:rsidRPr="00653D02" w14:paraId="03DF8C9B" w14:textId="77777777" w:rsidTr="00EC652B">
        <w:trPr>
          <w:trHeight w:val="225"/>
          <w:jc w:val="center"/>
        </w:trPr>
        <w:tc>
          <w:tcPr>
            <w:tcW w:w="8548" w:type="dxa"/>
            <w:gridSpan w:val="7"/>
          </w:tcPr>
          <w:p w14:paraId="03C3A6B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223430B6" w14:textId="77777777" w:rsidTr="00EC652B">
        <w:trPr>
          <w:trHeight w:val="360"/>
          <w:jc w:val="center"/>
        </w:trPr>
        <w:tc>
          <w:tcPr>
            <w:tcW w:w="1403" w:type="dxa"/>
          </w:tcPr>
          <w:p w14:paraId="3221CCC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5B9F08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94CEC5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7712BCA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4DB918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66BD4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1C0F2E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D71BDEE" w14:textId="77777777" w:rsidTr="00EC652B">
        <w:trPr>
          <w:trHeight w:val="225"/>
          <w:jc w:val="center"/>
        </w:trPr>
        <w:tc>
          <w:tcPr>
            <w:tcW w:w="1403" w:type="dxa"/>
          </w:tcPr>
          <w:p w14:paraId="473D7BF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1CC8FE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5CD04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052FCD4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15E1C93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11F05EC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bl>
    <w:p w14:paraId="1F903D0A"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74. Табеларни приказ излазности, пролазности и просјечне осјене студената из предмета Методика ликовног васпитања 2 на студијском програму Предшколско васпитање – 240 ЕЦТС у академској 2022/23. години</w:t>
      </w:r>
    </w:p>
    <w:p w14:paraId="7B82597C" w14:textId="77777777" w:rsidR="00653D02" w:rsidRPr="00653D02" w:rsidRDefault="00653D02" w:rsidP="00653D02">
      <w:pPr>
        <w:rPr>
          <w14:ligatures w14:val="none"/>
        </w:rPr>
      </w:pPr>
    </w:p>
    <w:p w14:paraId="52AFD45F" w14:textId="77777777" w:rsidR="00653D02" w:rsidRPr="00653D02" w:rsidRDefault="00653D02" w:rsidP="00653D02">
      <w:pPr>
        <w:rPr>
          <w:lang w:val="sr-Cyrl-BA"/>
          <w14:ligatures w14:val="none"/>
        </w:rPr>
      </w:pPr>
    </w:p>
    <w:p w14:paraId="3E7310C3" w14:textId="77777777" w:rsidR="00653D02" w:rsidRDefault="00653D02" w:rsidP="00653D02">
      <w:pPr>
        <w:rPr>
          <w:lang w:val="sr-Cyrl-BA"/>
          <w14:ligatures w14:val="none"/>
        </w:rPr>
      </w:pPr>
    </w:p>
    <w:p w14:paraId="1383B6E5" w14:textId="77777777" w:rsidR="00E817A6" w:rsidRPr="00653D02" w:rsidRDefault="00E817A6" w:rsidP="00653D02">
      <w:pPr>
        <w:rPr>
          <w:lang w:val="sr-Cyrl-BA"/>
          <w14:ligatures w14:val="none"/>
        </w:rPr>
      </w:pPr>
    </w:p>
    <w:p w14:paraId="5F56D0EB" w14:textId="77777777" w:rsidR="00653D02" w:rsidRPr="00653D02" w:rsidRDefault="00653D02" w:rsidP="00653D02">
      <w:pPr>
        <w:rPr>
          <w:lang w:val="sr-Cyrl-BA"/>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454FFE4D" w14:textId="77777777" w:rsidTr="00EC652B">
        <w:trPr>
          <w:trHeight w:val="233"/>
          <w:jc w:val="center"/>
        </w:trPr>
        <w:tc>
          <w:tcPr>
            <w:tcW w:w="1403" w:type="dxa"/>
          </w:tcPr>
          <w:p w14:paraId="2099BD89"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508F5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МЕТОДИКА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РАДА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СА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ДЈЕЦОМ</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СА</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ПОСЕБНИМ</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ПОТРЕБАМА</w:t>
            </w:r>
          </w:p>
        </w:tc>
        <w:tc>
          <w:tcPr>
            <w:tcW w:w="1916" w:type="dxa"/>
            <w:gridSpan w:val="2"/>
          </w:tcPr>
          <w:p w14:paraId="03BB58F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xml:space="preserve">:  </w:t>
            </w:r>
            <w:r w:rsidRPr="00653D02">
              <w:rPr>
                <w:rFonts w:ascii="Times New Roman CYR" w:eastAsia="Times New Roman" w:hAnsi="Times New Roman CYR" w:cs="Times New Roman CYR"/>
                <w:kern w:val="0"/>
                <w:sz w:val="16"/>
                <w:szCs w:val="16"/>
                <w14:ligatures w14:val="none"/>
              </w:rPr>
              <w:t>VII</w:t>
            </w:r>
            <w:r w:rsidRPr="00653D02">
              <w:rPr>
                <w:rFonts w:ascii="Times New Roman CYR" w:eastAsia="Times New Roman" w:hAnsi="Times New Roman CYR" w:cs="Times New Roman CYR"/>
                <w:kern w:val="0"/>
                <w:sz w:val="16"/>
                <w:szCs w:val="16"/>
                <w:lang w:val="pl-PL"/>
                <w14:ligatures w14:val="none"/>
              </w:rPr>
              <w:t>I</w:t>
            </w:r>
          </w:p>
        </w:tc>
      </w:tr>
      <w:tr w:rsidR="00653D02" w:rsidRPr="00653D02" w14:paraId="0DACA6A3" w14:textId="77777777" w:rsidTr="00EC652B">
        <w:trPr>
          <w:trHeight w:val="232"/>
          <w:jc w:val="center"/>
        </w:trPr>
        <w:tc>
          <w:tcPr>
            <w:tcW w:w="8548" w:type="dxa"/>
            <w:gridSpan w:val="7"/>
          </w:tcPr>
          <w:p w14:paraId="28DBA74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42F29713" w14:textId="77777777" w:rsidTr="00EC652B">
        <w:trPr>
          <w:trHeight w:val="360"/>
          <w:jc w:val="center"/>
        </w:trPr>
        <w:tc>
          <w:tcPr>
            <w:tcW w:w="1403" w:type="dxa"/>
          </w:tcPr>
          <w:p w14:paraId="338160E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56F65C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DA006F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F3807C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38E18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D47541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4718B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BE5C4CA" w14:textId="77777777" w:rsidTr="00EC652B">
        <w:trPr>
          <w:trHeight w:val="225"/>
          <w:jc w:val="center"/>
        </w:trPr>
        <w:tc>
          <w:tcPr>
            <w:tcW w:w="1403" w:type="dxa"/>
          </w:tcPr>
          <w:p w14:paraId="6F9A8E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176A81A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6BFBBB7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3353334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tcPr>
          <w:p w14:paraId="19E3C2A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tcPr>
          <w:p w14:paraId="51AF44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581DC4BA" w14:textId="77777777" w:rsidTr="00EC652B">
        <w:trPr>
          <w:trHeight w:val="225"/>
          <w:jc w:val="center"/>
        </w:trPr>
        <w:tc>
          <w:tcPr>
            <w:tcW w:w="8548" w:type="dxa"/>
            <w:gridSpan w:val="7"/>
          </w:tcPr>
          <w:p w14:paraId="48BB64F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4CAF1C2E" w14:textId="77777777" w:rsidTr="00EC652B">
        <w:trPr>
          <w:trHeight w:val="360"/>
          <w:jc w:val="center"/>
        </w:trPr>
        <w:tc>
          <w:tcPr>
            <w:tcW w:w="1403" w:type="dxa"/>
          </w:tcPr>
          <w:p w14:paraId="091101B8"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6C7BA3C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E4691A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44FCD9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148F5D6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5AFFAE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DE3F1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2EBA008" w14:textId="77777777" w:rsidTr="00EC652B">
        <w:trPr>
          <w:trHeight w:val="225"/>
          <w:jc w:val="center"/>
        </w:trPr>
        <w:tc>
          <w:tcPr>
            <w:tcW w:w="1403" w:type="dxa"/>
          </w:tcPr>
          <w:p w14:paraId="74D8EE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1490DC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2AA28EA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394713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76BF35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2087559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21F931EC" w14:textId="77777777" w:rsidTr="00EC652B">
        <w:trPr>
          <w:trHeight w:val="225"/>
          <w:jc w:val="center"/>
        </w:trPr>
        <w:tc>
          <w:tcPr>
            <w:tcW w:w="8548" w:type="dxa"/>
            <w:gridSpan w:val="7"/>
          </w:tcPr>
          <w:p w14:paraId="2467176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626BD7B9" w14:textId="77777777" w:rsidTr="00EC652B">
        <w:trPr>
          <w:trHeight w:val="360"/>
          <w:jc w:val="center"/>
        </w:trPr>
        <w:tc>
          <w:tcPr>
            <w:tcW w:w="1403" w:type="dxa"/>
          </w:tcPr>
          <w:p w14:paraId="6FFCE600"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541081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851E80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940177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4AD1C4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C7D23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17CE5A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7132B659" w14:textId="77777777" w:rsidTr="00EC652B">
        <w:trPr>
          <w:trHeight w:val="225"/>
          <w:jc w:val="center"/>
        </w:trPr>
        <w:tc>
          <w:tcPr>
            <w:tcW w:w="1403" w:type="dxa"/>
          </w:tcPr>
          <w:p w14:paraId="5E3FCF8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5109BA3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37</w:t>
            </w:r>
          </w:p>
        </w:tc>
        <w:tc>
          <w:tcPr>
            <w:tcW w:w="1403" w:type="dxa"/>
            <w:vAlign w:val="center"/>
          </w:tcPr>
          <w:p w14:paraId="7D39F56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36</w:t>
            </w:r>
          </w:p>
        </w:tc>
        <w:tc>
          <w:tcPr>
            <w:tcW w:w="1403" w:type="dxa"/>
            <w:vAlign w:val="center"/>
          </w:tcPr>
          <w:p w14:paraId="33890C7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36</w:t>
            </w:r>
          </w:p>
        </w:tc>
        <w:tc>
          <w:tcPr>
            <w:tcW w:w="1403" w:type="dxa"/>
            <w:gridSpan w:val="2"/>
            <w:vAlign w:val="center"/>
          </w:tcPr>
          <w:p w14:paraId="2BB0488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7,11</w:t>
            </w:r>
          </w:p>
        </w:tc>
        <w:tc>
          <w:tcPr>
            <w:tcW w:w="1533" w:type="dxa"/>
            <w:vAlign w:val="center"/>
          </w:tcPr>
          <w:p w14:paraId="24DA99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97,29%</w:t>
            </w:r>
          </w:p>
        </w:tc>
      </w:tr>
      <w:tr w:rsidR="00653D02" w:rsidRPr="00653D02" w14:paraId="75F370F7" w14:textId="77777777" w:rsidTr="00EC652B">
        <w:trPr>
          <w:trHeight w:val="225"/>
          <w:jc w:val="center"/>
        </w:trPr>
        <w:tc>
          <w:tcPr>
            <w:tcW w:w="8548" w:type="dxa"/>
            <w:gridSpan w:val="7"/>
          </w:tcPr>
          <w:p w14:paraId="418A693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1D11783F" w14:textId="77777777" w:rsidTr="00EC652B">
        <w:trPr>
          <w:trHeight w:val="360"/>
          <w:jc w:val="center"/>
        </w:trPr>
        <w:tc>
          <w:tcPr>
            <w:tcW w:w="1403" w:type="dxa"/>
          </w:tcPr>
          <w:p w14:paraId="1741BBF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FD43BC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C07489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E77D0B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59002B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70C4B2F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513A0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1953BF0" w14:textId="77777777" w:rsidTr="00EC652B">
        <w:trPr>
          <w:trHeight w:val="225"/>
          <w:jc w:val="center"/>
        </w:trPr>
        <w:tc>
          <w:tcPr>
            <w:tcW w:w="1403" w:type="dxa"/>
          </w:tcPr>
          <w:p w14:paraId="423EBB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BB32E9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5</w:t>
            </w:r>
          </w:p>
        </w:tc>
        <w:tc>
          <w:tcPr>
            <w:tcW w:w="1403" w:type="dxa"/>
            <w:vAlign w:val="center"/>
          </w:tcPr>
          <w:p w14:paraId="241061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vAlign w:val="center"/>
          </w:tcPr>
          <w:p w14:paraId="2387BF98"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w:t>
            </w:r>
          </w:p>
        </w:tc>
        <w:tc>
          <w:tcPr>
            <w:tcW w:w="1403" w:type="dxa"/>
            <w:gridSpan w:val="2"/>
            <w:vAlign w:val="center"/>
          </w:tcPr>
          <w:p w14:paraId="29CDEF4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5C6248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80%</w:t>
            </w:r>
          </w:p>
        </w:tc>
      </w:tr>
      <w:tr w:rsidR="00653D02" w:rsidRPr="00653D02" w14:paraId="6A7E9EBB" w14:textId="77777777" w:rsidTr="00EC652B">
        <w:trPr>
          <w:trHeight w:val="225"/>
          <w:jc w:val="center"/>
        </w:trPr>
        <w:tc>
          <w:tcPr>
            <w:tcW w:w="8548" w:type="dxa"/>
            <w:gridSpan w:val="7"/>
          </w:tcPr>
          <w:p w14:paraId="15293FB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46648E31" w14:textId="77777777" w:rsidTr="00EC652B">
        <w:trPr>
          <w:trHeight w:val="360"/>
          <w:jc w:val="center"/>
        </w:trPr>
        <w:tc>
          <w:tcPr>
            <w:tcW w:w="1403" w:type="dxa"/>
          </w:tcPr>
          <w:p w14:paraId="169C55CF"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694B2E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1A107F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69BA53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2C2FF85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755E34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44FD59A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30555C8" w14:textId="77777777" w:rsidTr="00EC652B">
        <w:trPr>
          <w:trHeight w:val="225"/>
          <w:jc w:val="center"/>
        </w:trPr>
        <w:tc>
          <w:tcPr>
            <w:tcW w:w="1403" w:type="dxa"/>
          </w:tcPr>
          <w:p w14:paraId="1AAFCE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6598E41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357342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21C5B4D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38B85C4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13B8C90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100%</w:t>
            </w:r>
          </w:p>
        </w:tc>
      </w:tr>
    </w:tbl>
    <w:p w14:paraId="6EB8A8A1"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75. Табеларни приказ излазности, пролазности и просјечне осјене студената из предмета Методика рада са дјецом са посебним потребама на студијском програму Предшколско васпитање – 240 ЕЦТС у академској 2022/23. години</w:t>
      </w:r>
    </w:p>
    <w:p w14:paraId="3D2A1390" w14:textId="77777777" w:rsidR="00653D02" w:rsidRPr="00653D02" w:rsidRDefault="00653D02" w:rsidP="00653D02">
      <w:pPr>
        <w:rP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403"/>
        <w:gridCol w:w="1403"/>
        <w:gridCol w:w="1403"/>
        <w:gridCol w:w="1020"/>
        <w:gridCol w:w="383"/>
        <w:gridCol w:w="1533"/>
      </w:tblGrid>
      <w:tr w:rsidR="00653D02" w:rsidRPr="00653D02" w14:paraId="42DDD059" w14:textId="77777777" w:rsidTr="00EC652B">
        <w:trPr>
          <w:trHeight w:val="233"/>
          <w:jc w:val="center"/>
        </w:trPr>
        <w:tc>
          <w:tcPr>
            <w:tcW w:w="1403" w:type="dxa"/>
          </w:tcPr>
          <w:p w14:paraId="123D448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37A678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14:ligatures w14:val="none"/>
              </w:rPr>
            </w:pPr>
            <w:r w:rsidRPr="00653D02">
              <w:rPr>
                <w:rFonts w:ascii="Calibri" w:eastAsia="Times New Roman" w:hAnsi="Calibri" w:cs="Calibri"/>
                <w:b/>
                <w:kern w:val="0"/>
                <w:sz w:val="16"/>
                <w:szCs w:val="16"/>
                <w:lang w:val="pl-PL"/>
                <w14:ligatures w14:val="none"/>
              </w:rPr>
              <w:t>Предмет</w:t>
            </w:r>
            <w:r w:rsidRPr="00653D02">
              <w:rPr>
                <w:rFonts w:ascii="Times New Roman CYR" w:eastAsia="Times New Roman" w:hAnsi="Times New Roman CYR" w:cs="Times New Roman CYR"/>
                <w:b/>
                <w:kern w:val="0"/>
                <w:sz w:val="16"/>
                <w:szCs w:val="16"/>
                <w:lang w:val="pl-PL"/>
                <w14:ligatures w14:val="none"/>
              </w:rPr>
              <w:t xml:space="preserve">: </w:t>
            </w:r>
            <w:r w:rsidRPr="00653D02">
              <w:rPr>
                <w:rFonts w:ascii="Calibri" w:eastAsia="Times New Roman" w:hAnsi="Calibri" w:cs="Calibri"/>
                <w:b/>
                <w:kern w:val="0"/>
                <w:sz w:val="16"/>
                <w:szCs w:val="16"/>
                <w14:ligatures w14:val="none"/>
              </w:rPr>
              <w:t>АЛТЕРНАТИВНО</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ПРЕДШКОЛСКО</w:t>
            </w:r>
            <w:r w:rsidRPr="00653D02">
              <w:rPr>
                <w:rFonts w:ascii="Times New Roman CYR" w:eastAsia="Times New Roman" w:hAnsi="Times New Roman CYR" w:cs="Times New Roman CYR"/>
                <w:b/>
                <w:kern w:val="0"/>
                <w:sz w:val="16"/>
                <w:szCs w:val="16"/>
                <w14:ligatures w14:val="none"/>
              </w:rPr>
              <w:t xml:space="preserve"> </w:t>
            </w:r>
            <w:r w:rsidRPr="00653D02">
              <w:rPr>
                <w:rFonts w:ascii="Calibri" w:eastAsia="Times New Roman" w:hAnsi="Calibri" w:cs="Calibri"/>
                <w:b/>
                <w:kern w:val="0"/>
                <w:sz w:val="16"/>
                <w:szCs w:val="16"/>
                <w14:ligatures w14:val="none"/>
              </w:rPr>
              <w:t>ВАСПИТАЊЕ</w:t>
            </w:r>
          </w:p>
        </w:tc>
        <w:tc>
          <w:tcPr>
            <w:tcW w:w="1916" w:type="dxa"/>
            <w:gridSpan w:val="2"/>
          </w:tcPr>
          <w:p w14:paraId="19E35F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653D02">
              <w:rPr>
                <w:rFonts w:ascii="Calibri" w:eastAsia="Times New Roman" w:hAnsi="Calibri" w:cs="Calibri"/>
                <w:kern w:val="0"/>
                <w:sz w:val="16"/>
                <w:szCs w:val="16"/>
                <w:lang w:val="pl-PL"/>
                <w14:ligatures w14:val="none"/>
              </w:rPr>
              <w:t>Семестар</w:t>
            </w:r>
            <w:r w:rsidRPr="00653D02">
              <w:rPr>
                <w:rFonts w:ascii="Times New Roman CYR" w:eastAsia="Times New Roman" w:hAnsi="Times New Roman CYR" w:cs="Times New Roman CYR"/>
                <w:kern w:val="0"/>
                <w:sz w:val="16"/>
                <w:szCs w:val="16"/>
                <w:lang w:val="pl-PL"/>
                <w14:ligatures w14:val="none"/>
              </w:rPr>
              <w:t>:  VIII</w:t>
            </w:r>
          </w:p>
        </w:tc>
      </w:tr>
      <w:tr w:rsidR="00653D02" w:rsidRPr="00653D02" w14:paraId="498068E1" w14:textId="77777777" w:rsidTr="00EC652B">
        <w:trPr>
          <w:trHeight w:val="232"/>
          <w:jc w:val="center"/>
        </w:trPr>
        <w:tc>
          <w:tcPr>
            <w:tcW w:w="8548" w:type="dxa"/>
            <w:gridSpan w:val="7"/>
          </w:tcPr>
          <w:p w14:paraId="528EC09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Јануарско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фебруарски испитни рок</w:t>
            </w:r>
          </w:p>
        </w:tc>
      </w:tr>
      <w:tr w:rsidR="00653D02" w:rsidRPr="00653D02" w14:paraId="3E930F8A" w14:textId="77777777" w:rsidTr="00EC652B">
        <w:trPr>
          <w:trHeight w:val="360"/>
          <w:jc w:val="center"/>
        </w:trPr>
        <w:tc>
          <w:tcPr>
            <w:tcW w:w="1403" w:type="dxa"/>
          </w:tcPr>
          <w:p w14:paraId="5E4466C3"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01273D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5975F2D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CF1BF2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014018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13095EC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69856C2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59E178BC" w14:textId="77777777" w:rsidTr="00EC652B">
        <w:trPr>
          <w:trHeight w:val="225"/>
          <w:jc w:val="center"/>
        </w:trPr>
        <w:tc>
          <w:tcPr>
            <w:tcW w:w="1403" w:type="dxa"/>
          </w:tcPr>
          <w:p w14:paraId="2AC7EA9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tcPr>
          <w:p w14:paraId="527E707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57ACD95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tcPr>
          <w:p w14:paraId="1D1A0E0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tcPr>
          <w:p w14:paraId="0B9A252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tcPr>
          <w:p w14:paraId="3390ED0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21AA1D4D" w14:textId="77777777" w:rsidTr="00EC652B">
        <w:trPr>
          <w:trHeight w:val="225"/>
          <w:jc w:val="center"/>
        </w:trPr>
        <w:tc>
          <w:tcPr>
            <w:tcW w:w="8548" w:type="dxa"/>
            <w:gridSpan w:val="7"/>
          </w:tcPr>
          <w:p w14:paraId="39E1ACA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sr-Cyrl-BA"/>
                <w14:ligatures w14:val="none"/>
              </w:rPr>
              <w:t>Априлски</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it-IT"/>
                <w14:ligatures w14:val="none"/>
              </w:rPr>
              <w:t>испитни рок</w:t>
            </w:r>
          </w:p>
        </w:tc>
      </w:tr>
      <w:tr w:rsidR="00653D02" w:rsidRPr="00653D02" w14:paraId="448507BD" w14:textId="77777777" w:rsidTr="00EC652B">
        <w:trPr>
          <w:trHeight w:val="360"/>
          <w:jc w:val="center"/>
        </w:trPr>
        <w:tc>
          <w:tcPr>
            <w:tcW w:w="1403" w:type="dxa"/>
          </w:tcPr>
          <w:p w14:paraId="1632CC25"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5CE719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BE9B3D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5FA5C34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754087A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79FFE5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5FEDE5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41E75213" w14:textId="77777777" w:rsidTr="00EC652B">
        <w:trPr>
          <w:trHeight w:val="225"/>
          <w:jc w:val="center"/>
        </w:trPr>
        <w:tc>
          <w:tcPr>
            <w:tcW w:w="1403" w:type="dxa"/>
          </w:tcPr>
          <w:p w14:paraId="3E86A72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4EC7D75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639DF4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vAlign w:val="center"/>
          </w:tcPr>
          <w:p w14:paraId="3DAE84E6"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403" w:type="dxa"/>
            <w:gridSpan w:val="2"/>
            <w:vAlign w:val="center"/>
          </w:tcPr>
          <w:p w14:paraId="6B2D37C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c>
          <w:tcPr>
            <w:tcW w:w="1533" w:type="dxa"/>
            <w:vAlign w:val="center"/>
          </w:tcPr>
          <w:p w14:paraId="40C0DCE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w:t>
            </w:r>
          </w:p>
        </w:tc>
      </w:tr>
      <w:tr w:rsidR="00653D02" w:rsidRPr="00653D02" w14:paraId="77FC7BFF" w14:textId="77777777" w:rsidTr="00EC652B">
        <w:trPr>
          <w:trHeight w:val="225"/>
          <w:jc w:val="center"/>
        </w:trPr>
        <w:tc>
          <w:tcPr>
            <w:tcW w:w="8548" w:type="dxa"/>
            <w:gridSpan w:val="7"/>
          </w:tcPr>
          <w:p w14:paraId="624479A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pl-PL"/>
                <w14:ligatures w14:val="none"/>
              </w:rPr>
              <w:t>Јунско</w:t>
            </w:r>
            <w:r w:rsidRPr="00653D02">
              <w:rPr>
                <w:rFonts w:ascii="Times New Roman CYR" w:eastAsia="Times New Roman" w:hAnsi="Times New Roman CYR" w:cs="Times New Roman CYR"/>
                <w:kern w:val="0"/>
                <w:sz w:val="16"/>
                <w:szCs w:val="16"/>
                <w:lang w:val="pl-PL"/>
                <w14:ligatures w14:val="none"/>
              </w:rPr>
              <w:t>-</w:t>
            </w:r>
            <w:r w:rsidRPr="00653D02">
              <w:rPr>
                <w:rFonts w:ascii="Calibri" w:eastAsia="Times New Roman" w:hAnsi="Calibri" w:cs="Calibri"/>
                <w:kern w:val="0"/>
                <w:sz w:val="16"/>
                <w:szCs w:val="16"/>
                <w:lang w:val="pl-PL"/>
                <w14:ligatures w14:val="none"/>
              </w:rPr>
              <w:t>јулски испитни рок</w:t>
            </w:r>
          </w:p>
        </w:tc>
      </w:tr>
      <w:tr w:rsidR="00653D02" w:rsidRPr="00653D02" w14:paraId="5B57FCB2" w14:textId="77777777" w:rsidTr="00EC652B">
        <w:trPr>
          <w:trHeight w:val="360"/>
          <w:jc w:val="center"/>
        </w:trPr>
        <w:tc>
          <w:tcPr>
            <w:tcW w:w="1403" w:type="dxa"/>
          </w:tcPr>
          <w:p w14:paraId="2C2DCE8A"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745942F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1F6C19B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12241E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6A46903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30172CE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4235A9D"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0BDCE88C" w14:textId="77777777" w:rsidTr="00EC652B">
        <w:trPr>
          <w:trHeight w:val="225"/>
          <w:jc w:val="center"/>
        </w:trPr>
        <w:tc>
          <w:tcPr>
            <w:tcW w:w="1403" w:type="dxa"/>
          </w:tcPr>
          <w:p w14:paraId="5986135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07A04F1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48</w:t>
            </w:r>
          </w:p>
        </w:tc>
        <w:tc>
          <w:tcPr>
            <w:tcW w:w="1403" w:type="dxa"/>
            <w:vAlign w:val="center"/>
          </w:tcPr>
          <w:p w14:paraId="2C07DDF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42</w:t>
            </w:r>
          </w:p>
        </w:tc>
        <w:tc>
          <w:tcPr>
            <w:tcW w:w="1403" w:type="dxa"/>
            <w:vAlign w:val="center"/>
          </w:tcPr>
          <w:p w14:paraId="44DAD25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42</w:t>
            </w:r>
          </w:p>
        </w:tc>
        <w:tc>
          <w:tcPr>
            <w:tcW w:w="1403" w:type="dxa"/>
            <w:gridSpan w:val="2"/>
            <w:vAlign w:val="center"/>
          </w:tcPr>
          <w:p w14:paraId="19C49213"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6,35</w:t>
            </w:r>
          </w:p>
        </w:tc>
        <w:tc>
          <w:tcPr>
            <w:tcW w:w="1533" w:type="dxa"/>
            <w:vAlign w:val="center"/>
          </w:tcPr>
          <w:p w14:paraId="2524B26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87,50%</w:t>
            </w:r>
          </w:p>
        </w:tc>
      </w:tr>
      <w:tr w:rsidR="00653D02" w:rsidRPr="00653D02" w14:paraId="74D01F54" w14:textId="77777777" w:rsidTr="00EC652B">
        <w:trPr>
          <w:trHeight w:val="225"/>
          <w:jc w:val="center"/>
        </w:trPr>
        <w:tc>
          <w:tcPr>
            <w:tcW w:w="8548" w:type="dxa"/>
            <w:gridSpan w:val="7"/>
          </w:tcPr>
          <w:p w14:paraId="34D1EF2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lang w:val="it-IT"/>
                <w14:ligatures w14:val="none"/>
              </w:rPr>
              <w:t>Септембарски испитни рок</w:t>
            </w:r>
          </w:p>
        </w:tc>
      </w:tr>
      <w:tr w:rsidR="00653D02" w:rsidRPr="00653D02" w14:paraId="71DECE4D" w14:textId="77777777" w:rsidTr="00EC652B">
        <w:trPr>
          <w:trHeight w:val="360"/>
          <w:jc w:val="center"/>
        </w:trPr>
        <w:tc>
          <w:tcPr>
            <w:tcW w:w="1403" w:type="dxa"/>
          </w:tcPr>
          <w:p w14:paraId="6F4EBEE4"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3AFE27E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434D216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01085D5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8F2A1E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4F3A3B6A"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080639A9"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34BF92C9" w14:textId="77777777" w:rsidTr="00EC652B">
        <w:trPr>
          <w:trHeight w:val="225"/>
          <w:jc w:val="center"/>
        </w:trPr>
        <w:tc>
          <w:tcPr>
            <w:tcW w:w="1403" w:type="dxa"/>
          </w:tcPr>
          <w:p w14:paraId="0B9D4BD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2C74731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w:t>
            </w:r>
          </w:p>
        </w:tc>
        <w:tc>
          <w:tcPr>
            <w:tcW w:w="1403" w:type="dxa"/>
            <w:vAlign w:val="center"/>
          </w:tcPr>
          <w:p w14:paraId="0A6F30D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66B15D87"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3D5DF17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6,00</w:t>
            </w:r>
          </w:p>
        </w:tc>
        <w:tc>
          <w:tcPr>
            <w:tcW w:w="1533" w:type="dxa"/>
            <w:vAlign w:val="center"/>
          </w:tcPr>
          <w:p w14:paraId="58043705"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33,33%</w:t>
            </w:r>
          </w:p>
        </w:tc>
      </w:tr>
      <w:tr w:rsidR="00653D02" w:rsidRPr="00653D02" w14:paraId="1D77F584" w14:textId="77777777" w:rsidTr="00EC652B">
        <w:trPr>
          <w:trHeight w:val="225"/>
          <w:jc w:val="center"/>
        </w:trPr>
        <w:tc>
          <w:tcPr>
            <w:tcW w:w="8548" w:type="dxa"/>
            <w:gridSpan w:val="7"/>
          </w:tcPr>
          <w:p w14:paraId="346EE5F0"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653D02">
              <w:rPr>
                <w:rFonts w:ascii="Calibri" w:eastAsia="Times New Roman" w:hAnsi="Calibri" w:cs="Calibri"/>
                <w:kern w:val="0"/>
                <w:sz w:val="16"/>
                <w:szCs w:val="16"/>
                <w14:ligatures w14:val="none"/>
              </w:rPr>
              <w:t xml:space="preserve">Октобарски </w:t>
            </w:r>
            <w:r w:rsidRPr="00653D02">
              <w:rPr>
                <w:rFonts w:ascii="Calibri" w:eastAsia="Times New Roman" w:hAnsi="Calibri" w:cs="Calibri"/>
                <w:kern w:val="0"/>
                <w:sz w:val="16"/>
                <w:szCs w:val="16"/>
                <w:lang w:val="it-IT"/>
                <w14:ligatures w14:val="none"/>
              </w:rPr>
              <w:t>испитни рок</w:t>
            </w:r>
          </w:p>
        </w:tc>
      </w:tr>
      <w:tr w:rsidR="00653D02" w:rsidRPr="00653D02" w14:paraId="610F0A96" w14:textId="77777777" w:rsidTr="00EC652B">
        <w:trPr>
          <w:trHeight w:val="360"/>
          <w:jc w:val="center"/>
        </w:trPr>
        <w:tc>
          <w:tcPr>
            <w:tcW w:w="1403" w:type="dxa"/>
          </w:tcPr>
          <w:p w14:paraId="1E128DD1" w14:textId="77777777" w:rsidR="00653D02" w:rsidRPr="00653D02" w:rsidRDefault="00653D02" w:rsidP="00653D02">
            <w:pPr>
              <w:widowControl w:val="0"/>
              <w:autoSpaceDE w:val="0"/>
              <w:autoSpaceDN w:val="0"/>
              <w:adjustRightInd w:val="0"/>
              <w:spacing w:after="0" w:line="240" w:lineRule="auto"/>
              <w:jc w:val="center"/>
              <w:rPr>
                <w:rFonts w:ascii="Calibri" w:eastAsia="Times New Roman" w:hAnsi="Calibri" w:cs="Calibri"/>
                <w:kern w:val="0"/>
                <w:sz w:val="16"/>
                <w:szCs w:val="16"/>
                <w14:ligatures w14:val="none"/>
              </w:rPr>
            </w:pPr>
            <w:r w:rsidRPr="00653D02">
              <w:rPr>
                <w:rFonts w:ascii="Calibri" w:eastAsia="Times New Roman" w:hAnsi="Calibri" w:cs="Calibri"/>
                <w:kern w:val="0"/>
                <w:sz w:val="16"/>
                <w:szCs w:val="16"/>
                <w14:ligatures w14:val="none"/>
              </w:rPr>
              <w:t>Академска година</w:t>
            </w:r>
          </w:p>
        </w:tc>
        <w:tc>
          <w:tcPr>
            <w:tcW w:w="1403" w:type="dxa"/>
            <w:vAlign w:val="center"/>
          </w:tcPr>
          <w:p w14:paraId="48D73BA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14:ligatures w14:val="none"/>
              </w:rPr>
              <w:t xml:space="preserve">Пријављено </w:t>
            </w:r>
            <w:r w:rsidRPr="00653D02">
              <w:rPr>
                <w:rFonts w:ascii="Calibri" w:eastAsia="Times New Roman" w:hAnsi="Calibri" w:cs="Calibri"/>
                <w:kern w:val="0"/>
                <w:sz w:val="16"/>
                <w:szCs w:val="16"/>
                <w:lang w:val="sr-Cyrl-BA"/>
                <w14:ligatures w14:val="none"/>
              </w:rPr>
              <w:t>за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полагање</w:t>
            </w:r>
          </w:p>
        </w:tc>
        <w:tc>
          <w:tcPr>
            <w:tcW w:w="1403" w:type="dxa"/>
            <w:vAlign w:val="center"/>
          </w:tcPr>
          <w:p w14:paraId="04176BE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Calibri" w:eastAsia="Times New Roman" w:hAnsi="Calibri" w:cs="Calibri"/>
                <w:kern w:val="0"/>
                <w:sz w:val="16"/>
                <w:szCs w:val="16"/>
                <w:lang w:val="it-IT"/>
                <w14:ligatures w14:val="none"/>
              </w:rPr>
              <w:t>Изашло на испит</w:t>
            </w:r>
          </w:p>
        </w:tc>
        <w:tc>
          <w:tcPr>
            <w:tcW w:w="1403" w:type="dxa"/>
            <w:vAlign w:val="center"/>
          </w:tcPr>
          <w:p w14:paraId="119248C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r w:rsidRPr="00653D02">
              <w:rPr>
                <w:rFonts w:ascii="Calibri" w:eastAsia="Times New Roman" w:hAnsi="Calibri" w:cs="Calibri"/>
                <w:kern w:val="0"/>
                <w:sz w:val="16"/>
                <w:szCs w:val="16"/>
                <w14:ligatures w14:val="none"/>
              </w:rPr>
              <w:t>Положило</w:t>
            </w:r>
          </w:p>
        </w:tc>
        <w:tc>
          <w:tcPr>
            <w:tcW w:w="1403" w:type="dxa"/>
            <w:gridSpan w:val="2"/>
            <w:vAlign w:val="center"/>
          </w:tcPr>
          <w:p w14:paraId="33FF541C"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Calibri" w:eastAsia="Times New Roman" w:hAnsi="Calibri" w:cs="Calibri"/>
                <w:kern w:val="0"/>
                <w:sz w:val="16"/>
                <w:szCs w:val="16"/>
                <w:lang w:val="ru-RU"/>
                <w14:ligatures w14:val="none"/>
              </w:rPr>
              <w:t>Просјечна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sr-Cyrl-BA"/>
                <w14:ligatures w14:val="none"/>
              </w:rPr>
              <w:t>о</w:t>
            </w:r>
            <w:r w:rsidRPr="00653D02">
              <w:rPr>
                <w:rFonts w:ascii="Calibri" w:eastAsia="Times New Roman" w:hAnsi="Calibri" w:cs="Calibri"/>
                <w:kern w:val="0"/>
                <w:sz w:val="16"/>
                <w:szCs w:val="16"/>
                <w:lang w:val="ru-RU"/>
                <w14:ligatures w14:val="none"/>
              </w:rPr>
              <w:t>цјена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положених</w:t>
            </w:r>
          </w:p>
        </w:tc>
        <w:tc>
          <w:tcPr>
            <w:tcW w:w="1533" w:type="dxa"/>
            <w:vAlign w:val="center"/>
          </w:tcPr>
          <w:p w14:paraId="654A912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lang w:val="ru-RU"/>
                <w14:ligatures w14:val="none"/>
              </w:rPr>
              <w:t>(</w:t>
            </w:r>
            <w:r w:rsidRPr="00653D02">
              <w:rPr>
                <w:rFonts w:ascii="Calibri" w:eastAsia="Times New Roman" w:hAnsi="Calibri" w:cs="Calibri"/>
                <w:kern w:val="0"/>
                <w:sz w:val="16"/>
                <w:szCs w:val="16"/>
                <w:lang w:val="ru-RU"/>
                <w14:ligatures w14:val="none"/>
              </w:rPr>
              <w:t>Изашло</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на</w:t>
            </w:r>
            <w:r w:rsidRPr="00653D02">
              <w:rPr>
                <w:rFonts w:ascii="Calibri" w:eastAsia="Times New Roman" w:hAnsi="Calibri" w:cs="Calibri"/>
                <w:kern w:val="0"/>
                <w:sz w:val="16"/>
                <w:szCs w:val="16"/>
                <w14:ligatures w14:val="none"/>
              </w:rPr>
              <w:t xml:space="preserve"> </w:t>
            </w:r>
            <w:r w:rsidRPr="00653D02">
              <w:rPr>
                <w:rFonts w:ascii="Calibri" w:eastAsia="Times New Roman" w:hAnsi="Calibri" w:cs="Calibri"/>
                <w:kern w:val="0"/>
                <w:sz w:val="16"/>
                <w:szCs w:val="16"/>
                <w:lang w:val="ru-RU"/>
                <w14:ligatures w14:val="none"/>
              </w:rPr>
              <w:t>испит</w:t>
            </w:r>
            <w:r w:rsidRPr="00653D02">
              <w:rPr>
                <w:rFonts w:ascii="Times New Roman CYR" w:eastAsia="Times New Roman" w:hAnsi="Times New Roman CYR" w:cs="Times New Roman CYR"/>
                <w:kern w:val="0"/>
                <w:sz w:val="16"/>
                <w:szCs w:val="16"/>
                <w:lang w:val="ru-RU"/>
                <w14:ligatures w14:val="none"/>
              </w:rPr>
              <w:t>)</w:t>
            </w:r>
          </w:p>
          <w:p w14:paraId="78AEB2D2"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653D02">
              <w:rPr>
                <w:rFonts w:ascii="Times New Roman CYR" w:eastAsia="Times New Roman" w:hAnsi="Times New Roman CYR" w:cs="Times New Roman CYR"/>
                <w:kern w:val="0"/>
                <w:sz w:val="16"/>
                <w:szCs w:val="16"/>
                <w:lang w:val="sr-Latn-BA"/>
                <w14:ligatures w14:val="none"/>
              </w:rPr>
              <w:t>x 100</w:t>
            </w:r>
            <w:r w:rsidRPr="00653D02">
              <w:rPr>
                <w:rFonts w:ascii="Times New Roman CYR" w:eastAsia="Times New Roman" w:hAnsi="Times New Roman CYR" w:cs="Times New Roman CYR"/>
                <w:kern w:val="0"/>
                <w:sz w:val="16"/>
                <w:szCs w:val="16"/>
                <w:lang w:val="ru-RU"/>
                <w14:ligatures w14:val="none"/>
              </w:rPr>
              <w:t>%</w:t>
            </w:r>
          </w:p>
        </w:tc>
      </w:tr>
      <w:tr w:rsidR="00653D02" w:rsidRPr="00653D02" w14:paraId="6396B979" w14:textId="77777777" w:rsidTr="00EC652B">
        <w:trPr>
          <w:trHeight w:val="225"/>
          <w:jc w:val="center"/>
        </w:trPr>
        <w:tc>
          <w:tcPr>
            <w:tcW w:w="1403" w:type="dxa"/>
          </w:tcPr>
          <w:p w14:paraId="191616B4"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2022/23</w:t>
            </w:r>
          </w:p>
        </w:tc>
        <w:tc>
          <w:tcPr>
            <w:tcW w:w="1403" w:type="dxa"/>
            <w:vAlign w:val="center"/>
          </w:tcPr>
          <w:p w14:paraId="7F71B4AE"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3</w:t>
            </w:r>
          </w:p>
        </w:tc>
        <w:tc>
          <w:tcPr>
            <w:tcW w:w="1403" w:type="dxa"/>
            <w:vAlign w:val="center"/>
          </w:tcPr>
          <w:p w14:paraId="482D6761"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vAlign w:val="center"/>
          </w:tcPr>
          <w:p w14:paraId="10E3CAE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DECEC5F"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6,50</w:t>
            </w:r>
          </w:p>
        </w:tc>
        <w:tc>
          <w:tcPr>
            <w:tcW w:w="1533" w:type="dxa"/>
            <w:vAlign w:val="center"/>
          </w:tcPr>
          <w:p w14:paraId="5534BF2B" w14:textId="77777777" w:rsidR="00653D02" w:rsidRPr="00653D02" w:rsidRDefault="00653D02" w:rsidP="00653D02">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653D02">
              <w:rPr>
                <w:rFonts w:ascii="Times New Roman CYR" w:eastAsia="Times New Roman" w:hAnsi="Times New Roman CYR" w:cs="Times New Roman CYR"/>
                <w:kern w:val="0"/>
                <w:sz w:val="16"/>
                <w:szCs w:val="16"/>
                <w14:ligatures w14:val="none"/>
              </w:rPr>
              <w:t>66,66%</w:t>
            </w:r>
          </w:p>
        </w:tc>
      </w:tr>
    </w:tbl>
    <w:p w14:paraId="28564388" w14:textId="77777777" w:rsidR="00653D02" w:rsidRPr="00653D02" w:rsidRDefault="00653D02" w:rsidP="00653D02">
      <w:pPr>
        <w:jc w:val="center"/>
        <w:rPr>
          <w:rFonts w:ascii="Times New Roman" w:hAnsi="Times New Roman" w:cs="Times New Roman"/>
          <w:i/>
          <w:iCs/>
          <w:sz w:val="18"/>
          <w:szCs w:val="18"/>
          <w:lang w:val="sr-Cyrl-BA"/>
          <w14:ligatures w14:val="none"/>
        </w:rPr>
      </w:pPr>
      <w:r w:rsidRPr="00653D02">
        <w:rPr>
          <w:rFonts w:ascii="Times New Roman" w:hAnsi="Times New Roman" w:cs="Times New Roman"/>
          <w:i/>
          <w:iCs/>
          <w:sz w:val="18"/>
          <w:szCs w:val="18"/>
          <w:lang w:val="sr-Cyrl-BA"/>
          <w14:ligatures w14:val="none"/>
        </w:rPr>
        <w:t>Табела 76. Табеларни приказ излазности, пролазности и просјечне осјене студената из предмета Алтернативно предшколско васпитање на студијском програму Предшколско васпитање – 240 ЕЦТС у академској 2022/23. години</w:t>
      </w:r>
    </w:p>
    <w:p w14:paraId="103C15A7" w14:textId="77777777" w:rsidR="00653D02" w:rsidRDefault="00653D02" w:rsidP="00653D02">
      <w:pPr>
        <w:rPr>
          <w:lang w:val="sr-Cyrl-BA"/>
        </w:rPr>
      </w:pPr>
    </w:p>
    <w:p w14:paraId="5179942D" w14:textId="77777777" w:rsidR="00653D02" w:rsidRDefault="00653D02" w:rsidP="00653D02">
      <w:pPr>
        <w:rPr>
          <w:lang w:val="sr-Cyrl-BA"/>
        </w:rPr>
      </w:pPr>
    </w:p>
    <w:p w14:paraId="018C82D4" w14:textId="77777777" w:rsidR="00653D02" w:rsidRDefault="00653D02" w:rsidP="00653D02">
      <w:pPr>
        <w:rPr>
          <w:lang w:val="sr-Cyrl-BA"/>
        </w:rPr>
      </w:pPr>
    </w:p>
    <w:p w14:paraId="13387A25" w14:textId="77777777" w:rsidR="00653D02" w:rsidRDefault="00653D02" w:rsidP="00653D02">
      <w:pPr>
        <w:rPr>
          <w:lang w:val="sr-Cyrl-BA"/>
        </w:rPr>
      </w:pPr>
    </w:p>
    <w:p w14:paraId="74D5FFE5" w14:textId="6051FF79" w:rsidR="00653D02" w:rsidRPr="00653D02" w:rsidRDefault="00653D02" w:rsidP="00653D02">
      <w:pPr>
        <w:pStyle w:val="Heading2"/>
        <w:numPr>
          <w:ilvl w:val="0"/>
          <w:numId w:val="13"/>
        </w:numPr>
        <w:rPr>
          <w:rFonts w:ascii="Times New Roman" w:hAnsi="Times New Roman" w:cs="Times New Roman"/>
          <w:b/>
          <w:bCs/>
          <w:color w:val="auto"/>
          <w:sz w:val="28"/>
          <w:szCs w:val="28"/>
          <w:lang w:val="sr-Cyrl-BA"/>
        </w:rPr>
      </w:pPr>
      <w:r>
        <w:rPr>
          <w:rFonts w:ascii="Times New Roman" w:hAnsi="Times New Roman" w:cs="Times New Roman"/>
          <w:b/>
          <w:bCs/>
          <w:color w:val="auto"/>
          <w:sz w:val="28"/>
          <w:szCs w:val="28"/>
          <w:lang w:val="sr-Cyrl-BA"/>
        </w:rPr>
        <w:lastRenderedPageBreak/>
        <w:t xml:space="preserve"> </w:t>
      </w:r>
      <w:bookmarkStart w:id="140" w:name="_Toc186123232"/>
      <w:r w:rsidRPr="00653D02">
        <w:rPr>
          <w:rFonts w:ascii="Times New Roman" w:hAnsi="Times New Roman" w:cs="Times New Roman"/>
          <w:b/>
          <w:bCs/>
          <w:color w:val="auto"/>
          <w:sz w:val="28"/>
          <w:szCs w:val="28"/>
          <w:lang w:val="sr-Cyrl-BA"/>
        </w:rPr>
        <w:t>Мобилност академског особља и студената</w:t>
      </w:r>
      <w:bookmarkEnd w:id="140"/>
    </w:p>
    <w:p w14:paraId="17FB83B1"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41C13840" w14:textId="77777777" w:rsidR="00653D02" w:rsidRPr="004418E1" w:rsidRDefault="00653D02" w:rsidP="00653D02">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4418E1">
        <w:rPr>
          <w:rFonts w:ascii="Times New Roman" w:eastAsia="Calibri" w:hAnsi="Times New Roman" w:cs="Times New Roman"/>
          <w:kern w:val="3"/>
          <w:sz w:val="24"/>
          <w:szCs w:val="24"/>
          <w14:ligatures w14:val="none"/>
        </w:rPr>
        <w:t>Мобилност академског особља и студената је важан аспект Болоњског процеса. Она има за циљ промовисање међународне сарадње, размјену знања и искустава, као и развој интеркултуралних компетенција код студената и наставног особља. Када је ријеч о мобилитеу академског особља он обухвата размене наставника, истраживача и других запослених у високошколским установама.</w:t>
      </w:r>
    </w:p>
    <w:p w14:paraId="2C97BA68" w14:textId="77777777" w:rsidR="00653D02" w:rsidRDefault="00653D02" w:rsidP="00653D02">
      <w:pPr>
        <w:spacing w:line="276" w:lineRule="auto"/>
        <w:ind w:firstLine="360"/>
        <w:jc w:val="both"/>
        <w:rPr>
          <w:rFonts w:ascii="Times New Roman" w:eastAsia="Calibri" w:hAnsi="Times New Roman" w:cs="Times New Roman"/>
          <w:kern w:val="3"/>
          <w:sz w:val="24"/>
          <w:szCs w:val="24"/>
          <w:lang w:val="bs-Cyrl-BA"/>
          <w14:ligatures w14:val="none"/>
        </w:rPr>
      </w:pPr>
      <w:r w:rsidRPr="004418E1">
        <w:rPr>
          <w:rFonts w:ascii="Times New Roman" w:eastAsia="Calibri" w:hAnsi="Times New Roman" w:cs="Times New Roman"/>
          <w:kern w:val="3"/>
          <w:sz w:val="24"/>
          <w:szCs w:val="24"/>
          <w14:ligatures w14:val="none"/>
        </w:rPr>
        <w:t>Мобилност студената подразумијева размјене студената између високошколских установа у различитим земљама. Одлазне размјене омогућавају студентима да студирају или обављају праксу у иностранству, стичући тако међународно искуство, језичке вјештине, интеркултуралну осјетљивост и ширећи свој хоризонт. Долазне размјене омогућавају страним студентима да студирају на домаћим универзитетима, упознајући се са новим академским окружењем, културама и начинима живота. Мобилитет академског особља и студената олакшава различите програме као што су Ерасмус+, и други. Ови програми пружају финансијску подршку за путовања, стипендије, смјештај и друге трошкове везане за мобилност</w:t>
      </w:r>
      <w:r>
        <w:rPr>
          <w:rFonts w:ascii="Times New Roman" w:eastAsia="Calibri" w:hAnsi="Times New Roman" w:cs="Times New Roman"/>
          <w:kern w:val="3"/>
          <w:sz w:val="24"/>
          <w:szCs w:val="24"/>
          <w:lang w:val="bs-Cyrl-BA"/>
          <w14:ligatures w14:val="none"/>
        </w:rPr>
        <w:t>.</w:t>
      </w:r>
    </w:p>
    <w:p w14:paraId="53D6E260" w14:textId="77777777" w:rsidR="00653D02" w:rsidRDefault="00653D02" w:rsidP="00653D02">
      <w:pPr>
        <w:spacing w:line="276" w:lineRule="auto"/>
        <w:ind w:firstLine="360"/>
        <w:jc w:val="both"/>
        <w:rPr>
          <w:rFonts w:ascii="Times New Roman" w:eastAsia="Calibri" w:hAnsi="Times New Roman" w:cs="Times New Roman"/>
          <w:kern w:val="3"/>
          <w:sz w:val="24"/>
          <w:szCs w:val="24"/>
          <w:lang w:val="bs-Cyrl-BA"/>
          <w14:ligatures w14:val="none"/>
        </w:rPr>
      </w:pPr>
      <w:r>
        <w:rPr>
          <w:rFonts w:ascii="Times New Roman" w:eastAsia="Calibri" w:hAnsi="Times New Roman" w:cs="Times New Roman"/>
          <w:kern w:val="3"/>
          <w:sz w:val="24"/>
          <w:szCs w:val="24"/>
          <w:lang w:val="bs-Cyrl-BA"/>
          <w14:ligatures w14:val="none"/>
        </w:rPr>
        <w:t>Независни универзитет Бања Лука и Педагошки факултет су у референтном академском оквиру остварили низ сарадња којима се потврђује задати критеријум.</w:t>
      </w:r>
    </w:p>
    <w:p w14:paraId="75B7585C" w14:textId="77777777" w:rsidR="00653D02" w:rsidRDefault="00653D02" w:rsidP="00653D02">
      <w:pPr>
        <w:spacing w:line="276" w:lineRule="auto"/>
        <w:ind w:firstLine="360"/>
        <w:jc w:val="both"/>
        <w:rPr>
          <w:rFonts w:ascii="Times New Roman" w:eastAsia="Calibri" w:hAnsi="Times New Roman" w:cs="Times New Roman"/>
          <w:bCs/>
          <w:kern w:val="3"/>
          <w:sz w:val="24"/>
          <w:szCs w:val="24"/>
          <w14:ligatures w14:val="none"/>
        </w:rPr>
      </w:pPr>
      <w:r w:rsidRPr="007455B3">
        <w:rPr>
          <w:rFonts w:ascii="Times New Roman" w:eastAsia="Calibri" w:hAnsi="Times New Roman" w:cs="Times New Roman"/>
          <w:kern w:val="3"/>
          <w:sz w:val="24"/>
          <w:szCs w:val="24"/>
          <w14:ligatures w14:val="none"/>
        </w:rPr>
        <w:t>У оквиру </w:t>
      </w:r>
      <w:r w:rsidRPr="007455B3">
        <w:rPr>
          <w:rFonts w:ascii="Times New Roman" w:eastAsia="Calibri" w:hAnsi="Times New Roman" w:cs="Times New Roman"/>
          <w:bCs/>
          <w:kern w:val="3"/>
          <w:sz w:val="24"/>
          <w:szCs w:val="24"/>
          <w14:ligatures w14:val="none"/>
        </w:rPr>
        <w:t>ЕРАСМУС + КА1 програма</w:t>
      </w:r>
      <w:r w:rsidRPr="007455B3">
        <w:rPr>
          <w:rFonts w:ascii="Times New Roman" w:eastAsia="Calibri" w:hAnsi="Times New Roman" w:cs="Times New Roman"/>
          <w:kern w:val="3"/>
          <w:sz w:val="24"/>
          <w:szCs w:val="24"/>
          <w14:ligatures w14:val="none"/>
        </w:rPr>
        <w:t>, професор Михаела Попа са </w:t>
      </w:r>
      <w:r w:rsidRPr="007455B3">
        <w:rPr>
          <w:rFonts w:ascii="Times New Roman" w:eastAsia="Calibri" w:hAnsi="Times New Roman" w:cs="Times New Roman"/>
          <w:bCs/>
          <w:kern w:val="3"/>
          <w:sz w:val="24"/>
          <w:szCs w:val="24"/>
          <w14:ligatures w14:val="none"/>
        </w:rPr>
        <w:t>Политехничког универзитета у Темишвару, Политехнички факултет Хунедоара, Румунија</w:t>
      </w:r>
      <w:r w:rsidRPr="007455B3">
        <w:rPr>
          <w:rFonts w:ascii="Times New Roman" w:eastAsia="Calibri" w:hAnsi="Times New Roman" w:cs="Times New Roman"/>
          <w:kern w:val="3"/>
          <w:sz w:val="24"/>
          <w:szCs w:val="24"/>
          <w14:ligatures w14:val="none"/>
        </w:rPr>
        <w:t>, боравила је у радној посјети на Независном универзитету Бања Лука, у периоду од 20.09.2023. до 25.09.2023. Том приликом професор Попа је представила Политехнички универзитет у Темишвару и Политехнички факултет Хунедоара професорима и студентима Независног универзитета Бања Лука. Током посјете професора Попа, разговарало се о унапријеђењу сарадње између ова два универзитета, те је одржан и радни састанак приликом кога су размјењена искуства и добра пракса у области савјетовања и каријерног вођења студената.</w:t>
      </w:r>
      <w:r w:rsidRPr="007455B3">
        <w:rPr>
          <w:rFonts w:ascii="Helvetica" w:hAnsi="Helvetica"/>
          <w:color w:val="666666"/>
          <w:sz w:val="23"/>
          <w:szCs w:val="23"/>
          <w:shd w:val="clear" w:color="auto" w:fill="FFFFFF"/>
        </w:rPr>
        <w:t xml:space="preserve"> </w:t>
      </w:r>
      <w:r w:rsidRPr="007455B3">
        <w:rPr>
          <w:rFonts w:ascii="Times New Roman" w:eastAsia="Calibri" w:hAnsi="Times New Roman" w:cs="Times New Roman"/>
          <w:kern w:val="3"/>
          <w:sz w:val="24"/>
          <w:szCs w:val="24"/>
          <w:lang w:val="bs-Cyrl-BA"/>
          <w14:ligatures w14:val="none"/>
        </w:rPr>
        <w:t>С</w:t>
      </w:r>
      <w:r w:rsidRPr="007455B3">
        <w:rPr>
          <w:rFonts w:ascii="Times New Roman" w:eastAsia="Calibri" w:hAnsi="Times New Roman" w:cs="Times New Roman"/>
          <w:kern w:val="3"/>
          <w:sz w:val="24"/>
          <w:szCs w:val="24"/>
          <w14:ligatures w14:val="none"/>
        </w:rPr>
        <w:t>тављен је акценат на наставак размјене наставног особља као и на размјену студената између ова два универзитета. </w:t>
      </w:r>
      <w:r w:rsidRPr="007455B3">
        <w:rPr>
          <w:rFonts w:ascii="Times New Roman" w:eastAsia="Calibri" w:hAnsi="Times New Roman" w:cs="Times New Roman"/>
          <w:bCs/>
          <w:kern w:val="3"/>
          <w:sz w:val="24"/>
          <w:szCs w:val="24"/>
          <w14:ligatures w14:val="none"/>
        </w:rPr>
        <w:t>Студенти Независног универзитета Бања Лука имаће прилику да проведу један семестар на студијској размјени на Политехничком универзитету у Темишвару у оквиру ЕРАСМУС + К1 програма,. Студијски боравак студената у цјелости ће бити финансиран из Ерасмус-а.</w:t>
      </w:r>
    </w:p>
    <w:p w14:paraId="15C5B94F" w14:textId="77777777" w:rsidR="00653D02" w:rsidRPr="00FD2271" w:rsidRDefault="00653D02" w:rsidP="00653D02">
      <w:pPr>
        <w:spacing w:line="276" w:lineRule="auto"/>
        <w:ind w:firstLine="360"/>
        <w:jc w:val="both"/>
        <w:rPr>
          <w:rFonts w:ascii="Times New Roman" w:eastAsia="Calibri" w:hAnsi="Times New Roman" w:cs="Times New Roman"/>
          <w:bCs/>
          <w:kern w:val="3"/>
          <w:sz w:val="24"/>
          <w:szCs w:val="24"/>
          <w14:ligatures w14:val="none"/>
        </w:rPr>
      </w:pPr>
      <w:r w:rsidRPr="00FD2271">
        <w:rPr>
          <w:rFonts w:ascii="Times New Roman" w:eastAsia="Calibri" w:hAnsi="Times New Roman" w:cs="Times New Roman"/>
          <w:bCs/>
          <w:kern w:val="3"/>
          <w:sz w:val="24"/>
          <w:szCs w:val="24"/>
          <w14:ligatures w14:val="none"/>
        </w:rPr>
        <w:t>У просторијама Независног универзитета Бања Лука 21. и 22. септембра 2023. године по девети пут је одржана Међународна научна конференција Innovative Ideas in Science – IIS2023. Конференцију су заједнички организовали Независни универзитет Бања Лука, Технички универзитет Клуж-Напока – Сјеверни универзитетски центар Баја Маре из Румуније и Универзитет примјењених наука Кемптен из Њемачке.</w:t>
      </w:r>
    </w:p>
    <w:p w14:paraId="5D62D727" w14:textId="77777777" w:rsidR="00653D02" w:rsidRPr="00FD2271" w:rsidRDefault="00653D02" w:rsidP="00653D02">
      <w:pPr>
        <w:spacing w:line="276" w:lineRule="auto"/>
        <w:ind w:firstLine="360"/>
        <w:jc w:val="both"/>
        <w:rPr>
          <w:rFonts w:ascii="Times New Roman" w:eastAsia="Calibri" w:hAnsi="Times New Roman" w:cs="Times New Roman"/>
          <w:bCs/>
          <w:kern w:val="3"/>
          <w:sz w:val="24"/>
          <w:szCs w:val="24"/>
          <w14:ligatures w14:val="none"/>
        </w:rPr>
      </w:pPr>
      <w:r w:rsidRPr="00FD2271">
        <w:rPr>
          <w:rFonts w:ascii="Times New Roman" w:eastAsia="Calibri" w:hAnsi="Times New Roman" w:cs="Times New Roman"/>
          <w:bCs/>
          <w:kern w:val="3"/>
          <w:sz w:val="24"/>
          <w:szCs w:val="24"/>
          <w14:ligatures w14:val="none"/>
        </w:rPr>
        <w:lastRenderedPageBreak/>
        <w:t>На конференцији су презентовани научни и стручни радови из области техничких наука од стране аутора из Босне и Херцеговине, Србије, Њемачке, Румуније, Украјине и Индије. Дискусија је обухватала актуелне теме и изазове из техничких наука укључујући и безбједност аутономних возила, ефикасност и снагу хибридних возила, ваздушно хлађење термоелектрана, ефекте термоизолације старих објеката, вјештачку интелигенцију и презервацију пољопривредних производа.</w:t>
      </w:r>
    </w:p>
    <w:p w14:paraId="33E4C9A3" w14:textId="77777777" w:rsidR="00653D02" w:rsidRDefault="00653D02" w:rsidP="00653D02">
      <w:pPr>
        <w:spacing w:line="276" w:lineRule="auto"/>
        <w:ind w:firstLine="360"/>
        <w:jc w:val="both"/>
        <w:rPr>
          <w:rFonts w:ascii="Times New Roman" w:eastAsia="Calibri" w:hAnsi="Times New Roman" w:cs="Times New Roman"/>
          <w:bCs/>
          <w:kern w:val="3"/>
          <w:sz w:val="24"/>
          <w:szCs w:val="24"/>
          <w14:ligatures w14:val="none"/>
        </w:rPr>
      </w:pPr>
      <w:r w:rsidRPr="000D08D8">
        <w:rPr>
          <w:rFonts w:ascii="Times New Roman" w:eastAsia="Calibri" w:hAnsi="Times New Roman" w:cs="Times New Roman"/>
          <w:bCs/>
          <w:kern w:val="3"/>
          <w:sz w:val="24"/>
          <w:szCs w:val="24"/>
          <w14:ligatures w14:val="none"/>
        </w:rPr>
        <w:t>Студенти Педагошког факултета смјер за специјалну едукацију и социјална рехабилитација посјетили су Дневни боравак ШОСО „Милан Петровић“ са домом ученика, Основну школу, Дневни боравак за младе и одрасле са аутизмом, Дневни боравак за младе и одрасле са моторичким сметњам у Новом Саду.</w:t>
      </w:r>
    </w:p>
    <w:p w14:paraId="6B183D37" w14:textId="77777777" w:rsidR="00653D02" w:rsidRDefault="00653D02" w:rsidP="00653D02">
      <w:pPr>
        <w:spacing w:line="276" w:lineRule="auto"/>
        <w:ind w:firstLine="360"/>
        <w:jc w:val="both"/>
        <w:rPr>
          <w:rFonts w:ascii="Times New Roman" w:eastAsia="Calibri" w:hAnsi="Times New Roman" w:cs="Times New Roman"/>
          <w:kern w:val="3"/>
          <w:sz w:val="24"/>
          <w:szCs w:val="24"/>
          <w14:ligatures w14:val="none"/>
        </w:rPr>
      </w:pPr>
      <w:r w:rsidRPr="007455B3">
        <w:rPr>
          <w:rFonts w:ascii="Times New Roman" w:eastAsia="Calibri" w:hAnsi="Times New Roman" w:cs="Times New Roman"/>
          <w:kern w:val="3"/>
          <w:sz w:val="24"/>
          <w:szCs w:val="24"/>
          <w14:ligatures w14:val="none"/>
        </w:rPr>
        <w:t>У оквиру ЕРАСМУС + КА1 програма, професори и студенти Независног универзитета Бања Лука боравили су на студијском путовању у Румунији, том приликом су посјетили Технички универзитет Клуж Напока, Сјеверни универзитетски центар Баја Маре (Technical University of Kluj-Napoca, Northern Center of Baia Mare, Romania). Професори су представили Независни универзитет Бања Лука професорима и студентима из Румуније, те разговарали о унапријеђењу сарадње између ова два универзитета. Студенти су имали прилику да спроведу практични дио наставе унутар својих образовних профила, а професори су имали прилику да размјене искуства у погледу процеса и метода приликом извођења наставе.</w:t>
      </w:r>
    </w:p>
    <w:p w14:paraId="1BF1605E" w14:textId="77777777" w:rsidR="00653D02" w:rsidRPr="0066034F" w:rsidRDefault="00653D02" w:rsidP="00653D02">
      <w:pPr>
        <w:spacing w:line="276" w:lineRule="auto"/>
        <w:ind w:firstLine="360"/>
        <w:jc w:val="both"/>
        <w:rPr>
          <w:rFonts w:ascii="Times New Roman" w:eastAsia="Calibri" w:hAnsi="Times New Roman" w:cs="Times New Roman"/>
          <w:kern w:val="3"/>
          <w:sz w:val="24"/>
          <w:szCs w:val="24"/>
          <w:lang w:val="bs-Cyrl-BA"/>
          <w14:ligatures w14:val="none"/>
        </w:rPr>
      </w:pPr>
      <w:r>
        <w:rPr>
          <w:rFonts w:ascii="Times New Roman" w:eastAsia="Calibri" w:hAnsi="Times New Roman" w:cs="Times New Roman"/>
          <w:kern w:val="3"/>
          <w:sz w:val="24"/>
          <w:szCs w:val="24"/>
          <w:lang w:val="bs-Cyrl-BA"/>
          <w14:ligatures w14:val="none"/>
        </w:rPr>
        <w:t xml:space="preserve">Независни универзитет Бања Лука, </w:t>
      </w:r>
      <w:r w:rsidRPr="0066034F">
        <w:rPr>
          <w:rFonts w:ascii="Times New Roman" w:eastAsia="Calibri" w:hAnsi="Times New Roman" w:cs="Times New Roman"/>
          <w:kern w:val="3"/>
          <w:sz w:val="24"/>
          <w:szCs w:val="24"/>
          <w:lang w:val="bs-Cyrl-BA"/>
          <w14:ligatures w14:val="none"/>
        </w:rPr>
        <w:t>био домаћин делегацији из Цангџоу нормал</w:t>
      </w:r>
      <w:r>
        <w:rPr>
          <w:rFonts w:ascii="Times New Roman" w:eastAsia="Calibri" w:hAnsi="Times New Roman" w:cs="Times New Roman"/>
          <w:kern w:val="3"/>
          <w:sz w:val="24"/>
          <w:szCs w:val="24"/>
          <w:lang w:val="bs-Cyrl-BA"/>
          <w14:ligatures w14:val="none"/>
        </w:rPr>
        <w:t xml:space="preserve"> </w:t>
      </w:r>
      <w:r w:rsidRPr="0066034F">
        <w:rPr>
          <w:rFonts w:ascii="Times New Roman" w:eastAsia="Calibri" w:hAnsi="Times New Roman" w:cs="Times New Roman"/>
          <w:kern w:val="3"/>
          <w:sz w:val="24"/>
          <w:szCs w:val="24"/>
          <w:lang w:val="bs-Cyrl-BA"/>
          <w14:ligatures w14:val="none"/>
        </w:rPr>
        <w:t>универзитета, Кина (Cangzhou Normal University), коју су чинили проф. др Гао Јинг потпредсједник</w:t>
      </w:r>
      <w:r>
        <w:rPr>
          <w:rFonts w:ascii="Times New Roman" w:eastAsia="Calibri" w:hAnsi="Times New Roman" w:cs="Times New Roman"/>
          <w:kern w:val="3"/>
          <w:sz w:val="24"/>
          <w:szCs w:val="24"/>
          <w:lang w:val="bs-Cyrl-BA"/>
          <w14:ligatures w14:val="none"/>
        </w:rPr>
        <w:t xml:space="preserve"> </w:t>
      </w:r>
      <w:r w:rsidRPr="0066034F">
        <w:rPr>
          <w:rFonts w:ascii="Times New Roman" w:eastAsia="Calibri" w:hAnsi="Times New Roman" w:cs="Times New Roman"/>
          <w:kern w:val="3"/>
          <w:sz w:val="24"/>
          <w:szCs w:val="24"/>
          <w:lang w:val="bs-Cyrl-BA"/>
          <w14:ligatures w14:val="none"/>
        </w:rPr>
        <w:t>универзитета, проф. др Ванг На декан Факултета страних језика, проф. др Фан Венчао продекан</w:t>
      </w:r>
      <w:r>
        <w:rPr>
          <w:rFonts w:ascii="Times New Roman" w:eastAsia="Calibri" w:hAnsi="Times New Roman" w:cs="Times New Roman"/>
          <w:kern w:val="3"/>
          <w:sz w:val="24"/>
          <w:szCs w:val="24"/>
          <w:lang w:val="bs-Cyrl-BA"/>
          <w14:ligatures w14:val="none"/>
        </w:rPr>
        <w:t xml:space="preserve"> </w:t>
      </w:r>
      <w:r w:rsidRPr="0066034F">
        <w:rPr>
          <w:rFonts w:ascii="Times New Roman" w:eastAsia="Calibri" w:hAnsi="Times New Roman" w:cs="Times New Roman"/>
          <w:kern w:val="3"/>
          <w:sz w:val="24"/>
          <w:szCs w:val="24"/>
          <w:lang w:val="bs-Cyrl-BA"/>
          <w14:ligatures w14:val="none"/>
        </w:rPr>
        <w:t>Факултета рачунарских наука и инжинјерства, те проф. др Хан Лимеи са Колеџа за међународне</w:t>
      </w:r>
      <w:r>
        <w:rPr>
          <w:rFonts w:ascii="Times New Roman" w:eastAsia="Calibri" w:hAnsi="Times New Roman" w:cs="Times New Roman"/>
          <w:kern w:val="3"/>
          <w:sz w:val="24"/>
          <w:szCs w:val="24"/>
          <w:lang w:val="bs-Cyrl-BA"/>
          <w14:ligatures w14:val="none"/>
        </w:rPr>
        <w:t xml:space="preserve"> </w:t>
      </w:r>
      <w:r w:rsidRPr="0066034F">
        <w:rPr>
          <w:rFonts w:ascii="Times New Roman" w:eastAsia="Calibri" w:hAnsi="Times New Roman" w:cs="Times New Roman"/>
          <w:kern w:val="3"/>
          <w:sz w:val="24"/>
          <w:szCs w:val="24"/>
          <w:lang w:val="bs-Cyrl-BA"/>
          <w14:ligatures w14:val="none"/>
        </w:rPr>
        <w:t>прекоморске студије.</w:t>
      </w:r>
      <w:r>
        <w:rPr>
          <w:rFonts w:ascii="Times New Roman" w:eastAsia="Calibri" w:hAnsi="Times New Roman" w:cs="Times New Roman"/>
          <w:kern w:val="3"/>
          <w:sz w:val="24"/>
          <w:szCs w:val="24"/>
          <w:lang w:val="bs-Cyrl-BA"/>
          <w14:ligatures w14:val="none"/>
        </w:rPr>
        <w:t xml:space="preserve"> </w:t>
      </w:r>
      <w:r w:rsidRPr="00185B01">
        <w:rPr>
          <w:rFonts w:ascii="Times New Roman" w:eastAsia="Calibri" w:hAnsi="Times New Roman" w:cs="Times New Roman"/>
          <w:kern w:val="3"/>
          <w:sz w:val="24"/>
          <w:szCs w:val="24"/>
          <w:lang w:val="bs-Cyrl-BA"/>
          <w14:ligatures w14:val="none"/>
        </w:rPr>
        <w:t>Ректор Независног универзитета Бања Лука, проф. др. Остоја Барашин и потпредсједник Цангџоу</w:t>
      </w:r>
      <w:r>
        <w:rPr>
          <w:rFonts w:ascii="Times New Roman" w:eastAsia="Calibri" w:hAnsi="Times New Roman" w:cs="Times New Roman"/>
          <w:kern w:val="3"/>
          <w:sz w:val="24"/>
          <w:szCs w:val="24"/>
          <w:lang w:val="bs-Cyrl-BA"/>
          <w14:ligatures w14:val="none"/>
        </w:rPr>
        <w:t xml:space="preserve"> </w:t>
      </w:r>
      <w:r w:rsidRPr="00185B01">
        <w:rPr>
          <w:rFonts w:ascii="Times New Roman" w:eastAsia="Calibri" w:hAnsi="Times New Roman" w:cs="Times New Roman"/>
          <w:kern w:val="3"/>
          <w:sz w:val="24"/>
          <w:szCs w:val="24"/>
          <w:lang w:val="bs-Cyrl-BA"/>
          <w14:ligatures w14:val="none"/>
        </w:rPr>
        <w:t>нормал универзитета, Кина проф. др Гао Јинг, су свечано отворили Међународни центар за учење</w:t>
      </w:r>
      <w:r>
        <w:rPr>
          <w:rFonts w:ascii="Times New Roman" w:eastAsia="Calibri" w:hAnsi="Times New Roman" w:cs="Times New Roman"/>
          <w:kern w:val="3"/>
          <w:sz w:val="24"/>
          <w:szCs w:val="24"/>
          <w:lang w:val="bs-Cyrl-BA"/>
          <w14:ligatures w14:val="none"/>
        </w:rPr>
        <w:t xml:space="preserve"> </w:t>
      </w:r>
      <w:r w:rsidRPr="00185B01">
        <w:rPr>
          <w:rFonts w:ascii="Times New Roman" w:eastAsia="Calibri" w:hAnsi="Times New Roman" w:cs="Times New Roman"/>
          <w:kern w:val="3"/>
          <w:sz w:val="24"/>
          <w:szCs w:val="24"/>
          <w:lang w:val="bs-Cyrl-BA"/>
          <w14:ligatures w14:val="none"/>
        </w:rPr>
        <w:t>кинеског језика у просторијама Независног универзитета Бања Лука. Након тога у просторијама ректората Независног универзитета Бања Лука, одржан је састанак током кога је разговарано о проширењу сарадње између ова два универзитета.</w:t>
      </w:r>
    </w:p>
    <w:p w14:paraId="160AB385" w14:textId="77777777" w:rsidR="00653D02" w:rsidRDefault="00653D02" w:rsidP="00653D02">
      <w:pPr>
        <w:spacing w:line="276" w:lineRule="auto"/>
        <w:rPr>
          <w:rFonts w:ascii="Times New Roman" w:hAnsi="Times New Roman" w:cs="Times New Roman"/>
          <w:sz w:val="24"/>
          <w:szCs w:val="24"/>
          <w:lang w:val="ru-RU"/>
        </w:rPr>
      </w:pPr>
    </w:p>
    <w:p w14:paraId="33959FBA" w14:textId="77777777" w:rsidR="00653D02" w:rsidRDefault="00653D02" w:rsidP="00653D02">
      <w:pPr>
        <w:rPr>
          <w:rFonts w:ascii="Times New Roman" w:hAnsi="Times New Roman" w:cs="Times New Roman"/>
          <w:sz w:val="24"/>
          <w:szCs w:val="24"/>
          <w:lang w:val="ru-RU"/>
        </w:rPr>
      </w:pPr>
    </w:p>
    <w:p w14:paraId="0E1D7512" w14:textId="77777777" w:rsidR="00653D02" w:rsidRDefault="00653D02" w:rsidP="00653D02">
      <w:pPr>
        <w:rPr>
          <w:rFonts w:ascii="Times New Roman" w:hAnsi="Times New Roman" w:cs="Times New Roman"/>
          <w:sz w:val="24"/>
          <w:szCs w:val="24"/>
          <w:lang w:val="ru-RU"/>
        </w:rPr>
      </w:pPr>
    </w:p>
    <w:p w14:paraId="4F4334EB"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01404ECE"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16AC6DC2"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1BD0BD39"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321289EB" w14:textId="77777777" w:rsidR="00653D02" w:rsidRPr="00653D02" w:rsidRDefault="00653D02" w:rsidP="00653D02">
      <w:pPr>
        <w:pStyle w:val="Heading1"/>
        <w:rPr>
          <w:rFonts w:ascii="Times New Roman" w:hAnsi="Times New Roman" w:cs="Times New Roman"/>
          <w:b/>
          <w:bCs/>
          <w:color w:val="auto"/>
          <w:lang w:val="ru-RU"/>
        </w:rPr>
      </w:pPr>
      <w:bookmarkStart w:id="141" w:name="_Toc184722669"/>
      <w:bookmarkStart w:id="142" w:name="_Toc186123233"/>
      <w:bookmarkStart w:id="143" w:name="_Hlk184465354"/>
      <w:r w:rsidRPr="00653D02">
        <w:rPr>
          <w:rFonts w:ascii="Times New Roman" w:hAnsi="Times New Roman" w:cs="Times New Roman"/>
          <w:b/>
          <w:bCs/>
          <w:color w:val="auto"/>
          <w:lang w:val="ru-RU"/>
        </w:rPr>
        <w:lastRenderedPageBreak/>
        <w:t>ОЦЈЕНА СИСТЕМА ОСИГУРАЊА КВАЛИТЕТА</w:t>
      </w:r>
      <w:bookmarkEnd w:id="141"/>
      <w:bookmarkEnd w:id="142"/>
    </w:p>
    <w:p w14:paraId="0C41C13C" w14:textId="77777777" w:rsidR="00653D02" w:rsidRPr="00653D02" w:rsidRDefault="00653D02" w:rsidP="00653D02">
      <w:pPr>
        <w:spacing w:line="276" w:lineRule="auto"/>
        <w:rPr>
          <w:rFonts w:ascii="Times New Roman" w:hAnsi="Times New Roman" w:cs="Times New Roman"/>
          <w:sz w:val="28"/>
          <w:szCs w:val="24"/>
          <w:lang w:val="ru-RU"/>
        </w:rPr>
      </w:pPr>
    </w:p>
    <w:p w14:paraId="519ECB80" w14:textId="77777777" w:rsidR="00653D02" w:rsidRP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653D02">
        <w:rPr>
          <w:rFonts w:ascii="Times New Roman" w:eastAsia="Calibri" w:hAnsi="Times New Roman" w:cs="Times New Roman"/>
          <w:kern w:val="3"/>
          <w:sz w:val="24"/>
          <w:szCs w:val="24"/>
          <w14:ligatures w14:val="none"/>
        </w:rPr>
        <w:t>Оцјена система осигурања квалитета је важна компонента Болоњског процеса. Она се односи на процјену и вредновање ефикасности система осигурања квалитета високошколске установе и њихових студијских програма. Овај процес има за циљ да обезбиједи висок ниво квалитета у образовању, усагласи стандарде и праксу међу високошколским установама и обезбиједи транспарентност и одговорност.</w:t>
      </w:r>
    </w:p>
    <w:p w14:paraId="53F1C9E3" w14:textId="77777777" w:rsidR="00653D02" w:rsidRP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653D02">
        <w:rPr>
          <w:rFonts w:ascii="Times New Roman" w:eastAsia="Calibri" w:hAnsi="Times New Roman" w:cs="Times New Roman"/>
          <w:kern w:val="3"/>
          <w:sz w:val="24"/>
          <w:szCs w:val="24"/>
          <w14:ligatures w14:val="none"/>
        </w:rPr>
        <w:t>Оцјена система осигурања квалитета обично се врши кроз екстерне евалуације и интерне самоевалуације. Овдје је конкретно ријеч о интерној евалуацији. Интерна самоевалуација подразумева процјену коју врши сама високошколска установа или студијски програм, са циљем да идентификује своју снагу, слабости и области за унапређење.</w:t>
      </w:r>
    </w:p>
    <w:p w14:paraId="7DDAE1E0" w14:textId="77777777" w:rsidR="00653D02" w:rsidRPr="00653D02" w:rsidRDefault="00653D02" w:rsidP="00653D02">
      <w:pPr>
        <w:suppressAutoHyphens/>
        <w:autoSpaceDN w:val="0"/>
        <w:spacing w:line="276" w:lineRule="auto"/>
        <w:ind w:firstLine="360"/>
        <w:jc w:val="both"/>
        <w:textAlignment w:val="baseline"/>
        <w:rPr>
          <w:rFonts w:ascii="Calibri" w:eastAsia="Calibri" w:hAnsi="Calibri" w:cs="Tahoma"/>
          <w:kern w:val="3"/>
          <w14:ligatures w14:val="none"/>
        </w:rPr>
      </w:pPr>
      <w:r w:rsidRPr="00653D02">
        <w:rPr>
          <w:rFonts w:ascii="Times New Roman" w:eastAsia="Calibri" w:hAnsi="Times New Roman" w:cs="Times New Roman"/>
          <w:kern w:val="3"/>
          <w:sz w:val="24"/>
          <w:szCs w:val="24"/>
          <w14:ligatures w14:val="none"/>
        </w:rPr>
        <w:t>Оцјена система осигурања квалитета укључује прикупљање и анализу различитих података и информација, као што су резултати учења студената, исходи учења, повратне информације студената, ангажман наставног особља, сарадња са привредом и друштвеном заједницом итд. На основу ових података доносе се закључци о квалитету високошколских установа или студијског програма, идентификују се области за унапређење и доносе се препоруке за даље деловање.</w:t>
      </w:r>
    </w:p>
    <w:p w14:paraId="51185B77" w14:textId="77777777" w:rsidR="00653D02" w:rsidRP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3"/>
          <w:sz w:val="24"/>
          <w:szCs w:val="24"/>
          <w14:ligatures w14:val="none"/>
        </w:rPr>
      </w:pPr>
      <w:r w:rsidRPr="00653D02">
        <w:rPr>
          <w:rFonts w:ascii="Times New Roman" w:eastAsia="Calibri" w:hAnsi="Times New Roman" w:cs="Times New Roman"/>
          <w:kern w:val="3"/>
          <w:sz w:val="24"/>
          <w:szCs w:val="24"/>
          <w14:ligatures w14:val="none"/>
        </w:rPr>
        <w:t xml:space="preserve"> Оцјена система осигурања квалитета има за циљ унапређење квалитета високог образовања, идентификацију ефикасности и идентификацију области за унапређење. Ови процеси доприносе сталном побољшању квалитета високошколских установа и осигуравају да студенти добију високо квалитетно образовање које је усклађено са стандардима и очекивањима тржишта рада</w:t>
      </w:r>
      <w:r w:rsidRPr="00653D02">
        <w:rPr>
          <w:rFonts w:ascii="Times New Roman" w:eastAsia="Calibri" w:hAnsi="Times New Roman" w:cs="Times New Roman"/>
          <w:kern w:val="3"/>
          <w:sz w:val="24"/>
          <w:szCs w:val="24"/>
          <w:lang w:val="sr-Cyrl-BA"/>
          <w14:ligatures w14:val="none"/>
        </w:rPr>
        <w:t>.</w:t>
      </w:r>
      <w:r w:rsidRPr="00653D02">
        <w:rPr>
          <w:rFonts w:ascii="Times New Roman" w:eastAsia="Calibri" w:hAnsi="Times New Roman" w:cs="Times New Roman"/>
          <w:kern w:val="3"/>
          <w:sz w:val="24"/>
          <w:szCs w:val="24"/>
          <w14:ligatures w14:val="none"/>
        </w:rPr>
        <w:t xml:space="preserve"> Да би се направила оцјена система осигурања квалитета на конкретном случају Независног универзитета Бањалука, Педагошког факултета и студијског програма, спровели смо евалуацију у складу са стандардима и смјерницама за осигурање квалитета високог образовања.</w:t>
      </w:r>
    </w:p>
    <w:p w14:paraId="2E79BF45" w14:textId="77777777" w:rsidR="00653D02" w:rsidRPr="00653D02" w:rsidRDefault="00653D02" w:rsidP="00653D02">
      <w:pPr>
        <w:suppressAutoHyphens/>
        <w:autoSpaceDN w:val="0"/>
        <w:spacing w:line="276" w:lineRule="auto"/>
        <w:ind w:firstLine="450"/>
        <w:jc w:val="both"/>
        <w:textAlignment w:val="baseline"/>
        <w:rPr>
          <w:rFonts w:ascii="Times New Roman" w:eastAsia="Calibri" w:hAnsi="Times New Roman" w:cs="Times New Roman"/>
          <w:kern w:val="3"/>
          <w:sz w:val="24"/>
          <w:szCs w:val="24"/>
          <w14:ligatures w14:val="none"/>
        </w:rPr>
      </w:pPr>
    </w:p>
    <w:p w14:paraId="0FAB8825" w14:textId="77777777" w:rsidR="00653D02" w:rsidRPr="00653D02" w:rsidRDefault="00653D02" w:rsidP="00653D02">
      <w:pPr>
        <w:suppressAutoHyphens/>
        <w:autoSpaceDN w:val="0"/>
        <w:spacing w:line="276" w:lineRule="auto"/>
        <w:ind w:firstLine="450"/>
        <w:jc w:val="both"/>
        <w:textAlignment w:val="baseline"/>
        <w:rPr>
          <w:rFonts w:ascii="Times New Roman" w:eastAsia="Calibri" w:hAnsi="Times New Roman" w:cs="Times New Roman"/>
          <w:kern w:val="3"/>
          <w:sz w:val="24"/>
          <w:szCs w:val="24"/>
          <w14:ligatures w14:val="none"/>
        </w:rPr>
      </w:pPr>
    </w:p>
    <w:p w14:paraId="4292B142" w14:textId="77777777" w:rsidR="00653D02" w:rsidRPr="00653D02" w:rsidRDefault="00653D02" w:rsidP="00653D02">
      <w:pPr>
        <w:suppressAutoHyphens/>
        <w:autoSpaceDN w:val="0"/>
        <w:spacing w:line="276" w:lineRule="auto"/>
        <w:ind w:firstLine="450"/>
        <w:jc w:val="both"/>
        <w:textAlignment w:val="baseline"/>
        <w:rPr>
          <w:rFonts w:ascii="Times New Roman" w:eastAsia="Calibri" w:hAnsi="Times New Roman" w:cs="Times New Roman"/>
          <w:kern w:val="3"/>
          <w:sz w:val="24"/>
          <w:szCs w:val="24"/>
          <w14:ligatures w14:val="none"/>
        </w:rPr>
      </w:pPr>
    </w:p>
    <w:p w14:paraId="10A70533" w14:textId="77777777" w:rsidR="00653D02" w:rsidRPr="00653D02" w:rsidRDefault="00653D02" w:rsidP="00653D02">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727F2F4B" w14:textId="77777777" w:rsidR="00653D02" w:rsidRDefault="00653D02" w:rsidP="00653D02">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6E5CD7CE" w14:textId="77777777" w:rsidR="00653D02" w:rsidRPr="00653D02" w:rsidRDefault="00653D02" w:rsidP="00653D02">
      <w:pPr>
        <w:suppressAutoHyphens/>
        <w:autoSpaceDN w:val="0"/>
        <w:spacing w:line="276" w:lineRule="auto"/>
        <w:ind w:firstLine="450"/>
        <w:jc w:val="both"/>
        <w:textAlignment w:val="baseline"/>
        <w:rPr>
          <w:rFonts w:ascii="Times New Roman" w:eastAsia="Calibri" w:hAnsi="Times New Roman" w:cs="Times New Roman"/>
          <w:kern w:val="3"/>
          <w:sz w:val="24"/>
          <w:szCs w:val="24"/>
          <w:lang w:val="sr-Cyrl-BA"/>
          <w14:ligatures w14:val="none"/>
        </w:rPr>
      </w:pPr>
    </w:p>
    <w:p w14:paraId="1446522D"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68CB3A9F" w14:textId="77777777" w:rsidR="00653D02" w:rsidRDefault="00653D02" w:rsidP="00653D02">
      <w:pPr>
        <w:pStyle w:val="Heading1"/>
        <w:rPr>
          <w:rFonts w:ascii="Times New Roman" w:eastAsia="NSimSun" w:hAnsi="Times New Roman" w:cs="Times New Roman"/>
          <w:b/>
          <w:bCs/>
          <w:lang w:val="sr-Cyrl-BA" w:eastAsia="zh-CN" w:bidi="hi-IN"/>
        </w:rPr>
      </w:pPr>
      <w:bookmarkStart w:id="144" w:name="_Toc184722670"/>
      <w:bookmarkStart w:id="145" w:name="_Toc186123234"/>
      <w:r w:rsidRPr="00653D02">
        <w:rPr>
          <w:rFonts w:ascii="Times New Roman" w:eastAsia="Calibri" w:hAnsi="Times New Roman" w:cs="Times New Roman"/>
          <w:b/>
          <w:bCs/>
          <w:color w:val="auto"/>
          <w:lang w:val="bs-Cyrl-BA"/>
        </w:rPr>
        <w:lastRenderedPageBreak/>
        <w:t>ЗАКЉУЧАК</w:t>
      </w:r>
      <w:bookmarkEnd w:id="144"/>
      <w:bookmarkEnd w:id="145"/>
      <w:r w:rsidRPr="00653D02">
        <w:rPr>
          <w:rFonts w:ascii="Times New Roman" w:eastAsia="NSimSun" w:hAnsi="Times New Roman" w:cs="Times New Roman"/>
          <w:b/>
          <w:bCs/>
          <w:lang w:eastAsia="zh-CN" w:bidi="hi-IN"/>
        </w:rPr>
        <w:t xml:space="preserve"> </w:t>
      </w:r>
    </w:p>
    <w:p w14:paraId="71D549A8" w14:textId="77777777" w:rsidR="00653D02" w:rsidRPr="00653D02" w:rsidRDefault="00653D02" w:rsidP="00653D02">
      <w:pPr>
        <w:rPr>
          <w:lang w:val="sr-Cyrl-BA" w:eastAsia="zh-CN" w:bidi="hi-IN"/>
        </w:rPr>
      </w:pPr>
    </w:p>
    <w:p w14:paraId="5794E164" w14:textId="77777777" w:rsidR="00653D02" w:rsidRPr="00653D02" w:rsidRDefault="00653D02" w:rsidP="00653D02">
      <w:pPr>
        <w:suppressAutoHyphens/>
        <w:autoSpaceDN w:val="0"/>
        <w:spacing w:line="276" w:lineRule="auto"/>
        <w:ind w:firstLine="360"/>
        <w:jc w:val="both"/>
        <w:textAlignment w:val="baseline"/>
        <w:rPr>
          <w:rFonts w:ascii="Times New Roman" w:eastAsia="Calibri" w:hAnsi="Times New Roman" w:cs="Times New Roman"/>
          <w:b/>
          <w:kern w:val="3"/>
          <w:sz w:val="28"/>
          <w:szCs w:val="24"/>
          <w:lang w:val="bs-Cyrl-BA"/>
          <w14:ligatures w14:val="none"/>
        </w:rPr>
      </w:pPr>
      <w:r w:rsidRPr="00653D02">
        <w:rPr>
          <w:rFonts w:ascii="Times New Roman" w:eastAsia="NSimSun" w:hAnsi="Times New Roman" w:cs="Times New Roman"/>
          <w:kern w:val="3"/>
          <w:sz w:val="24"/>
          <w:szCs w:val="24"/>
          <w:lang w:eastAsia="zh-CN" w:bidi="hi-IN"/>
          <w14:ligatures w14:val="none"/>
        </w:rPr>
        <w:t xml:space="preserve">На основу наведених елемената Извјештаја о самоевалуацији студијског програма Предшколско васпитање </w:t>
      </w:r>
      <w:r w:rsidRPr="00653D02">
        <w:rPr>
          <w:rFonts w:ascii="Times New Roman" w:eastAsia="NSimSun" w:hAnsi="Times New Roman" w:cs="Times New Roman"/>
          <w:kern w:val="3"/>
          <w:sz w:val="24"/>
          <w:szCs w:val="24"/>
          <w:lang w:val="sr-Cyrl-RS" w:eastAsia="zh-CN" w:bidi="hi-IN"/>
          <w14:ligatures w14:val="none"/>
        </w:rPr>
        <w:t xml:space="preserve">– 240 ЕЦТС </w:t>
      </w:r>
      <w:r w:rsidRPr="00653D02">
        <w:rPr>
          <w:rFonts w:ascii="Times New Roman" w:eastAsia="NSimSun" w:hAnsi="Times New Roman" w:cs="Times New Roman"/>
          <w:kern w:val="3"/>
          <w:sz w:val="24"/>
          <w:szCs w:val="24"/>
          <w:lang w:val="bs-Cyrl-BA" w:eastAsia="zh-CN" w:bidi="hi-IN"/>
          <w14:ligatures w14:val="none"/>
        </w:rPr>
        <w:t>(</w:t>
      </w:r>
      <w:r w:rsidRPr="00653D02">
        <w:rPr>
          <w:rFonts w:ascii="Times New Roman" w:eastAsia="NSimSun" w:hAnsi="Times New Roman" w:cs="Times New Roman"/>
          <w:kern w:val="3"/>
          <w:sz w:val="24"/>
          <w:szCs w:val="24"/>
          <w:lang w:val="sr-Latn-RS" w:eastAsia="zh-CN" w:bidi="hi-IN"/>
          <w14:ligatures w14:val="none"/>
        </w:rPr>
        <w:t xml:space="preserve">I </w:t>
      </w:r>
      <w:r w:rsidRPr="00653D02">
        <w:rPr>
          <w:rFonts w:ascii="Times New Roman" w:eastAsia="NSimSun" w:hAnsi="Times New Roman" w:cs="Times New Roman"/>
          <w:kern w:val="3"/>
          <w:sz w:val="24"/>
          <w:szCs w:val="24"/>
          <w:lang w:val="bs-Cyrl-BA" w:eastAsia="zh-CN" w:bidi="hi-IN"/>
          <w14:ligatures w14:val="none"/>
        </w:rPr>
        <w:t>циклус)</w:t>
      </w:r>
      <w:r w:rsidRPr="00653D02">
        <w:rPr>
          <w:rFonts w:ascii="Times New Roman" w:eastAsia="NSimSun" w:hAnsi="Times New Roman" w:cs="Times New Roman"/>
          <w:kern w:val="3"/>
          <w:sz w:val="24"/>
          <w:szCs w:val="24"/>
          <w:lang w:eastAsia="zh-CN" w:bidi="hi-IN"/>
          <w14:ligatures w14:val="none"/>
        </w:rPr>
        <w:t>, долазимо до низа закључака који одређују природу овог сту</w:t>
      </w:r>
      <w:r w:rsidRPr="00653D02">
        <w:rPr>
          <w:rFonts w:ascii="Times New Roman" w:eastAsia="NSimSun" w:hAnsi="Times New Roman" w:cs="Times New Roman"/>
          <w:kern w:val="3"/>
          <w:sz w:val="24"/>
          <w:szCs w:val="24"/>
          <w:lang w:val="bs-Cyrl-BA" w:eastAsia="zh-CN" w:bidi="hi-IN"/>
          <w14:ligatures w14:val="none"/>
        </w:rPr>
        <w:t>ди</w:t>
      </w:r>
      <w:r w:rsidRPr="00653D02">
        <w:rPr>
          <w:rFonts w:ascii="Times New Roman" w:eastAsia="NSimSun" w:hAnsi="Times New Roman" w:cs="Times New Roman"/>
          <w:kern w:val="3"/>
          <w:sz w:val="24"/>
          <w:szCs w:val="24"/>
          <w:lang w:eastAsia="zh-CN" w:bidi="hi-IN"/>
          <w14:ligatures w14:val="none"/>
        </w:rPr>
        <w:t>јског програма.</w:t>
      </w:r>
    </w:p>
    <w:p w14:paraId="0597AE4C" w14:textId="77777777" w:rsidR="00653D02" w:rsidRPr="00653D02" w:rsidRDefault="00653D02" w:rsidP="00653D02">
      <w:pPr>
        <w:suppressAutoHyphens/>
        <w:autoSpaceDN w:val="0"/>
        <w:spacing w:after="0" w:line="276" w:lineRule="auto"/>
        <w:jc w:val="both"/>
        <w:rPr>
          <w:rFonts w:ascii="Calibri" w:eastAsia="Calibri" w:hAnsi="Calibri" w:cs="Tahoma"/>
          <w:kern w:val="3"/>
          <w14:ligatures w14:val="none"/>
        </w:rPr>
      </w:pPr>
    </w:p>
    <w:p w14:paraId="27063B7B" w14:textId="77777777" w:rsidR="00653D02" w:rsidRPr="00653D02" w:rsidRDefault="00653D02" w:rsidP="00653D02">
      <w:pPr>
        <w:suppressAutoHyphens/>
        <w:autoSpaceDN w:val="0"/>
        <w:spacing w:after="0" w:line="276" w:lineRule="auto"/>
        <w:ind w:firstLine="360"/>
        <w:jc w:val="both"/>
        <w:rPr>
          <w:rFonts w:ascii="Times New Roman" w:eastAsia="Calibri" w:hAnsi="Times New Roman" w:cs="Times New Roman"/>
          <w:kern w:val="3"/>
          <w:sz w:val="24"/>
          <w:szCs w:val="24"/>
          <w:lang w:val="ru-RU"/>
          <w14:ligatures w14:val="none"/>
        </w:rPr>
      </w:pPr>
      <w:r w:rsidRPr="00653D02">
        <w:rPr>
          <w:rFonts w:ascii="Times New Roman" w:eastAsia="Calibri" w:hAnsi="Times New Roman" w:cs="Times New Roman"/>
          <w:kern w:val="3"/>
          <w:sz w:val="24"/>
          <w:szCs w:val="24"/>
          <w:lang w:val="bs-Cyrl-BA"/>
          <w14:ligatures w14:val="none"/>
        </w:rPr>
        <w:t xml:space="preserve">Извјештајем је потврђено да Педагошки факултет у потпуности прати стандарде и смјернице Болоњског процеса и свих релевантних аката.  Студијски програм структурисан је у складу са свим потребним захтјевима, како у формално-техничком, тако и у суштинском смислу. Студијски програм омогућава пуну партиципацију у процесу академског усавршавања у складу са захтјевима Болоњског процеса. </w:t>
      </w:r>
      <w:r w:rsidRPr="00653D02">
        <w:rPr>
          <w:rFonts w:ascii="Times New Roman" w:eastAsia="Calibri" w:hAnsi="Times New Roman" w:cs="Times New Roman"/>
          <w:kern w:val="3"/>
          <w:sz w:val="24"/>
          <w:szCs w:val="24"/>
          <w:lang w:val="ru-RU"/>
          <w14:ligatures w14:val="none"/>
        </w:rPr>
        <w:t>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14:paraId="3524950E" w14:textId="77777777" w:rsidR="00653D02" w:rsidRPr="00653D02" w:rsidRDefault="00653D02" w:rsidP="00653D02">
      <w:pPr>
        <w:suppressAutoHyphens/>
        <w:autoSpaceDN w:val="0"/>
        <w:spacing w:after="0" w:line="276" w:lineRule="auto"/>
        <w:jc w:val="both"/>
        <w:rPr>
          <w:rFonts w:ascii="Times New Roman" w:eastAsia="Calibri" w:hAnsi="Times New Roman" w:cs="Times New Roman"/>
          <w:kern w:val="3"/>
          <w:sz w:val="24"/>
          <w:szCs w:val="24"/>
          <w:lang w:val="bs-Cyrl-BA"/>
          <w14:ligatures w14:val="none"/>
        </w:rPr>
      </w:pPr>
    </w:p>
    <w:p w14:paraId="57771CD7" w14:textId="77777777" w:rsidR="00653D02" w:rsidRPr="00653D02" w:rsidRDefault="00653D02" w:rsidP="00653D02">
      <w:pPr>
        <w:suppressAutoHyphens/>
        <w:autoSpaceDN w:val="0"/>
        <w:spacing w:after="0" w:line="276" w:lineRule="auto"/>
        <w:ind w:firstLine="360"/>
        <w:jc w:val="both"/>
        <w:rPr>
          <w:rFonts w:ascii="Times New Roman" w:eastAsia="Calibri" w:hAnsi="Times New Roman" w:cs="Times New Roman"/>
          <w:kern w:val="3"/>
          <w:sz w:val="24"/>
          <w:szCs w:val="24"/>
          <w:lang w:val="bs-Cyrl-BA"/>
          <w14:ligatures w14:val="none"/>
        </w:rPr>
      </w:pPr>
      <w:r w:rsidRPr="00653D02">
        <w:rPr>
          <w:rFonts w:ascii="Times New Roman" w:eastAsia="Calibri" w:hAnsi="Times New Roman" w:cs="Times New Roman"/>
          <w:kern w:val="3"/>
          <w:sz w:val="24"/>
          <w:szCs w:val="24"/>
          <w:lang w:val="bs-Cyrl-BA"/>
          <w14:ligatures w14:val="none"/>
        </w:rPr>
        <w:t>Тим за интерну самоевалуацију идентификовао је кључне предности (снаге) студијског програма, као што су квалитетни људски ресурси, научни и академски капацитет, посједовање квалитетне инфраструктре и креирање квалитетне ваннаставне активности. Студијски програм има квалитетну подршку Универзитета те се многе активности у погледу мобилности и стицања додатних компетенција, остварују синергијским дјеловањем у оквиру јединствене организационе шеме Универзитета. Такође, уочена снага самог студијског програма јесте висок степен транспарентноси и интензивна интерна комуникација путем различитих комуникационих канала.</w:t>
      </w:r>
    </w:p>
    <w:p w14:paraId="0F9A4D62" w14:textId="77777777" w:rsidR="00653D02" w:rsidRPr="00653D02" w:rsidRDefault="00653D02" w:rsidP="00653D02">
      <w:pPr>
        <w:suppressAutoHyphens/>
        <w:autoSpaceDN w:val="0"/>
        <w:spacing w:after="0" w:line="276" w:lineRule="auto"/>
        <w:jc w:val="both"/>
        <w:rPr>
          <w:rFonts w:ascii="Times New Roman" w:eastAsia="Calibri" w:hAnsi="Times New Roman" w:cs="Times New Roman"/>
          <w:kern w:val="3"/>
          <w:sz w:val="24"/>
          <w:szCs w:val="24"/>
          <w:lang w:val="bs-Cyrl-BA"/>
          <w14:ligatures w14:val="none"/>
        </w:rPr>
      </w:pPr>
    </w:p>
    <w:p w14:paraId="2D9763F2" w14:textId="77777777" w:rsidR="00653D02" w:rsidRPr="00653D02" w:rsidRDefault="00653D02" w:rsidP="00653D02">
      <w:pPr>
        <w:suppressAutoHyphens/>
        <w:autoSpaceDN w:val="0"/>
        <w:spacing w:after="0" w:line="276" w:lineRule="auto"/>
        <w:ind w:firstLine="360"/>
        <w:jc w:val="both"/>
        <w:rPr>
          <w:rFonts w:ascii="Times New Roman" w:eastAsia="Calibri" w:hAnsi="Times New Roman" w:cs="Times New Roman"/>
          <w:kern w:val="3"/>
          <w:sz w:val="24"/>
          <w:szCs w:val="24"/>
          <w:lang w:val="bs-Cyrl-BA"/>
          <w14:ligatures w14:val="none"/>
        </w:rPr>
      </w:pPr>
      <w:r w:rsidRPr="00653D02">
        <w:rPr>
          <w:rFonts w:ascii="Times New Roman" w:eastAsia="Calibri" w:hAnsi="Times New Roman" w:cs="Times New Roman"/>
          <w:kern w:val="3"/>
          <w:sz w:val="24"/>
          <w:szCs w:val="24"/>
          <w:lang w:val="bs-Cyrl-BA"/>
          <w14:ligatures w14:val="none"/>
        </w:rPr>
        <w:t>Овим извјештајем идентификоване су и неке слабости и простор за унапређење квалитета. Један од основних недостатака јесте ндовољно проактивно дјеловање наставног кадра у писању пројеката и додатном афирмацијом и финансијском стабилизацијом Факултета и Универзитета. Даље, постоји простор за стимулисање студената за проактивно дјеловање у погледу интензивне партиципације студената у креирању наставно-научног процеса. Проактивност представља један од основних принципа дјеловања, дефинисан многим актима универзитета, тако да постоји убјеђење да је могуће направити додатне позитивне помаке на том пољу.</w:t>
      </w:r>
    </w:p>
    <w:p w14:paraId="23E20F5C" w14:textId="77777777" w:rsidR="00653D02" w:rsidRPr="00653D02" w:rsidRDefault="00653D02" w:rsidP="00653D02">
      <w:pPr>
        <w:suppressAutoHyphens/>
        <w:autoSpaceDN w:val="0"/>
        <w:spacing w:after="0" w:line="276" w:lineRule="auto"/>
        <w:jc w:val="both"/>
        <w:rPr>
          <w:rFonts w:ascii="Times New Roman" w:eastAsia="Calibri" w:hAnsi="Times New Roman" w:cs="Times New Roman"/>
          <w:kern w:val="3"/>
          <w:sz w:val="24"/>
          <w:szCs w:val="24"/>
          <w:lang w:val="bs-Cyrl-BA"/>
          <w14:ligatures w14:val="none"/>
        </w:rPr>
      </w:pPr>
    </w:p>
    <w:p w14:paraId="32740B19" w14:textId="77777777" w:rsidR="00653D02" w:rsidRPr="00653D02" w:rsidRDefault="00653D02" w:rsidP="00653D02">
      <w:pPr>
        <w:suppressAutoHyphens/>
        <w:autoSpaceDN w:val="0"/>
        <w:spacing w:after="0" w:line="276" w:lineRule="auto"/>
        <w:ind w:firstLine="360"/>
        <w:jc w:val="both"/>
        <w:rPr>
          <w:rFonts w:ascii="Times New Roman" w:eastAsia="Calibri" w:hAnsi="Times New Roman" w:cs="Times New Roman"/>
          <w:kern w:val="3"/>
          <w:sz w:val="24"/>
          <w:szCs w:val="24"/>
          <w:lang w:val="bs-Cyrl-BA"/>
          <w14:ligatures w14:val="none"/>
        </w:rPr>
      </w:pPr>
      <w:r w:rsidRPr="00653D02">
        <w:rPr>
          <w:rFonts w:ascii="Times New Roman" w:eastAsia="Calibri" w:hAnsi="Times New Roman" w:cs="Times New Roman"/>
          <w:kern w:val="3"/>
          <w:sz w:val="24"/>
          <w:szCs w:val="24"/>
          <w:lang w:val="bs-Cyrl-BA"/>
          <w14:ligatures w14:val="none"/>
        </w:rPr>
        <w:t xml:space="preserve">Поштивање академских вриједности које су дефинисане и утврђене Болоњским процесом не смије бити редуковано на формализам. Независни универзитет Бања Лука и Факултет треба да наставе да промовишу ове вриједности, како интерно, тако и кроз експлицитно и јавно представљање. Студијски програм Предшколско васпитање и образовање представља  </w:t>
      </w:r>
    </w:p>
    <w:p w14:paraId="28DA8D48" w14:textId="77777777" w:rsidR="00653D02" w:rsidRPr="00653D02" w:rsidRDefault="00653D02" w:rsidP="00653D02">
      <w:pPr>
        <w:suppressAutoHyphens/>
        <w:autoSpaceDN w:val="0"/>
        <w:spacing w:line="276" w:lineRule="auto"/>
        <w:jc w:val="both"/>
        <w:textAlignment w:val="baseline"/>
        <w:rPr>
          <w:rFonts w:ascii="Times New Roman" w:eastAsia="Calibri" w:hAnsi="Times New Roman" w:cs="Times New Roman"/>
          <w:kern w:val="3"/>
          <w:sz w:val="24"/>
          <w:szCs w:val="24"/>
          <w:lang w:val="bs-Cyrl-BA"/>
          <w14:ligatures w14:val="none"/>
        </w:rPr>
      </w:pPr>
      <w:r w:rsidRPr="00653D02">
        <w:rPr>
          <w:rFonts w:ascii="Times New Roman" w:eastAsia="Calibri" w:hAnsi="Times New Roman" w:cs="Times New Roman"/>
          <w:kern w:val="3"/>
          <w:sz w:val="24"/>
          <w:szCs w:val="24"/>
          <w:lang w:val="bs-Cyrl-BA"/>
          <w14:ligatures w14:val="none"/>
        </w:rPr>
        <w:t>веома битан инструмент за обучавање будућих кадрова који ће се бвити друштвено одговорном дјелатношћу, тако да је осигурање квалитета један од императива.</w:t>
      </w:r>
    </w:p>
    <w:p w14:paraId="636ADCC5" w14:textId="77777777" w:rsidR="00653D02" w:rsidRPr="00653D02" w:rsidRDefault="00653D02" w:rsidP="00653D02">
      <w:pPr>
        <w:spacing w:line="276" w:lineRule="auto"/>
        <w:ind w:firstLine="360"/>
        <w:jc w:val="both"/>
        <w:rPr>
          <w:rFonts w:ascii="Times New Roman" w:hAnsi="Times New Roman" w:cs="Times New Roman"/>
          <w:sz w:val="28"/>
          <w:szCs w:val="24"/>
          <w:lang w:val="ru-RU"/>
        </w:rPr>
      </w:pPr>
      <w:r w:rsidRPr="00653D02">
        <w:rPr>
          <w:rFonts w:ascii="Times New Roman" w:eastAsia="Calibri" w:hAnsi="Times New Roman" w:cs="Times New Roman"/>
          <w:kern w:val="3"/>
          <w:sz w:val="24"/>
          <w:szCs w:val="24"/>
          <w:lang w:val="sr-Cyrl-RS"/>
          <w14:ligatures w14:val="none"/>
        </w:rPr>
        <w:lastRenderedPageBreak/>
        <w:t>Педагошки факултет посједује врло ефикасан систем осигурања квалитета помоћу којег  анализира све студијске програме и јасно истиче све предности и мане. Закључно гледано, студијски програм Предшколско васпитање и образовање испуњава све битне ставке система квалитета, али и Болоњког процеса и свих мешународних аката којим се чува квалитет и интегритет високог образовања.</w:t>
      </w:r>
    </w:p>
    <w:bookmarkEnd w:id="143"/>
    <w:p w14:paraId="15A454B3" w14:textId="77777777" w:rsidR="00653D02" w:rsidRPr="00653D02" w:rsidRDefault="00653D02" w:rsidP="00653D02">
      <w:pPr>
        <w:spacing w:line="276" w:lineRule="auto"/>
        <w:rPr>
          <w:rFonts w:ascii="Times New Roman" w:hAnsi="Times New Roman" w:cs="Times New Roman"/>
          <w:color w:val="FF0000"/>
          <w:sz w:val="24"/>
          <w:szCs w:val="24"/>
          <w:lang w:val="ru-RU"/>
        </w:rPr>
      </w:pPr>
    </w:p>
    <w:p w14:paraId="5C52166A" w14:textId="77777777" w:rsidR="00653D02" w:rsidRPr="00653D02" w:rsidRDefault="00653D02" w:rsidP="00653D02">
      <w:pPr>
        <w:spacing w:line="276" w:lineRule="auto"/>
        <w:rPr>
          <w:rFonts w:ascii="Times New Roman" w:hAnsi="Times New Roman" w:cs="Times New Roman"/>
          <w:color w:val="FF0000"/>
          <w:sz w:val="24"/>
          <w:szCs w:val="24"/>
          <w:lang w:val="ru-RU"/>
        </w:rPr>
      </w:pPr>
    </w:p>
    <w:p w14:paraId="5432D3F9" w14:textId="77777777" w:rsidR="00653D02" w:rsidRPr="00653D02" w:rsidRDefault="00653D02" w:rsidP="00653D02">
      <w:pPr>
        <w:spacing w:line="276" w:lineRule="auto"/>
        <w:rPr>
          <w:rFonts w:ascii="Times New Roman" w:hAnsi="Times New Roman" w:cs="Times New Roman"/>
          <w:color w:val="FF0000"/>
          <w:sz w:val="24"/>
          <w:szCs w:val="24"/>
          <w:lang w:val="ru-RU"/>
        </w:rPr>
      </w:pPr>
    </w:p>
    <w:p w14:paraId="3CFACDC6" w14:textId="77777777" w:rsidR="00653D02" w:rsidRPr="00653D02" w:rsidRDefault="00653D02" w:rsidP="00653D02">
      <w:pPr>
        <w:spacing w:line="276" w:lineRule="auto"/>
        <w:rPr>
          <w:rFonts w:ascii="Times New Roman" w:hAnsi="Times New Roman" w:cs="Times New Roman"/>
          <w:color w:val="FF0000"/>
          <w:sz w:val="24"/>
          <w:szCs w:val="24"/>
          <w:lang w:val="ru-RU"/>
        </w:rPr>
      </w:pPr>
    </w:p>
    <w:p w14:paraId="7CB5085B" w14:textId="77777777" w:rsidR="00653D02" w:rsidRPr="00653D02" w:rsidRDefault="00653D02" w:rsidP="00653D02">
      <w:pPr>
        <w:spacing w:line="276" w:lineRule="auto"/>
        <w:rPr>
          <w:rFonts w:ascii="Times New Roman" w:hAnsi="Times New Roman" w:cs="Times New Roman"/>
          <w:color w:val="FF0000"/>
          <w:sz w:val="24"/>
          <w:szCs w:val="24"/>
          <w:lang w:val="ru-RU"/>
        </w:rPr>
      </w:pPr>
    </w:p>
    <w:p w14:paraId="480E8CAF" w14:textId="77777777" w:rsidR="00653D02" w:rsidRPr="00653D02" w:rsidRDefault="00653D02" w:rsidP="00653D02">
      <w:pPr>
        <w:spacing w:line="276" w:lineRule="auto"/>
        <w:rPr>
          <w:rFonts w:ascii="Times New Roman" w:hAnsi="Times New Roman" w:cs="Times New Roman"/>
          <w:color w:val="FF0000"/>
          <w:sz w:val="24"/>
          <w:szCs w:val="24"/>
          <w:lang w:val="ru-RU"/>
        </w:rPr>
      </w:pPr>
    </w:p>
    <w:p w14:paraId="0E55C8C9" w14:textId="77777777" w:rsidR="00653D02" w:rsidRDefault="00653D02" w:rsidP="00653D02">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
    <w:p w14:paraId="604899E5" w14:textId="77777777" w:rsidR="00653D02" w:rsidRPr="00653D02" w:rsidRDefault="00653D02" w:rsidP="00653D02">
      <w:pPr>
        <w:rPr>
          <w:lang w:val="ru-RU"/>
        </w:rPr>
      </w:pPr>
    </w:p>
    <w:sectPr w:rsidR="00653D02" w:rsidRPr="00653D02" w:rsidSect="00653D02">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F7174" w14:textId="77777777" w:rsidR="000D75A7" w:rsidRDefault="000D75A7" w:rsidP="00653D02">
      <w:pPr>
        <w:spacing w:after="0" w:line="240" w:lineRule="auto"/>
      </w:pPr>
      <w:r>
        <w:separator/>
      </w:r>
    </w:p>
  </w:endnote>
  <w:endnote w:type="continuationSeparator" w:id="0">
    <w:p w14:paraId="250F46F7" w14:textId="77777777" w:rsidR="000D75A7" w:rsidRDefault="000D75A7" w:rsidP="0065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0400"/>
      <w:docPartObj>
        <w:docPartGallery w:val="Page Numbers (Bottom of Page)"/>
        <w:docPartUnique/>
      </w:docPartObj>
    </w:sdtPr>
    <w:sdtEndPr>
      <w:rPr>
        <w:noProof/>
      </w:rPr>
    </w:sdtEndPr>
    <w:sdtContent>
      <w:p w14:paraId="088F2140" w14:textId="12F48A46" w:rsidR="00653D02" w:rsidRDefault="00653D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793F8B" w14:textId="77777777" w:rsidR="00653D02" w:rsidRDefault="0065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01C9" w14:textId="77777777" w:rsidR="000D75A7" w:rsidRDefault="000D75A7" w:rsidP="00653D02">
      <w:pPr>
        <w:spacing w:after="0" w:line="240" w:lineRule="auto"/>
      </w:pPr>
      <w:r>
        <w:separator/>
      </w:r>
    </w:p>
  </w:footnote>
  <w:footnote w:type="continuationSeparator" w:id="0">
    <w:p w14:paraId="20F390BB" w14:textId="77777777" w:rsidR="000D75A7" w:rsidRDefault="000D75A7" w:rsidP="0065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251"/>
    <w:multiLevelType w:val="multilevel"/>
    <w:tmpl w:val="D5E8CD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7E057AD"/>
    <w:multiLevelType w:val="multilevel"/>
    <w:tmpl w:val="7E805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CC24A2"/>
    <w:multiLevelType w:val="hybridMultilevel"/>
    <w:tmpl w:val="09DC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231EA"/>
    <w:multiLevelType w:val="multilevel"/>
    <w:tmpl w:val="325E8D4A"/>
    <w:lvl w:ilvl="0">
      <w:start w:val="1"/>
      <w:numFmt w:val="decimal"/>
      <w:lvlText w:val="%1."/>
      <w:lvlJc w:val="left"/>
      <w:pPr>
        <w:ind w:left="450" w:hanging="450"/>
      </w:pPr>
    </w:lvl>
    <w:lvl w:ilvl="1">
      <w:start w:val="1"/>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4" w15:restartNumberingAfterBreak="0">
    <w:nsid w:val="119B1C4D"/>
    <w:multiLevelType w:val="hybridMultilevel"/>
    <w:tmpl w:val="28FEE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4204D"/>
    <w:multiLevelType w:val="hybridMultilevel"/>
    <w:tmpl w:val="B420AD68"/>
    <w:lvl w:ilvl="0" w:tplc="04090001">
      <w:start w:val="1"/>
      <w:numFmt w:val="bullet"/>
      <w:lvlText w:val=""/>
      <w:lvlJc w:val="left"/>
      <w:pPr>
        <w:ind w:left="720" w:hanging="360"/>
      </w:pPr>
      <w:rPr>
        <w:rFonts w:ascii="Symbol" w:hAnsi="Symbol" w:hint="default"/>
      </w:rPr>
    </w:lvl>
    <w:lvl w:ilvl="1" w:tplc="1384EE08">
      <w:numFmt w:val="bullet"/>
      <w:lvlText w:val="-"/>
      <w:lvlJc w:val="left"/>
      <w:pPr>
        <w:ind w:left="1440" w:hanging="360"/>
      </w:pPr>
      <w:rPr>
        <w:rFonts w:ascii="Times New Roman" w:eastAsia="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82C3C"/>
    <w:multiLevelType w:val="multilevel"/>
    <w:tmpl w:val="888CEC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E97C94"/>
    <w:multiLevelType w:val="multilevel"/>
    <w:tmpl w:val="0E228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C26DC"/>
    <w:multiLevelType w:val="multilevel"/>
    <w:tmpl w:val="CEC85062"/>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4F595E"/>
    <w:multiLevelType w:val="multilevel"/>
    <w:tmpl w:val="814A95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1A59CE"/>
    <w:multiLevelType w:val="multilevel"/>
    <w:tmpl w:val="D9BC841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0404B3"/>
    <w:multiLevelType w:val="multilevel"/>
    <w:tmpl w:val="CB261B8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0DE6C9C"/>
    <w:multiLevelType w:val="multilevel"/>
    <w:tmpl w:val="BF084738"/>
    <w:styleLink w:val="WWNum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25A6108"/>
    <w:multiLevelType w:val="hybridMultilevel"/>
    <w:tmpl w:val="639277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7A74854"/>
    <w:multiLevelType w:val="multilevel"/>
    <w:tmpl w:val="95928916"/>
    <w:styleLink w:val="WWNum3"/>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6906BB"/>
    <w:multiLevelType w:val="multilevel"/>
    <w:tmpl w:val="EA2417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421B9B"/>
    <w:multiLevelType w:val="hybridMultilevel"/>
    <w:tmpl w:val="62B0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EF0"/>
    <w:multiLevelType w:val="hybridMultilevel"/>
    <w:tmpl w:val="6806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6659C"/>
    <w:multiLevelType w:val="hybridMultilevel"/>
    <w:tmpl w:val="9C3C1392"/>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22D33"/>
    <w:multiLevelType w:val="hybridMultilevel"/>
    <w:tmpl w:val="51CEE2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43A795C"/>
    <w:multiLevelType w:val="hybridMultilevel"/>
    <w:tmpl w:val="19122C46"/>
    <w:lvl w:ilvl="0" w:tplc="6C80DD8C">
      <w:start w:val="1"/>
      <w:numFmt w:val="bullet"/>
      <w:lvlText w:val=""/>
      <w:lvlJc w:val="left"/>
      <w:pPr>
        <w:ind w:left="781" w:hanging="360"/>
      </w:pPr>
      <w:rPr>
        <w:rFonts w:ascii="Symbol" w:hAnsi="Symbol" w:hint="default"/>
        <w:color w:val="auto"/>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15:restartNumberingAfterBreak="0">
    <w:nsid w:val="5D67742F"/>
    <w:multiLevelType w:val="multilevel"/>
    <w:tmpl w:val="33084AF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F42E10"/>
    <w:multiLevelType w:val="multilevel"/>
    <w:tmpl w:val="992E0B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1B61FE"/>
    <w:multiLevelType w:val="hybridMultilevel"/>
    <w:tmpl w:val="1E12E712"/>
    <w:lvl w:ilvl="0" w:tplc="6C80D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F29DE"/>
    <w:multiLevelType w:val="multilevel"/>
    <w:tmpl w:val="E11C6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5E4874"/>
    <w:multiLevelType w:val="hybridMultilevel"/>
    <w:tmpl w:val="56EADB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641E7"/>
    <w:multiLevelType w:val="hybridMultilevel"/>
    <w:tmpl w:val="0E76051E"/>
    <w:lvl w:ilvl="0" w:tplc="04090001">
      <w:start w:val="1"/>
      <w:numFmt w:val="bullet"/>
      <w:lvlText w:val=""/>
      <w:lvlJc w:val="left"/>
      <w:pPr>
        <w:ind w:left="720" w:hanging="360"/>
      </w:pPr>
      <w:rPr>
        <w:rFonts w:ascii="Symbol" w:hAnsi="Symbol" w:hint="default"/>
      </w:rPr>
    </w:lvl>
    <w:lvl w:ilvl="1" w:tplc="6C80DD8C">
      <w:start w:val="1"/>
      <w:numFmt w:val="bullet"/>
      <w:lvlText w:val=""/>
      <w:lvlJc w:val="left"/>
      <w:pPr>
        <w:ind w:left="781"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024A5"/>
    <w:multiLevelType w:val="multilevel"/>
    <w:tmpl w:val="ABAA286A"/>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8E7459F"/>
    <w:multiLevelType w:val="multilevel"/>
    <w:tmpl w:val="EF1A4580"/>
    <w:styleLink w:val="WWNum6"/>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CE37D61"/>
    <w:multiLevelType w:val="multilevel"/>
    <w:tmpl w:val="4FE43A48"/>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4E06BA"/>
    <w:multiLevelType w:val="multilevel"/>
    <w:tmpl w:val="18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6D5A61"/>
    <w:multiLevelType w:val="multilevel"/>
    <w:tmpl w:val="FB021052"/>
    <w:lvl w:ilvl="0">
      <w:start w:val="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4750C98"/>
    <w:multiLevelType w:val="hybridMultilevel"/>
    <w:tmpl w:val="B0809D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462CF"/>
    <w:multiLevelType w:val="multilevel"/>
    <w:tmpl w:val="B05097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82F6286"/>
    <w:multiLevelType w:val="hybridMultilevel"/>
    <w:tmpl w:val="D766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222654">
    <w:abstractNumId w:val="33"/>
  </w:num>
  <w:num w:numId="2" w16cid:durableId="1324548670">
    <w:abstractNumId w:val="20"/>
  </w:num>
  <w:num w:numId="3" w16cid:durableId="771508812">
    <w:abstractNumId w:val="5"/>
  </w:num>
  <w:num w:numId="4" w16cid:durableId="396977914">
    <w:abstractNumId w:val="2"/>
  </w:num>
  <w:num w:numId="5" w16cid:durableId="1068966328">
    <w:abstractNumId w:val="34"/>
  </w:num>
  <w:num w:numId="6" w16cid:durableId="1925260514">
    <w:abstractNumId w:val="25"/>
  </w:num>
  <w:num w:numId="7" w16cid:durableId="724571075">
    <w:abstractNumId w:val="6"/>
  </w:num>
  <w:num w:numId="8" w16cid:durableId="262886370">
    <w:abstractNumId w:val="19"/>
  </w:num>
  <w:num w:numId="9" w16cid:durableId="350255716">
    <w:abstractNumId w:val="13"/>
  </w:num>
  <w:num w:numId="10" w16cid:durableId="1227452401">
    <w:abstractNumId w:val="16"/>
  </w:num>
  <w:num w:numId="11" w16cid:durableId="104275172">
    <w:abstractNumId w:val="4"/>
  </w:num>
  <w:num w:numId="12" w16cid:durableId="199437616">
    <w:abstractNumId w:val="1"/>
  </w:num>
  <w:num w:numId="13" w16cid:durableId="416831190">
    <w:abstractNumId w:val="27"/>
  </w:num>
  <w:num w:numId="14" w16cid:durableId="884947991">
    <w:abstractNumId w:val="24"/>
  </w:num>
  <w:num w:numId="15" w16cid:durableId="1819684079">
    <w:abstractNumId w:val="11"/>
  </w:num>
  <w:num w:numId="16" w16cid:durableId="983046839">
    <w:abstractNumId w:val="10"/>
  </w:num>
  <w:num w:numId="17" w16cid:durableId="1408728922">
    <w:abstractNumId w:val="15"/>
  </w:num>
  <w:num w:numId="18" w16cid:durableId="1467238139">
    <w:abstractNumId w:val="14"/>
  </w:num>
  <w:num w:numId="19" w16cid:durableId="2028166839">
    <w:abstractNumId w:val="26"/>
  </w:num>
  <w:num w:numId="20" w16cid:durableId="291447076">
    <w:abstractNumId w:val="28"/>
  </w:num>
  <w:num w:numId="21" w16cid:durableId="549000648">
    <w:abstractNumId w:val="23"/>
  </w:num>
  <w:num w:numId="22" w16cid:durableId="314336170">
    <w:abstractNumId w:val="12"/>
  </w:num>
  <w:num w:numId="23" w16cid:durableId="127212173">
    <w:abstractNumId w:val="22"/>
  </w:num>
  <w:num w:numId="24" w16cid:durableId="2073428658">
    <w:abstractNumId w:val="22"/>
    <w:lvlOverride w:ilvl="0">
      <w:startOverride w:val="1"/>
    </w:lvlOverride>
  </w:num>
  <w:num w:numId="25" w16cid:durableId="1436052667">
    <w:abstractNumId w:val="32"/>
  </w:num>
  <w:num w:numId="26" w16cid:durableId="531040428">
    <w:abstractNumId w:val="29"/>
  </w:num>
  <w:num w:numId="27" w16cid:durableId="1849324376">
    <w:abstractNumId w:val="18"/>
  </w:num>
  <w:num w:numId="28" w16cid:durableId="908223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1657131">
    <w:abstractNumId w:val="7"/>
  </w:num>
  <w:num w:numId="30" w16cid:durableId="373119855">
    <w:abstractNumId w:val="3"/>
  </w:num>
  <w:num w:numId="31" w16cid:durableId="631787842">
    <w:abstractNumId w:val="21"/>
  </w:num>
  <w:num w:numId="32" w16cid:durableId="2055036401">
    <w:abstractNumId w:val="9"/>
  </w:num>
  <w:num w:numId="33" w16cid:durableId="1189947737">
    <w:abstractNumId w:val="0"/>
  </w:num>
  <w:num w:numId="34" w16cid:durableId="2069840207">
    <w:abstractNumId w:val="31"/>
  </w:num>
  <w:num w:numId="35" w16cid:durableId="1839036305">
    <w:abstractNumId w:val="17"/>
  </w:num>
  <w:num w:numId="36" w16cid:durableId="1347050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16"/>
    <w:rsid w:val="00002162"/>
    <w:rsid w:val="0000541B"/>
    <w:rsid w:val="00013418"/>
    <w:rsid w:val="00015DE7"/>
    <w:rsid w:val="00021A99"/>
    <w:rsid w:val="00036A27"/>
    <w:rsid w:val="00036EFC"/>
    <w:rsid w:val="000433BD"/>
    <w:rsid w:val="0004431B"/>
    <w:rsid w:val="0005266B"/>
    <w:rsid w:val="00052F56"/>
    <w:rsid w:val="00054AD6"/>
    <w:rsid w:val="000718B4"/>
    <w:rsid w:val="00081B9C"/>
    <w:rsid w:val="00084083"/>
    <w:rsid w:val="00095EEA"/>
    <w:rsid w:val="00096F19"/>
    <w:rsid w:val="000A2188"/>
    <w:rsid w:val="000A3F70"/>
    <w:rsid w:val="000D08A5"/>
    <w:rsid w:val="000D5226"/>
    <w:rsid w:val="000D75A7"/>
    <w:rsid w:val="000E334D"/>
    <w:rsid w:val="000F7B6E"/>
    <w:rsid w:val="001050E4"/>
    <w:rsid w:val="00110188"/>
    <w:rsid w:val="001135F3"/>
    <w:rsid w:val="00130BE9"/>
    <w:rsid w:val="0013565E"/>
    <w:rsid w:val="0013704B"/>
    <w:rsid w:val="001423F0"/>
    <w:rsid w:val="00145CE7"/>
    <w:rsid w:val="00150351"/>
    <w:rsid w:val="001755E6"/>
    <w:rsid w:val="00181902"/>
    <w:rsid w:val="0018528C"/>
    <w:rsid w:val="001A6D12"/>
    <w:rsid w:val="001B73F4"/>
    <w:rsid w:val="001C2E86"/>
    <w:rsid w:val="001C2FBD"/>
    <w:rsid w:val="001D4433"/>
    <w:rsid w:val="001E30A9"/>
    <w:rsid w:val="001E4578"/>
    <w:rsid w:val="001F1708"/>
    <w:rsid w:val="00213204"/>
    <w:rsid w:val="0023043A"/>
    <w:rsid w:val="00230F70"/>
    <w:rsid w:val="00244D51"/>
    <w:rsid w:val="00270CBB"/>
    <w:rsid w:val="002738C7"/>
    <w:rsid w:val="0028370E"/>
    <w:rsid w:val="00297EAD"/>
    <w:rsid w:val="002A3453"/>
    <w:rsid w:val="002B166C"/>
    <w:rsid w:val="002B4755"/>
    <w:rsid w:val="002C4DF6"/>
    <w:rsid w:val="002F684A"/>
    <w:rsid w:val="00305D3F"/>
    <w:rsid w:val="003104CE"/>
    <w:rsid w:val="00311E7B"/>
    <w:rsid w:val="00316D52"/>
    <w:rsid w:val="00322BF1"/>
    <w:rsid w:val="00332611"/>
    <w:rsid w:val="00354F8A"/>
    <w:rsid w:val="0036237E"/>
    <w:rsid w:val="00375627"/>
    <w:rsid w:val="00376262"/>
    <w:rsid w:val="00377521"/>
    <w:rsid w:val="003830D5"/>
    <w:rsid w:val="00392D21"/>
    <w:rsid w:val="003A6EC1"/>
    <w:rsid w:val="003B3E2B"/>
    <w:rsid w:val="003B3F99"/>
    <w:rsid w:val="003B5A56"/>
    <w:rsid w:val="003D718C"/>
    <w:rsid w:val="003F3A0E"/>
    <w:rsid w:val="00402221"/>
    <w:rsid w:val="004144CA"/>
    <w:rsid w:val="00415D32"/>
    <w:rsid w:val="00421062"/>
    <w:rsid w:val="00430E15"/>
    <w:rsid w:val="0043482B"/>
    <w:rsid w:val="004446E7"/>
    <w:rsid w:val="00445563"/>
    <w:rsid w:val="00453FFF"/>
    <w:rsid w:val="0046238A"/>
    <w:rsid w:val="00491A0D"/>
    <w:rsid w:val="004A68D7"/>
    <w:rsid w:val="004B6A0A"/>
    <w:rsid w:val="004D67D0"/>
    <w:rsid w:val="004D7A58"/>
    <w:rsid w:val="004E2D76"/>
    <w:rsid w:val="00501BEC"/>
    <w:rsid w:val="00515568"/>
    <w:rsid w:val="00524140"/>
    <w:rsid w:val="00533FF1"/>
    <w:rsid w:val="00540B51"/>
    <w:rsid w:val="0054252D"/>
    <w:rsid w:val="005564A7"/>
    <w:rsid w:val="00562F81"/>
    <w:rsid w:val="00565CE9"/>
    <w:rsid w:val="00573F53"/>
    <w:rsid w:val="00592424"/>
    <w:rsid w:val="005A654A"/>
    <w:rsid w:val="005A696E"/>
    <w:rsid w:val="005A7770"/>
    <w:rsid w:val="005C4C88"/>
    <w:rsid w:val="005D3882"/>
    <w:rsid w:val="005F49A1"/>
    <w:rsid w:val="005F62BA"/>
    <w:rsid w:val="005F7DB8"/>
    <w:rsid w:val="00604F3F"/>
    <w:rsid w:val="006068BA"/>
    <w:rsid w:val="00607D07"/>
    <w:rsid w:val="00610514"/>
    <w:rsid w:val="00621843"/>
    <w:rsid w:val="00622B4E"/>
    <w:rsid w:val="00624AF4"/>
    <w:rsid w:val="00631400"/>
    <w:rsid w:val="00637ABA"/>
    <w:rsid w:val="0064496E"/>
    <w:rsid w:val="006535E8"/>
    <w:rsid w:val="00653D02"/>
    <w:rsid w:val="0066571D"/>
    <w:rsid w:val="006713EE"/>
    <w:rsid w:val="00673E09"/>
    <w:rsid w:val="00680C40"/>
    <w:rsid w:val="006839CB"/>
    <w:rsid w:val="00686BAF"/>
    <w:rsid w:val="006879F8"/>
    <w:rsid w:val="0069197C"/>
    <w:rsid w:val="00692CE9"/>
    <w:rsid w:val="00693F1E"/>
    <w:rsid w:val="006948B1"/>
    <w:rsid w:val="006A07D9"/>
    <w:rsid w:val="006A573E"/>
    <w:rsid w:val="006B0AB8"/>
    <w:rsid w:val="006D0F08"/>
    <w:rsid w:val="006D50A9"/>
    <w:rsid w:val="006D58B7"/>
    <w:rsid w:val="006D687A"/>
    <w:rsid w:val="006F0C54"/>
    <w:rsid w:val="006F1C57"/>
    <w:rsid w:val="006F382B"/>
    <w:rsid w:val="006F521E"/>
    <w:rsid w:val="007167D1"/>
    <w:rsid w:val="00717392"/>
    <w:rsid w:val="007225DF"/>
    <w:rsid w:val="00726E77"/>
    <w:rsid w:val="0073114C"/>
    <w:rsid w:val="00755539"/>
    <w:rsid w:val="0075754A"/>
    <w:rsid w:val="0076592E"/>
    <w:rsid w:val="00787A99"/>
    <w:rsid w:val="007A706B"/>
    <w:rsid w:val="007B3070"/>
    <w:rsid w:val="007B5C2F"/>
    <w:rsid w:val="007B5E5F"/>
    <w:rsid w:val="007C3CDE"/>
    <w:rsid w:val="007C3E16"/>
    <w:rsid w:val="007C48BD"/>
    <w:rsid w:val="007D5055"/>
    <w:rsid w:val="007D5EFF"/>
    <w:rsid w:val="007D67B8"/>
    <w:rsid w:val="007E0F3A"/>
    <w:rsid w:val="007F0BEC"/>
    <w:rsid w:val="0080266D"/>
    <w:rsid w:val="008239A3"/>
    <w:rsid w:val="008346B7"/>
    <w:rsid w:val="008568DA"/>
    <w:rsid w:val="008713A7"/>
    <w:rsid w:val="00873FC6"/>
    <w:rsid w:val="00884606"/>
    <w:rsid w:val="00887FA6"/>
    <w:rsid w:val="008A14F2"/>
    <w:rsid w:val="008A633D"/>
    <w:rsid w:val="008B190B"/>
    <w:rsid w:val="008C5D5C"/>
    <w:rsid w:val="008D082D"/>
    <w:rsid w:val="008D46DE"/>
    <w:rsid w:val="008D54F0"/>
    <w:rsid w:val="008D7B11"/>
    <w:rsid w:val="008F5F8D"/>
    <w:rsid w:val="00904A4B"/>
    <w:rsid w:val="00907303"/>
    <w:rsid w:val="00912B8B"/>
    <w:rsid w:val="0092279F"/>
    <w:rsid w:val="0092748B"/>
    <w:rsid w:val="00941D80"/>
    <w:rsid w:val="00945FCE"/>
    <w:rsid w:val="00954AF8"/>
    <w:rsid w:val="00957F22"/>
    <w:rsid w:val="00964DDE"/>
    <w:rsid w:val="009746DC"/>
    <w:rsid w:val="00976DD7"/>
    <w:rsid w:val="009A022F"/>
    <w:rsid w:val="009B2595"/>
    <w:rsid w:val="009C219E"/>
    <w:rsid w:val="009D553A"/>
    <w:rsid w:val="009E11B1"/>
    <w:rsid w:val="00A07475"/>
    <w:rsid w:val="00A1212A"/>
    <w:rsid w:val="00A164B2"/>
    <w:rsid w:val="00A2077C"/>
    <w:rsid w:val="00A20ED4"/>
    <w:rsid w:val="00A2558F"/>
    <w:rsid w:val="00A269D5"/>
    <w:rsid w:val="00A27722"/>
    <w:rsid w:val="00A316FF"/>
    <w:rsid w:val="00A372A4"/>
    <w:rsid w:val="00A41B6B"/>
    <w:rsid w:val="00A42BA5"/>
    <w:rsid w:val="00A44541"/>
    <w:rsid w:val="00A5775C"/>
    <w:rsid w:val="00A65207"/>
    <w:rsid w:val="00A86CBD"/>
    <w:rsid w:val="00A91605"/>
    <w:rsid w:val="00A95BBE"/>
    <w:rsid w:val="00AB6A2F"/>
    <w:rsid w:val="00AC3258"/>
    <w:rsid w:val="00AE0149"/>
    <w:rsid w:val="00AE248F"/>
    <w:rsid w:val="00AE45C7"/>
    <w:rsid w:val="00AF10E0"/>
    <w:rsid w:val="00B00789"/>
    <w:rsid w:val="00B04F96"/>
    <w:rsid w:val="00B167A6"/>
    <w:rsid w:val="00B258A7"/>
    <w:rsid w:val="00B264C0"/>
    <w:rsid w:val="00B33726"/>
    <w:rsid w:val="00B3566C"/>
    <w:rsid w:val="00B35A70"/>
    <w:rsid w:val="00B41CAD"/>
    <w:rsid w:val="00B44911"/>
    <w:rsid w:val="00B53E2F"/>
    <w:rsid w:val="00B62CBA"/>
    <w:rsid w:val="00B630E5"/>
    <w:rsid w:val="00B655E7"/>
    <w:rsid w:val="00B67460"/>
    <w:rsid w:val="00B74541"/>
    <w:rsid w:val="00B751E3"/>
    <w:rsid w:val="00B924F5"/>
    <w:rsid w:val="00B957B9"/>
    <w:rsid w:val="00BA7A19"/>
    <w:rsid w:val="00BB4F58"/>
    <w:rsid w:val="00BC0573"/>
    <w:rsid w:val="00BC25EE"/>
    <w:rsid w:val="00BC4C32"/>
    <w:rsid w:val="00BE11F1"/>
    <w:rsid w:val="00BE13BF"/>
    <w:rsid w:val="00BE5C15"/>
    <w:rsid w:val="00C6410F"/>
    <w:rsid w:val="00C649CA"/>
    <w:rsid w:val="00C65F98"/>
    <w:rsid w:val="00C85D58"/>
    <w:rsid w:val="00C90720"/>
    <w:rsid w:val="00C939D8"/>
    <w:rsid w:val="00C93CD6"/>
    <w:rsid w:val="00CA17B0"/>
    <w:rsid w:val="00CA5F92"/>
    <w:rsid w:val="00CB3886"/>
    <w:rsid w:val="00CB3E62"/>
    <w:rsid w:val="00CB6CD6"/>
    <w:rsid w:val="00CC0489"/>
    <w:rsid w:val="00CC0B8E"/>
    <w:rsid w:val="00CD1F88"/>
    <w:rsid w:val="00CD56EC"/>
    <w:rsid w:val="00CE1D70"/>
    <w:rsid w:val="00CF27E6"/>
    <w:rsid w:val="00CF6180"/>
    <w:rsid w:val="00D21E8D"/>
    <w:rsid w:val="00D25847"/>
    <w:rsid w:val="00D27366"/>
    <w:rsid w:val="00D325BA"/>
    <w:rsid w:val="00D353A1"/>
    <w:rsid w:val="00D36187"/>
    <w:rsid w:val="00D61A1B"/>
    <w:rsid w:val="00D66FC5"/>
    <w:rsid w:val="00D72F64"/>
    <w:rsid w:val="00D83DC7"/>
    <w:rsid w:val="00D84257"/>
    <w:rsid w:val="00D844B3"/>
    <w:rsid w:val="00D84CB4"/>
    <w:rsid w:val="00D860FA"/>
    <w:rsid w:val="00D86C5B"/>
    <w:rsid w:val="00D94BBC"/>
    <w:rsid w:val="00DA3669"/>
    <w:rsid w:val="00DA543B"/>
    <w:rsid w:val="00DA784F"/>
    <w:rsid w:val="00DB2984"/>
    <w:rsid w:val="00DC7753"/>
    <w:rsid w:val="00DE503C"/>
    <w:rsid w:val="00E0644D"/>
    <w:rsid w:val="00E12685"/>
    <w:rsid w:val="00E12ADE"/>
    <w:rsid w:val="00E2122E"/>
    <w:rsid w:val="00E334BC"/>
    <w:rsid w:val="00E46E55"/>
    <w:rsid w:val="00E47338"/>
    <w:rsid w:val="00E478B3"/>
    <w:rsid w:val="00E55189"/>
    <w:rsid w:val="00E725D1"/>
    <w:rsid w:val="00E7480A"/>
    <w:rsid w:val="00E76E1B"/>
    <w:rsid w:val="00E81445"/>
    <w:rsid w:val="00E817A6"/>
    <w:rsid w:val="00E87DD3"/>
    <w:rsid w:val="00E90323"/>
    <w:rsid w:val="00E95B99"/>
    <w:rsid w:val="00EA34E3"/>
    <w:rsid w:val="00EA4E40"/>
    <w:rsid w:val="00EB331F"/>
    <w:rsid w:val="00EB41CD"/>
    <w:rsid w:val="00EB4EBD"/>
    <w:rsid w:val="00EB631E"/>
    <w:rsid w:val="00EC2830"/>
    <w:rsid w:val="00EC4F4F"/>
    <w:rsid w:val="00EE05CC"/>
    <w:rsid w:val="00EE1C79"/>
    <w:rsid w:val="00EE5BDC"/>
    <w:rsid w:val="00F034DA"/>
    <w:rsid w:val="00F07529"/>
    <w:rsid w:val="00F11B91"/>
    <w:rsid w:val="00F17634"/>
    <w:rsid w:val="00F24957"/>
    <w:rsid w:val="00F516BF"/>
    <w:rsid w:val="00F9190C"/>
    <w:rsid w:val="00FB34FA"/>
    <w:rsid w:val="00FB45EB"/>
    <w:rsid w:val="00FB4EA1"/>
    <w:rsid w:val="00FB5752"/>
    <w:rsid w:val="00FC1599"/>
    <w:rsid w:val="00FD7EF9"/>
    <w:rsid w:val="00FE6241"/>
    <w:rsid w:val="00FE7935"/>
    <w:rsid w:val="00FF16DC"/>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A77"/>
  <w15:chartTrackingRefBased/>
  <w15:docId w15:val="{D2D2E732-E8F8-4CF6-8331-70F8F42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A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7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56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3D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ABA"/>
    <w:pPr>
      <w:ind w:left="720"/>
      <w:contextualSpacing/>
    </w:pPr>
  </w:style>
  <w:style w:type="character" w:customStyle="1" w:styleId="Heading1Char">
    <w:name w:val="Heading 1 Char"/>
    <w:basedOn w:val="DefaultParagraphFont"/>
    <w:link w:val="Heading1"/>
    <w:uiPriority w:val="9"/>
    <w:rsid w:val="00637A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7A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565E"/>
    <w:rPr>
      <w:rFonts w:asciiTheme="majorHAnsi" w:eastAsiaTheme="majorEastAsia" w:hAnsiTheme="majorHAnsi" w:cstheme="majorBidi"/>
      <w:color w:val="1F3763" w:themeColor="accent1" w:themeShade="7F"/>
      <w:sz w:val="24"/>
      <w:szCs w:val="24"/>
    </w:rPr>
  </w:style>
  <w:style w:type="numbering" w:customStyle="1" w:styleId="WWNum1">
    <w:name w:val="WWNum1"/>
    <w:basedOn w:val="NoList"/>
    <w:rsid w:val="0013565E"/>
    <w:pPr>
      <w:numPr>
        <w:numId w:val="15"/>
      </w:numPr>
    </w:pPr>
  </w:style>
  <w:style w:type="numbering" w:customStyle="1" w:styleId="WWNum2">
    <w:name w:val="WWNum2"/>
    <w:basedOn w:val="NoList"/>
    <w:rsid w:val="0013565E"/>
    <w:pPr>
      <w:numPr>
        <w:numId w:val="16"/>
      </w:numPr>
    </w:pPr>
  </w:style>
  <w:style w:type="paragraph" w:styleId="NormalWeb">
    <w:name w:val="Normal (Web)"/>
    <w:basedOn w:val="Normal"/>
    <w:uiPriority w:val="99"/>
    <w:unhideWhenUsed/>
    <w:rsid w:val="001356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3565E"/>
    <w:rPr>
      <w:b/>
      <w:bCs/>
    </w:rPr>
  </w:style>
  <w:style w:type="numbering" w:customStyle="1" w:styleId="WWNum3">
    <w:name w:val="WWNum3"/>
    <w:basedOn w:val="NoList"/>
    <w:rsid w:val="0013565E"/>
    <w:pPr>
      <w:numPr>
        <w:numId w:val="18"/>
      </w:numPr>
    </w:pPr>
  </w:style>
  <w:style w:type="numbering" w:customStyle="1" w:styleId="WWNum6">
    <w:name w:val="WWNum6"/>
    <w:basedOn w:val="NoList"/>
    <w:rsid w:val="0013565E"/>
    <w:pPr>
      <w:numPr>
        <w:numId w:val="20"/>
      </w:numPr>
    </w:pPr>
  </w:style>
  <w:style w:type="numbering" w:customStyle="1" w:styleId="WWNum61">
    <w:name w:val="WWNum61"/>
    <w:basedOn w:val="NoList"/>
    <w:rsid w:val="0013565E"/>
  </w:style>
  <w:style w:type="table" w:styleId="TableGrid">
    <w:name w:val="Table Grid"/>
    <w:basedOn w:val="TableNormal"/>
    <w:uiPriority w:val="39"/>
    <w:rsid w:val="001356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13565E"/>
    <w:pPr>
      <w:numPr>
        <w:numId w:val="22"/>
      </w:numPr>
    </w:pPr>
  </w:style>
  <w:style w:type="numbering" w:customStyle="1" w:styleId="WWNum8">
    <w:name w:val="WWNum8"/>
    <w:basedOn w:val="NoList"/>
    <w:rsid w:val="0013565E"/>
    <w:pPr>
      <w:numPr>
        <w:numId w:val="23"/>
      </w:numPr>
    </w:pPr>
  </w:style>
  <w:style w:type="character" w:styleId="Hyperlink">
    <w:name w:val="Hyperlink"/>
    <w:basedOn w:val="DefaultParagraphFont"/>
    <w:uiPriority w:val="99"/>
    <w:unhideWhenUsed/>
    <w:rsid w:val="0013565E"/>
    <w:rPr>
      <w:color w:val="0563C1" w:themeColor="hyperlink"/>
      <w:u w:val="single"/>
    </w:rPr>
  </w:style>
  <w:style w:type="character" w:customStyle="1" w:styleId="Heading4Char">
    <w:name w:val="Heading 4 Char"/>
    <w:basedOn w:val="DefaultParagraphFont"/>
    <w:link w:val="Heading4"/>
    <w:uiPriority w:val="9"/>
    <w:rsid w:val="00653D02"/>
    <w:rPr>
      <w:rFonts w:asciiTheme="majorHAnsi" w:eastAsiaTheme="majorEastAsia" w:hAnsiTheme="majorHAnsi" w:cstheme="majorBidi"/>
      <w:i/>
      <w:iCs/>
      <w:color w:val="2F5496" w:themeColor="accent1" w:themeShade="BF"/>
    </w:rPr>
  </w:style>
  <w:style w:type="character" w:customStyle="1" w:styleId="Bodytext2">
    <w:name w:val="Body text (2)_"/>
    <w:basedOn w:val="DefaultParagraphFont"/>
    <w:link w:val="Bodytext20"/>
    <w:rsid w:val="00653D02"/>
    <w:rPr>
      <w:rFonts w:ascii="Times New Roman" w:eastAsia="Times New Roman" w:hAnsi="Times New Roman" w:cs="Times New Roman"/>
      <w:b/>
      <w:bCs/>
      <w:spacing w:val="-2"/>
      <w:sz w:val="37"/>
      <w:szCs w:val="37"/>
      <w:shd w:val="clear" w:color="auto" w:fill="FFFFFF"/>
    </w:rPr>
  </w:style>
  <w:style w:type="paragraph" w:customStyle="1" w:styleId="Bodytext20">
    <w:name w:val="Body text (2)"/>
    <w:basedOn w:val="Normal"/>
    <w:link w:val="Bodytext2"/>
    <w:rsid w:val="00653D02"/>
    <w:pPr>
      <w:widowControl w:val="0"/>
      <w:shd w:val="clear" w:color="auto" w:fill="FFFFFF"/>
      <w:spacing w:after="2880" w:line="461" w:lineRule="exact"/>
      <w:jc w:val="center"/>
    </w:pPr>
    <w:rPr>
      <w:rFonts w:ascii="Times New Roman" w:eastAsia="Times New Roman" w:hAnsi="Times New Roman" w:cs="Times New Roman"/>
      <w:b/>
      <w:bCs/>
      <w:spacing w:val="-2"/>
      <w:sz w:val="37"/>
      <w:szCs w:val="37"/>
    </w:rPr>
  </w:style>
  <w:style w:type="character" w:customStyle="1" w:styleId="Bodytext3">
    <w:name w:val="Body text (3)_"/>
    <w:basedOn w:val="DefaultParagraphFont"/>
    <w:link w:val="Bodytext30"/>
    <w:rsid w:val="00653D02"/>
    <w:rPr>
      <w:rFonts w:ascii="Times New Roman" w:eastAsia="Times New Roman" w:hAnsi="Times New Roman" w:cs="Times New Roman"/>
      <w:b/>
      <w:bCs/>
      <w:spacing w:val="-2"/>
      <w:sz w:val="30"/>
      <w:szCs w:val="30"/>
      <w:shd w:val="clear" w:color="auto" w:fill="FFFFFF"/>
    </w:rPr>
  </w:style>
  <w:style w:type="paragraph" w:customStyle="1" w:styleId="Bodytext30">
    <w:name w:val="Body text (3)"/>
    <w:basedOn w:val="Normal"/>
    <w:link w:val="Bodytext3"/>
    <w:rsid w:val="00653D02"/>
    <w:pPr>
      <w:widowControl w:val="0"/>
      <w:shd w:val="clear" w:color="auto" w:fill="FFFFFF"/>
      <w:spacing w:before="2880" w:after="5880" w:line="0" w:lineRule="atLeast"/>
      <w:jc w:val="center"/>
    </w:pPr>
    <w:rPr>
      <w:rFonts w:ascii="Times New Roman" w:eastAsia="Times New Roman" w:hAnsi="Times New Roman" w:cs="Times New Roman"/>
      <w:b/>
      <w:bCs/>
      <w:spacing w:val="-2"/>
      <w:sz w:val="30"/>
      <w:szCs w:val="30"/>
    </w:rPr>
  </w:style>
  <w:style w:type="character" w:customStyle="1" w:styleId="Bodytext">
    <w:name w:val="Body text_"/>
    <w:basedOn w:val="DefaultParagraphFont"/>
    <w:link w:val="BodyText5"/>
    <w:rsid w:val="00653D02"/>
    <w:rPr>
      <w:rFonts w:ascii="Times New Roman" w:eastAsia="Times New Roman" w:hAnsi="Times New Roman" w:cs="Times New Roman"/>
      <w:spacing w:val="1"/>
      <w:sz w:val="20"/>
      <w:szCs w:val="20"/>
      <w:shd w:val="clear" w:color="auto" w:fill="FFFFFF"/>
    </w:rPr>
  </w:style>
  <w:style w:type="paragraph" w:customStyle="1" w:styleId="BodyText5">
    <w:name w:val="Body Text5"/>
    <w:basedOn w:val="Normal"/>
    <w:link w:val="Bodytext"/>
    <w:rsid w:val="00653D02"/>
    <w:pPr>
      <w:widowControl w:val="0"/>
      <w:shd w:val="clear" w:color="auto" w:fill="FFFFFF"/>
      <w:spacing w:before="5880" w:after="0" w:line="0" w:lineRule="atLeast"/>
      <w:ind w:hanging="360"/>
      <w:jc w:val="center"/>
    </w:pPr>
    <w:rPr>
      <w:rFonts w:ascii="Times New Roman" w:eastAsia="Times New Roman" w:hAnsi="Times New Roman" w:cs="Times New Roman"/>
      <w:spacing w:val="1"/>
      <w:sz w:val="20"/>
      <w:szCs w:val="20"/>
    </w:rPr>
  </w:style>
  <w:style w:type="paragraph" w:styleId="NoSpacing">
    <w:name w:val="No Spacing"/>
    <w:uiPriority w:val="1"/>
    <w:qFormat/>
    <w:rsid w:val="00653D02"/>
    <w:pPr>
      <w:spacing w:after="0" w:line="240" w:lineRule="auto"/>
    </w:pPr>
  </w:style>
  <w:style w:type="numbering" w:customStyle="1" w:styleId="WWNum11">
    <w:name w:val="WWNum11"/>
    <w:basedOn w:val="NoList"/>
    <w:rsid w:val="00653D02"/>
  </w:style>
  <w:style w:type="numbering" w:customStyle="1" w:styleId="WWNum21">
    <w:name w:val="WWNum21"/>
    <w:basedOn w:val="NoList"/>
    <w:rsid w:val="00653D02"/>
  </w:style>
  <w:style w:type="numbering" w:customStyle="1" w:styleId="WWNum31">
    <w:name w:val="WWNum31"/>
    <w:basedOn w:val="NoList"/>
    <w:rsid w:val="00653D02"/>
  </w:style>
  <w:style w:type="numbering" w:customStyle="1" w:styleId="WWNum62">
    <w:name w:val="WWNum62"/>
    <w:basedOn w:val="NoList"/>
    <w:rsid w:val="00653D02"/>
  </w:style>
  <w:style w:type="numbering" w:customStyle="1" w:styleId="WWNum611">
    <w:name w:val="WWNum611"/>
    <w:basedOn w:val="NoList"/>
    <w:rsid w:val="00653D02"/>
  </w:style>
  <w:style w:type="numbering" w:customStyle="1" w:styleId="WWNum71">
    <w:name w:val="WWNum71"/>
    <w:basedOn w:val="NoList"/>
    <w:rsid w:val="00653D02"/>
  </w:style>
  <w:style w:type="numbering" w:customStyle="1" w:styleId="WWNum81">
    <w:name w:val="WWNum81"/>
    <w:basedOn w:val="NoList"/>
    <w:rsid w:val="00653D02"/>
  </w:style>
  <w:style w:type="character" w:styleId="UnresolvedMention">
    <w:name w:val="Unresolved Mention"/>
    <w:basedOn w:val="DefaultParagraphFont"/>
    <w:uiPriority w:val="99"/>
    <w:semiHidden/>
    <w:unhideWhenUsed/>
    <w:rsid w:val="00653D02"/>
    <w:rPr>
      <w:color w:val="605E5C"/>
      <w:shd w:val="clear" w:color="auto" w:fill="E1DFDD"/>
    </w:rPr>
  </w:style>
  <w:style w:type="numbering" w:customStyle="1" w:styleId="Bezpopisa1">
    <w:name w:val="Bez popisa1"/>
    <w:next w:val="NoList"/>
    <w:uiPriority w:val="99"/>
    <w:semiHidden/>
    <w:unhideWhenUsed/>
    <w:rsid w:val="00653D02"/>
  </w:style>
  <w:style w:type="paragraph" w:styleId="TOCHeading">
    <w:name w:val="TOC Heading"/>
    <w:basedOn w:val="Heading1"/>
    <w:next w:val="Normal"/>
    <w:uiPriority w:val="39"/>
    <w:unhideWhenUsed/>
    <w:qFormat/>
    <w:rsid w:val="00653D02"/>
    <w:pPr>
      <w:outlineLvl w:val="9"/>
    </w:pPr>
    <w:rPr>
      <w:kern w:val="0"/>
      <w14:ligatures w14:val="none"/>
    </w:rPr>
  </w:style>
  <w:style w:type="paragraph" w:styleId="TOC1">
    <w:name w:val="toc 1"/>
    <w:basedOn w:val="Normal"/>
    <w:next w:val="Normal"/>
    <w:autoRedefine/>
    <w:uiPriority w:val="39"/>
    <w:unhideWhenUsed/>
    <w:rsid w:val="00653D02"/>
    <w:pPr>
      <w:spacing w:after="100"/>
    </w:pPr>
  </w:style>
  <w:style w:type="paragraph" w:styleId="TOC2">
    <w:name w:val="toc 2"/>
    <w:basedOn w:val="Normal"/>
    <w:next w:val="Normal"/>
    <w:autoRedefine/>
    <w:uiPriority w:val="39"/>
    <w:unhideWhenUsed/>
    <w:rsid w:val="00653D02"/>
    <w:pPr>
      <w:spacing w:after="100"/>
      <w:ind w:left="220"/>
    </w:pPr>
  </w:style>
  <w:style w:type="paragraph" w:styleId="TOC3">
    <w:name w:val="toc 3"/>
    <w:basedOn w:val="Normal"/>
    <w:next w:val="Normal"/>
    <w:autoRedefine/>
    <w:uiPriority w:val="39"/>
    <w:unhideWhenUsed/>
    <w:rsid w:val="00653D02"/>
    <w:pPr>
      <w:spacing w:after="100"/>
      <w:ind w:left="440"/>
    </w:pPr>
  </w:style>
  <w:style w:type="paragraph" w:styleId="Header">
    <w:name w:val="header"/>
    <w:basedOn w:val="Normal"/>
    <w:link w:val="HeaderChar"/>
    <w:uiPriority w:val="99"/>
    <w:unhideWhenUsed/>
    <w:rsid w:val="0065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D02"/>
  </w:style>
  <w:style w:type="paragraph" w:styleId="Footer">
    <w:name w:val="footer"/>
    <w:basedOn w:val="Normal"/>
    <w:link w:val="FooterChar"/>
    <w:uiPriority w:val="99"/>
    <w:unhideWhenUsed/>
    <w:rsid w:val="0065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www.nubl.org/nublenastava"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Knjiga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Knjiga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Knjiga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4.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CS" sz="1200">
                <a:solidFill>
                  <a:schemeClr val="tx1"/>
                </a:solidFill>
                <a:latin typeface="Times New Roman" panose="02020603050405020304" pitchFamily="18" charset="0"/>
                <a:cs typeface="Times New Roman" panose="02020603050405020304" pitchFamily="18" charset="0"/>
              </a:rPr>
              <a:t>Да ли сте запослени?</a:t>
            </a:r>
            <a:endParaRPr lang="hr-H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396-4000-8120-56001DB37FF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396-4000-8120-56001DB37FF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List1!$A$1:$A$2</c:f>
              <c:strCache>
                <c:ptCount val="2"/>
                <c:pt idx="0">
                  <c:v>Да</c:v>
                </c:pt>
                <c:pt idx="1">
                  <c:v>Не</c:v>
                </c:pt>
              </c:strCache>
            </c:strRef>
          </c:cat>
          <c:val>
            <c:numRef>
              <c:f>List1!$B$1:$B$2</c:f>
              <c:numCache>
                <c:formatCode>General</c:formatCode>
                <c:ptCount val="2"/>
                <c:pt idx="0">
                  <c:v>6</c:v>
                </c:pt>
                <c:pt idx="1">
                  <c:v>2</c:v>
                </c:pt>
              </c:numCache>
            </c:numRef>
          </c:val>
          <c:extLst>
            <c:ext xmlns:c16="http://schemas.microsoft.com/office/drawing/2014/chart" uri="{C3380CC4-5D6E-409C-BE32-E72D297353CC}">
              <c16:uniqueId val="{00000004-0396-4000-8120-56001DB37FF9}"/>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sr-Cyrl-BA"/>
              <a:t>ДА ЛИ СТЕ ЗАДОВОЉНИ РАДОМ СТУДЕНТСКЕ СЛУЖБЕ?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СТУДЕНТСКЕ СЛУЖБЕ?</c:v>
                </c:pt>
              </c:strCache>
            </c:strRef>
          </c:tx>
          <c:explosion val="2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E22-4A87-8AB0-DE42AFCD0D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E22-4A87-8AB0-DE42AFCD0D1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E22-4A87-8AB0-DE42AFCD0D1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E22-4A87-8AB0-DE42AFCD0D1D}"/>
              </c:ext>
            </c:extLst>
          </c:dPt>
          <c:dLbls>
            <c:dLbl>
              <c:idx val="2"/>
              <c:layout>
                <c:manualLayout>
                  <c:x val="0.1736111111111111"/>
                  <c:y val="7.539682539682536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E22-4A87-8AB0-DE42AFCD0D1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40</c:v>
                </c:pt>
                <c:pt idx="1">
                  <c:v>4</c:v>
                </c:pt>
                <c:pt idx="2">
                  <c:v>0</c:v>
                </c:pt>
              </c:numCache>
            </c:numRef>
          </c:val>
          <c:extLst>
            <c:ext xmlns:c16="http://schemas.microsoft.com/office/drawing/2014/chart" uri="{C3380CC4-5D6E-409C-BE32-E72D297353CC}">
              <c16:uniqueId val="{00000008-EE22-4A87-8AB0-DE42AFCD0D1D}"/>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CS" sz="1200">
                <a:solidFill>
                  <a:schemeClr val="tx1"/>
                </a:solidFill>
                <a:latin typeface="Times New Roman" panose="02020603050405020304" pitchFamily="18" charset="0"/>
                <a:cs typeface="Times New Roman" panose="02020603050405020304" pitchFamily="18" charset="0"/>
              </a:rPr>
              <a:t>У којој мјери стечена знања вам помажу у послу?</a:t>
            </a:r>
            <a:endParaRPr lang="hr-H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9"/>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A18-4C4C-AB6D-C8F3C2D3CCA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A18-4C4C-AB6D-C8F3C2D3CCA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A18-4C4C-AB6D-C8F3C2D3CCA0}"/>
              </c:ext>
            </c:extLst>
          </c:dPt>
          <c:dLbls>
            <c:dLbl>
              <c:idx val="2"/>
              <c:layout>
                <c:manualLayout>
                  <c:x val="0.25014384782678067"/>
                  <c:y val="0.123033360023080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A18-4C4C-AB6D-C8F3C2D3CCA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List2!$A$1:$A$3</c:f>
              <c:strCache>
                <c:ptCount val="3"/>
                <c:pt idx="0">
                  <c:v>У великој </c:v>
                </c:pt>
                <c:pt idx="1">
                  <c:v>Дјелимично </c:v>
                </c:pt>
                <c:pt idx="2">
                  <c:v>Уопште не </c:v>
                </c:pt>
              </c:strCache>
            </c:strRef>
          </c:cat>
          <c:val>
            <c:numRef>
              <c:f>List2!$B$1:$B$3</c:f>
              <c:numCache>
                <c:formatCode>0%</c:formatCode>
                <c:ptCount val="3"/>
                <c:pt idx="0">
                  <c:v>0.7</c:v>
                </c:pt>
                <c:pt idx="1">
                  <c:v>0.3</c:v>
                </c:pt>
                <c:pt idx="2">
                  <c:v>0</c:v>
                </c:pt>
              </c:numCache>
            </c:numRef>
          </c:val>
          <c:extLst>
            <c:ext xmlns:c16="http://schemas.microsoft.com/office/drawing/2014/chart" uri="{C3380CC4-5D6E-409C-BE32-E72D297353CC}">
              <c16:uniqueId val="{00000006-EA18-4C4C-AB6D-C8F3C2D3CCA0}"/>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CS" sz="1200">
                <a:solidFill>
                  <a:schemeClr val="tx1"/>
                </a:solidFill>
                <a:latin typeface="Times New Roman" panose="02020603050405020304" pitchFamily="18" charset="0"/>
                <a:cs typeface="Times New Roman" panose="02020603050405020304" pitchFamily="18" charset="0"/>
              </a:rPr>
              <a:t>У којој мјери сте задовољни знањима која вам је факултет пружио?</a:t>
            </a:r>
            <a:endParaRPr lang="hr-H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List3!$A$2:$A$4</c:f>
              <c:strCache>
                <c:ptCount val="3"/>
                <c:pt idx="0">
                  <c:v>Стручна знања</c:v>
                </c:pt>
                <c:pt idx="1">
                  <c:v>Практична знања</c:v>
                </c:pt>
                <c:pt idx="2">
                  <c:v>Развој вјештина</c:v>
                </c:pt>
              </c:strCache>
            </c:strRef>
          </c:cat>
          <c:val>
            <c:numRef>
              <c:f>List3!$J$2:$J$4</c:f>
              <c:numCache>
                <c:formatCode>#,##0.00</c:formatCode>
                <c:ptCount val="3"/>
                <c:pt idx="0">
                  <c:v>9.375</c:v>
                </c:pt>
                <c:pt idx="1">
                  <c:v>8.25</c:v>
                </c:pt>
                <c:pt idx="2">
                  <c:v>8.375</c:v>
                </c:pt>
              </c:numCache>
            </c:numRef>
          </c:val>
          <c:extLst>
            <c:ext xmlns:c16="http://schemas.microsoft.com/office/drawing/2014/chart" uri="{C3380CC4-5D6E-409C-BE32-E72D297353CC}">
              <c16:uniqueId val="{00000000-F793-4B3D-BE21-F1B973FDF77A}"/>
            </c:ext>
          </c:extLst>
        </c:ser>
        <c:dLbls>
          <c:showLegendKey val="0"/>
          <c:showVal val="0"/>
          <c:showCatName val="0"/>
          <c:showSerName val="0"/>
          <c:showPercent val="0"/>
          <c:showBubbleSize val="0"/>
        </c:dLbls>
        <c:gapWidth val="100"/>
        <c:overlap val="-24"/>
        <c:axId val="359765048"/>
        <c:axId val="359758816"/>
      </c:barChart>
      <c:catAx>
        <c:axId val="359765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58816"/>
        <c:crosses val="autoZero"/>
        <c:auto val="1"/>
        <c:lblAlgn val="ctr"/>
        <c:lblOffset val="100"/>
        <c:noMultiLvlLbl val="0"/>
      </c:catAx>
      <c:valAx>
        <c:axId val="359758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65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b="1">
                <a:solidFill>
                  <a:schemeClr val="tx1"/>
                </a:solidFill>
                <a:latin typeface="Times New Roman" panose="02020603050405020304" pitchFamily="18" charset="0"/>
                <a:cs typeface="Times New Roman" panose="02020603050405020304" pitchFamily="18" charset="0"/>
              </a:rPr>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29"/>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C31-42BA-A96B-720CD46B9D4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C31-42BA-A96B-720CD46B9D4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C31-42BA-A96B-720CD46B9D4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C31-42BA-A96B-720CD46B9D4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40</c:v>
                </c:pt>
                <c:pt idx="1">
                  <c:v>2</c:v>
                </c:pt>
                <c:pt idx="2">
                  <c:v>2</c:v>
                </c:pt>
              </c:numCache>
            </c:numRef>
          </c:val>
          <c:extLst>
            <c:ext xmlns:c16="http://schemas.microsoft.com/office/drawing/2014/chart" uri="{C3380CC4-5D6E-409C-BE32-E72D297353CC}">
              <c16:uniqueId val="{00000008-0C31-42BA-A96B-720CD46B9D4E}"/>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latin typeface="Times New Roman" panose="02020603050405020304" pitchFamily="18" charset="0"/>
                <a:cs typeface="Times New Roman" panose="02020603050405020304" pitchFamily="18" charset="0"/>
              </a:rPr>
              <a:t>ДА ЛИ СТЕ ЗАДОВОЉНИ САДРЖИНОМ ПРЕДМЕТА НА СТУДИЈСКОМ ПРОГРАМУ КОЈИ СТЕ УПИСАЛИ?</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САДРЖИНОМ ПРЕДМЕТА НА СТУДИЈСКОМ ПРОГРАМУ КОЈИ СТЕ УПИСАЛИ?</c:v>
                </c:pt>
              </c:strCache>
            </c:strRef>
          </c:tx>
          <c:explosion val="4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DFC-4DEE-9AF3-F2C6D794BFD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DFC-4DEE-9AF3-F2C6D794BFD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DFC-4DEE-9AF3-F2C6D794BFD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DFC-4DEE-9AF3-F2C6D794BFD5}"/>
              </c:ext>
            </c:extLst>
          </c:dPt>
          <c:dLbls>
            <c:dLbl>
              <c:idx val="1"/>
              <c:layout>
                <c:manualLayout>
                  <c:x val="-4.1666666666666685E-2"/>
                  <c:y val="0.1388888888888888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DFC-4DEE-9AF3-F2C6D794BFD5}"/>
                </c:ext>
              </c:extLst>
            </c:dLbl>
            <c:dLbl>
              <c:idx val="2"/>
              <c:layout>
                <c:manualLayout>
                  <c:x val="0.12731481481481474"/>
                  <c:y val="3.96825396825396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DFC-4DEE-9AF3-F2C6D794BFD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42</c:v>
                </c:pt>
                <c:pt idx="1">
                  <c:v>1</c:v>
                </c:pt>
                <c:pt idx="2">
                  <c:v>1</c:v>
                </c:pt>
              </c:numCache>
            </c:numRef>
          </c:val>
          <c:extLst>
            <c:ext xmlns:c16="http://schemas.microsoft.com/office/drawing/2014/chart" uri="{C3380CC4-5D6E-409C-BE32-E72D297353CC}">
              <c16:uniqueId val="{00000008-EDFC-4DEE-9AF3-F2C6D794BFD5}"/>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РАСПОРЕДОМ ЧАСОВА?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РАСПОРЕДОМ ЧАСОВА?</c:v>
                </c:pt>
              </c:strCache>
            </c:strRef>
          </c:tx>
          <c:explosion val="19"/>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069-4E0E-BB6D-8C6276C6A8A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069-4E0E-BB6D-8C6276C6A8A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069-4E0E-BB6D-8C6276C6A8A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069-4E0E-BB6D-8C6276C6A8A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39</c:v>
                </c:pt>
                <c:pt idx="1">
                  <c:v>1</c:v>
                </c:pt>
                <c:pt idx="2">
                  <c:v>4</c:v>
                </c:pt>
              </c:numCache>
            </c:numRef>
          </c:val>
          <c:extLst>
            <c:ext xmlns:c16="http://schemas.microsoft.com/office/drawing/2014/chart" uri="{C3380CC4-5D6E-409C-BE32-E72D297353CC}">
              <c16:uniqueId val="{00000008-0069-4E0E-BB6D-8C6276C6A8A4}"/>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РАДОМ КООРДИНАТОРА ЗА НАСТАВУ?</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КООРДИНАТОРА ЗА НАСТАВУ?</c:v>
                </c:pt>
              </c:strCache>
            </c:strRef>
          </c:tx>
          <c:explosion val="31"/>
          <c:dPt>
            <c:idx val="0"/>
            <c:bubble3D val="0"/>
            <c:explosion val="46"/>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ACB-46D4-84F4-50398B4FFEB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ACB-46D4-84F4-50398B4FFEB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ACB-46D4-84F4-50398B4FFEB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ACB-46D4-84F4-50398B4FFEBE}"/>
              </c:ext>
            </c:extLst>
          </c:dPt>
          <c:dLbls>
            <c:dLbl>
              <c:idx val="0"/>
              <c:layout>
                <c:manualLayout>
                  <c:x val="8.9614319043452052E-3"/>
                  <c:y val="-0.2374734408198975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1-5ACB-46D4-84F4-50398B4FFEBE}"/>
                </c:ext>
              </c:extLst>
            </c:dLbl>
            <c:dLbl>
              <c:idx val="1"/>
              <c:layout>
                <c:manualLayout>
                  <c:x val="-5.8451990376202974E-2"/>
                  <c:y val="0.133601424821897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5ACB-46D4-84F4-50398B4FFEBE}"/>
                </c:ext>
              </c:extLst>
            </c:dLbl>
            <c:dLbl>
              <c:idx val="2"/>
              <c:layout>
                <c:manualLayout>
                  <c:x val="0.12268427384076991"/>
                  <c:y val="9.181946006749156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5ACB-46D4-84F4-50398B4FFEB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List1!$A$2:$A$5</c:f>
              <c:strCache>
                <c:ptCount val="3"/>
                <c:pt idx="0">
                  <c:v>ДА</c:v>
                </c:pt>
                <c:pt idx="1">
                  <c:v>ДЈЕЛИМИЧНО </c:v>
                </c:pt>
                <c:pt idx="2">
                  <c:v>НЕ</c:v>
                </c:pt>
              </c:strCache>
            </c:strRef>
          </c:cat>
          <c:val>
            <c:numRef>
              <c:f>List1!$B$2:$B$5</c:f>
              <c:numCache>
                <c:formatCode>General</c:formatCode>
                <c:ptCount val="4"/>
                <c:pt idx="0">
                  <c:v>39</c:v>
                </c:pt>
                <c:pt idx="1">
                  <c:v>5</c:v>
                </c:pt>
                <c:pt idx="2">
                  <c:v>0</c:v>
                </c:pt>
              </c:numCache>
            </c:numRef>
          </c:val>
          <c:extLst>
            <c:ext xmlns:c16="http://schemas.microsoft.com/office/drawing/2014/chart" uri="{C3380CC4-5D6E-409C-BE32-E72D297353CC}">
              <c16:uniqueId val="{00000008-5ACB-46D4-84F4-50398B4FFEBE}"/>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РАДНИМ УСЛОВИМА</a:t>
            </a:r>
            <a:r>
              <a:rPr lang="sr-Cyrl-BA" sz="1200" baseline="0">
                <a:solidFill>
                  <a:schemeClr val="tx1"/>
                </a:solidFill>
                <a:latin typeface="Times New Roman" panose="02020603050405020304" pitchFamily="18" charset="0"/>
                <a:cs typeface="Times New Roman" panose="02020603050405020304" pitchFamily="18" charset="0"/>
              </a:rPr>
              <a:t> </a:t>
            </a:r>
            <a:r>
              <a:rPr lang="sr-Cyrl-BA" sz="1200">
                <a:solidFill>
                  <a:schemeClr val="tx1"/>
                </a:solidFill>
                <a:latin typeface="Times New Roman" panose="02020603050405020304" pitchFamily="18" charset="0"/>
                <a:cs typeface="Times New Roman" panose="02020603050405020304" pitchFamily="18" charset="0"/>
              </a:rPr>
              <a:t>(ОПРЕМА,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РАДНИМ УСЛОВИМА?(ОПРЕМА, ХИГИЈЕНА, ТЕМПЕРАТУРА, ОСВЈЕТЉЕЊЕ...)?</c:v>
                </c:pt>
              </c:strCache>
            </c:strRef>
          </c:tx>
          <c:explosion val="17"/>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827-4BB0-96F2-0B2F18D56EA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827-4BB0-96F2-0B2F18D56EA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827-4BB0-96F2-0B2F18D56EA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827-4BB0-96F2-0B2F18D56EAF}"/>
              </c:ext>
            </c:extLst>
          </c:dPt>
          <c:dLbls>
            <c:dLbl>
              <c:idx val="1"/>
              <c:layout>
                <c:manualLayout>
                  <c:x val="-2.0833333333333332E-2"/>
                  <c:y val="7.142857142857142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827-4BB0-96F2-0B2F18D56EA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38</c:v>
                </c:pt>
                <c:pt idx="1">
                  <c:v>3</c:v>
                </c:pt>
                <c:pt idx="2">
                  <c:v>3</c:v>
                </c:pt>
              </c:numCache>
            </c:numRef>
          </c:val>
          <c:extLst>
            <c:ext xmlns:c16="http://schemas.microsoft.com/office/drawing/2014/chart" uri="{C3380CC4-5D6E-409C-BE32-E72D297353CC}">
              <c16:uniqueId val="{00000008-1827-4BB0-96F2-0B2F18D56EAF}"/>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ОПРЕМЉЕНОШЋУ И РАДОМ БИБЛИОТЕКЕ?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ОПРЕМЉЕНОШЋУ И РАДОМ БИБЛИОТЕКЕ?</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E96-49DF-84D0-0C194B17326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E96-49DF-84D0-0C194B17326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E96-49DF-84D0-0C194B17326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E96-49DF-84D0-0C194B17326C}"/>
              </c:ext>
            </c:extLst>
          </c:dPt>
          <c:dLbls>
            <c:dLbl>
              <c:idx val="2"/>
              <c:layout>
                <c:manualLayout>
                  <c:x val="6.4814814814814811E-2"/>
                  <c:y val="2.77777777777777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96-49DF-84D0-0C194B17326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37</c:v>
                </c:pt>
                <c:pt idx="1">
                  <c:v>6</c:v>
                </c:pt>
                <c:pt idx="2">
                  <c:v>1</c:v>
                </c:pt>
              </c:numCache>
            </c:numRef>
          </c:val>
          <c:extLst>
            <c:ext xmlns:c16="http://schemas.microsoft.com/office/drawing/2014/chart" uri="{C3380CC4-5D6E-409C-BE32-E72D297353CC}">
              <c16:uniqueId val="{00000008-0E96-49DF-84D0-0C194B17326C}"/>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4679C-1B0C-45DC-ABE2-9DA552E2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22901</Words>
  <Characters>130538</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Kuzmanović</dc:creator>
  <cp:keywords/>
  <dc:description/>
  <cp:lastModifiedBy>danilogabrijela@gmail.com</cp:lastModifiedBy>
  <cp:revision>6</cp:revision>
  <dcterms:created xsi:type="dcterms:W3CDTF">2024-12-26T15:39:00Z</dcterms:created>
  <dcterms:modified xsi:type="dcterms:W3CDTF">2024-12-28T14:57:00Z</dcterms:modified>
</cp:coreProperties>
</file>