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6046" w14:textId="77777777" w:rsidR="00FF530E" w:rsidRDefault="00000000">
      <w:pPr>
        <w:ind w:left="2867"/>
        <w:rPr>
          <w:sz w:val="20"/>
        </w:rPr>
      </w:pPr>
      <w:r>
        <w:rPr>
          <w:noProof/>
          <w:sz w:val="20"/>
        </w:rPr>
        <w:drawing>
          <wp:inline distT="0" distB="0" distL="0" distR="0" wp14:anchorId="248383B1" wp14:editId="645FEB4D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3B8B" w14:textId="77777777" w:rsidR="00FF530E" w:rsidRDefault="00FF530E">
      <w:pPr>
        <w:spacing w:before="3"/>
        <w:rPr>
          <w:sz w:val="12"/>
        </w:rPr>
      </w:pPr>
    </w:p>
    <w:p w14:paraId="30E8FC5E" w14:textId="77777777" w:rsidR="00FF530E" w:rsidRDefault="00000000">
      <w:pPr>
        <w:pStyle w:val="BodyText"/>
        <w:spacing w:before="89" w:line="278" w:lineRule="auto"/>
        <w:ind w:left="1819" w:right="1839"/>
        <w:jc w:val="center"/>
      </w:pPr>
      <w:r>
        <w:rPr>
          <w:noProof/>
        </w:rPr>
        <w:drawing>
          <wp:anchor distT="0" distB="0" distL="0" distR="0" simplePos="0" relativeHeight="487326208" behindDoc="1" locked="0" layoutInCell="1" allowOverlap="1" wp14:anchorId="4ED2C62F" wp14:editId="0709D16B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7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ФАКУЛТЕТ ЗА ЕКОЛОГИЈУ</w:t>
      </w:r>
    </w:p>
    <w:p w14:paraId="752676D1" w14:textId="77777777" w:rsidR="00FF530E" w:rsidRDefault="00FF530E">
      <w:pPr>
        <w:rPr>
          <w:b/>
          <w:sz w:val="30"/>
        </w:rPr>
      </w:pPr>
    </w:p>
    <w:p w14:paraId="5FA91381" w14:textId="77777777" w:rsidR="00FF530E" w:rsidRDefault="00FF530E">
      <w:pPr>
        <w:rPr>
          <w:b/>
          <w:sz w:val="30"/>
        </w:rPr>
      </w:pPr>
    </w:p>
    <w:p w14:paraId="745E2522" w14:textId="77777777" w:rsidR="00FF530E" w:rsidRDefault="00FF530E">
      <w:pPr>
        <w:rPr>
          <w:b/>
          <w:sz w:val="30"/>
        </w:rPr>
      </w:pPr>
    </w:p>
    <w:p w14:paraId="5AC3916C" w14:textId="77777777" w:rsidR="00FF530E" w:rsidRDefault="00FF530E">
      <w:pPr>
        <w:rPr>
          <w:b/>
          <w:sz w:val="30"/>
        </w:rPr>
      </w:pPr>
    </w:p>
    <w:p w14:paraId="1BAEB0AE" w14:textId="77777777" w:rsidR="00FF530E" w:rsidRDefault="00FF530E">
      <w:pPr>
        <w:rPr>
          <w:b/>
          <w:sz w:val="30"/>
        </w:rPr>
      </w:pPr>
    </w:p>
    <w:p w14:paraId="17BCD1E3" w14:textId="77777777" w:rsidR="00FF530E" w:rsidRDefault="00FF530E">
      <w:pPr>
        <w:rPr>
          <w:b/>
          <w:sz w:val="30"/>
        </w:rPr>
      </w:pPr>
    </w:p>
    <w:p w14:paraId="41CCC0AA" w14:textId="77777777" w:rsidR="00FF530E" w:rsidRDefault="00FF530E">
      <w:pPr>
        <w:rPr>
          <w:b/>
          <w:sz w:val="30"/>
        </w:rPr>
      </w:pPr>
    </w:p>
    <w:p w14:paraId="6708135F" w14:textId="77777777" w:rsidR="00FF530E" w:rsidRDefault="00FF530E">
      <w:pPr>
        <w:rPr>
          <w:b/>
          <w:sz w:val="30"/>
        </w:rPr>
      </w:pPr>
    </w:p>
    <w:p w14:paraId="3BDC06A4" w14:textId="77777777" w:rsidR="00FF530E" w:rsidRDefault="00FF530E">
      <w:pPr>
        <w:rPr>
          <w:b/>
          <w:sz w:val="30"/>
        </w:rPr>
      </w:pPr>
    </w:p>
    <w:p w14:paraId="02F7A756" w14:textId="77777777" w:rsidR="00FF530E" w:rsidRDefault="00FF530E">
      <w:pPr>
        <w:rPr>
          <w:b/>
          <w:sz w:val="30"/>
        </w:rPr>
      </w:pPr>
    </w:p>
    <w:p w14:paraId="71DB34FA" w14:textId="77777777" w:rsidR="00FF530E" w:rsidRDefault="00FF530E">
      <w:pPr>
        <w:spacing w:before="1"/>
        <w:rPr>
          <w:b/>
          <w:sz w:val="41"/>
        </w:rPr>
      </w:pPr>
    </w:p>
    <w:p w14:paraId="018C5782" w14:textId="77777777" w:rsidR="00FF530E" w:rsidRDefault="00000000">
      <w:pPr>
        <w:spacing w:before="1"/>
        <w:ind w:left="928" w:right="945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20"/>
          <w:sz w:val="32"/>
        </w:rPr>
        <w:t xml:space="preserve"> </w:t>
      </w:r>
      <w:r>
        <w:rPr>
          <w:b/>
          <w:i/>
          <w:sz w:val="32"/>
        </w:rPr>
        <w:t>ЕКОЛОГИЈА</w:t>
      </w:r>
      <w:r>
        <w:rPr>
          <w:b/>
          <w:i/>
          <w:spacing w:val="-19"/>
          <w:sz w:val="32"/>
        </w:rPr>
        <w:t xml:space="preserve"> </w:t>
      </w:r>
      <w:r>
        <w:rPr>
          <w:b/>
          <w:i/>
          <w:spacing w:val="-2"/>
          <w:sz w:val="32"/>
        </w:rPr>
        <w:t>(2.ЦИКЛУС)</w:t>
      </w:r>
    </w:p>
    <w:p w14:paraId="0005C403" w14:textId="77777777" w:rsidR="00FF530E" w:rsidRDefault="00FF530E">
      <w:pPr>
        <w:rPr>
          <w:b/>
          <w:i/>
          <w:sz w:val="34"/>
        </w:rPr>
      </w:pPr>
    </w:p>
    <w:p w14:paraId="783D59E4" w14:textId="77777777" w:rsidR="00FF530E" w:rsidRDefault="00FF530E">
      <w:pPr>
        <w:rPr>
          <w:b/>
          <w:i/>
          <w:sz w:val="34"/>
        </w:rPr>
      </w:pPr>
    </w:p>
    <w:p w14:paraId="64AE6B02" w14:textId="77777777" w:rsidR="00FF530E" w:rsidRDefault="00FF530E">
      <w:pPr>
        <w:spacing w:before="2"/>
        <w:rPr>
          <w:b/>
          <w:i/>
          <w:sz w:val="44"/>
        </w:rPr>
      </w:pPr>
    </w:p>
    <w:p w14:paraId="124C244A" w14:textId="77777777" w:rsidR="00FF530E" w:rsidRDefault="00000000">
      <w:pPr>
        <w:pStyle w:val="Title"/>
        <w:tabs>
          <w:tab w:val="left" w:pos="2745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Н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0E18E854" w14:textId="77777777" w:rsidR="00FF530E" w:rsidRDefault="00000000">
      <w:pPr>
        <w:pStyle w:val="Title"/>
        <w:spacing w:before="253"/>
        <w:ind w:left="1819" w:right="1832"/>
      </w:pPr>
      <w:r>
        <w:t>од</w:t>
      </w:r>
      <w:r>
        <w:rPr>
          <w:spacing w:val="-12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2008/2009</w:t>
      </w:r>
    </w:p>
    <w:p w14:paraId="6C958FE4" w14:textId="77777777" w:rsidR="00FF530E" w:rsidRDefault="00FF530E">
      <w:pPr>
        <w:sectPr w:rsidR="00FF530E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6698E0D8" w14:textId="7A67554F" w:rsidR="00A0747F" w:rsidRDefault="00A0747F" w:rsidP="00A0747F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  <w:lang w:val="sr-Cyrl-RS"/>
        </w:rPr>
      </w:pPr>
      <w:r>
        <w:rPr>
          <w:color w:val="000000"/>
          <w:sz w:val="24"/>
          <w:shd w:val="clear" w:color="auto" w:fill="FFFFFF"/>
        </w:rPr>
        <w:lastRenderedPageBreak/>
        <w:tab/>
      </w:r>
      <w:r w:rsidRPr="00A0747F">
        <w:rPr>
          <w:color w:val="000000"/>
          <w:sz w:val="24"/>
          <w:shd w:val="clear" w:color="auto" w:fill="FFFFFF"/>
        </w:rPr>
        <w:t xml:space="preserve">Студијски програм Екологија </w:t>
      </w:r>
      <w:r w:rsidR="00084CA1">
        <w:rPr>
          <w:color w:val="000000"/>
          <w:sz w:val="24"/>
          <w:shd w:val="clear" w:color="auto" w:fill="FFFFFF"/>
        </w:rPr>
        <w:t>3+2</w:t>
      </w:r>
      <w:r w:rsidRPr="00A0747F">
        <w:rPr>
          <w:color w:val="000000"/>
          <w:sz w:val="24"/>
          <w:shd w:val="clear" w:color="auto" w:fill="FFFFFF"/>
        </w:rPr>
        <w:t xml:space="preserve"> реализоваће се кроз I и II циклусу студија</w:t>
      </w:r>
      <w:r>
        <w:rPr>
          <w:color w:val="000000"/>
          <w:sz w:val="24"/>
          <w:shd w:val="clear" w:color="auto" w:fill="FFFFFF"/>
          <w:lang w:val="sr-Cyrl-RS"/>
        </w:rPr>
        <w:t xml:space="preserve">. </w:t>
      </w:r>
      <w:r w:rsidRPr="00A0747F">
        <w:rPr>
          <w:color w:val="000000"/>
          <w:sz w:val="24"/>
          <w:shd w:val="clear" w:color="auto" w:fill="FFFFFF"/>
        </w:rPr>
        <w:t xml:space="preserve">            Први циклус студија траје четири године и вреднује се са </w:t>
      </w:r>
      <w:r w:rsidR="00084CA1">
        <w:rPr>
          <w:color w:val="000000"/>
          <w:sz w:val="24"/>
          <w:shd w:val="clear" w:color="auto" w:fill="FFFFFF"/>
        </w:rPr>
        <w:t>180</w:t>
      </w:r>
      <w:r w:rsidRPr="00A0747F">
        <w:rPr>
          <w:color w:val="000000"/>
          <w:sz w:val="24"/>
          <w:shd w:val="clear" w:color="auto" w:fill="FFFFFF"/>
        </w:rPr>
        <w:t xml:space="preserve"> ECTS бодова. Други циклус студија траје једну годину и вреднује се са </w:t>
      </w:r>
      <w:r w:rsidR="00084CA1">
        <w:rPr>
          <w:color w:val="000000"/>
          <w:sz w:val="24"/>
          <w:shd w:val="clear" w:color="auto" w:fill="FFFFFF"/>
        </w:rPr>
        <w:t>120</w:t>
      </w:r>
      <w:r w:rsidRPr="00A0747F">
        <w:rPr>
          <w:color w:val="000000"/>
          <w:sz w:val="24"/>
          <w:shd w:val="clear" w:color="auto" w:fill="FFFFFF"/>
        </w:rPr>
        <w:t xml:space="preserve"> ECTS бодова. Студенти који заврше I и II циклус студија вреднују се са 300 ECTS бодова</w:t>
      </w:r>
      <w:r>
        <w:rPr>
          <w:color w:val="000000"/>
          <w:sz w:val="24"/>
          <w:shd w:val="clear" w:color="auto" w:fill="FFFFFF"/>
          <w:lang w:val="sr-Cyrl-RS"/>
        </w:rPr>
        <w:t>.</w:t>
      </w:r>
    </w:p>
    <w:p w14:paraId="264B5CB3" w14:textId="77777777" w:rsidR="00A0747F" w:rsidRPr="00A0747F" w:rsidRDefault="00A0747F" w:rsidP="00A0747F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  <w:lang w:val="sr-Cyrl-RS"/>
        </w:rPr>
      </w:pPr>
    </w:p>
    <w:p w14:paraId="11F6AC3E" w14:textId="6383C737" w:rsidR="00A0747F" w:rsidRDefault="00CB39C0" w:rsidP="00A0747F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BD16285" wp14:editId="2B227EA6">
            <wp:simplePos x="0" y="0"/>
            <wp:positionH relativeFrom="page">
              <wp:posOffset>740942</wp:posOffset>
            </wp:positionH>
            <wp:positionV relativeFrom="page">
              <wp:posOffset>2213625</wp:posOffset>
            </wp:positionV>
            <wp:extent cx="5932805" cy="5932804"/>
            <wp:effectExtent l="0" t="0" r="0" b="0"/>
            <wp:wrapNone/>
            <wp:docPr id="1264460583" name="Picture 1264460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47F"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Студијски програм је настао као резултат потреба образовног система Републике Cрпске за компетентним стручњацима који ће знати одговорити на потребе појединца, али и потребе система. Конципиран је на досадашњим властитим и другим искуставима у високом образовању и креиран у складу са савременим достигнућима науке, добром праксом и искуством високо рангираних универзитета и факултета у окружењу, Европи и свијету. </w:t>
      </w:r>
    </w:p>
    <w:p w14:paraId="1B44AF59" w14:textId="62F10F6F" w:rsidR="00E50084" w:rsidRPr="00A0747F" w:rsidRDefault="00E50084" w:rsidP="00A0747F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50C8B302" w14:textId="01837C1E" w:rsidR="00AA015A" w:rsidRDefault="00E50084" w:rsidP="00AA015A">
      <w:pPr>
        <w:tabs>
          <w:tab w:val="left" w:pos="567"/>
        </w:tabs>
        <w:ind w:left="100" w:right="352"/>
        <w:jc w:val="both"/>
        <w:rPr>
          <w:noProof/>
          <w:sz w:val="24"/>
          <w:szCs w:val="24"/>
          <w:lang w:val="ru-RU"/>
        </w:rPr>
      </w:pPr>
      <w:r>
        <w:rPr>
          <w:color w:val="000000"/>
          <w:sz w:val="24"/>
          <w:shd w:val="clear" w:color="auto" w:fill="FFFFFF"/>
        </w:rPr>
        <w:tab/>
      </w:r>
      <w:r w:rsidR="00AA015A" w:rsidRPr="00AA015A">
        <w:rPr>
          <w:bCs/>
          <w:iCs/>
          <w:noProof/>
          <w:sz w:val="24"/>
          <w:szCs w:val="24"/>
          <w:lang w:val="sr-Cyrl-CS"/>
        </w:rPr>
        <w:t xml:space="preserve">Визија </w:t>
      </w:r>
      <w:r w:rsidR="00AA015A" w:rsidRPr="00AA015A">
        <w:rPr>
          <w:noProof/>
          <w:sz w:val="24"/>
          <w:szCs w:val="24"/>
          <w:lang w:val="sr-Cyrl-CS"/>
        </w:rPr>
        <w:t xml:space="preserve">Факултет за екологију </w:t>
      </w:r>
      <w:r w:rsidR="00AA015A">
        <w:rPr>
          <w:noProof/>
          <w:sz w:val="24"/>
          <w:szCs w:val="24"/>
          <w:lang w:val="hr-HR"/>
        </w:rPr>
        <w:t>je</w:t>
      </w:r>
      <w:r w:rsidR="00AA015A" w:rsidRPr="00AA015A">
        <w:rPr>
          <w:noProof/>
          <w:sz w:val="24"/>
          <w:szCs w:val="24"/>
          <w:lang w:val="sr-Cyrl-CS"/>
        </w:rPr>
        <w:t xml:space="preserve"> </w:t>
      </w:r>
      <w:r w:rsidR="00AA015A" w:rsidRPr="00AA015A">
        <w:rPr>
          <w:noProof/>
          <w:sz w:val="24"/>
          <w:szCs w:val="24"/>
          <w:lang w:val="hr-HR"/>
        </w:rPr>
        <w:t>настој</w:t>
      </w:r>
      <w:r w:rsidR="00AA015A">
        <w:rPr>
          <w:noProof/>
          <w:sz w:val="24"/>
          <w:szCs w:val="24"/>
          <w:lang w:val="sr-Cyrl-RS"/>
        </w:rPr>
        <w:t>ање</w:t>
      </w:r>
      <w:r w:rsidR="00AA015A" w:rsidRPr="00AA015A">
        <w:rPr>
          <w:noProof/>
          <w:sz w:val="24"/>
          <w:szCs w:val="24"/>
          <w:lang w:val="hr-HR"/>
        </w:rPr>
        <w:t xml:space="preserve"> да </w:t>
      </w:r>
      <w:r w:rsidR="00AA015A">
        <w:rPr>
          <w:noProof/>
          <w:sz w:val="24"/>
          <w:szCs w:val="24"/>
          <w:lang w:val="sr-Cyrl-RS"/>
        </w:rPr>
        <w:t xml:space="preserve">се </w:t>
      </w:r>
      <w:r w:rsidR="00AA015A" w:rsidRPr="00AA015A">
        <w:rPr>
          <w:noProof/>
          <w:sz w:val="24"/>
          <w:szCs w:val="24"/>
          <w:lang w:val="hr-HR"/>
        </w:rPr>
        <w:t xml:space="preserve">својим истраживачким и образовним активностима, програмима и концепцијом </w:t>
      </w:r>
      <w:r w:rsidR="00AA015A" w:rsidRPr="00AA015A">
        <w:rPr>
          <w:noProof/>
          <w:sz w:val="24"/>
          <w:szCs w:val="24"/>
          <w:lang w:val="sr-Latn-CS"/>
        </w:rPr>
        <w:t xml:space="preserve">буде </w:t>
      </w:r>
      <w:r w:rsidR="00AA015A" w:rsidRPr="00AA015A">
        <w:rPr>
          <w:noProof/>
          <w:sz w:val="24"/>
          <w:szCs w:val="24"/>
          <w:lang w:val="hr-HR"/>
        </w:rPr>
        <w:t>препознатљив на регионалном и међународном плану као научна, истраживачка, стручна и високообразовна институција</w:t>
      </w:r>
      <w:r w:rsidR="00AA015A" w:rsidRPr="00AA015A">
        <w:rPr>
          <w:noProof/>
          <w:sz w:val="24"/>
          <w:szCs w:val="24"/>
          <w:lang w:val="sr-Cyrl-BA"/>
        </w:rPr>
        <w:t xml:space="preserve"> тако што ће:</w:t>
      </w:r>
      <w:r w:rsidR="00AA015A">
        <w:rPr>
          <w:noProof/>
          <w:sz w:val="24"/>
          <w:szCs w:val="24"/>
          <w:lang w:val="sr-Cyrl-BA"/>
        </w:rPr>
        <w:t xml:space="preserve"> р</w:t>
      </w:r>
      <w:r w:rsidR="00AA015A" w:rsidRPr="00AA015A">
        <w:rPr>
          <w:noProof/>
          <w:sz w:val="24"/>
          <w:szCs w:val="24"/>
          <w:lang w:val="sr-Cyrl-BA"/>
        </w:rPr>
        <w:t>азвијати научно истраживачки рад</w:t>
      </w:r>
      <w:r w:rsidR="00AA015A" w:rsidRPr="00AA015A">
        <w:rPr>
          <w:noProof/>
          <w:sz w:val="24"/>
          <w:szCs w:val="24"/>
          <w:lang w:val="sr-Cyrl-CS"/>
        </w:rPr>
        <w:t>,</w:t>
      </w:r>
      <w:r w:rsidR="00AA015A">
        <w:rPr>
          <w:noProof/>
          <w:sz w:val="24"/>
          <w:szCs w:val="24"/>
          <w:lang w:val="sr-Cyrl-CS"/>
        </w:rPr>
        <w:t xml:space="preserve"> </w:t>
      </w:r>
      <w:r w:rsidR="00AA015A" w:rsidRPr="00AA015A">
        <w:rPr>
          <w:noProof/>
          <w:sz w:val="24"/>
          <w:szCs w:val="24"/>
          <w:lang w:val="sr-Cyrl-BA"/>
        </w:rPr>
        <w:t>омогућити студентима усавршавање из одређених области,</w:t>
      </w:r>
      <w:r w:rsidR="00AA015A">
        <w:rPr>
          <w:noProof/>
          <w:sz w:val="24"/>
          <w:szCs w:val="24"/>
          <w:lang w:val="sr-Cyrl-BA"/>
        </w:rPr>
        <w:t xml:space="preserve"> </w:t>
      </w:r>
      <w:r w:rsidR="00AA015A" w:rsidRPr="00AA015A">
        <w:rPr>
          <w:noProof/>
          <w:sz w:val="24"/>
          <w:szCs w:val="24"/>
          <w:lang w:val="ru-RU"/>
        </w:rPr>
        <w:t>подржавати истраживачки и испитивачки дух студената, наставника и сарадника,</w:t>
      </w:r>
      <w:r w:rsidR="00AA015A">
        <w:rPr>
          <w:noProof/>
          <w:sz w:val="24"/>
          <w:szCs w:val="24"/>
          <w:lang w:val="ru-RU"/>
        </w:rPr>
        <w:t xml:space="preserve"> </w:t>
      </w:r>
      <w:r w:rsidR="00AA015A" w:rsidRPr="00AA015A">
        <w:rPr>
          <w:noProof/>
          <w:sz w:val="24"/>
          <w:szCs w:val="24"/>
          <w:lang w:val="ru-RU"/>
        </w:rPr>
        <w:t>покушати унаприједити квалитет живота</w:t>
      </w:r>
      <w:r w:rsidR="00AA015A">
        <w:rPr>
          <w:noProof/>
          <w:sz w:val="24"/>
          <w:szCs w:val="24"/>
          <w:lang w:val="ru-RU"/>
        </w:rPr>
        <w:t xml:space="preserve"> и </w:t>
      </w:r>
      <w:r w:rsidR="00AA015A" w:rsidRPr="00AA015A">
        <w:rPr>
          <w:noProof/>
          <w:sz w:val="24"/>
          <w:szCs w:val="24"/>
          <w:lang w:val="pt-BR"/>
        </w:rPr>
        <w:t xml:space="preserve">студентима отварати </w:t>
      </w:r>
      <w:r w:rsidR="00AA015A" w:rsidRPr="00AA015A">
        <w:rPr>
          <w:noProof/>
          <w:sz w:val="24"/>
          <w:szCs w:val="24"/>
          <w:lang w:val="ru-RU"/>
        </w:rPr>
        <w:t>хоризонте.</w:t>
      </w:r>
    </w:p>
    <w:p w14:paraId="04A065C2" w14:textId="77777777" w:rsidR="00AA015A" w:rsidRDefault="00AA015A" w:rsidP="00AA015A">
      <w:pPr>
        <w:tabs>
          <w:tab w:val="left" w:pos="567"/>
        </w:tabs>
        <w:ind w:left="100" w:right="352"/>
        <w:jc w:val="both"/>
        <w:rPr>
          <w:noProof/>
          <w:sz w:val="24"/>
          <w:szCs w:val="24"/>
          <w:lang w:val="ru-RU"/>
        </w:rPr>
      </w:pPr>
    </w:p>
    <w:p w14:paraId="1E0D7158" w14:textId="12B5FEC6" w:rsidR="00AA015A" w:rsidRPr="00AA015A" w:rsidRDefault="00AA015A" w:rsidP="00AA015A">
      <w:pPr>
        <w:widowControl/>
        <w:tabs>
          <w:tab w:val="left" w:pos="720"/>
        </w:tabs>
        <w:autoSpaceDE/>
        <w:autoSpaceDN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sr-Cyrl-CS"/>
        </w:rPr>
        <w:tab/>
      </w:r>
      <w:r w:rsidRPr="00AA015A">
        <w:rPr>
          <w:noProof/>
          <w:sz w:val="24"/>
          <w:szCs w:val="24"/>
          <w:lang w:val="sr-Cyrl-CS"/>
        </w:rPr>
        <w:t xml:space="preserve">Факултет за екологију Независног универзитета Бања Лука </w:t>
      </w:r>
      <w:r w:rsidRPr="00AA015A">
        <w:rPr>
          <w:noProof/>
          <w:sz w:val="24"/>
          <w:szCs w:val="24"/>
          <w:lang w:val="hr-HR"/>
        </w:rPr>
        <w:t xml:space="preserve">је високообразовна </w:t>
      </w:r>
      <w:r w:rsidRPr="00AA015A">
        <w:rPr>
          <w:noProof/>
          <w:sz w:val="24"/>
          <w:szCs w:val="24"/>
          <w:lang w:val="sr-Cyrl-CS"/>
        </w:rPr>
        <w:t xml:space="preserve">академска и </w:t>
      </w:r>
      <w:r w:rsidRPr="00AA015A">
        <w:rPr>
          <w:noProof/>
          <w:sz w:val="24"/>
          <w:szCs w:val="24"/>
          <w:lang w:val="hr-HR"/>
        </w:rPr>
        <w:t>нау</w:t>
      </w:r>
      <w:r w:rsidRPr="00AA015A">
        <w:rPr>
          <w:noProof/>
          <w:sz w:val="24"/>
          <w:szCs w:val="24"/>
          <w:lang w:val="sr-Latn-CS"/>
        </w:rPr>
        <w:t>чна институција која своју мисију реализује наставним</w:t>
      </w:r>
      <w:r w:rsidRPr="00AA015A">
        <w:rPr>
          <w:noProof/>
          <w:sz w:val="24"/>
          <w:szCs w:val="24"/>
          <w:lang w:val="sr-Cyrl-CS"/>
        </w:rPr>
        <w:t xml:space="preserve"> и</w:t>
      </w:r>
      <w:r w:rsidRPr="00AA015A">
        <w:rPr>
          <w:noProof/>
          <w:sz w:val="24"/>
          <w:szCs w:val="24"/>
          <w:lang w:val="sr-Latn-CS"/>
        </w:rPr>
        <w:t xml:space="preserve"> научним, образовним и стручним радом и истраживањима. </w:t>
      </w:r>
      <w:r w:rsidRPr="00AA015A">
        <w:rPr>
          <w:noProof/>
          <w:sz w:val="24"/>
          <w:szCs w:val="24"/>
          <w:lang w:val="hr-HR"/>
        </w:rPr>
        <w:t xml:space="preserve">Мисија </w:t>
      </w:r>
      <w:r w:rsidRPr="00AA015A">
        <w:rPr>
          <w:noProof/>
          <w:sz w:val="24"/>
          <w:szCs w:val="24"/>
          <w:lang w:val="sr-Cyrl-BA"/>
        </w:rPr>
        <w:t xml:space="preserve">факултета </w:t>
      </w:r>
      <w:r w:rsidRPr="00AA015A">
        <w:rPr>
          <w:noProof/>
          <w:sz w:val="24"/>
          <w:szCs w:val="24"/>
          <w:lang w:val="sr-Cyrl-CS"/>
        </w:rPr>
        <w:t>ј</w:t>
      </w:r>
      <w:r w:rsidRPr="00AA015A">
        <w:rPr>
          <w:noProof/>
          <w:sz w:val="24"/>
          <w:szCs w:val="24"/>
          <w:lang w:val="hr-HR"/>
        </w:rPr>
        <w:t>е да шири, унапређује и промовише знање и учење, да представља интелектуални изазов, мотивише креативност и подржи жељу за усавршавањем и стицањем знања у циљу конкретног и м</w:t>
      </w:r>
      <w:r w:rsidRPr="00AA015A">
        <w:rPr>
          <w:noProof/>
          <w:sz w:val="24"/>
          <w:szCs w:val="24"/>
          <w:lang w:val="sr-Cyrl-BA"/>
        </w:rPr>
        <w:t>ј</w:t>
      </w:r>
      <w:r w:rsidRPr="00AA015A">
        <w:rPr>
          <w:noProof/>
          <w:sz w:val="24"/>
          <w:szCs w:val="24"/>
          <w:lang w:val="hr-HR"/>
        </w:rPr>
        <w:t>ерљивог друштвено-економског развоја и повећања укупног фундуса знања у најширем контексту, за добробит ц</w:t>
      </w:r>
      <w:r w:rsidRPr="00AA015A">
        <w:rPr>
          <w:noProof/>
          <w:sz w:val="24"/>
          <w:szCs w:val="24"/>
          <w:lang w:val="sr-Cyrl-BA"/>
        </w:rPr>
        <w:t>ј</w:t>
      </w:r>
      <w:r w:rsidRPr="00AA015A">
        <w:rPr>
          <w:noProof/>
          <w:sz w:val="24"/>
          <w:szCs w:val="24"/>
          <w:lang w:val="hr-HR"/>
        </w:rPr>
        <w:t xml:space="preserve">елокупног </w:t>
      </w:r>
      <w:r w:rsidRPr="00AA015A">
        <w:rPr>
          <w:noProof/>
          <w:sz w:val="24"/>
          <w:szCs w:val="24"/>
          <w:lang w:val="sr-Cyrl-BA"/>
        </w:rPr>
        <w:t xml:space="preserve">друштва, односно </w:t>
      </w:r>
      <w:r w:rsidRPr="00AA015A">
        <w:rPr>
          <w:noProof/>
          <w:sz w:val="24"/>
          <w:szCs w:val="24"/>
          <w:lang w:val="hr-HR"/>
        </w:rPr>
        <w:t>чов</w:t>
      </w:r>
      <w:r w:rsidRPr="00AA015A">
        <w:rPr>
          <w:noProof/>
          <w:sz w:val="24"/>
          <w:szCs w:val="24"/>
          <w:lang w:val="sr-Cyrl-BA"/>
        </w:rPr>
        <w:t>ј</w:t>
      </w:r>
      <w:r w:rsidRPr="00AA015A">
        <w:rPr>
          <w:noProof/>
          <w:sz w:val="24"/>
          <w:szCs w:val="24"/>
          <w:lang w:val="hr-HR"/>
        </w:rPr>
        <w:t>ечанства.</w:t>
      </w:r>
      <w:r>
        <w:rPr>
          <w:noProof/>
          <w:sz w:val="24"/>
          <w:szCs w:val="24"/>
          <w:lang w:val="sr-Cyrl-RS"/>
        </w:rPr>
        <w:t xml:space="preserve"> </w:t>
      </w:r>
      <w:r w:rsidRPr="00AA015A">
        <w:rPr>
          <w:noProof/>
          <w:sz w:val="24"/>
          <w:szCs w:val="24"/>
          <w:lang w:val="hr-HR"/>
        </w:rPr>
        <w:t xml:space="preserve">У циљу остварења своје мисије </w:t>
      </w:r>
      <w:r w:rsidRPr="00AA015A">
        <w:rPr>
          <w:noProof/>
          <w:sz w:val="24"/>
          <w:szCs w:val="24"/>
          <w:lang w:val="sr-Cyrl-BA"/>
        </w:rPr>
        <w:t>факултет</w:t>
      </w:r>
      <w:r w:rsidRPr="00AA015A">
        <w:rPr>
          <w:noProof/>
          <w:sz w:val="24"/>
          <w:szCs w:val="24"/>
          <w:lang w:val="hr-HR"/>
        </w:rPr>
        <w:t>:</w:t>
      </w:r>
      <w:r>
        <w:rPr>
          <w:noProof/>
          <w:sz w:val="24"/>
          <w:szCs w:val="24"/>
          <w:lang w:val="sr-Cyrl-RS"/>
        </w:rPr>
        <w:t xml:space="preserve"> </w:t>
      </w:r>
      <w:r w:rsidRPr="00AA015A">
        <w:rPr>
          <w:noProof/>
          <w:sz w:val="24"/>
          <w:szCs w:val="24"/>
          <w:lang w:val="sr-Cyrl-CS"/>
        </w:rPr>
        <w:t>њ</w:t>
      </w:r>
      <w:r w:rsidRPr="00AA015A">
        <w:rPr>
          <w:noProof/>
          <w:sz w:val="24"/>
          <w:szCs w:val="24"/>
          <w:lang w:val="hr-HR"/>
        </w:rPr>
        <w:t>егује и константно унапређује истраживачки рад у основним природним</w:t>
      </w:r>
      <w:r w:rsidRPr="00AA015A">
        <w:rPr>
          <w:noProof/>
          <w:sz w:val="24"/>
          <w:szCs w:val="24"/>
          <w:lang w:val="sr-Cyrl-CS"/>
        </w:rPr>
        <w:t xml:space="preserve"> и друштвеним </w:t>
      </w:r>
      <w:r w:rsidRPr="00AA015A">
        <w:rPr>
          <w:noProof/>
          <w:sz w:val="24"/>
          <w:szCs w:val="24"/>
          <w:lang w:val="hr-HR"/>
        </w:rPr>
        <w:t>наукама, са посебним акцентом на међународним и регионалним пројектима</w:t>
      </w:r>
      <w:r>
        <w:rPr>
          <w:noProof/>
          <w:sz w:val="24"/>
          <w:szCs w:val="24"/>
          <w:lang w:val="sr-Cyrl-RS"/>
        </w:rPr>
        <w:t xml:space="preserve">; </w:t>
      </w:r>
      <w:r w:rsidRPr="00AA015A">
        <w:rPr>
          <w:noProof/>
          <w:sz w:val="24"/>
          <w:szCs w:val="24"/>
          <w:lang w:val="hr-HR"/>
        </w:rPr>
        <w:t>подстиче интердисциплинарне, прим</w:t>
      </w:r>
      <w:r w:rsidRPr="00AA015A">
        <w:rPr>
          <w:noProof/>
          <w:sz w:val="24"/>
          <w:szCs w:val="24"/>
          <w:lang w:val="sr-Cyrl-BA"/>
        </w:rPr>
        <w:t>ј</w:t>
      </w:r>
      <w:r w:rsidRPr="00AA015A">
        <w:rPr>
          <w:noProof/>
          <w:sz w:val="24"/>
          <w:szCs w:val="24"/>
          <w:lang w:val="hr-HR"/>
        </w:rPr>
        <w:t>ењене научне, развојне и стручне пројекте у сарадњи са различитим државним институцијама, индустријом, приватним и цивилним сектором у земљи и региону, у циљу давања доприноса укупном одрживом друштвено-економском развоју Републике и региона</w:t>
      </w:r>
      <w:r>
        <w:rPr>
          <w:noProof/>
          <w:sz w:val="24"/>
          <w:szCs w:val="24"/>
          <w:lang w:val="sr-Cyrl-RS"/>
        </w:rPr>
        <w:t xml:space="preserve"> и </w:t>
      </w:r>
      <w:r w:rsidRPr="00AA015A">
        <w:rPr>
          <w:noProof/>
          <w:sz w:val="24"/>
          <w:szCs w:val="24"/>
          <w:lang w:val="hr-HR"/>
        </w:rPr>
        <w:t>одржава висок ниво и флексибилност основних</w:t>
      </w:r>
      <w:r w:rsidRPr="00AA015A">
        <w:rPr>
          <w:noProof/>
          <w:sz w:val="24"/>
          <w:szCs w:val="24"/>
          <w:lang w:val="sr-Cyrl-BA"/>
        </w:rPr>
        <w:t xml:space="preserve"> и </w:t>
      </w:r>
      <w:r w:rsidRPr="00AA015A">
        <w:rPr>
          <w:noProof/>
          <w:sz w:val="24"/>
          <w:szCs w:val="24"/>
          <w:lang w:val="hr-HR"/>
        </w:rPr>
        <w:t xml:space="preserve">дипломских </w:t>
      </w:r>
      <w:r w:rsidRPr="00AA015A">
        <w:rPr>
          <w:noProof/>
          <w:sz w:val="24"/>
          <w:szCs w:val="24"/>
          <w:lang w:val="sr-Cyrl-BA"/>
        </w:rPr>
        <w:t>студија</w:t>
      </w:r>
      <w:r w:rsidRPr="00AA015A">
        <w:rPr>
          <w:noProof/>
          <w:sz w:val="24"/>
          <w:szCs w:val="24"/>
          <w:lang w:val="hr-HR"/>
        </w:rPr>
        <w:t xml:space="preserve"> по међународним стандардима, које ће пратити европске трендове и иницијативе и промовисати</w:t>
      </w:r>
      <w:r w:rsidRPr="00AA015A">
        <w:rPr>
          <w:noProof/>
          <w:sz w:val="24"/>
          <w:szCs w:val="24"/>
          <w:lang w:val="sr-Cyrl-CS"/>
        </w:rPr>
        <w:t xml:space="preserve"> </w:t>
      </w:r>
      <w:r w:rsidRPr="00AA015A">
        <w:rPr>
          <w:noProof/>
          <w:sz w:val="24"/>
          <w:szCs w:val="24"/>
          <w:lang w:val="hr-HR"/>
        </w:rPr>
        <w:t>мултидисциплинарност, узимајући у обзир потребе друштва за кадровима одређених профила.</w:t>
      </w:r>
    </w:p>
    <w:p w14:paraId="110BBCE9" w14:textId="5CCEC693" w:rsidR="00E50084" w:rsidRPr="00A0747F" w:rsidRDefault="00E50084" w:rsidP="00E50084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01644315" w14:textId="478E08D7" w:rsidR="00A0747F" w:rsidRDefault="00E50084" w:rsidP="00E50084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Програм је конципиран да јасно указује на своје мјесто и улогу у васпитно образовном систему Републике Српске и Босне и Херцеговине. Сврха, циљеви, исходи, учења, знања и вјештине, који се његовом имплементацијом стичу, прецизно су исказани и усклађени су са кључним циљевима и задацима дефинисаним у Стратегији развоја Независног универзитета.</w:t>
      </w:r>
    </w:p>
    <w:p w14:paraId="47EE3556" w14:textId="77777777" w:rsidR="00E50084" w:rsidRPr="00A0747F" w:rsidRDefault="00E50084" w:rsidP="00E50084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65747F41" w14:textId="2C842367" w:rsidR="00A0747F" w:rsidRPr="00A0747F" w:rsidRDefault="00E50084" w:rsidP="00E50084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Настава на овом студијском програму ће се изводити примјеном савремених наставно–научних метода, са циљем да студенти овладају различитим способностима и вјештинама, антиципирајући различитост индивидуалних особина и стилова учења, и да под приближно истим условима усвајају нова знања и вјештине.</w:t>
      </w:r>
    </w:p>
    <w:p w14:paraId="3AAF6684" w14:textId="05322094" w:rsidR="00A0747F" w:rsidRPr="00A0747F" w:rsidRDefault="00FC6C8B" w:rsidP="00A0747F">
      <w:pPr>
        <w:widowControl/>
        <w:autoSpaceDE/>
        <w:autoSpaceDN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lastRenderedPageBreak/>
        <w:t xml:space="preserve"> </w:t>
      </w:r>
      <w:r>
        <w:rPr>
          <w:b/>
          <w:sz w:val="24"/>
          <w:szCs w:val="24"/>
          <w:lang w:val="sr-Latn-CS"/>
        </w:rPr>
        <w:t>I</w:t>
      </w:r>
      <w:r w:rsidR="00A0747F" w:rsidRPr="00A0747F">
        <w:rPr>
          <w:b/>
          <w:sz w:val="24"/>
          <w:szCs w:val="24"/>
          <w:lang w:val="sr-Latn-CS"/>
        </w:rPr>
        <w:t xml:space="preserve"> СВРХА СТУДИЈСКОГ ПРОГРАМА</w:t>
      </w:r>
    </w:p>
    <w:p w14:paraId="75FCAF7D" w14:textId="77777777" w:rsidR="00A0747F" w:rsidRPr="00A0747F" w:rsidRDefault="00A0747F" w:rsidP="00A0747F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79E550EF" w14:textId="6F187759" w:rsidR="00A0747F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Екологију је врло тешко дефинисати и класификовати као остале, прецизније науке, нпр. математику, хемију или биологију. Ријеч је о природној и интердисциплинарној </w:t>
      </w:r>
      <w:hyperlink r:id="rId7" w:tooltip="Nauka" w:history="1">
        <w:r w:rsidR="00A0747F" w:rsidRPr="00A0747F">
          <w:rPr>
            <w:color w:val="000000"/>
            <w:sz w:val="24"/>
            <w:shd w:val="clear" w:color="auto" w:fill="FFFFFF"/>
          </w:rPr>
          <w:t>науци</w:t>
        </w:r>
      </w:hyperlink>
      <w:r w:rsidR="00A0747F" w:rsidRPr="00A0747F">
        <w:rPr>
          <w:color w:val="000000"/>
          <w:sz w:val="24"/>
          <w:shd w:val="clear" w:color="auto" w:fill="FFFFFF"/>
        </w:rPr>
        <w:t xml:space="preserve">, која гради своје темеље у прије свега у биологији а затим у </w:t>
      </w:r>
      <w:hyperlink r:id="rId8" w:tooltip="Fizika" w:history="1">
        <w:r w:rsidR="00A0747F" w:rsidRPr="00A0747F">
          <w:rPr>
            <w:color w:val="000000"/>
            <w:sz w:val="24"/>
            <w:shd w:val="clear" w:color="auto" w:fill="FFFFFF"/>
          </w:rPr>
          <w:t>физици</w:t>
        </w:r>
      </w:hyperlink>
      <w:r w:rsidR="00A0747F" w:rsidRPr="00A0747F">
        <w:rPr>
          <w:color w:val="000000"/>
          <w:sz w:val="24"/>
          <w:shd w:val="clear" w:color="auto" w:fill="FFFFFF"/>
        </w:rPr>
        <w:t xml:space="preserve">, </w:t>
      </w:r>
      <w:hyperlink r:id="rId9" w:tooltip="Hemija" w:history="1">
        <w:r w:rsidR="00A0747F" w:rsidRPr="00A0747F">
          <w:rPr>
            <w:color w:val="000000"/>
            <w:sz w:val="24"/>
            <w:shd w:val="clear" w:color="auto" w:fill="FFFFFF"/>
          </w:rPr>
          <w:t>хемији</w:t>
        </w:r>
      </w:hyperlink>
      <w:r w:rsidR="00A0747F" w:rsidRPr="00A0747F">
        <w:rPr>
          <w:color w:val="000000"/>
          <w:sz w:val="24"/>
          <w:shd w:val="clear" w:color="auto" w:fill="FFFFFF"/>
        </w:rPr>
        <w:t xml:space="preserve">, </w:t>
      </w:r>
      <w:hyperlink r:id="rId10" w:tooltip="Geografija" w:history="1">
        <w:r w:rsidR="00A0747F" w:rsidRPr="00A0747F">
          <w:rPr>
            <w:color w:val="000000"/>
            <w:sz w:val="24"/>
            <w:shd w:val="clear" w:color="auto" w:fill="FFFFFF"/>
          </w:rPr>
          <w:t>географији</w:t>
        </w:r>
      </w:hyperlink>
      <w:r w:rsidR="00A0747F" w:rsidRPr="00A0747F">
        <w:rPr>
          <w:color w:val="000000"/>
          <w:sz w:val="24"/>
          <w:shd w:val="clear" w:color="auto" w:fill="FFFFFF"/>
        </w:rPr>
        <w:t xml:space="preserve">, </w:t>
      </w:r>
      <w:hyperlink r:id="rId11" w:tooltip="Geologija" w:history="1">
        <w:r w:rsidR="00A0747F" w:rsidRPr="00A0747F">
          <w:rPr>
            <w:color w:val="000000"/>
            <w:sz w:val="24"/>
            <w:shd w:val="clear" w:color="auto" w:fill="FFFFFF"/>
          </w:rPr>
          <w:t>геологији</w:t>
        </w:r>
      </w:hyperlink>
      <w:r w:rsidR="00A0747F" w:rsidRPr="00A0747F">
        <w:rPr>
          <w:color w:val="000000"/>
          <w:sz w:val="24"/>
          <w:shd w:val="clear" w:color="auto" w:fill="FFFFFF"/>
        </w:rPr>
        <w:t xml:space="preserve"> и сл. Чињеница је да су још почетком 20-тог вијека, научници различитих профила постепено суочавали са проблемима чији одговор је захтијевао синтезу из двије, три или чак више наука. </w:t>
      </w:r>
    </w:p>
    <w:p w14:paraId="6D5ECAD8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03A6A67C" w14:textId="18A78A45" w:rsidR="00A0747F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Савремени научни приступ екологију види као интердисциплинарну област која је шира од области екологије као биолошке дисциплине. Сам назив ове научне дисциплине у својој основи има „еко“ у смислу домаћинског опхођења према природним ресурсима (животна средина: вода, ваздух и земљиште) исти префикс као економија. Екологија се зато мора посматрати као дисциплина која интегрише знања основних наука (биологије, хемије, физике,) са управљачким вјештимама (првни аспекти, менаџмент, информационе технологије) и друштвеним аспектима (социологија, психологија, педагогија) у циљу одржања биосфере кроз потенцирање активности које доприносе самоодржању екосистема. </w:t>
      </w:r>
    </w:p>
    <w:p w14:paraId="2B4D8B49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58E537C0" w14:textId="15533E41" w:rsidR="00A0747F" w:rsidRDefault="00CB39C0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E63CC2C" wp14:editId="1E205787">
            <wp:simplePos x="0" y="0"/>
            <wp:positionH relativeFrom="page">
              <wp:posOffset>900430</wp:posOffset>
            </wp:positionH>
            <wp:positionV relativeFrom="page">
              <wp:posOffset>2037147</wp:posOffset>
            </wp:positionV>
            <wp:extent cx="5932805" cy="5932804"/>
            <wp:effectExtent l="0" t="0" r="0" b="0"/>
            <wp:wrapNone/>
            <wp:docPr id="1827968598" name="Picture 1827968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C8B"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Овакав приступ потенцира ренатурализацију деградираних простора и заштиту природног капитала кроз заштиту, очување и унапређење свих компоненти структуре екосистема ослањајући се атрибуте функција екосистема које се преводе у услуге екосистема. </w:t>
      </w:r>
    </w:p>
    <w:p w14:paraId="37B38B8A" w14:textId="77777777" w:rsidR="00FC6C8B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6C989E7C" w14:textId="6AFBA195" w:rsidR="00A0747F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Студент који је успешно савладао предложени програм студија постаје компетентан за све послове који се односе на р</w:t>
      </w:r>
      <w:r w:rsidR="00AA015A">
        <w:rPr>
          <w:color w:val="000000"/>
          <w:sz w:val="24"/>
          <w:shd w:val="clear" w:color="auto" w:fill="FFFFFF"/>
          <w:lang w:val="sr-Cyrl-RS"/>
        </w:rPr>
        <w:t>ј</w:t>
      </w:r>
      <w:r w:rsidR="00A0747F" w:rsidRPr="00A0747F">
        <w:rPr>
          <w:color w:val="000000"/>
          <w:sz w:val="24"/>
          <w:shd w:val="clear" w:color="auto" w:fill="FFFFFF"/>
        </w:rPr>
        <w:t>ешавање еколошких проблема од којих су проблеми заштите животне средине најчешће препознати од стране послодаваца па се због тога и налазе у неким силабусима.</w:t>
      </w:r>
      <w:r w:rsidR="00CB39C0" w:rsidRPr="00CB39C0">
        <w:rPr>
          <w:noProof/>
        </w:rPr>
        <w:t xml:space="preserve"> </w:t>
      </w:r>
    </w:p>
    <w:p w14:paraId="3604DDCE" w14:textId="77777777" w:rsidR="00A0747F" w:rsidRPr="00A0747F" w:rsidRDefault="00A0747F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73BDEAE5" w14:textId="5BDBFAB0" w:rsidR="00A0747F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Екологија се у практичном смислу често</w:t>
      </w:r>
      <w:r>
        <w:rPr>
          <w:color w:val="000000"/>
          <w:sz w:val="24"/>
          <w:shd w:val="clear" w:color="auto" w:fill="FFFFFF"/>
          <w:lang w:val="sr-Cyrl-RS"/>
        </w:rPr>
        <w:t xml:space="preserve"> </w:t>
      </w:r>
      <w:r w:rsidR="00A0747F" w:rsidRPr="00A0747F">
        <w:rPr>
          <w:color w:val="000000"/>
          <w:sz w:val="24"/>
          <w:shd w:val="clear" w:color="auto" w:fill="FFFFFF"/>
        </w:rPr>
        <w:t>своди на „заштиту природе“, усмеравајући се ка интегралним еколошким принципима и критеријумима базираним на умрежавању сазнања природних наука (укључујући експанзију специјализованих еколошких дисциплина, као што су социјална екологија, глобална екологија и др. ) са социо-економским и информатичко-техничким информацијама и аспектима животне средине.</w:t>
      </w:r>
    </w:p>
    <w:p w14:paraId="1D2FEE15" w14:textId="212D2854" w:rsidR="00A0747F" w:rsidRPr="00A0747F" w:rsidRDefault="00A0747F" w:rsidP="00FC6C8B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 w:rsidRPr="00A0747F">
        <w:rPr>
          <w:color w:val="000000"/>
          <w:sz w:val="24"/>
          <w:shd w:val="clear" w:color="auto" w:fill="FFFFFF"/>
        </w:rPr>
        <w:t xml:space="preserve">    </w:t>
      </w:r>
      <w:r w:rsidRPr="00A0747F">
        <w:rPr>
          <w:color w:val="000000"/>
          <w:sz w:val="24"/>
          <w:shd w:val="clear" w:color="auto" w:fill="FFFFFF"/>
        </w:rPr>
        <w:tab/>
        <w:t xml:space="preserve"> </w:t>
      </w:r>
    </w:p>
    <w:p w14:paraId="52CD5B8B" w14:textId="5C70D1B1" w:rsid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Посебан је значај на плану опште едукације, јер ће наука о примјењеној екологији извјесно уз људска права и религију бити на свим нивоима образовања неизоставан едукативни избор људске цивилизацијске парадигме и мотив унапеђења културе живљења и опстанка. Сви који се и на пољу науке и у пракси баве еколошким проблемима схватају значај законске регулативе из области Еколошког права, нарочито на територији РС/БиХ, гдје је рјешавање еколошких проблема одговарајућим законским регулативама тек ‚‚у повојима‚‚ и недовољно базирано на стручности и научним сазнањима професионалноги обученог кадра.</w:t>
      </w:r>
    </w:p>
    <w:p w14:paraId="1EDA4BBE" w14:textId="77777777" w:rsidR="00FC6C8B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2B3DBB04" w14:textId="379884D3" w:rsidR="00A0747F" w:rsidRPr="00A0747F" w:rsidRDefault="00FC6C8B" w:rsidP="00FC6C8B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Како је у области Екологије један од темеља еколошка свијест, она се постиже и ‚‚подиже‚‚ одговарајућом и перманентном едукацијом, гдје изузетан значај имају </w:t>
      </w:r>
      <w:r w:rsidR="00A0747F" w:rsidRPr="00A0747F">
        <w:rPr>
          <w:color w:val="000000"/>
          <w:sz w:val="24"/>
          <w:shd w:val="clear" w:color="auto" w:fill="FFFFFF"/>
        </w:rPr>
        <w:lastRenderedPageBreak/>
        <w:t>Односи с јавношћу. Нарочит значај ове дисциплине јесте у акцидентним ситуацијама, које су нажалост, све чешће: примјер су бројне еколошке катастрофе узроковане дјеловањем човјека (што је опет добро познато свима који се баве еколошким проблемима и њиховим санирањем и рјешавањем у пракси). Посебан акценат је на Мониторингу животне средине, који као предмет представља најважнији сегмент у процесу проучавања, превенције и минимизације еколошких проблема у пракси.</w:t>
      </w:r>
    </w:p>
    <w:p w14:paraId="7A3C41EB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 w:rsidRPr="00A0747F">
        <w:rPr>
          <w:color w:val="000000"/>
          <w:sz w:val="24"/>
          <w:shd w:val="clear" w:color="auto" w:fill="FFFFFF"/>
        </w:rPr>
        <w:t xml:space="preserve">   </w:t>
      </w:r>
    </w:p>
    <w:p w14:paraId="74B9E0C9" w14:textId="7A46AC21" w:rsidR="00A0747F" w:rsidRPr="00A0747F" w:rsidRDefault="00644763" w:rsidP="00A0747F">
      <w:pPr>
        <w:tabs>
          <w:tab w:val="left" w:pos="3091"/>
        </w:tabs>
        <w:ind w:left="100" w:right="352"/>
        <w:jc w:val="both"/>
        <w:rPr>
          <w:b/>
          <w:bCs/>
          <w:color w:val="000000"/>
          <w:sz w:val="24"/>
          <w:shd w:val="clear" w:color="auto" w:fill="FFFFFF"/>
        </w:rPr>
      </w:pPr>
      <w:r w:rsidRPr="00644763">
        <w:rPr>
          <w:b/>
          <w:bCs/>
          <w:color w:val="000000"/>
          <w:sz w:val="24"/>
          <w:shd w:val="clear" w:color="auto" w:fill="FFFFFF"/>
        </w:rPr>
        <w:t>II</w:t>
      </w:r>
      <w:r w:rsidRPr="00644763">
        <w:rPr>
          <w:b/>
          <w:bCs/>
          <w:color w:val="000000"/>
          <w:sz w:val="24"/>
          <w:shd w:val="clear" w:color="auto" w:fill="FFFFFF"/>
          <w:lang w:val="sr-Cyrl-RS"/>
        </w:rPr>
        <w:t xml:space="preserve"> </w:t>
      </w:r>
      <w:r w:rsidR="00A0747F" w:rsidRPr="00A0747F">
        <w:rPr>
          <w:b/>
          <w:bCs/>
          <w:color w:val="000000"/>
          <w:sz w:val="24"/>
          <w:shd w:val="clear" w:color="auto" w:fill="FFFFFF"/>
        </w:rPr>
        <w:t>ЦИЉЕВИ СТУДИЈСКОГ ПРОГРАМА</w:t>
      </w:r>
    </w:p>
    <w:p w14:paraId="19F16826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5D352749" w14:textId="3D925495" w:rsidR="00A0747F" w:rsidRDefault="00644763" w:rsidP="00644763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Циљ студијског програма екологија </w:t>
      </w:r>
      <w:r>
        <w:rPr>
          <w:color w:val="000000"/>
          <w:sz w:val="24"/>
          <w:shd w:val="clear" w:color="auto" w:fill="FFFFFF"/>
          <w:lang w:val="sr-Cyrl-RS"/>
        </w:rPr>
        <w:t>усмјерен је на</w:t>
      </w:r>
      <w:r w:rsidR="00A0747F" w:rsidRPr="00A0747F">
        <w:rPr>
          <w:color w:val="000000"/>
          <w:sz w:val="24"/>
          <w:shd w:val="clear" w:color="auto" w:fill="FFFFFF"/>
        </w:rPr>
        <w:t xml:space="preserve"> образ</w:t>
      </w:r>
      <w:r>
        <w:rPr>
          <w:color w:val="000000"/>
          <w:sz w:val="24"/>
          <w:shd w:val="clear" w:color="auto" w:fill="FFFFFF"/>
          <w:lang w:val="sr-Cyrl-RS"/>
        </w:rPr>
        <w:t>овање</w:t>
      </w:r>
      <w:r w:rsidR="00A0747F" w:rsidRPr="00A0747F">
        <w:rPr>
          <w:color w:val="000000"/>
          <w:sz w:val="24"/>
          <w:shd w:val="clear" w:color="auto" w:fill="FFFFFF"/>
        </w:rPr>
        <w:t xml:space="preserve"> и оспособ</w:t>
      </w:r>
      <w:r>
        <w:rPr>
          <w:color w:val="000000"/>
          <w:sz w:val="24"/>
          <w:shd w:val="clear" w:color="auto" w:fill="FFFFFF"/>
          <w:lang w:val="sr-Cyrl-RS"/>
        </w:rPr>
        <w:t>љавање</w:t>
      </w:r>
      <w:r w:rsidR="00A0747F" w:rsidRPr="00A0747F">
        <w:rPr>
          <w:color w:val="000000"/>
          <w:sz w:val="24"/>
          <w:shd w:val="clear" w:color="auto" w:fill="FFFFFF"/>
        </w:rPr>
        <w:t xml:space="preserve"> нови</w:t>
      </w:r>
      <w:r>
        <w:rPr>
          <w:color w:val="000000"/>
          <w:sz w:val="24"/>
          <w:shd w:val="clear" w:color="auto" w:fill="FFFFFF"/>
          <w:lang w:val="sr-Cyrl-RS"/>
        </w:rPr>
        <w:t>х</w:t>
      </w:r>
      <w:r w:rsidR="00A0747F" w:rsidRPr="00A0747F">
        <w:rPr>
          <w:color w:val="000000"/>
          <w:sz w:val="24"/>
          <w:shd w:val="clear" w:color="auto" w:fill="FFFFFF"/>
        </w:rPr>
        <w:t xml:space="preserve"> профил</w:t>
      </w:r>
      <w:r>
        <w:rPr>
          <w:color w:val="000000"/>
          <w:sz w:val="24"/>
          <w:shd w:val="clear" w:color="auto" w:fill="FFFFFF"/>
          <w:lang w:val="sr-Cyrl-RS"/>
        </w:rPr>
        <w:t>а</w:t>
      </w:r>
      <w:r w:rsidR="00A0747F" w:rsidRPr="00A0747F">
        <w:rPr>
          <w:color w:val="000000"/>
          <w:sz w:val="24"/>
          <w:shd w:val="clear" w:color="auto" w:fill="FFFFFF"/>
        </w:rPr>
        <w:t xml:space="preserve"> стручњака у контексту све већег угрожавања биосфере очитих оптерећења даљег развоја и настојања савремене науке и технологије да се минимизирају нивои загађења и деградације, односно сачувају природни услови и цивилизацијске вриједности. Све више су потребна знања о амбијенту људског живљења, токовима производње и развоја као и улози човјека и његових укупних дјелатности у биосфери. Неопходни су нови концепти проучавања екологије у циљу што ефикасније и плодотворније не само заштите и очувања, већ и инветивног обнављања и обликовања биолошких ресурса. </w:t>
      </w:r>
    </w:p>
    <w:p w14:paraId="6AF185B3" w14:textId="77777777" w:rsidR="0071746A" w:rsidRPr="00A0747F" w:rsidRDefault="0071746A" w:rsidP="00644763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5B30FF2C" w14:textId="0250F35C" w:rsidR="00A0747F" w:rsidRPr="00A0747F" w:rsidRDefault="00CB39C0" w:rsidP="0071746A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F96AB99" wp14:editId="4EB8FAAA">
            <wp:simplePos x="0" y="0"/>
            <wp:positionH relativeFrom="page">
              <wp:posOffset>972619</wp:posOffset>
            </wp:positionH>
            <wp:positionV relativeFrom="page">
              <wp:posOffset>2042795</wp:posOffset>
            </wp:positionV>
            <wp:extent cx="5932805" cy="5932804"/>
            <wp:effectExtent l="0" t="0" r="0" b="0"/>
            <wp:wrapNone/>
            <wp:docPr id="1215730349" name="Picture 1215730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46A"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Одрживост развоја и интегрална заштита животне средине је прворазредни интерес савремене науке, као синтеза структуре сазнања, односно умрежавања појединачних природних и друштвених дисциплина у оквиру екологије. Под појмом екологије се мора подразумјевати интегрално управљање екосистемом односно управљање динамичким промјенама његове структуре (абиотичког и биотичког сегмента) и функције (прије свега самоодржавања) кроз активности живих организама на свим нивоима организације.</w:t>
      </w:r>
    </w:p>
    <w:p w14:paraId="01BA2B28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5E164DC9" w14:textId="0BB243A9" w:rsidR="00A0747F" w:rsidRDefault="0071746A" w:rsidP="0071746A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>Студенти стичу свестран и продубљен ниво разумјевања и оспособљености који ће кроз конкретна истраживања и широку примјену у пракси омогућити динамично-структурално дефинисање услова, утицаја фактора на плану: сагледавања широке лепезе загађења и деградације екосистема, детекције и идентификације агенаса способних да изазову промјене; изналажења и осмишљавања концепта поступака и метода за заштиту и унапређење  квалитета биосфере и биотичких одговора кроз изучавање индустријских и енергетских процеса и технологија у контексту њиховог доприноса заштити функционалног екоситемаи, а посебно планирање и примјена моделовања процеса ремедијације, односно коришћење биотичких система за заштиту и ревитализацију различитих типова нарушене и деградиране животне средине.</w:t>
      </w:r>
    </w:p>
    <w:p w14:paraId="5882C18A" w14:textId="77777777" w:rsidR="0071746A" w:rsidRDefault="0071746A" w:rsidP="0071746A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7B0302EA" w14:textId="2D90FCBB" w:rsidR="0071746A" w:rsidRDefault="0071746A" w:rsidP="0071746A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  <w:lang w:val="sr-Cyrl-CS"/>
        </w:rPr>
      </w:pPr>
      <w:r>
        <w:rPr>
          <w:color w:val="000000"/>
          <w:sz w:val="24"/>
          <w:shd w:val="clear" w:color="auto" w:fill="FFFFFF"/>
          <w:lang w:val="sr-Cyrl-CS"/>
        </w:rPr>
        <w:tab/>
      </w:r>
      <w:r w:rsidR="00E04CC9" w:rsidRPr="00E04CC9">
        <w:rPr>
          <w:color w:val="000000"/>
          <w:sz w:val="24"/>
          <w:shd w:val="clear" w:color="auto" w:fill="FFFFFF"/>
        </w:rPr>
        <w:t>Циљ студијског програма је да унаприједи знање студента у области заштите животне средине, и то на начин да се сваки сегмент знања стечен на првом циклусу студија ов</w:t>
      </w:r>
      <w:r w:rsidR="00E04CC9">
        <w:rPr>
          <w:color w:val="000000"/>
          <w:sz w:val="24"/>
          <w:shd w:val="clear" w:color="auto" w:fill="FFFFFF"/>
          <w:lang w:val="sr-Cyrl-RS"/>
        </w:rPr>
        <w:t>дј</w:t>
      </w:r>
      <w:r w:rsidR="00E04CC9" w:rsidRPr="00E04CC9">
        <w:rPr>
          <w:color w:val="000000"/>
          <w:sz w:val="24"/>
          <w:shd w:val="clear" w:color="auto" w:fill="FFFFFF"/>
        </w:rPr>
        <w:t>е продуби и обогати.</w:t>
      </w:r>
      <w:r w:rsidR="00E04CC9">
        <w:rPr>
          <w:color w:val="000000"/>
          <w:sz w:val="24"/>
          <w:shd w:val="clear" w:color="auto" w:fill="FFFFFF"/>
          <w:lang w:val="sr-Cyrl-RS"/>
        </w:rPr>
        <w:t xml:space="preserve"> </w:t>
      </w:r>
      <w:r w:rsidRPr="0071746A">
        <w:rPr>
          <w:color w:val="000000"/>
          <w:sz w:val="24"/>
          <w:shd w:val="clear" w:color="auto" w:fill="FFFFFF"/>
          <w:lang w:val="sr-Cyrl-CS"/>
        </w:rPr>
        <w:t>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спојом стручних и општих образовних компоненти.</w:t>
      </w:r>
    </w:p>
    <w:p w14:paraId="14379D5B" w14:textId="72D8B483" w:rsidR="0071746A" w:rsidRPr="00A0747F" w:rsidRDefault="0071746A" w:rsidP="0071746A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7AF7E476" w14:textId="0C75126F" w:rsidR="0071746A" w:rsidRPr="0071746A" w:rsidRDefault="0071746A" w:rsidP="0071746A">
      <w:pPr>
        <w:tabs>
          <w:tab w:val="left" w:pos="709"/>
        </w:tabs>
        <w:ind w:left="100" w:right="352"/>
        <w:jc w:val="both"/>
        <w:rPr>
          <w:color w:val="000000"/>
          <w:sz w:val="24"/>
          <w:shd w:val="clear" w:color="auto" w:fill="FFFFFF"/>
          <w:lang w:val="sr-Cyrl-CS"/>
        </w:rPr>
      </w:pPr>
      <w:r>
        <w:rPr>
          <w:color w:val="000000"/>
          <w:sz w:val="24"/>
          <w:shd w:val="clear" w:color="auto" w:fill="FFFFFF"/>
          <w:lang w:val="sr-Cyrl-CS"/>
        </w:rPr>
        <w:tab/>
      </w:r>
      <w:r w:rsidRPr="0071746A">
        <w:rPr>
          <w:color w:val="000000"/>
          <w:sz w:val="24"/>
          <w:shd w:val="clear" w:color="auto" w:fill="FFFFFF"/>
          <w:lang w:val="sr-Cyrl-CS"/>
        </w:rPr>
        <w:t>Циљ стручног усавршавања је:</w:t>
      </w:r>
      <w:r w:rsidR="00CB39C0" w:rsidRPr="00CB39C0">
        <w:rPr>
          <w:noProof/>
        </w:rPr>
        <w:t xml:space="preserve"> </w:t>
      </w:r>
    </w:p>
    <w:p w14:paraId="130470A4" w14:textId="77777777" w:rsidR="0071746A" w:rsidRPr="0071746A" w:rsidRDefault="0071746A" w:rsidP="0071746A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  <w:lang w:val="sr-Cyrl-CS"/>
        </w:rPr>
      </w:pPr>
    </w:p>
    <w:p w14:paraId="2C61FB1A" w14:textId="77777777" w:rsidR="0071746A" w:rsidRPr="0071746A" w:rsidRDefault="0071746A" w:rsidP="0071746A">
      <w:pPr>
        <w:numPr>
          <w:ilvl w:val="0"/>
          <w:numId w:val="1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lastRenderedPageBreak/>
        <w:t>Упознавање са стањем еколошких система и окружења у општим цртама на планети земљи које је доспело на тако низак ниво да је постало примарни глобални проблем,</w:t>
      </w:r>
    </w:p>
    <w:p w14:paraId="45EADEC6" w14:textId="77777777" w:rsidR="0071746A" w:rsidRPr="0071746A" w:rsidRDefault="0071746A" w:rsidP="0071746A">
      <w:pPr>
        <w:numPr>
          <w:ilvl w:val="0"/>
          <w:numId w:val="1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 xml:space="preserve">упознавање студената са елементима одрживости од којих је најзначајније сазнање и контрола загађености ваздуха, воде и земљишта,      </w:t>
      </w:r>
    </w:p>
    <w:p w14:paraId="5E7132F6" w14:textId="77777777" w:rsidR="0071746A" w:rsidRPr="0071746A" w:rsidRDefault="0071746A" w:rsidP="0071746A">
      <w:pPr>
        <w:numPr>
          <w:ilvl w:val="0"/>
          <w:numId w:val="1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 xml:space="preserve">упознавање студената са елементима одрживости: политичким, економским, социјалним и културним аспектима одрживог развоја, посебно у урбаним целинама, односно са упознавањем промена које утичу на град, његову популацију и културни идентитет,     </w:t>
      </w:r>
    </w:p>
    <w:p w14:paraId="37BCE9D3" w14:textId="77777777" w:rsidR="0071746A" w:rsidRPr="0071746A" w:rsidRDefault="0071746A" w:rsidP="0071746A">
      <w:pPr>
        <w:numPr>
          <w:ilvl w:val="0"/>
          <w:numId w:val="1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упознавање са системом управљања, комуналним отпадом као сложеним процесом који подразумева контролу од настанка отпада, преко сакупљања и транспорта, до могуће сепарације, рециклаже и одлагања отпада, уз подршку законске регулативе и институционалне организованости просторног планирања,</w:t>
      </w:r>
    </w:p>
    <w:p w14:paraId="6563110D" w14:textId="78E21679" w:rsidR="0071746A" w:rsidRPr="0071746A" w:rsidRDefault="0071746A" w:rsidP="0071746A">
      <w:pPr>
        <w:numPr>
          <w:ilvl w:val="0"/>
          <w:numId w:val="1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Упознавање студената са техникама и праксом институција за заштиту животне средине: водоснабдевање и пречишћавање отпадних вода; сакупљањем отпада и могућом рециклажом и депоновањем.</w:t>
      </w:r>
    </w:p>
    <w:p w14:paraId="249211EA" w14:textId="1DEF2638" w:rsidR="0071746A" w:rsidRPr="0071746A" w:rsidRDefault="0071746A" w:rsidP="0071746A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  <w:lang w:val="sr-Cyrl-CS"/>
        </w:rPr>
      </w:pPr>
    </w:p>
    <w:p w14:paraId="12C610F5" w14:textId="102461EA" w:rsidR="0071746A" w:rsidRPr="0071746A" w:rsidRDefault="0071746A" w:rsidP="0071746A">
      <w:pPr>
        <w:tabs>
          <w:tab w:val="left" w:pos="567"/>
        </w:tabs>
        <w:ind w:left="100" w:right="352"/>
        <w:jc w:val="both"/>
        <w:rPr>
          <w:color w:val="000000"/>
          <w:sz w:val="24"/>
          <w:shd w:val="clear" w:color="auto" w:fill="FFFFFF"/>
          <w:lang w:val="sr-Cyrl-CS"/>
        </w:rPr>
      </w:pPr>
      <w:r>
        <w:rPr>
          <w:color w:val="000000"/>
          <w:sz w:val="24"/>
          <w:shd w:val="clear" w:color="auto" w:fill="FFFFFF"/>
          <w:lang w:val="sr-Cyrl-CS"/>
        </w:rPr>
        <w:tab/>
      </w:r>
      <w:r w:rsidRPr="0071746A">
        <w:rPr>
          <w:color w:val="000000"/>
          <w:sz w:val="24"/>
          <w:shd w:val="clear" w:color="auto" w:fill="FFFFFF"/>
          <w:lang w:val="sr-Cyrl-CS"/>
        </w:rPr>
        <w:t>Циљ општеобразовних компоненти студијског програма је:</w:t>
      </w:r>
    </w:p>
    <w:p w14:paraId="53853D67" w14:textId="766B3561" w:rsidR="0071746A" w:rsidRPr="0071746A" w:rsidRDefault="00CB39C0" w:rsidP="0071746A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  <w:lang w:val="sr-Cyrl-CS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5BF5B58" wp14:editId="7AE69005">
            <wp:simplePos x="0" y="0"/>
            <wp:positionH relativeFrom="page">
              <wp:posOffset>900430</wp:posOffset>
            </wp:positionH>
            <wp:positionV relativeFrom="page">
              <wp:posOffset>1810218</wp:posOffset>
            </wp:positionV>
            <wp:extent cx="5932805" cy="5932170"/>
            <wp:effectExtent l="0" t="0" r="0" b="0"/>
            <wp:wrapNone/>
            <wp:docPr id="481402532" name="Picture 481402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16D50" w14:textId="75165FEE" w:rsidR="0071746A" w:rsidRPr="0071746A" w:rsidRDefault="0071746A" w:rsidP="0071746A">
      <w:pPr>
        <w:numPr>
          <w:ilvl w:val="0"/>
          <w:numId w:val="2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Стицање комуникационих вјештина,</w:t>
      </w:r>
    </w:p>
    <w:p w14:paraId="1B1B6830" w14:textId="177ACA2C" w:rsidR="0071746A" w:rsidRPr="0071746A" w:rsidRDefault="0071746A" w:rsidP="0071746A">
      <w:pPr>
        <w:numPr>
          <w:ilvl w:val="0"/>
          <w:numId w:val="2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Разумијевање технолошких достигнућа,</w:t>
      </w:r>
    </w:p>
    <w:p w14:paraId="0578AFEA" w14:textId="77777777" w:rsidR="0071746A" w:rsidRPr="0071746A" w:rsidRDefault="0071746A" w:rsidP="0071746A">
      <w:pPr>
        <w:numPr>
          <w:ilvl w:val="0"/>
          <w:numId w:val="2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Подстицање информатичко­истраживачког рада,</w:t>
      </w:r>
    </w:p>
    <w:p w14:paraId="02015983" w14:textId="5F34F333" w:rsidR="0071746A" w:rsidRPr="0071746A" w:rsidRDefault="0071746A" w:rsidP="0071746A">
      <w:pPr>
        <w:numPr>
          <w:ilvl w:val="0"/>
          <w:numId w:val="2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Подстицање тимског рада,</w:t>
      </w:r>
    </w:p>
    <w:p w14:paraId="08D39E3B" w14:textId="77777777" w:rsidR="0071746A" w:rsidRPr="0071746A" w:rsidRDefault="0071746A" w:rsidP="0071746A">
      <w:pPr>
        <w:numPr>
          <w:ilvl w:val="0"/>
          <w:numId w:val="2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Етичко размишљање и развој система вриједности као колективне обавезе,</w:t>
      </w:r>
    </w:p>
    <w:p w14:paraId="3969F449" w14:textId="1EA88BAD" w:rsidR="0071746A" w:rsidRPr="0071746A" w:rsidRDefault="0071746A" w:rsidP="0071746A">
      <w:pPr>
        <w:numPr>
          <w:ilvl w:val="0"/>
          <w:numId w:val="2"/>
        </w:numPr>
        <w:tabs>
          <w:tab w:val="left" w:pos="3091"/>
        </w:tabs>
        <w:ind w:right="352"/>
        <w:jc w:val="both"/>
        <w:rPr>
          <w:color w:val="000000"/>
          <w:sz w:val="24"/>
          <w:shd w:val="clear" w:color="auto" w:fill="FFFFFF"/>
          <w:lang w:val="sr-Cyrl-CS"/>
        </w:rPr>
      </w:pPr>
      <w:r w:rsidRPr="0071746A">
        <w:rPr>
          <w:color w:val="000000"/>
          <w:sz w:val="24"/>
          <w:shd w:val="clear" w:color="auto" w:fill="FFFFFF"/>
          <w:lang w:val="sr-Cyrl-CS"/>
        </w:rPr>
        <w:t>Развој свијести о значају међуљудских односа уз уважавање и разумијевање различитости.</w:t>
      </w:r>
    </w:p>
    <w:p w14:paraId="18B2F0F7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23D2EF27" w14:textId="510935AE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6E2D6037" w14:textId="003F55A1" w:rsidR="00A0747F" w:rsidRPr="00A0747F" w:rsidRDefault="0071746A" w:rsidP="00A0747F">
      <w:pPr>
        <w:tabs>
          <w:tab w:val="left" w:pos="3091"/>
        </w:tabs>
        <w:ind w:left="100" w:right="352"/>
        <w:jc w:val="both"/>
        <w:rPr>
          <w:b/>
          <w:bCs/>
          <w:color w:val="000000"/>
          <w:sz w:val="24"/>
          <w:shd w:val="clear" w:color="auto" w:fill="FFFFFF"/>
        </w:rPr>
      </w:pPr>
      <w:r w:rsidRPr="0071746A">
        <w:rPr>
          <w:b/>
          <w:bCs/>
          <w:color w:val="000000"/>
          <w:sz w:val="24"/>
          <w:shd w:val="clear" w:color="auto" w:fill="FFFFFF"/>
        </w:rPr>
        <w:t>III</w:t>
      </w:r>
      <w:r w:rsidR="00A0747F" w:rsidRPr="00A0747F">
        <w:rPr>
          <w:b/>
          <w:bCs/>
          <w:color w:val="000000"/>
          <w:sz w:val="24"/>
          <w:shd w:val="clear" w:color="auto" w:fill="FFFFFF"/>
        </w:rPr>
        <w:t xml:space="preserve"> КОМПЕТЕНЦИЈЕ СТУДЕНАТА</w:t>
      </w:r>
    </w:p>
    <w:p w14:paraId="5DD10EE5" w14:textId="77777777" w:rsidR="00A0747F" w:rsidRPr="00A0747F" w:rsidRDefault="00A0747F" w:rsidP="00A0747F">
      <w:pPr>
        <w:tabs>
          <w:tab w:val="left" w:pos="3091"/>
        </w:tabs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44DCD7C7" w14:textId="1C035F10" w:rsidR="00E04CC9" w:rsidRPr="00E04CC9" w:rsidRDefault="0071746A" w:rsidP="00E04CC9">
      <w:pPr>
        <w:ind w:left="100" w:right="352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 w:rsidR="00A0747F" w:rsidRPr="00A0747F">
        <w:rPr>
          <w:color w:val="000000"/>
          <w:sz w:val="24"/>
          <w:shd w:val="clear" w:color="auto" w:fill="FFFFFF"/>
        </w:rPr>
        <w:t xml:space="preserve">По завршетку студија, студент је оспособљен за примјену стечених знања на пољу које покрива област екологије кроз тимски и индивидуални рад те наставак школовања и професионалног усавршавања. </w:t>
      </w:r>
    </w:p>
    <w:p w14:paraId="674EC70E" w14:textId="77777777" w:rsidR="00E04CC9" w:rsidRPr="00E04CC9" w:rsidRDefault="00E04CC9" w:rsidP="00E04CC9">
      <w:pPr>
        <w:ind w:left="100" w:right="352"/>
        <w:jc w:val="both"/>
        <w:rPr>
          <w:color w:val="000000"/>
          <w:sz w:val="24"/>
          <w:shd w:val="clear" w:color="auto" w:fill="FFFFFF"/>
        </w:rPr>
      </w:pPr>
    </w:p>
    <w:p w14:paraId="1237D0EC" w14:textId="54375527" w:rsidR="00A0747F" w:rsidRPr="0071746A" w:rsidRDefault="00E04CC9" w:rsidP="00E04CC9">
      <w:pPr>
        <w:ind w:left="100" w:right="352" w:firstLine="620"/>
        <w:jc w:val="both"/>
        <w:rPr>
          <w:color w:val="000000"/>
          <w:sz w:val="24"/>
          <w:shd w:val="clear" w:color="auto" w:fill="FFFFFF"/>
        </w:rPr>
      </w:pPr>
      <w:r w:rsidRPr="00E04CC9">
        <w:rPr>
          <w:color w:val="000000"/>
          <w:sz w:val="24"/>
          <w:shd w:val="clear" w:color="auto" w:fill="FFFFFF"/>
        </w:rPr>
        <w:t>Резултат учења: Студенти ће по завршетку студија првог циклуса стећи знање потребно за ефикасно сагледавање и разумијевање значаја и техника заштите животне средине. Ширина познавања и разумијевања значаја заштите животне средине допринеће стварању и покретању идеја које ће помоћи развијању еколошке свијести. Знање студената ће бити додатно повећано практичним радом током трајања образовног процеса на првом циклусу студија. Специфичност учења одређује се у оквиру програма рада сваког наставног предмета.</w:t>
      </w:r>
    </w:p>
    <w:p w14:paraId="1EDBC1CE" w14:textId="77777777" w:rsidR="00A35364" w:rsidRPr="00A0747F" w:rsidRDefault="00A35364">
      <w:pPr>
        <w:pStyle w:val="BodyText"/>
        <w:spacing w:before="63"/>
        <w:ind w:left="100"/>
      </w:pPr>
    </w:p>
    <w:p w14:paraId="6ADF47DE" w14:textId="77777777" w:rsidR="00A35364" w:rsidRDefault="00A35364">
      <w:pPr>
        <w:pStyle w:val="BodyText"/>
        <w:spacing w:before="63"/>
        <w:ind w:left="100"/>
      </w:pPr>
    </w:p>
    <w:p w14:paraId="0FF99089" w14:textId="77777777" w:rsidR="00A35364" w:rsidRDefault="00A35364">
      <w:pPr>
        <w:pStyle w:val="BodyText"/>
        <w:spacing w:before="63"/>
        <w:ind w:left="100"/>
      </w:pPr>
    </w:p>
    <w:p w14:paraId="40BE1291" w14:textId="3B29ECE8" w:rsidR="00FF530E" w:rsidRDefault="00A35364" w:rsidP="00A35364">
      <w:pPr>
        <w:pStyle w:val="BodyText"/>
        <w:spacing w:before="63"/>
        <w:ind w:left="100"/>
        <w:jc w:val="center"/>
      </w:pPr>
      <w:r>
        <w:lastRenderedPageBreak/>
        <w:t>СТУДИЈСКИ</w:t>
      </w:r>
      <w:r>
        <w:rPr>
          <w:spacing w:val="-9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ЕКОЛОГИЈА</w:t>
      </w:r>
      <w:r>
        <w:rPr>
          <w:spacing w:val="-3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ЕЦТС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ДРУГИ</w:t>
      </w:r>
      <w:r>
        <w:rPr>
          <w:spacing w:val="-6"/>
        </w:rPr>
        <w:t xml:space="preserve"> </w:t>
      </w:r>
      <w:r>
        <w:rPr>
          <w:spacing w:val="-2"/>
        </w:rPr>
        <w:t>ЦИКЛУС</w:t>
      </w:r>
    </w:p>
    <w:p w14:paraId="56DB1E84" w14:textId="77777777" w:rsidR="00FF530E" w:rsidRDefault="00000000">
      <w:pPr>
        <w:spacing w:before="245"/>
        <w:ind w:left="1819" w:right="183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27232" behindDoc="1" locked="0" layoutInCell="1" allowOverlap="1" wp14:anchorId="1EB3AF45" wp14:editId="6E57A2C9">
            <wp:simplePos x="0" y="0"/>
            <wp:positionH relativeFrom="page">
              <wp:posOffset>919480</wp:posOffset>
            </wp:positionH>
            <wp:positionV relativeFrom="paragraph">
              <wp:posOffset>1026961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година – I </w:t>
      </w:r>
      <w:r>
        <w:rPr>
          <w:b/>
          <w:spacing w:val="-2"/>
          <w:sz w:val="24"/>
        </w:rPr>
        <w:t>семестар</w:t>
      </w:r>
    </w:p>
    <w:p w14:paraId="2F2E7FA0" w14:textId="77777777" w:rsidR="00FF530E" w:rsidRDefault="00FF530E">
      <w:pPr>
        <w:spacing w:before="1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353"/>
        <w:gridCol w:w="1355"/>
        <w:gridCol w:w="1444"/>
        <w:gridCol w:w="961"/>
        <w:gridCol w:w="896"/>
      </w:tblGrid>
      <w:tr w:rsidR="00FF530E" w14:paraId="077F3550" w14:textId="77777777">
        <w:trPr>
          <w:trHeight w:val="551"/>
        </w:trPr>
        <w:tc>
          <w:tcPr>
            <w:tcW w:w="1346" w:type="dxa"/>
          </w:tcPr>
          <w:p w14:paraId="25E2F684" w14:textId="77777777" w:rsidR="00FF530E" w:rsidRDefault="00000000">
            <w:pPr>
              <w:pStyle w:val="TableParagraph"/>
              <w:spacing w:line="276" w:lineRule="exact"/>
              <w:ind w:righ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353" w:type="dxa"/>
          </w:tcPr>
          <w:p w14:paraId="0F17F42E" w14:textId="77777777" w:rsidR="00FF530E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5" w:type="dxa"/>
          </w:tcPr>
          <w:p w14:paraId="24FF5477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4" w:type="dxa"/>
          </w:tcPr>
          <w:p w14:paraId="72582534" w14:textId="77777777" w:rsidR="00FF530E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1" w:type="dxa"/>
          </w:tcPr>
          <w:p w14:paraId="3A984323" w14:textId="77777777" w:rsidR="00FF530E" w:rsidRDefault="00000000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6" w:type="dxa"/>
          </w:tcPr>
          <w:p w14:paraId="7E546A4E" w14:textId="77777777" w:rsidR="00FF530E" w:rsidRDefault="0000000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F530E" w14:paraId="61CEA0F9" w14:textId="77777777">
        <w:trPr>
          <w:trHeight w:val="275"/>
        </w:trPr>
        <w:tc>
          <w:tcPr>
            <w:tcW w:w="1346" w:type="dxa"/>
          </w:tcPr>
          <w:p w14:paraId="362D0505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353" w:type="dxa"/>
          </w:tcPr>
          <w:p w14:paraId="78266B2D" w14:textId="77777777" w:rsidR="00FF530E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Екологија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5" w:type="dxa"/>
          </w:tcPr>
          <w:p w14:paraId="74EA9FCB" w14:textId="77777777" w:rsidR="00FF530E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68013816" w14:textId="77777777" w:rsidR="00FF530E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14:paraId="11D1A240" w14:textId="77777777" w:rsidR="00FF530E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324A2733" w14:textId="77777777" w:rsidR="00FF530E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530E" w14:paraId="0C4C6CCF" w14:textId="77777777">
        <w:trPr>
          <w:trHeight w:val="275"/>
        </w:trPr>
        <w:tc>
          <w:tcPr>
            <w:tcW w:w="1346" w:type="dxa"/>
          </w:tcPr>
          <w:p w14:paraId="4F025B4E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353" w:type="dxa"/>
          </w:tcPr>
          <w:p w14:paraId="287599ED" w14:textId="562567CE" w:rsidR="00FF530E" w:rsidRDefault="00A93B79">
            <w:pPr>
              <w:pStyle w:val="TableParagraph"/>
              <w:ind w:left="105"/>
              <w:rPr>
                <w:sz w:val="24"/>
              </w:rPr>
            </w:pPr>
            <w:r w:rsidRPr="00A93B79">
              <w:rPr>
                <w:sz w:val="24"/>
              </w:rPr>
              <w:t>Total Quality Management</w:t>
            </w:r>
          </w:p>
        </w:tc>
        <w:tc>
          <w:tcPr>
            <w:tcW w:w="1355" w:type="dxa"/>
          </w:tcPr>
          <w:p w14:paraId="429EE3BA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64932D1C" w14:textId="77777777" w:rsidR="00FF530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7D368381" w14:textId="77777777" w:rsidR="00FF530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2F5FE121" w14:textId="77777777" w:rsidR="00FF530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530E" w14:paraId="362B08ED" w14:textId="77777777">
        <w:trPr>
          <w:trHeight w:val="275"/>
        </w:trPr>
        <w:tc>
          <w:tcPr>
            <w:tcW w:w="1346" w:type="dxa"/>
          </w:tcPr>
          <w:p w14:paraId="6AF6EF0E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3353" w:type="dxa"/>
          </w:tcPr>
          <w:p w14:paraId="1E3DCC39" w14:textId="77777777" w:rsidR="00FF530E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5" w:type="dxa"/>
          </w:tcPr>
          <w:p w14:paraId="43D05BFB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2B658BA5" w14:textId="77777777" w:rsidR="00FF530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14:paraId="71AAFC26" w14:textId="77777777" w:rsidR="00FF530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14:paraId="47983B62" w14:textId="77777777" w:rsidR="00FF530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F530E" w14:paraId="611A08C2" w14:textId="77777777">
        <w:trPr>
          <w:trHeight w:val="551"/>
        </w:trPr>
        <w:tc>
          <w:tcPr>
            <w:tcW w:w="1346" w:type="dxa"/>
          </w:tcPr>
          <w:p w14:paraId="2C023C46" w14:textId="77777777" w:rsidR="00FF530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3353" w:type="dxa"/>
          </w:tcPr>
          <w:p w14:paraId="6CCF0A8A" w14:textId="77777777" w:rsidR="00FF530E" w:rsidRDefault="00000000">
            <w:pPr>
              <w:pStyle w:val="TableParagraph"/>
              <w:spacing w:line="276" w:lineRule="exact"/>
              <w:ind w:left="105" w:right="575"/>
              <w:rPr>
                <w:sz w:val="24"/>
              </w:rPr>
            </w:pPr>
            <w:r>
              <w:rPr>
                <w:sz w:val="24"/>
              </w:rPr>
              <w:t>Еколошки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информациони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1355" w:type="dxa"/>
          </w:tcPr>
          <w:p w14:paraId="5DD44A6A" w14:textId="77777777" w:rsidR="00FF530E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3437AF22" w14:textId="77777777" w:rsidR="00FF530E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57467109" w14:textId="77777777" w:rsidR="00FF530E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14:paraId="446B3D43" w14:textId="77777777" w:rsidR="00FF530E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F530E" w14:paraId="038799B8" w14:textId="77777777">
        <w:trPr>
          <w:trHeight w:val="277"/>
        </w:trPr>
        <w:tc>
          <w:tcPr>
            <w:tcW w:w="1346" w:type="dxa"/>
          </w:tcPr>
          <w:p w14:paraId="3ECED703" w14:textId="77777777" w:rsidR="00FF530E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353" w:type="dxa"/>
          </w:tcPr>
          <w:p w14:paraId="201B7472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14:paraId="584EF189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4" w:type="dxa"/>
          </w:tcPr>
          <w:p w14:paraId="6794F07B" w14:textId="77777777" w:rsidR="00FF530E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1" w:type="dxa"/>
          </w:tcPr>
          <w:p w14:paraId="57DA851C" w14:textId="77777777" w:rsidR="00FF530E" w:rsidRDefault="00000000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6" w:type="dxa"/>
          </w:tcPr>
          <w:p w14:paraId="7531689F" w14:textId="77777777" w:rsidR="00FF530E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0420E85C" w14:textId="77777777" w:rsidR="00FF530E" w:rsidRDefault="00000000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0CE61E" wp14:editId="10E4D25C">
                <wp:extent cx="114300" cy="17589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" cy="175895"/>
                          <a:chOff x="0" y="0"/>
                          <a:chExt cx="114300" cy="1758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1430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75895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564"/>
                                </a:lnTo>
                                <a:lnTo>
                                  <a:pt x="114300" y="175564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9CC65" id="Group 4" o:spid="_x0000_s1026" style="width:9pt;height:13.85pt;mso-position-horizontal-relative:char;mso-position-vertical-relative:line" coordsize="114300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">
                <v:shape id="Graphic 5" o:spid="_x0000_s1027" style="position:absolute;width:114300;height:175895;visibility:visible;mso-wrap-style:square;v-text-anchor:top" coordsize="11430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" path="m114300,l,,,175564r114300,l114300,xe" stroked="f">
                  <v:path arrowok="t"/>
                </v:shape>
                <w10:anchorlock/>
              </v:group>
            </w:pict>
          </mc:Fallback>
        </mc:AlternateContent>
      </w:r>
    </w:p>
    <w:p w14:paraId="7D7ED3F4" w14:textId="77777777" w:rsidR="00FF530E" w:rsidRDefault="00000000">
      <w:pPr>
        <w:ind w:left="1819" w:right="1835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FFFFFF"/>
        </w:rPr>
        <w:t>I</w:t>
      </w:r>
      <w:r>
        <w:rPr>
          <w:b/>
          <w:color w:val="000000"/>
          <w:spacing w:val="-1"/>
          <w:sz w:val="24"/>
          <w:shd w:val="clear" w:color="auto" w:fill="FFFFFF"/>
        </w:rPr>
        <w:t xml:space="preserve"> </w:t>
      </w:r>
      <w:r>
        <w:rPr>
          <w:b/>
          <w:color w:val="000000"/>
          <w:sz w:val="24"/>
          <w:shd w:val="clear" w:color="auto" w:fill="FFFFFF"/>
        </w:rPr>
        <w:t xml:space="preserve">година – II </w:t>
      </w:r>
      <w:r>
        <w:rPr>
          <w:b/>
          <w:color w:val="000000"/>
          <w:spacing w:val="-2"/>
          <w:sz w:val="24"/>
          <w:shd w:val="clear" w:color="auto" w:fill="FFFFFF"/>
        </w:rPr>
        <w:t>семестар</w:t>
      </w:r>
    </w:p>
    <w:p w14:paraId="0596433C" w14:textId="77777777" w:rsidR="00FF530E" w:rsidRDefault="00FF530E">
      <w:pPr>
        <w:spacing w:before="4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397"/>
        <w:gridCol w:w="1356"/>
        <w:gridCol w:w="1445"/>
        <w:gridCol w:w="962"/>
        <w:gridCol w:w="897"/>
      </w:tblGrid>
      <w:tr w:rsidR="00FF530E" w14:paraId="4B6FD588" w14:textId="77777777">
        <w:trPr>
          <w:trHeight w:val="551"/>
        </w:trPr>
        <w:tc>
          <w:tcPr>
            <w:tcW w:w="1303" w:type="dxa"/>
          </w:tcPr>
          <w:p w14:paraId="709E178E" w14:textId="77777777" w:rsidR="00FF530E" w:rsidRDefault="00000000">
            <w:pPr>
              <w:pStyle w:val="TableParagraph"/>
              <w:spacing w:line="276" w:lineRule="exact"/>
              <w:ind w:right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397" w:type="dxa"/>
          </w:tcPr>
          <w:p w14:paraId="7BFA9CB7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585B1BAE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3A41BE26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2" w:type="dxa"/>
          </w:tcPr>
          <w:p w14:paraId="07288CC7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7" w:type="dxa"/>
          </w:tcPr>
          <w:p w14:paraId="39AD6105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F530E" w14:paraId="636F7F57" w14:textId="77777777">
        <w:trPr>
          <w:trHeight w:val="275"/>
        </w:trPr>
        <w:tc>
          <w:tcPr>
            <w:tcW w:w="1303" w:type="dxa"/>
          </w:tcPr>
          <w:p w14:paraId="1C5F9EA5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3397" w:type="dxa"/>
          </w:tcPr>
          <w:p w14:paraId="1B55EA6C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Еколошки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менаџмент</w:t>
            </w:r>
          </w:p>
        </w:tc>
        <w:tc>
          <w:tcPr>
            <w:tcW w:w="1356" w:type="dxa"/>
          </w:tcPr>
          <w:p w14:paraId="4A0EF9D7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B938752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25BB22F1" w14:textId="77777777" w:rsidR="00FF530E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17383C56" w14:textId="77777777" w:rsidR="00FF530E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530E" w14:paraId="3D8C7746" w14:textId="77777777">
        <w:trPr>
          <w:trHeight w:val="275"/>
        </w:trPr>
        <w:tc>
          <w:tcPr>
            <w:tcW w:w="1303" w:type="dxa"/>
          </w:tcPr>
          <w:p w14:paraId="47750D1D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3397" w:type="dxa"/>
          </w:tcPr>
          <w:p w14:paraId="7084E993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Еколошки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стандарди</w:t>
            </w:r>
          </w:p>
        </w:tc>
        <w:tc>
          <w:tcPr>
            <w:tcW w:w="1356" w:type="dxa"/>
          </w:tcPr>
          <w:p w14:paraId="360196A7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5FD4E05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11A70F5A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5104BB26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4E0DC267" w14:textId="77777777">
        <w:trPr>
          <w:trHeight w:val="275"/>
        </w:trPr>
        <w:tc>
          <w:tcPr>
            <w:tcW w:w="1303" w:type="dxa"/>
          </w:tcPr>
          <w:p w14:paraId="50C8836F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397" w:type="dxa"/>
          </w:tcPr>
          <w:p w14:paraId="37670C58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Природни</w:t>
            </w:r>
            <w:r>
              <w:rPr>
                <w:spacing w:val="-2"/>
                <w:sz w:val="24"/>
              </w:rPr>
              <w:t xml:space="preserve"> ресурси</w:t>
            </w:r>
          </w:p>
        </w:tc>
        <w:tc>
          <w:tcPr>
            <w:tcW w:w="1356" w:type="dxa"/>
          </w:tcPr>
          <w:p w14:paraId="07516FB4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A36F6CC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09A6E8F9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63444B68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530E" w14:paraId="2138D42C" w14:textId="77777777">
        <w:trPr>
          <w:trHeight w:val="275"/>
        </w:trPr>
        <w:tc>
          <w:tcPr>
            <w:tcW w:w="1303" w:type="dxa"/>
          </w:tcPr>
          <w:p w14:paraId="00E7B94C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3397" w:type="dxa"/>
          </w:tcPr>
          <w:p w14:paraId="54BC3DD9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понашање</w:t>
            </w:r>
          </w:p>
        </w:tc>
        <w:tc>
          <w:tcPr>
            <w:tcW w:w="1356" w:type="dxa"/>
          </w:tcPr>
          <w:p w14:paraId="549D923C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BFFFC63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66822DB7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2B20B7D3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0427AEE3" w14:textId="77777777">
        <w:trPr>
          <w:trHeight w:val="278"/>
        </w:trPr>
        <w:tc>
          <w:tcPr>
            <w:tcW w:w="1303" w:type="dxa"/>
          </w:tcPr>
          <w:p w14:paraId="1C307082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397" w:type="dxa"/>
          </w:tcPr>
          <w:p w14:paraId="0958DA83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1*</w:t>
            </w:r>
          </w:p>
        </w:tc>
        <w:tc>
          <w:tcPr>
            <w:tcW w:w="1356" w:type="dxa"/>
          </w:tcPr>
          <w:p w14:paraId="30C3784E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55EB2253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3890A9C3" w14:textId="77777777" w:rsidR="00FF530E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20CD6EFD" w14:textId="77777777" w:rsidR="00FF530E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083FA755" w14:textId="77777777">
        <w:trPr>
          <w:trHeight w:val="275"/>
        </w:trPr>
        <w:tc>
          <w:tcPr>
            <w:tcW w:w="1303" w:type="dxa"/>
          </w:tcPr>
          <w:p w14:paraId="016CFF2E" w14:textId="77777777" w:rsidR="00FF530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397" w:type="dxa"/>
          </w:tcPr>
          <w:p w14:paraId="4D862A7A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6" w:type="dxa"/>
          </w:tcPr>
          <w:p w14:paraId="2F186EF4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14:paraId="57654368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2" w:type="dxa"/>
          </w:tcPr>
          <w:p w14:paraId="62D7D288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7" w:type="dxa"/>
          </w:tcPr>
          <w:p w14:paraId="0CB49EE0" w14:textId="77777777" w:rsidR="00FF530E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0D0324F3" w14:textId="77777777" w:rsidR="00FF530E" w:rsidRDefault="00000000">
      <w:pPr>
        <w:tabs>
          <w:tab w:val="left" w:pos="3578"/>
        </w:tabs>
        <w:spacing w:before="2"/>
        <w:ind w:left="100" w:right="545"/>
        <w:rPr>
          <w:sz w:val="24"/>
        </w:rPr>
      </w:pPr>
      <w:r>
        <w:rPr>
          <w:color w:val="000000"/>
          <w:sz w:val="24"/>
          <w:shd w:val="clear" w:color="auto" w:fill="FFFFFF"/>
        </w:rPr>
        <w:t>**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бира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се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један</w:t>
      </w:r>
      <w:r>
        <w:rPr>
          <w:i/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од</w:t>
      </w:r>
      <w:r>
        <w:rPr>
          <w:i/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три</w:t>
      </w:r>
      <w:r>
        <w:rPr>
          <w:i/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понуђена: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Еколошка</w:t>
      </w:r>
      <w:r>
        <w:rPr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мрежа,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Еколошки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покрети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и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организације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или Педагогија и психологија</w:t>
      </w:r>
      <w:r>
        <w:rPr>
          <w:color w:val="000000"/>
          <w:sz w:val="24"/>
          <w:shd w:val="clear" w:color="auto" w:fill="FFFFFF"/>
        </w:rPr>
        <w:tab/>
      </w:r>
    </w:p>
    <w:p w14:paraId="4CAD332D" w14:textId="77777777" w:rsidR="00FF530E" w:rsidRDefault="00FF530E">
      <w:pPr>
        <w:spacing w:before="3"/>
        <w:rPr>
          <w:sz w:val="16"/>
        </w:rPr>
      </w:pPr>
    </w:p>
    <w:p w14:paraId="2B912854" w14:textId="77777777" w:rsidR="00FF530E" w:rsidRDefault="00000000">
      <w:pPr>
        <w:spacing w:before="90"/>
        <w:ind w:right="19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FFFFFF"/>
        </w:rPr>
        <w:t>II</w:t>
      </w:r>
      <w:r>
        <w:rPr>
          <w:b/>
          <w:color w:val="000000"/>
          <w:spacing w:val="-1"/>
          <w:sz w:val="24"/>
          <w:shd w:val="clear" w:color="auto" w:fill="FFFFFF"/>
        </w:rPr>
        <w:t xml:space="preserve"> </w:t>
      </w:r>
      <w:r>
        <w:rPr>
          <w:b/>
          <w:color w:val="000000"/>
          <w:sz w:val="24"/>
          <w:shd w:val="clear" w:color="auto" w:fill="FFFFFF"/>
        </w:rPr>
        <w:t xml:space="preserve">година – III </w:t>
      </w:r>
      <w:r>
        <w:rPr>
          <w:b/>
          <w:color w:val="000000"/>
          <w:spacing w:val="-2"/>
          <w:sz w:val="24"/>
          <w:shd w:val="clear" w:color="auto" w:fill="FFFFFF"/>
        </w:rPr>
        <w:t>семестар</w:t>
      </w:r>
    </w:p>
    <w:p w14:paraId="7AC4F654" w14:textId="77777777" w:rsidR="00FF530E" w:rsidRDefault="00FF530E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397"/>
        <w:gridCol w:w="1356"/>
        <w:gridCol w:w="1445"/>
        <w:gridCol w:w="962"/>
        <w:gridCol w:w="897"/>
      </w:tblGrid>
      <w:tr w:rsidR="00FF530E" w14:paraId="599C7F39" w14:textId="77777777">
        <w:trPr>
          <w:trHeight w:val="551"/>
        </w:trPr>
        <w:tc>
          <w:tcPr>
            <w:tcW w:w="1303" w:type="dxa"/>
          </w:tcPr>
          <w:p w14:paraId="712AF038" w14:textId="77777777" w:rsidR="00FF530E" w:rsidRDefault="00000000">
            <w:pPr>
              <w:pStyle w:val="TableParagraph"/>
              <w:spacing w:line="276" w:lineRule="exact"/>
              <w:ind w:right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397" w:type="dxa"/>
          </w:tcPr>
          <w:p w14:paraId="174E905A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3C0497D9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174240CB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2" w:type="dxa"/>
          </w:tcPr>
          <w:p w14:paraId="63BC60DE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7" w:type="dxa"/>
          </w:tcPr>
          <w:p w14:paraId="4CDD1C89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F530E" w14:paraId="700287BA" w14:textId="77777777">
        <w:trPr>
          <w:trHeight w:val="551"/>
        </w:trPr>
        <w:tc>
          <w:tcPr>
            <w:tcW w:w="1303" w:type="dxa"/>
          </w:tcPr>
          <w:p w14:paraId="63C9842C" w14:textId="77777777" w:rsidR="00FF530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97" w:type="dxa"/>
          </w:tcPr>
          <w:p w14:paraId="44E07D5A" w14:textId="77777777" w:rsidR="00FF530E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Глобализација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стратешки </w:t>
            </w:r>
            <w:r>
              <w:rPr>
                <w:spacing w:val="-2"/>
                <w:sz w:val="24"/>
              </w:rPr>
              <w:t>менаџмент</w:t>
            </w:r>
          </w:p>
        </w:tc>
        <w:tc>
          <w:tcPr>
            <w:tcW w:w="1356" w:type="dxa"/>
          </w:tcPr>
          <w:p w14:paraId="7335B8B7" w14:textId="77777777" w:rsidR="00FF530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6EFC2835" w14:textId="77777777" w:rsidR="00FF530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5A9F7077" w14:textId="77777777" w:rsidR="00FF530E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31AA5EC5" w14:textId="77777777" w:rsidR="00FF530E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0CA22A34" w14:textId="77777777">
        <w:trPr>
          <w:trHeight w:val="274"/>
        </w:trPr>
        <w:tc>
          <w:tcPr>
            <w:tcW w:w="1303" w:type="dxa"/>
          </w:tcPr>
          <w:p w14:paraId="2C1DD472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97" w:type="dxa"/>
          </w:tcPr>
          <w:p w14:paraId="0F6BE638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Биодиверзитет</w:t>
            </w:r>
          </w:p>
        </w:tc>
        <w:tc>
          <w:tcPr>
            <w:tcW w:w="1356" w:type="dxa"/>
          </w:tcPr>
          <w:p w14:paraId="396BACCA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2D08EEE" w14:textId="77777777" w:rsidR="00FF530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46084097" w14:textId="77777777" w:rsidR="00FF530E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45A2ABB5" w14:textId="77777777" w:rsidR="00FF530E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77832701" w14:textId="77777777">
        <w:trPr>
          <w:trHeight w:val="275"/>
        </w:trPr>
        <w:tc>
          <w:tcPr>
            <w:tcW w:w="1303" w:type="dxa"/>
          </w:tcPr>
          <w:p w14:paraId="4439D280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97" w:type="dxa"/>
          </w:tcPr>
          <w:p w14:paraId="794D4885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Еколошко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1356" w:type="dxa"/>
          </w:tcPr>
          <w:p w14:paraId="24E41639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D353E94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5EAEA49B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6CEDBD46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29F3D196" w14:textId="77777777">
        <w:trPr>
          <w:trHeight w:val="278"/>
        </w:trPr>
        <w:tc>
          <w:tcPr>
            <w:tcW w:w="1303" w:type="dxa"/>
          </w:tcPr>
          <w:p w14:paraId="7D7C45E0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397" w:type="dxa"/>
          </w:tcPr>
          <w:p w14:paraId="23918D99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Односи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јавношћу</w:t>
            </w:r>
          </w:p>
        </w:tc>
        <w:tc>
          <w:tcPr>
            <w:tcW w:w="1356" w:type="dxa"/>
          </w:tcPr>
          <w:p w14:paraId="21F1FDBA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B9F8590" w14:textId="77777777" w:rsidR="00FF530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11D3B99C" w14:textId="77777777" w:rsidR="00FF530E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0284566A" w14:textId="77777777" w:rsidR="00FF530E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54080AD1" w14:textId="77777777">
        <w:trPr>
          <w:trHeight w:val="276"/>
        </w:trPr>
        <w:tc>
          <w:tcPr>
            <w:tcW w:w="1303" w:type="dxa"/>
          </w:tcPr>
          <w:p w14:paraId="09BC405D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397" w:type="dxa"/>
          </w:tcPr>
          <w:p w14:paraId="15FDE43D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2**</w:t>
            </w:r>
          </w:p>
        </w:tc>
        <w:tc>
          <w:tcPr>
            <w:tcW w:w="1356" w:type="dxa"/>
          </w:tcPr>
          <w:p w14:paraId="4829B155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0284D410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3CC8168C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6315BD32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30E" w14:paraId="4CB95E9E" w14:textId="77777777">
        <w:trPr>
          <w:trHeight w:val="275"/>
        </w:trPr>
        <w:tc>
          <w:tcPr>
            <w:tcW w:w="1303" w:type="dxa"/>
          </w:tcPr>
          <w:p w14:paraId="5393E418" w14:textId="77777777" w:rsidR="00FF530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397" w:type="dxa"/>
          </w:tcPr>
          <w:p w14:paraId="6BA24355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6" w:type="dxa"/>
          </w:tcPr>
          <w:p w14:paraId="4AFE132F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14:paraId="1032BCEE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62" w:type="dxa"/>
          </w:tcPr>
          <w:p w14:paraId="0586BB8C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7" w:type="dxa"/>
          </w:tcPr>
          <w:p w14:paraId="1CD5AF78" w14:textId="77777777" w:rsidR="00FF530E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7E6FACEF" w14:textId="77777777" w:rsidR="00FF530E" w:rsidRDefault="00000000">
      <w:pPr>
        <w:tabs>
          <w:tab w:val="left" w:pos="3091"/>
        </w:tabs>
        <w:spacing w:before="2"/>
        <w:ind w:left="100" w:right="352"/>
        <w:rPr>
          <w:sz w:val="24"/>
        </w:rPr>
      </w:pPr>
      <w:r>
        <w:rPr>
          <w:color w:val="000000"/>
          <w:sz w:val="24"/>
          <w:shd w:val="clear" w:color="auto" w:fill="FFFFFF"/>
        </w:rPr>
        <w:t>**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бира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се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један</w:t>
      </w:r>
      <w:r>
        <w:rPr>
          <w:i/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од</w:t>
      </w:r>
      <w:r>
        <w:rPr>
          <w:i/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четири</w:t>
      </w:r>
      <w:r>
        <w:rPr>
          <w:i/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понуђена: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Биоетика,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Методика</w:t>
      </w:r>
      <w:r>
        <w:rPr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наставе</w:t>
      </w:r>
      <w:r>
        <w:rPr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екологије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Екотуризам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или Екологија и енергија</w:t>
      </w:r>
      <w:r>
        <w:rPr>
          <w:color w:val="000000"/>
          <w:sz w:val="24"/>
          <w:shd w:val="clear" w:color="auto" w:fill="FFFFFF"/>
        </w:rPr>
        <w:tab/>
      </w:r>
    </w:p>
    <w:p w14:paraId="1D4A4F5A" w14:textId="77777777" w:rsidR="00FF530E" w:rsidRDefault="00FF530E">
      <w:pPr>
        <w:rPr>
          <w:sz w:val="24"/>
        </w:rPr>
      </w:pPr>
    </w:p>
    <w:p w14:paraId="46D2F35B" w14:textId="77777777" w:rsidR="00FF530E" w:rsidRDefault="00000000">
      <w:pPr>
        <w:ind w:right="19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година – IV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семестар</w:t>
      </w:r>
    </w:p>
    <w:p w14:paraId="25CEC4B9" w14:textId="77777777" w:rsidR="00FF530E" w:rsidRDefault="00FF530E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397"/>
        <w:gridCol w:w="1356"/>
        <w:gridCol w:w="1445"/>
        <w:gridCol w:w="962"/>
        <w:gridCol w:w="897"/>
      </w:tblGrid>
      <w:tr w:rsidR="00FF530E" w14:paraId="21965B15" w14:textId="77777777">
        <w:trPr>
          <w:trHeight w:val="551"/>
        </w:trPr>
        <w:tc>
          <w:tcPr>
            <w:tcW w:w="1303" w:type="dxa"/>
          </w:tcPr>
          <w:p w14:paraId="085DBECF" w14:textId="77777777" w:rsidR="00FF530E" w:rsidRDefault="00000000">
            <w:pPr>
              <w:pStyle w:val="TableParagraph"/>
              <w:spacing w:line="276" w:lineRule="exact"/>
              <w:ind w:right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397" w:type="dxa"/>
          </w:tcPr>
          <w:p w14:paraId="0F6DB743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7F1C3152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779D0887" w14:textId="77777777" w:rsidR="00FF530E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2" w:type="dxa"/>
          </w:tcPr>
          <w:p w14:paraId="5E5D190E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7" w:type="dxa"/>
          </w:tcPr>
          <w:p w14:paraId="34970B39" w14:textId="77777777" w:rsidR="00FF530E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F530E" w14:paraId="2E8E7A35" w14:textId="77777777">
        <w:trPr>
          <w:trHeight w:val="554"/>
        </w:trPr>
        <w:tc>
          <w:tcPr>
            <w:tcW w:w="1303" w:type="dxa"/>
          </w:tcPr>
          <w:p w14:paraId="2030F226" w14:textId="77777777" w:rsidR="00FF530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МЕК-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397" w:type="dxa"/>
          </w:tcPr>
          <w:p w14:paraId="10C65427" w14:textId="77777777" w:rsidR="00FF530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Методологија</w:t>
            </w:r>
          </w:p>
          <w:p w14:paraId="2397266D" w14:textId="77777777" w:rsidR="00FF530E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научноистраживачког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рада</w:t>
            </w:r>
          </w:p>
        </w:tc>
        <w:tc>
          <w:tcPr>
            <w:tcW w:w="1356" w:type="dxa"/>
          </w:tcPr>
          <w:p w14:paraId="78A9D74C" w14:textId="77777777" w:rsidR="00FF530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6B56530" w14:textId="77777777" w:rsidR="00FF530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17F7AF8B" w14:textId="77777777" w:rsidR="00FF530E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14161774" w14:textId="77777777" w:rsidR="00FF530E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14:paraId="2AF31E85" w14:textId="77777777" w:rsidR="00FF530E" w:rsidRDefault="00FF530E">
      <w:pPr>
        <w:spacing w:line="274" w:lineRule="exact"/>
        <w:rPr>
          <w:sz w:val="24"/>
        </w:rPr>
        <w:sectPr w:rsidR="00FF530E" w:rsidSect="00A0747F">
          <w:pgSz w:w="12240" w:h="15840"/>
          <w:pgMar w:top="1418" w:right="1418" w:bottom="1418" w:left="1418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397"/>
        <w:gridCol w:w="1356"/>
        <w:gridCol w:w="1445"/>
        <w:gridCol w:w="962"/>
        <w:gridCol w:w="897"/>
      </w:tblGrid>
      <w:tr w:rsidR="00FF530E" w14:paraId="38958191" w14:textId="77777777">
        <w:trPr>
          <w:trHeight w:val="275"/>
        </w:trPr>
        <w:tc>
          <w:tcPr>
            <w:tcW w:w="1303" w:type="dxa"/>
          </w:tcPr>
          <w:p w14:paraId="4BE690EF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МЕК-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97" w:type="dxa"/>
          </w:tcPr>
          <w:p w14:paraId="6752F8A3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  <w:tc>
          <w:tcPr>
            <w:tcW w:w="1356" w:type="dxa"/>
          </w:tcPr>
          <w:p w14:paraId="751980EB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6E73B34D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62" w:type="dxa"/>
          </w:tcPr>
          <w:p w14:paraId="67B27B98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14:paraId="453C6257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FF530E" w14:paraId="3B4AAC66" w14:textId="77777777">
        <w:trPr>
          <w:trHeight w:val="275"/>
        </w:trPr>
        <w:tc>
          <w:tcPr>
            <w:tcW w:w="1303" w:type="dxa"/>
          </w:tcPr>
          <w:p w14:paraId="5A9868F9" w14:textId="77777777" w:rsidR="00FF530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397" w:type="dxa"/>
          </w:tcPr>
          <w:p w14:paraId="23FFF55F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6" w:type="dxa"/>
          </w:tcPr>
          <w:p w14:paraId="2D74F9FB" w14:textId="77777777" w:rsidR="00FF530E" w:rsidRDefault="00FF53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14:paraId="7BA6DC0F" w14:textId="77777777" w:rsidR="00FF530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4B552F66" w14:textId="77777777" w:rsidR="00FF530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14:paraId="1E0830F3" w14:textId="77777777" w:rsidR="00FF530E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AC4A1E4" w14:textId="77777777" w:rsidR="00FF530E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27744" behindDoc="1" locked="0" layoutInCell="1" allowOverlap="1" wp14:anchorId="3566D582" wp14:editId="4519BE02">
            <wp:simplePos x="0" y="0"/>
            <wp:positionH relativeFrom="page">
              <wp:posOffset>919480</wp:posOffset>
            </wp:positionH>
            <wp:positionV relativeFrom="page">
              <wp:posOffset>2148204</wp:posOffset>
            </wp:positionV>
            <wp:extent cx="5932805" cy="593280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30E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B34"/>
    <w:multiLevelType w:val="hybridMultilevel"/>
    <w:tmpl w:val="7ECCF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2023"/>
    <w:multiLevelType w:val="multilevel"/>
    <w:tmpl w:val="256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31D44"/>
    <w:multiLevelType w:val="hybridMultilevel"/>
    <w:tmpl w:val="E092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6A27"/>
    <w:multiLevelType w:val="hybridMultilevel"/>
    <w:tmpl w:val="5D02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1BF"/>
    <w:multiLevelType w:val="hybridMultilevel"/>
    <w:tmpl w:val="D95C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96583">
    <w:abstractNumId w:val="3"/>
  </w:num>
  <w:num w:numId="2" w16cid:durableId="2056269413">
    <w:abstractNumId w:val="4"/>
  </w:num>
  <w:num w:numId="3" w16cid:durableId="199634103">
    <w:abstractNumId w:val="2"/>
  </w:num>
  <w:num w:numId="4" w16cid:durableId="1712607107">
    <w:abstractNumId w:val="1"/>
  </w:num>
  <w:num w:numId="5" w16cid:durableId="94812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30E"/>
    <w:rsid w:val="00084CA1"/>
    <w:rsid w:val="00194EAB"/>
    <w:rsid w:val="0026066C"/>
    <w:rsid w:val="002D4041"/>
    <w:rsid w:val="00644763"/>
    <w:rsid w:val="0071746A"/>
    <w:rsid w:val="00A0747F"/>
    <w:rsid w:val="00A35364"/>
    <w:rsid w:val="00A93B79"/>
    <w:rsid w:val="00AA015A"/>
    <w:rsid w:val="00CB39C0"/>
    <w:rsid w:val="00E04CC9"/>
    <w:rsid w:val="00E50084"/>
    <w:rsid w:val="00FC6C8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E5A1"/>
  <w15:docId w15:val="{1B9A85A8-60B6-4F26-B7CC-9FC4685B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94EAB"/>
    <w:pPr>
      <w:spacing w:before="63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right="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194EA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wikipedia.org/wiki/Fiz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s.wikipedia.org/wiki/Nau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s.wikipedia.org/wiki/Geologi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s.wikipedia.org/wiki/Geograf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.wikipedia.org/wiki/Hem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12</cp:revision>
  <dcterms:created xsi:type="dcterms:W3CDTF">2023-08-09T09:02:00Z</dcterms:created>
  <dcterms:modified xsi:type="dcterms:W3CDTF">2023-08-28T10:18:00Z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2019</vt:lpwstr>
  </property>
</Properties>
</file>