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7A5CB" w14:textId="77777777" w:rsidR="004E72BA" w:rsidRDefault="004E72BA" w:rsidP="004E72BA">
      <w:pPr>
        <w:spacing w:line="276" w:lineRule="auto"/>
        <w:jc w:val="both"/>
        <w:rPr>
          <w:b/>
          <w:sz w:val="32"/>
          <w:szCs w:val="32"/>
          <w:lang w:val="sr-Latn-BA"/>
        </w:rPr>
      </w:pPr>
    </w:p>
    <w:p w14:paraId="50E06018" w14:textId="77777777" w:rsidR="004E72BA" w:rsidRDefault="004E72BA" w:rsidP="004E72BA">
      <w:pPr>
        <w:spacing w:line="276" w:lineRule="auto"/>
        <w:jc w:val="both"/>
        <w:rPr>
          <w:b/>
          <w:sz w:val="32"/>
          <w:szCs w:val="32"/>
          <w:lang w:val="sr-Latn-BA"/>
        </w:rPr>
      </w:pPr>
    </w:p>
    <w:p w14:paraId="4AD36298" w14:textId="77777777" w:rsidR="004E72BA" w:rsidRDefault="004E72BA" w:rsidP="004E72BA">
      <w:pPr>
        <w:spacing w:line="276" w:lineRule="auto"/>
        <w:jc w:val="both"/>
        <w:rPr>
          <w:b/>
          <w:sz w:val="32"/>
          <w:szCs w:val="32"/>
          <w:lang w:val="sr-Latn-BA"/>
        </w:rPr>
      </w:pPr>
    </w:p>
    <w:p w14:paraId="2A7A2DF2" w14:textId="77777777" w:rsidR="004E72BA" w:rsidRDefault="004E72BA" w:rsidP="004E72BA">
      <w:pPr>
        <w:spacing w:line="276" w:lineRule="auto"/>
        <w:jc w:val="both"/>
        <w:rPr>
          <w:b/>
          <w:sz w:val="32"/>
          <w:szCs w:val="32"/>
          <w:lang w:val="sr-Latn-BA"/>
        </w:rPr>
      </w:pPr>
    </w:p>
    <w:p w14:paraId="2C4176C1" w14:textId="77777777" w:rsidR="004E72BA" w:rsidRDefault="004E72BA" w:rsidP="004E72BA">
      <w:pPr>
        <w:spacing w:line="276" w:lineRule="auto"/>
        <w:jc w:val="both"/>
        <w:rPr>
          <w:b/>
          <w:sz w:val="32"/>
          <w:szCs w:val="32"/>
          <w:lang w:val="sr-Latn-BA"/>
        </w:rPr>
      </w:pPr>
    </w:p>
    <w:p w14:paraId="66759BC8" w14:textId="77777777" w:rsidR="004E72BA" w:rsidRDefault="004E72BA" w:rsidP="004E72BA">
      <w:pPr>
        <w:spacing w:line="276" w:lineRule="auto"/>
        <w:jc w:val="both"/>
        <w:rPr>
          <w:b/>
          <w:sz w:val="32"/>
          <w:szCs w:val="32"/>
          <w:lang w:val="sr-Latn-BA"/>
        </w:rPr>
      </w:pPr>
    </w:p>
    <w:p w14:paraId="48E64769" w14:textId="77777777" w:rsidR="004E72BA" w:rsidRDefault="004E72BA" w:rsidP="004E72BA">
      <w:pPr>
        <w:spacing w:line="276" w:lineRule="auto"/>
        <w:jc w:val="both"/>
        <w:rPr>
          <w:b/>
          <w:sz w:val="32"/>
          <w:szCs w:val="32"/>
          <w:lang w:val="sr-Latn-BA"/>
        </w:rPr>
      </w:pPr>
    </w:p>
    <w:p w14:paraId="454E555F" w14:textId="77777777" w:rsidR="004E72BA" w:rsidRDefault="004E72BA" w:rsidP="004E72BA">
      <w:pPr>
        <w:spacing w:line="276" w:lineRule="auto"/>
        <w:jc w:val="both"/>
        <w:rPr>
          <w:b/>
          <w:sz w:val="32"/>
          <w:szCs w:val="32"/>
          <w:lang w:val="sr-Latn-BA"/>
        </w:rPr>
      </w:pPr>
    </w:p>
    <w:p w14:paraId="692DE943" w14:textId="77777777" w:rsidR="004E72BA" w:rsidRDefault="004E72BA" w:rsidP="004E72BA">
      <w:pPr>
        <w:spacing w:line="276" w:lineRule="auto"/>
        <w:jc w:val="both"/>
        <w:rPr>
          <w:b/>
          <w:sz w:val="32"/>
          <w:szCs w:val="32"/>
          <w:lang w:val="sr-Latn-BA"/>
        </w:rPr>
      </w:pPr>
    </w:p>
    <w:p w14:paraId="215AA1AF" w14:textId="77777777" w:rsidR="004E72BA" w:rsidRDefault="004E72BA" w:rsidP="004E72BA">
      <w:pPr>
        <w:spacing w:line="276" w:lineRule="auto"/>
        <w:jc w:val="both"/>
        <w:rPr>
          <w:b/>
          <w:sz w:val="32"/>
          <w:szCs w:val="32"/>
          <w:lang w:val="sr-Latn-BA"/>
        </w:rPr>
      </w:pPr>
    </w:p>
    <w:p w14:paraId="2CF97118" w14:textId="77777777" w:rsidR="004E72BA" w:rsidRDefault="004E72BA" w:rsidP="004E72BA">
      <w:pPr>
        <w:spacing w:line="276" w:lineRule="auto"/>
        <w:jc w:val="both"/>
        <w:rPr>
          <w:b/>
          <w:sz w:val="32"/>
          <w:szCs w:val="32"/>
          <w:lang w:val="sr-Latn-BA"/>
        </w:rPr>
      </w:pPr>
    </w:p>
    <w:p w14:paraId="78747A3C" w14:textId="77777777" w:rsidR="004E72BA" w:rsidRDefault="004E72BA" w:rsidP="004E72BA">
      <w:pPr>
        <w:spacing w:line="276" w:lineRule="auto"/>
        <w:jc w:val="both"/>
        <w:rPr>
          <w:b/>
          <w:sz w:val="32"/>
          <w:szCs w:val="32"/>
          <w:lang w:val="sr-Latn-BA"/>
        </w:rPr>
      </w:pPr>
    </w:p>
    <w:p w14:paraId="27824BCE" w14:textId="77777777" w:rsidR="004E72BA" w:rsidRDefault="004E72BA" w:rsidP="004E72BA">
      <w:pPr>
        <w:spacing w:line="276" w:lineRule="auto"/>
        <w:jc w:val="both"/>
        <w:rPr>
          <w:b/>
          <w:sz w:val="32"/>
          <w:szCs w:val="32"/>
          <w:lang w:val="sr-Latn-BA"/>
        </w:rPr>
      </w:pPr>
    </w:p>
    <w:p w14:paraId="4CA2E8FD" w14:textId="77777777" w:rsidR="004E72BA" w:rsidRDefault="004E72BA" w:rsidP="004E72BA">
      <w:pPr>
        <w:spacing w:line="276" w:lineRule="auto"/>
        <w:jc w:val="both"/>
        <w:rPr>
          <w:b/>
          <w:sz w:val="32"/>
          <w:szCs w:val="32"/>
          <w:lang w:val="sr-Latn-BA"/>
        </w:rPr>
      </w:pPr>
    </w:p>
    <w:p w14:paraId="20D112DF" w14:textId="77777777" w:rsidR="004E72BA" w:rsidRDefault="004E72BA" w:rsidP="004E72BA">
      <w:pPr>
        <w:spacing w:line="276" w:lineRule="auto"/>
        <w:jc w:val="both"/>
        <w:rPr>
          <w:b/>
          <w:sz w:val="32"/>
          <w:szCs w:val="32"/>
          <w:lang w:val="sr-Latn-BA"/>
        </w:rPr>
      </w:pPr>
    </w:p>
    <w:p w14:paraId="0FCDAA24" w14:textId="77777777" w:rsidR="004E72BA" w:rsidRPr="004E72BA" w:rsidRDefault="004E72BA" w:rsidP="004E72BA">
      <w:pPr>
        <w:spacing w:line="276" w:lineRule="auto"/>
        <w:jc w:val="center"/>
        <w:rPr>
          <w:b/>
          <w:sz w:val="32"/>
          <w:szCs w:val="32"/>
          <w:lang w:val="sr-Latn-BA"/>
        </w:rPr>
      </w:pPr>
      <w:r>
        <w:rPr>
          <w:b/>
          <w:sz w:val="32"/>
          <w:szCs w:val="32"/>
          <w:lang w:val="sr-Latn-BA"/>
        </w:rPr>
        <w:t>PRAVILNIK O DOKTORSKOM STUDIJU</w:t>
      </w:r>
    </w:p>
    <w:p w14:paraId="6004D23C" w14:textId="77777777" w:rsidR="004E72BA" w:rsidRDefault="004E72BA" w:rsidP="004E72BA">
      <w:pPr>
        <w:spacing w:line="276" w:lineRule="auto"/>
        <w:ind w:firstLine="720"/>
        <w:jc w:val="both"/>
        <w:rPr>
          <w:lang w:val="sr-Latn-BA"/>
        </w:rPr>
      </w:pPr>
    </w:p>
    <w:p w14:paraId="3402399D" w14:textId="77777777" w:rsidR="004E72BA" w:rsidRDefault="004E72BA" w:rsidP="004E72BA">
      <w:pPr>
        <w:spacing w:line="276" w:lineRule="auto"/>
        <w:ind w:firstLine="720"/>
        <w:jc w:val="both"/>
        <w:rPr>
          <w:lang w:val="sr-Latn-BA"/>
        </w:rPr>
      </w:pPr>
    </w:p>
    <w:p w14:paraId="54691280" w14:textId="77777777" w:rsidR="004E72BA" w:rsidRDefault="004E72BA" w:rsidP="004E72BA">
      <w:pPr>
        <w:spacing w:line="276" w:lineRule="auto"/>
        <w:ind w:firstLine="720"/>
        <w:jc w:val="both"/>
        <w:rPr>
          <w:lang w:val="sr-Latn-BA"/>
        </w:rPr>
      </w:pPr>
    </w:p>
    <w:p w14:paraId="5DF7A9DD" w14:textId="77777777" w:rsidR="004E72BA" w:rsidRDefault="004E72BA" w:rsidP="004E72BA">
      <w:pPr>
        <w:spacing w:line="276" w:lineRule="auto"/>
        <w:ind w:firstLine="720"/>
        <w:jc w:val="both"/>
        <w:rPr>
          <w:lang w:val="sr-Latn-BA"/>
        </w:rPr>
      </w:pPr>
    </w:p>
    <w:p w14:paraId="013C7CAC" w14:textId="77777777" w:rsidR="004E72BA" w:rsidRDefault="004E72BA" w:rsidP="004E72BA">
      <w:pPr>
        <w:spacing w:line="276" w:lineRule="auto"/>
        <w:ind w:firstLine="720"/>
        <w:jc w:val="both"/>
        <w:rPr>
          <w:lang w:val="sr-Latn-BA"/>
        </w:rPr>
      </w:pPr>
    </w:p>
    <w:p w14:paraId="08878FDB" w14:textId="77777777" w:rsidR="004E72BA" w:rsidRDefault="004E72BA" w:rsidP="004E72BA">
      <w:pPr>
        <w:spacing w:line="276" w:lineRule="auto"/>
        <w:ind w:firstLine="720"/>
        <w:jc w:val="both"/>
        <w:rPr>
          <w:lang w:val="sr-Latn-BA"/>
        </w:rPr>
      </w:pPr>
    </w:p>
    <w:p w14:paraId="53A66EF8" w14:textId="77777777" w:rsidR="004E72BA" w:rsidRDefault="004E72BA" w:rsidP="004E72BA">
      <w:pPr>
        <w:spacing w:line="276" w:lineRule="auto"/>
        <w:ind w:firstLine="720"/>
        <w:jc w:val="both"/>
        <w:rPr>
          <w:lang w:val="sr-Latn-BA"/>
        </w:rPr>
      </w:pPr>
    </w:p>
    <w:p w14:paraId="32FBFE18" w14:textId="77777777" w:rsidR="004E72BA" w:rsidRDefault="004E72BA" w:rsidP="004E72BA">
      <w:pPr>
        <w:spacing w:line="276" w:lineRule="auto"/>
        <w:ind w:firstLine="720"/>
        <w:jc w:val="both"/>
        <w:rPr>
          <w:lang w:val="sr-Latn-BA"/>
        </w:rPr>
      </w:pPr>
    </w:p>
    <w:p w14:paraId="084FA05C" w14:textId="77777777" w:rsidR="004E72BA" w:rsidRDefault="004E72BA" w:rsidP="004E72BA">
      <w:pPr>
        <w:spacing w:line="276" w:lineRule="auto"/>
        <w:ind w:firstLine="720"/>
        <w:jc w:val="both"/>
        <w:rPr>
          <w:lang w:val="sr-Latn-BA"/>
        </w:rPr>
      </w:pPr>
    </w:p>
    <w:p w14:paraId="71C7A164" w14:textId="77777777" w:rsidR="004E72BA" w:rsidRDefault="004E72BA" w:rsidP="004E72BA">
      <w:pPr>
        <w:spacing w:line="276" w:lineRule="auto"/>
        <w:ind w:firstLine="720"/>
        <w:jc w:val="both"/>
        <w:rPr>
          <w:lang w:val="sr-Latn-BA"/>
        </w:rPr>
      </w:pPr>
    </w:p>
    <w:p w14:paraId="12876D78" w14:textId="77777777" w:rsidR="004E72BA" w:rsidRDefault="004E72BA" w:rsidP="004E72BA">
      <w:pPr>
        <w:spacing w:line="276" w:lineRule="auto"/>
        <w:ind w:firstLine="720"/>
        <w:jc w:val="both"/>
        <w:rPr>
          <w:lang w:val="sr-Latn-BA"/>
        </w:rPr>
      </w:pPr>
    </w:p>
    <w:p w14:paraId="707F5D0C" w14:textId="77777777" w:rsidR="004E72BA" w:rsidRDefault="004E72BA" w:rsidP="004E72BA">
      <w:pPr>
        <w:spacing w:line="276" w:lineRule="auto"/>
        <w:ind w:firstLine="720"/>
        <w:jc w:val="both"/>
        <w:rPr>
          <w:lang w:val="sr-Latn-BA"/>
        </w:rPr>
      </w:pPr>
    </w:p>
    <w:p w14:paraId="612187FF" w14:textId="77777777" w:rsidR="004E72BA" w:rsidRDefault="004E72BA" w:rsidP="004E72BA">
      <w:pPr>
        <w:spacing w:line="276" w:lineRule="auto"/>
        <w:ind w:firstLine="720"/>
        <w:jc w:val="both"/>
        <w:rPr>
          <w:lang w:val="sr-Latn-BA"/>
        </w:rPr>
      </w:pPr>
    </w:p>
    <w:p w14:paraId="5E6B3E8A" w14:textId="77777777" w:rsidR="004E72BA" w:rsidRDefault="004E72BA" w:rsidP="004E72BA">
      <w:pPr>
        <w:spacing w:line="276" w:lineRule="auto"/>
        <w:ind w:firstLine="720"/>
        <w:jc w:val="both"/>
        <w:rPr>
          <w:lang w:val="sr-Latn-BA"/>
        </w:rPr>
      </w:pPr>
    </w:p>
    <w:p w14:paraId="534B2C77" w14:textId="77777777" w:rsidR="004E72BA" w:rsidRDefault="004E72BA" w:rsidP="004E72BA">
      <w:pPr>
        <w:spacing w:line="276" w:lineRule="auto"/>
        <w:ind w:firstLine="720"/>
        <w:jc w:val="both"/>
        <w:rPr>
          <w:lang w:val="sr-Latn-BA"/>
        </w:rPr>
      </w:pPr>
    </w:p>
    <w:p w14:paraId="05F5C67F" w14:textId="77777777" w:rsidR="004E72BA" w:rsidRDefault="004E72BA" w:rsidP="004E72BA">
      <w:pPr>
        <w:spacing w:line="276" w:lineRule="auto"/>
        <w:ind w:firstLine="720"/>
        <w:jc w:val="both"/>
        <w:rPr>
          <w:lang w:val="sr-Latn-BA"/>
        </w:rPr>
      </w:pPr>
    </w:p>
    <w:p w14:paraId="40CCB3E1" w14:textId="77777777" w:rsidR="004E72BA" w:rsidRDefault="004E72BA" w:rsidP="004E72BA">
      <w:pPr>
        <w:spacing w:line="276" w:lineRule="auto"/>
        <w:ind w:firstLine="720"/>
        <w:jc w:val="both"/>
        <w:rPr>
          <w:lang w:val="sr-Latn-BA"/>
        </w:rPr>
      </w:pPr>
    </w:p>
    <w:p w14:paraId="081D8BFE" w14:textId="77777777" w:rsidR="004E72BA" w:rsidRDefault="004E72BA" w:rsidP="004E72BA">
      <w:pPr>
        <w:spacing w:line="276" w:lineRule="auto"/>
        <w:ind w:firstLine="720"/>
        <w:jc w:val="both"/>
        <w:rPr>
          <w:lang w:val="sr-Latn-BA"/>
        </w:rPr>
      </w:pPr>
    </w:p>
    <w:p w14:paraId="70904D29" w14:textId="77777777" w:rsidR="004E72BA" w:rsidRDefault="004E72BA" w:rsidP="004E72BA">
      <w:pPr>
        <w:spacing w:line="276" w:lineRule="auto"/>
        <w:ind w:firstLine="720"/>
        <w:jc w:val="both"/>
        <w:rPr>
          <w:lang w:val="sr-Latn-BA"/>
        </w:rPr>
      </w:pPr>
    </w:p>
    <w:p w14:paraId="6AED1F71" w14:textId="77777777" w:rsidR="004E72BA" w:rsidRPr="006E09BD" w:rsidRDefault="004E72BA" w:rsidP="004E72BA">
      <w:pPr>
        <w:spacing w:line="276" w:lineRule="auto"/>
        <w:ind w:firstLine="720"/>
        <w:jc w:val="center"/>
        <w:rPr>
          <w:b/>
          <w:sz w:val="32"/>
          <w:szCs w:val="32"/>
          <w:lang w:val="sr-Latn-BA"/>
        </w:rPr>
      </w:pPr>
      <w:r w:rsidRPr="006E09BD">
        <w:rPr>
          <w:b/>
          <w:sz w:val="32"/>
          <w:szCs w:val="32"/>
          <w:lang w:val="sr-Latn-BA"/>
        </w:rPr>
        <w:t>Banja Luka, oktobar 2017. godine</w:t>
      </w:r>
      <w:r w:rsidR="006E09BD">
        <w:rPr>
          <w:b/>
          <w:sz w:val="32"/>
          <w:szCs w:val="32"/>
          <w:lang w:val="sr-Latn-BA"/>
        </w:rPr>
        <w:t>.</w:t>
      </w:r>
    </w:p>
    <w:p w14:paraId="25DC3481" w14:textId="77777777" w:rsidR="004E72BA" w:rsidRPr="00AD76A4" w:rsidRDefault="004E72BA" w:rsidP="004E72BA">
      <w:pPr>
        <w:spacing w:line="276" w:lineRule="auto"/>
        <w:ind w:firstLine="720"/>
        <w:jc w:val="both"/>
        <w:rPr>
          <w:b/>
          <w:i/>
          <w:lang w:val="sr-Latn-BA"/>
        </w:rPr>
      </w:pPr>
      <w:r>
        <w:rPr>
          <w:lang w:val="sr-Latn-BA"/>
        </w:rPr>
        <w:lastRenderedPageBreak/>
        <w:t>Na osnovu člana 64. Zakona o visokom obrazovanju („Službeni glasnik Republike Srpske“, broj: 73/10; 104/11; 84/12; 108/13; 44/15 i 90/16), člana 39. Statuta Nezavisnog univerziteta Banja Luka, broj: 19/2012 od 26.01.2012. godine i tačke đ) stav 3. Studijskog programa trećeg ciklusa studija Ekonomija,  Senat Nezavisnog univerziteta Banja Luka na svoj</w:t>
      </w:r>
      <w:r w:rsidR="00587DCF">
        <w:rPr>
          <w:lang w:val="sr-Latn-BA"/>
        </w:rPr>
        <w:t>oj sjednici održanoj dana 25.10</w:t>
      </w:r>
      <w:r>
        <w:rPr>
          <w:lang w:val="sr-Latn-BA"/>
        </w:rPr>
        <w:t xml:space="preserve">.2017. godine, </w:t>
      </w:r>
      <w:r w:rsidRPr="00AD76A4">
        <w:rPr>
          <w:b/>
          <w:i/>
          <w:lang w:val="sr-Latn-BA"/>
        </w:rPr>
        <w:t>d o n i o  j e</w:t>
      </w:r>
    </w:p>
    <w:p w14:paraId="0BD6F57C" w14:textId="77777777" w:rsidR="00847A4C" w:rsidRDefault="00847A4C" w:rsidP="004E72BA">
      <w:pPr>
        <w:spacing w:line="276" w:lineRule="auto"/>
        <w:jc w:val="center"/>
        <w:rPr>
          <w:b/>
          <w:lang w:val="sr-Latn-BA"/>
        </w:rPr>
      </w:pPr>
    </w:p>
    <w:p w14:paraId="50944780" w14:textId="77777777" w:rsidR="004E72BA" w:rsidRPr="004E72BA" w:rsidRDefault="004E72BA" w:rsidP="004E72BA">
      <w:pPr>
        <w:spacing w:line="276" w:lineRule="auto"/>
        <w:jc w:val="center"/>
        <w:rPr>
          <w:b/>
          <w:sz w:val="32"/>
          <w:szCs w:val="32"/>
          <w:lang w:val="sr-Latn-BA"/>
        </w:rPr>
      </w:pPr>
      <w:r>
        <w:rPr>
          <w:b/>
          <w:sz w:val="32"/>
          <w:szCs w:val="32"/>
          <w:lang w:val="sr-Latn-BA"/>
        </w:rPr>
        <w:t>PRAVILNIK O DOKTORSKOM STUDIJU</w:t>
      </w:r>
    </w:p>
    <w:p w14:paraId="6387CED7" w14:textId="77777777" w:rsidR="004E72BA" w:rsidRDefault="004E72BA" w:rsidP="004E72BA">
      <w:pPr>
        <w:spacing w:line="276" w:lineRule="auto"/>
        <w:jc w:val="center"/>
        <w:rPr>
          <w:b/>
          <w:lang w:val="sr-Latn-BA"/>
        </w:rPr>
      </w:pPr>
    </w:p>
    <w:p w14:paraId="6C170A09" w14:textId="77777777" w:rsidR="004E72BA" w:rsidRDefault="004E72BA" w:rsidP="004E72BA">
      <w:pPr>
        <w:spacing w:line="276" w:lineRule="auto"/>
        <w:jc w:val="center"/>
        <w:rPr>
          <w:b/>
          <w:lang w:val="sr-Latn-BA"/>
        </w:rPr>
      </w:pPr>
      <w:r>
        <w:rPr>
          <w:b/>
          <w:lang w:val="sr-Latn-BA"/>
        </w:rPr>
        <w:t xml:space="preserve">Član 1. </w:t>
      </w:r>
    </w:p>
    <w:p w14:paraId="4AE8E5BE" w14:textId="77777777" w:rsidR="004E72BA" w:rsidRDefault="004E72BA" w:rsidP="004E72BA">
      <w:pPr>
        <w:spacing w:line="276" w:lineRule="auto"/>
        <w:jc w:val="both"/>
        <w:rPr>
          <w:lang w:val="sr-Latn-BA"/>
        </w:rPr>
      </w:pPr>
      <w:r>
        <w:rPr>
          <w:b/>
          <w:lang w:val="sr-Latn-BA"/>
        </w:rPr>
        <w:tab/>
      </w:r>
      <w:r>
        <w:rPr>
          <w:lang w:val="sr-Latn-BA"/>
        </w:rPr>
        <w:t xml:space="preserve">Ovim Pravilnikom se regulišu načini i posebni uslovi upisa i rangiranja kandidata za upis u prvu godinu trećeg ciklusa studija Ekonomija (doktorski </w:t>
      </w:r>
      <w:proofErr w:type="spellStart"/>
      <w:r>
        <w:rPr>
          <w:lang w:val="sr-Latn-BA"/>
        </w:rPr>
        <w:t>studij</w:t>
      </w:r>
      <w:proofErr w:type="spellEnd"/>
      <w:r>
        <w:rPr>
          <w:lang w:val="sr-Latn-BA"/>
        </w:rPr>
        <w:t>)</w:t>
      </w:r>
      <w:r w:rsidR="006E09BD">
        <w:rPr>
          <w:lang w:val="sr-Latn-BA"/>
        </w:rPr>
        <w:t xml:space="preserve"> na Ekonomskom fakultetu Nezavisnog univerziteta Banja Luka</w:t>
      </w:r>
      <w:r>
        <w:rPr>
          <w:lang w:val="sr-Latn-BA"/>
        </w:rPr>
        <w:t>.</w:t>
      </w:r>
    </w:p>
    <w:p w14:paraId="63C28835" w14:textId="77777777" w:rsidR="004E72BA" w:rsidRDefault="004E72BA" w:rsidP="004E72BA">
      <w:pPr>
        <w:spacing w:line="276" w:lineRule="auto"/>
        <w:jc w:val="both"/>
        <w:rPr>
          <w:lang w:val="sr-Latn-BA"/>
        </w:rPr>
      </w:pPr>
    </w:p>
    <w:p w14:paraId="38F03F75" w14:textId="77777777" w:rsidR="004E72BA" w:rsidRDefault="004E72BA" w:rsidP="004E72BA">
      <w:pPr>
        <w:spacing w:line="276" w:lineRule="auto"/>
        <w:jc w:val="center"/>
        <w:rPr>
          <w:b/>
          <w:lang w:val="sr-Latn-BA"/>
        </w:rPr>
      </w:pPr>
      <w:r>
        <w:rPr>
          <w:b/>
          <w:lang w:val="sr-Latn-BA"/>
        </w:rPr>
        <w:t>Član 2.</w:t>
      </w:r>
    </w:p>
    <w:p w14:paraId="73BF3C0D" w14:textId="77777777" w:rsidR="006B5B6F" w:rsidRDefault="006B5B6F" w:rsidP="006B5B6F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>(1) Studijski program trećeg ciklusa studija</w:t>
      </w:r>
      <w:r w:rsidR="00A94FD0">
        <w:rPr>
          <w:lang w:val="sr-Latn-BA"/>
        </w:rPr>
        <w:t xml:space="preserve"> Ekonomija</w:t>
      </w:r>
      <w:r>
        <w:rPr>
          <w:lang w:val="sr-Latn-BA"/>
        </w:rPr>
        <w:t xml:space="preserve"> traje tri godine, odnosno šest semestara i vrednuje se sa najmanje 180 ECTS bodova.</w:t>
      </w:r>
    </w:p>
    <w:p w14:paraId="0A6FA2AE" w14:textId="77777777" w:rsidR="006B5B6F" w:rsidRPr="006B5B6F" w:rsidRDefault="006B5B6F" w:rsidP="006B5B6F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>(2) Prilikom upisa studija kandidati sa Univerzitetom zaključuju ugovor o obrazovanju na trećem ciklusu studija.</w:t>
      </w:r>
    </w:p>
    <w:p w14:paraId="77C0ACAC" w14:textId="77777777" w:rsidR="006B5B6F" w:rsidRDefault="006B5B6F" w:rsidP="006B5B6F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 xml:space="preserve">(3) Studije trećeg ciklusa visokog obrazovanja na Nezavisnom univerzitetu Banja Luka se izvode u skladu sa standardima i smjernicama evropskog sistema </w:t>
      </w:r>
      <w:proofErr w:type="spellStart"/>
      <w:r>
        <w:rPr>
          <w:lang w:val="sr-Latn-BA"/>
        </w:rPr>
        <w:t>prenosa</w:t>
      </w:r>
      <w:proofErr w:type="spellEnd"/>
      <w:r>
        <w:rPr>
          <w:lang w:val="sr-Latn-BA"/>
        </w:rPr>
        <w:t xml:space="preserve"> bodova (ECTS – </w:t>
      </w:r>
      <w:proofErr w:type="spellStart"/>
      <w:r>
        <w:rPr>
          <w:lang w:val="sr-Latn-BA"/>
        </w:rPr>
        <w:t>EuropeanCredit</w:t>
      </w:r>
      <w:proofErr w:type="spellEnd"/>
      <w:r>
        <w:rPr>
          <w:lang w:val="sr-Latn-BA"/>
        </w:rPr>
        <w:t xml:space="preserve"> Transfer </w:t>
      </w:r>
      <w:proofErr w:type="spellStart"/>
      <w:r>
        <w:rPr>
          <w:lang w:val="sr-Latn-BA"/>
        </w:rPr>
        <w:t>andAccumulationSystem</w:t>
      </w:r>
      <w:proofErr w:type="spellEnd"/>
      <w:r>
        <w:rPr>
          <w:lang w:val="sr-Latn-BA"/>
        </w:rPr>
        <w:t>), kroz naučno-istraživački rad i nastavne aktivnosti.</w:t>
      </w:r>
    </w:p>
    <w:p w14:paraId="35AD3CEB" w14:textId="77777777" w:rsidR="006B5B6F" w:rsidRDefault="006B5B6F" w:rsidP="006B5B6F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>(4) Studije trećeg ciklusa se izvode na Ekonomskom fakultetu Nezavisnog univerziteta Banja Luka, prema licenciranom studijskom programu trećeg ciklusa Ekonomija</w:t>
      </w:r>
      <w:r w:rsidR="000B35B4">
        <w:rPr>
          <w:lang w:val="sr-Latn-BA"/>
        </w:rPr>
        <w:t xml:space="preserve"> – 180 ECTS bodova.</w:t>
      </w:r>
    </w:p>
    <w:p w14:paraId="5206D5B7" w14:textId="77777777" w:rsidR="0002099C" w:rsidRDefault="0002099C" w:rsidP="0002099C">
      <w:pPr>
        <w:spacing w:line="276" w:lineRule="auto"/>
        <w:jc w:val="center"/>
        <w:rPr>
          <w:b/>
          <w:lang w:val="sr-Latn-BA"/>
        </w:rPr>
      </w:pPr>
      <w:r>
        <w:rPr>
          <w:b/>
          <w:lang w:val="sr-Latn-BA"/>
        </w:rPr>
        <w:t>Član 3.</w:t>
      </w:r>
    </w:p>
    <w:p w14:paraId="6B41BF38" w14:textId="77777777" w:rsidR="0002099C" w:rsidRDefault="0002099C" w:rsidP="00C44B94">
      <w:pPr>
        <w:spacing w:line="276" w:lineRule="auto"/>
        <w:jc w:val="both"/>
        <w:rPr>
          <w:lang w:val="sr-Latn-BA"/>
        </w:rPr>
      </w:pPr>
      <w:r>
        <w:rPr>
          <w:lang w:val="sr-Latn-BA"/>
        </w:rPr>
        <w:tab/>
        <w:t xml:space="preserve">(1) Treći  ciklus studija Ekonomija izvodiće se kao redovan i kao vanredan </w:t>
      </w:r>
      <w:proofErr w:type="spellStart"/>
      <w:r>
        <w:rPr>
          <w:lang w:val="sr-Latn-BA"/>
        </w:rPr>
        <w:t>studij</w:t>
      </w:r>
      <w:proofErr w:type="spellEnd"/>
      <w:r>
        <w:rPr>
          <w:lang w:val="sr-Latn-BA"/>
        </w:rPr>
        <w:t>.</w:t>
      </w:r>
    </w:p>
    <w:p w14:paraId="5451BD34" w14:textId="77777777" w:rsidR="00C44B94" w:rsidRDefault="0002099C" w:rsidP="00C44B94">
      <w:pPr>
        <w:spacing w:line="276" w:lineRule="auto"/>
        <w:jc w:val="both"/>
        <w:rPr>
          <w:lang w:val="sr-Latn-BA"/>
        </w:rPr>
      </w:pPr>
      <w:r>
        <w:rPr>
          <w:lang w:val="sr-Latn-BA"/>
        </w:rPr>
        <w:tab/>
        <w:t>(2) Planirane nastavne aktivnosti za vanredne studente u prva tri semestra organizovaće se u posebnim terminima i u kapacitetu</w:t>
      </w:r>
      <w:r w:rsidR="00C44B94">
        <w:rPr>
          <w:lang w:val="sr-Latn-BA"/>
        </w:rPr>
        <w:t xml:space="preserve"> od najmanje 30% utvrđenih časova neposrednog rada sa studentima u semestru za sve predviđene oblike nastavnog rada.</w:t>
      </w:r>
    </w:p>
    <w:p w14:paraId="5ED46974" w14:textId="77777777" w:rsidR="00C44B94" w:rsidRDefault="00C44B94" w:rsidP="00C44B94">
      <w:pPr>
        <w:spacing w:line="276" w:lineRule="auto"/>
        <w:jc w:val="both"/>
        <w:rPr>
          <w:lang w:val="sr-Latn-BA"/>
        </w:rPr>
      </w:pPr>
      <w:r>
        <w:rPr>
          <w:lang w:val="sr-Latn-BA"/>
        </w:rPr>
        <w:tab/>
        <w:t xml:space="preserve">(3) Svi oblici neposrednog rada za vanredne studente izvode se van redovnog radnog </w:t>
      </w:r>
      <w:proofErr w:type="spellStart"/>
      <w:r>
        <w:rPr>
          <w:lang w:val="sr-Latn-BA"/>
        </w:rPr>
        <w:t>vremena</w:t>
      </w:r>
      <w:proofErr w:type="spellEnd"/>
      <w:r>
        <w:rPr>
          <w:lang w:val="sr-Latn-BA"/>
        </w:rPr>
        <w:t xml:space="preserve"> studenata (u popodnevnim časovima, subotom, u dane odmora i drugo).</w:t>
      </w:r>
    </w:p>
    <w:p w14:paraId="15DE60C2" w14:textId="77777777" w:rsidR="0002099C" w:rsidRDefault="00C44B94" w:rsidP="00C44B94">
      <w:pPr>
        <w:spacing w:line="276" w:lineRule="auto"/>
        <w:jc w:val="both"/>
        <w:rPr>
          <w:lang w:val="sr-Latn-BA"/>
        </w:rPr>
      </w:pPr>
      <w:r>
        <w:rPr>
          <w:lang w:val="sr-Latn-BA"/>
        </w:rPr>
        <w:tab/>
        <w:t>(4) Određeni oblici rada mogu se odvijati interaktivnom komunikacijom putem interneta ili drugog podesnog medija i/ili kanala komunikacije u dogovoru predmetnog nastavnika i studenta.</w:t>
      </w:r>
    </w:p>
    <w:p w14:paraId="0F32AF3F" w14:textId="77777777" w:rsidR="00C44B94" w:rsidRPr="00C44B94" w:rsidRDefault="00C44B94" w:rsidP="00C44B94">
      <w:pPr>
        <w:spacing w:line="276" w:lineRule="auto"/>
        <w:jc w:val="both"/>
        <w:rPr>
          <w:sz w:val="32"/>
          <w:szCs w:val="32"/>
        </w:rPr>
      </w:pPr>
      <w:r>
        <w:rPr>
          <w:lang w:val="sr-Latn-BA"/>
        </w:rPr>
        <w:tab/>
        <w:t>(5) Završni ispiti se polažu u sjedištu Univerziteta.</w:t>
      </w:r>
    </w:p>
    <w:p w14:paraId="2679C347" w14:textId="77777777" w:rsidR="006B5B6F" w:rsidRDefault="006B5B6F" w:rsidP="00C44B94">
      <w:pPr>
        <w:spacing w:line="276" w:lineRule="auto"/>
        <w:jc w:val="center"/>
        <w:rPr>
          <w:lang w:val="sr-Latn-BA"/>
        </w:rPr>
      </w:pPr>
    </w:p>
    <w:p w14:paraId="284547E5" w14:textId="77777777" w:rsidR="006B5B6F" w:rsidRPr="006B5B6F" w:rsidRDefault="00AD76A4" w:rsidP="006B5B6F">
      <w:pPr>
        <w:spacing w:line="276" w:lineRule="auto"/>
        <w:jc w:val="center"/>
        <w:rPr>
          <w:b/>
          <w:lang w:val="sr-Latn-BA"/>
        </w:rPr>
      </w:pPr>
      <w:r>
        <w:rPr>
          <w:b/>
          <w:lang w:val="sr-Latn-BA"/>
        </w:rPr>
        <w:t>Član 4</w:t>
      </w:r>
      <w:r w:rsidR="006B5B6F">
        <w:rPr>
          <w:b/>
          <w:lang w:val="sr-Latn-BA"/>
        </w:rPr>
        <w:t>.</w:t>
      </w:r>
    </w:p>
    <w:p w14:paraId="04E3F283" w14:textId="77777777" w:rsidR="006B5B6F" w:rsidRDefault="006B5B6F" w:rsidP="006B5B6F">
      <w:pPr>
        <w:spacing w:line="276" w:lineRule="auto"/>
        <w:jc w:val="both"/>
        <w:rPr>
          <w:lang w:val="sr-Latn-BA"/>
        </w:rPr>
      </w:pPr>
      <w:r>
        <w:rPr>
          <w:lang w:val="sr-Latn-BA"/>
        </w:rPr>
        <w:tab/>
        <w:t xml:space="preserve">(1) </w:t>
      </w:r>
      <w:r w:rsidRPr="00AF667C">
        <w:rPr>
          <w:lang w:val="sr-Latn-BA"/>
        </w:rPr>
        <w:t>Upis na treći ciklus studija provodi se na osnovu javnog konkursa</w:t>
      </w:r>
      <w:r>
        <w:rPr>
          <w:lang w:val="sr-Latn-BA"/>
        </w:rPr>
        <w:t xml:space="preserve"> koji raspisuje i objavljuje Senat Univerziteta, na prijedlog </w:t>
      </w:r>
      <w:r w:rsidR="00293D77">
        <w:rPr>
          <w:lang w:val="sr-Latn-BA"/>
        </w:rPr>
        <w:t>Nastavno-naučnog vijeća Ekonomskog fakulteta</w:t>
      </w:r>
      <w:r>
        <w:rPr>
          <w:lang w:val="sr-Latn-BA"/>
        </w:rPr>
        <w:t>.</w:t>
      </w:r>
    </w:p>
    <w:p w14:paraId="37DB48A8" w14:textId="77777777" w:rsidR="006B5B6F" w:rsidRDefault="006B5B6F" w:rsidP="006B5B6F">
      <w:pPr>
        <w:spacing w:line="276" w:lineRule="auto"/>
        <w:jc w:val="both"/>
        <w:rPr>
          <w:lang w:val="sr-Latn-BA"/>
        </w:rPr>
      </w:pPr>
      <w:r>
        <w:rPr>
          <w:lang w:val="sr-Latn-BA"/>
        </w:rPr>
        <w:tab/>
        <w:t>(2) Konkurs se, u pravilu, objavljuje prije početka akademske godine, a prema Odluci Senata</w:t>
      </w:r>
      <w:r w:rsidR="000B35B4">
        <w:rPr>
          <w:lang w:val="sr-Latn-BA"/>
        </w:rPr>
        <w:t xml:space="preserve"> Univerziteta,</w:t>
      </w:r>
      <w:r>
        <w:rPr>
          <w:lang w:val="sr-Latn-BA"/>
        </w:rPr>
        <w:t xml:space="preserve"> može se objaviti i prije početka </w:t>
      </w:r>
      <w:proofErr w:type="spellStart"/>
      <w:r>
        <w:rPr>
          <w:lang w:val="sr-Latn-BA"/>
        </w:rPr>
        <w:t>ljetnog</w:t>
      </w:r>
      <w:proofErr w:type="spellEnd"/>
      <w:r>
        <w:rPr>
          <w:lang w:val="sr-Latn-BA"/>
        </w:rPr>
        <w:t xml:space="preserve"> semestra.</w:t>
      </w:r>
    </w:p>
    <w:p w14:paraId="727F304B" w14:textId="77777777" w:rsidR="00AD76A4" w:rsidRDefault="00AD76A4" w:rsidP="006E09BD">
      <w:pPr>
        <w:spacing w:line="276" w:lineRule="auto"/>
        <w:rPr>
          <w:b/>
          <w:lang w:val="sr-Latn-BA"/>
        </w:rPr>
      </w:pPr>
    </w:p>
    <w:p w14:paraId="146C903B" w14:textId="77777777" w:rsidR="006B5B6F" w:rsidRDefault="00AD76A4" w:rsidP="006B5B6F">
      <w:pPr>
        <w:spacing w:line="276" w:lineRule="auto"/>
        <w:jc w:val="center"/>
        <w:rPr>
          <w:b/>
          <w:lang w:val="sr-Latn-BA"/>
        </w:rPr>
      </w:pPr>
      <w:r>
        <w:rPr>
          <w:b/>
          <w:lang w:val="sr-Latn-BA"/>
        </w:rPr>
        <w:lastRenderedPageBreak/>
        <w:t>Član 5</w:t>
      </w:r>
      <w:r w:rsidR="006B5B6F" w:rsidRPr="006B5B6F">
        <w:rPr>
          <w:b/>
          <w:lang w:val="sr-Latn-BA"/>
        </w:rPr>
        <w:t>.</w:t>
      </w:r>
    </w:p>
    <w:p w14:paraId="23E5D8F7" w14:textId="77777777" w:rsidR="006B5B6F" w:rsidRDefault="006B5B6F" w:rsidP="006B5B6F">
      <w:pPr>
        <w:spacing w:line="276" w:lineRule="auto"/>
        <w:jc w:val="both"/>
        <w:rPr>
          <w:lang w:val="sr-Latn-BA"/>
        </w:rPr>
      </w:pPr>
      <w:r>
        <w:rPr>
          <w:lang w:val="sr-Latn-BA"/>
        </w:rPr>
        <w:tab/>
        <w:t>(1) U prvu godinu trećeg ciklusa studija može se upisati lice koje ima:</w:t>
      </w:r>
    </w:p>
    <w:p w14:paraId="43C131AE" w14:textId="77777777" w:rsidR="006B5B6F" w:rsidRDefault="0048208D" w:rsidP="006B5B6F">
      <w:pPr>
        <w:spacing w:line="276" w:lineRule="auto"/>
        <w:jc w:val="both"/>
        <w:rPr>
          <w:lang w:val="sr-Latn-BA"/>
        </w:rPr>
      </w:pPr>
      <w:r>
        <w:rPr>
          <w:lang w:val="sr-Latn-BA"/>
        </w:rPr>
        <w:tab/>
        <w:t xml:space="preserve">- </w:t>
      </w:r>
      <w:r w:rsidR="006B5B6F">
        <w:rPr>
          <w:lang w:val="sr-Latn-BA"/>
        </w:rPr>
        <w:t>završe</w:t>
      </w:r>
      <w:r w:rsidR="000B35B4">
        <w:rPr>
          <w:lang w:val="sr-Latn-BA"/>
        </w:rPr>
        <w:t xml:space="preserve">n </w:t>
      </w:r>
      <w:r w:rsidR="00293D77">
        <w:rPr>
          <w:lang w:val="sr-Latn-BA"/>
        </w:rPr>
        <w:t>prvi i drugi ciklus studija</w:t>
      </w:r>
      <w:r w:rsidR="006B5B6F">
        <w:rPr>
          <w:lang w:val="sr-Latn-BA"/>
        </w:rPr>
        <w:t xml:space="preserve"> ili integrisane studije, utvrđene studijskim programom trećeg ciklusa, sa </w:t>
      </w:r>
      <w:r w:rsidR="0034244B">
        <w:rPr>
          <w:lang w:val="sr-Latn-BA"/>
        </w:rPr>
        <w:t xml:space="preserve">ukupno </w:t>
      </w:r>
      <w:r w:rsidR="006B5B6F">
        <w:rPr>
          <w:lang w:val="sr-Latn-BA"/>
        </w:rPr>
        <w:t>postignutih najmanje 300 ECTS bodova, ili</w:t>
      </w:r>
    </w:p>
    <w:p w14:paraId="659BB1A8" w14:textId="77777777" w:rsidR="000B35B4" w:rsidRDefault="006B5B6F" w:rsidP="000B35B4">
      <w:pPr>
        <w:spacing w:line="276" w:lineRule="auto"/>
        <w:jc w:val="both"/>
        <w:rPr>
          <w:lang w:val="sr-Latn-BA"/>
        </w:rPr>
      </w:pPr>
      <w:r>
        <w:rPr>
          <w:lang w:val="sr-Latn-BA"/>
        </w:rPr>
        <w:tab/>
        <w:t>-   lice kome je izvršeno vrednovanje prema Pravilniku o postupku vrednovanja ranije stečenih akademskih zvanja za potrebe nastavka školovanja na Univerzitet</w:t>
      </w:r>
      <w:r w:rsidR="000B35B4">
        <w:rPr>
          <w:lang w:val="sr-Latn-BA"/>
        </w:rPr>
        <w:t>u,                                                                 u oblasti obrazovanja:</w:t>
      </w:r>
    </w:p>
    <w:p w14:paraId="20FB64E2" w14:textId="77777777" w:rsidR="000B35B4" w:rsidRDefault="000B35B4" w:rsidP="000B35B4">
      <w:pPr>
        <w:spacing w:line="276" w:lineRule="auto"/>
        <w:jc w:val="both"/>
        <w:rPr>
          <w:lang w:val="sr-Latn-BA"/>
        </w:rPr>
      </w:pPr>
      <w:r>
        <w:rPr>
          <w:lang w:val="sr-Latn-BA"/>
        </w:rPr>
        <w:tab/>
        <w:t xml:space="preserve">- 3 Društvene nauke, poslovanje i administracija i pravo;  </w:t>
      </w:r>
    </w:p>
    <w:p w14:paraId="6759E653" w14:textId="77777777" w:rsidR="000B35B4" w:rsidRDefault="000B35B4" w:rsidP="000B35B4">
      <w:pPr>
        <w:spacing w:line="276" w:lineRule="auto"/>
        <w:jc w:val="both"/>
        <w:rPr>
          <w:lang w:val="sr-Latn-BA"/>
        </w:rPr>
      </w:pPr>
      <w:r>
        <w:rPr>
          <w:lang w:val="sr-Latn-BA"/>
        </w:rPr>
        <w:t>i polju obrazovanja:</w:t>
      </w:r>
    </w:p>
    <w:p w14:paraId="7EE5EF24" w14:textId="77777777" w:rsidR="006B5B6F" w:rsidRDefault="000B35B4" w:rsidP="006B5B6F">
      <w:pPr>
        <w:spacing w:line="276" w:lineRule="auto"/>
        <w:jc w:val="both"/>
        <w:rPr>
          <w:lang w:val="sr-Latn-BA"/>
        </w:rPr>
      </w:pPr>
      <w:r>
        <w:rPr>
          <w:lang w:val="sr-Latn-BA"/>
        </w:rPr>
        <w:tab/>
        <w:t xml:space="preserve">- 31 Društvene nauke; </w:t>
      </w:r>
    </w:p>
    <w:p w14:paraId="561434FC" w14:textId="77777777" w:rsidR="000B35B4" w:rsidRDefault="000B35B4" w:rsidP="006B5B6F">
      <w:pPr>
        <w:spacing w:line="276" w:lineRule="auto"/>
        <w:jc w:val="both"/>
        <w:rPr>
          <w:lang w:val="sr-Latn-BA"/>
        </w:rPr>
      </w:pPr>
    </w:p>
    <w:p w14:paraId="60417997" w14:textId="77777777" w:rsidR="006B5B6F" w:rsidRDefault="006B5B6F" w:rsidP="006B5B6F">
      <w:pPr>
        <w:spacing w:line="276" w:lineRule="auto"/>
        <w:jc w:val="both"/>
        <w:rPr>
          <w:lang w:val="sr-Latn-BA"/>
        </w:rPr>
      </w:pPr>
      <w:r>
        <w:rPr>
          <w:lang w:val="sr-Latn-BA"/>
        </w:rPr>
        <w:tab/>
        <w:t>(2) Kandidati koji su u ranijem periodu stekli akademsko zvanje magistar nauka (ekvivalent 360 ECTS bodova), mogu biti upisani na drugu godinu studija trećeg ciklusa, uz prethodno priznavanje položenih ispita.</w:t>
      </w:r>
    </w:p>
    <w:p w14:paraId="4AE29216" w14:textId="77777777" w:rsidR="002807D5" w:rsidRDefault="002807D5" w:rsidP="006B5B6F">
      <w:pPr>
        <w:spacing w:line="276" w:lineRule="auto"/>
        <w:jc w:val="both"/>
        <w:rPr>
          <w:lang w:val="sr-Latn-BA"/>
        </w:rPr>
      </w:pPr>
      <w:r>
        <w:rPr>
          <w:lang w:val="sr-Latn-BA"/>
        </w:rPr>
        <w:tab/>
        <w:t>(3) Postupak priznavanje prethodno položenih ispita</w:t>
      </w:r>
      <w:r w:rsidR="00FE1C42">
        <w:rPr>
          <w:lang w:val="sr-Latn-BA"/>
        </w:rPr>
        <w:t xml:space="preserve"> iz stava 2. ovog člana</w:t>
      </w:r>
      <w:r>
        <w:rPr>
          <w:lang w:val="sr-Latn-BA"/>
        </w:rPr>
        <w:t xml:space="preserve"> vrši Komisija za priznavanje visokoškolskih isprava, koju imenuje Senat Univerziteta.</w:t>
      </w:r>
    </w:p>
    <w:p w14:paraId="710B35F9" w14:textId="77777777" w:rsidR="002807D5" w:rsidRDefault="002807D5" w:rsidP="006B5B6F">
      <w:pPr>
        <w:spacing w:line="276" w:lineRule="auto"/>
        <w:jc w:val="both"/>
        <w:rPr>
          <w:lang w:val="sr-Latn-BA"/>
        </w:rPr>
      </w:pPr>
      <w:r>
        <w:rPr>
          <w:lang w:val="sr-Latn-BA"/>
        </w:rPr>
        <w:tab/>
        <w:t xml:space="preserve">(4) Komisija, na </w:t>
      </w:r>
      <w:r w:rsidR="00FE1C42">
        <w:rPr>
          <w:lang w:val="sr-Latn-BA"/>
        </w:rPr>
        <w:t xml:space="preserve">pismeni </w:t>
      </w:r>
      <w:r>
        <w:rPr>
          <w:lang w:val="sr-Latn-BA"/>
        </w:rPr>
        <w:t xml:space="preserve">zahtjev kandidata, vrši </w:t>
      </w:r>
      <w:proofErr w:type="spellStart"/>
      <w:r>
        <w:rPr>
          <w:lang w:val="sr-Latn-BA"/>
        </w:rPr>
        <w:t>pregled</w:t>
      </w:r>
      <w:proofErr w:type="spellEnd"/>
      <w:r>
        <w:rPr>
          <w:lang w:val="sr-Latn-BA"/>
        </w:rPr>
        <w:t xml:space="preserve"> dostavljene dokumentacije (diploma o stečenom zvanju magistra nauka, uvjerenje o položenim ispitima, izvod iz studijskog programa na kome su položeni ispiti i drugih dostavljenih dokumenata) i donosi Odluku o priznavanju ispita, u roku ne dužem od 15 dana od dana prijema zahtjeva za priznavanje ispita.</w:t>
      </w:r>
    </w:p>
    <w:p w14:paraId="56228572" w14:textId="77777777" w:rsidR="002807D5" w:rsidRDefault="00AD76A4" w:rsidP="002807D5">
      <w:pPr>
        <w:spacing w:line="276" w:lineRule="auto"/>
        <w:jc w:val="center"/>
        <w:rPr>
          <w:b/>
          <w:lang w:val="sr-Latn-BA"/>
        </w:rPr>
      </w:pPr>
      <w:r>
        <w:rPr>
          <w:b/>
          <w:lang w:val="sr-Latn-BA"/>
        </w:rPr>
        <w:t>Član 6</w:t>
      </w:r>
      <w:r w:rsidR="002807D5">
        <w:rPr>
          <w:b/>
          <w:lang w:val="sr-Latn-BA"/>
        </w:rPr>
        <w:t>.</w:t>
      </w:r>
    </w:p>
    <w:p w14:paraId="05664726" w14:textId="77777777" w:rsidR="002807D5" w:rsidRDefault="002807D5" w:rsidP="002807D5">
      <w:pPr>
        <w:spacing w:line="276" w:lineRule="auto"/>
        <w:jc w:val="both"/>
        <w:rPr>
          <w:lang w:val="sr-Latn-BA"/>
        </w:rPr>
      </w:pPr>
      <w:r>
        <w:rPr>
          <w:lang w:val="sr-Latn-BA"/>
        </w:rPr>
        <w:tab/>
        <w:t>(1) Na osnovu Odluke Komisije o priznavanju ispita, Dekan fakulteta donosi Rješenje o priznavanju ispita, u daljnjem roku, ne dužem od osam (8) dana.</w:t>
      </w:r>
    </w:p>
    <w:p w14:paraId="3FC44363" w14:textId="77777777" w:rsidR="002807D5" w:rsidRDefault="002807D5" w:rsidP="002807D5">
      <w:pPr>
        <w:spacing w:line="276" w:lineRule="auto"/>
        <w:jc w:val="both"/>
        <w:rPr>
          <w:lang w:val="sr-Latn-BA"/>
        </w:rPr>
      </w:pPr>
      <w:r>
        <w:rPr>
          <w:lang w:val="sr-Latn-BA"/>
        </w:rPr>
        <w:tab/>
        <w:t>(2) Na Rješenje Dekana može se izjaviti prigovor Senatu Univerziteta u roku od osam (8) dana od dana prijema Rješenja.</w:t>
      </w:r>
    </w:p>
    <w:p w14:paraId="675A0AD9" w14:textId="77777777" w:rsidR="002807D5" w:rsidRPr="002807D5" w:rsidRDefault="002807D5" w:rsidP="002807D5">
      <w:pPr>
        <w:spacing w:line="276" w:lineRule="auto"/>
        <w:jc w:val="both"/>
        <w:rPr>
          <w:lang w:val="sr-Latn-BA"/>
        </w:rPr>
      </w:pPr>
      <w:r>
        <w:rPr>
          <w:lang w:val="sr-Latn-BA"/>
        </w:rPr>
        <w:tab/>
        <w:t>(3) Odluka Senata je konačna.</w:t>
      </w:r>
    </w:p>
    <w:p w14:paraId="045F1787" w14:textId="77777777" w:rsidR="006B5B6F" w:rsidRDefault="00AD76A4" w:rsidP="006B5B6F">
      <w:pPr>
        <w:spacing w:line="276" w:lineRule="auto"/>
        <w:jc w:val="center"/>
        <w:rPr>
          <w:b/>
          <w:lang w:val="sr-Latn-BA"/>
        </w:rPr>
      </w:pPr>
      <w:r>
        <w:rPr>
          <w:b/>
          <w:lang w:val="sr-Latn-BA"/>
        </w:rPr>
        <w:t>Član 7</w:t>
      </w:r>
      <w:r w:rsidR="006B5B6F" w:rsidRPr="006B5B6F">
        <w:rPr>
          <w:b/>
          <w:lang w:val="sr-Latn-BA"/>
        </w:rPr>
        <w:t>.</w:t>
      </w:r>
    </w:p>
    <w:p w14:paraId="4F1650B6" w14:textId="77777777" w:rsidR="006B5B6F" w:rsidRDefault="006B5B6F" w:rsidP="006B5B6F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>(1) Rang listu za upis kandidata na prvu godinu studija trećeg ciklusa utvrđuje posebna Komisija koju imenuje Senat Univerziteta</w:t>
      </w:r>
      <w:r w:rsidR="00293D77">
        <w:rPr>
          <w:lang w:val="sr-Latn-BA"/>
        </w:rPr>
        <w:t xml:space="preserve"> na prijedlog Nastavno-naučnog vijeća Ekonomskog fakulteta</w:t>
      </w:r>
      <w:r>
        <w:rPr>
          <w:lang w:val="sr-Latn-BA"/>
        </w:rPr>
        <w:t>. Odlukom o imenovanju Komisije utvrđuje se sastav i zadaci Komisije.</w:t>
      </w:r>
    </w:p>
    <w:p w14:paraId="26233893" w14:textId="77777777" w:rsidR="006B5B6F" w:rsidRDefault="006B5B6F" w:rsidP="006B5B6F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>(2) Komisija iz prethodnog stava vrši rangiranje kandidata na osnovu prosječno ostvarene ocjene na prvom i drugom ciklusu studija, dužine studiranja, ostvarenih naučnih rezultata,</w:t>
      </w:r>
      <w:r w:rsidR="006D0C6F">
        <w:rPr>
          <w:lang w:val="sr-Latn-BA"/>
        </w:rPr>
        <w:t xml:space="preserve"> ostvarenih rezultata u realnoj praksi,</w:t>
      </w:r>
      <w:r>
        <w:rPr>
          <w:lang w:val="sr-Latn-BA"/>
        </w:rPr>
        <w:t xml:space="preserve"> te drugih uslova utvrđenih studijskim programom trećeg ciklusa studija.</w:t>
      </w:r>
    </w:p>
    <w:p w14:paraId="303E2CCE" w14:textId="77777777" w:rsidR="006B5B6F" w:rsidRDefault="006B5B6F" w:rsidP="006B5B6F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>(3) Prilikom upisa kandidata koji nisu z</w:t>
      </w:r>
      <w:r w:rsidR="000B35B4">
        <w:rPr>
          <w:lang w:val="sr-Latn-BA"/>
        </w:rPr>
        <w:t>avršili</w:t>
      </w:r>
      <w:r>
        <w:rPr>
          <w:lang w:val="sr-Latn-BA"/>
        </w:rPr>
        <w:t xml:space="preserve"> studij</w:t>
      </w:r>
      <w:r w:rsidR="000B35B4">
        <w:rPr>
          <w:lang w:val="sr-Latn-BA"/>
        </w:rPr>
        <w:t>e prvog i drugog ciklusa ili integrisane studije u oblasti i polju obrazovanja iz člana 4. ovog Pravilnika</w:t>
      </w:r>
      <w:r>
        <w:rPr>
          <w:lang w:val="sr-Latn-BA"/>
        </w:rPr>
        <w:t>, Komisija im utvrđuje određeni broj ispita iz matične oblasti</w:t>
      </w:r>
      <w:r w:rsidR="003A35D9">
        <w:rPr>
          <w:lang w:val="sr-Latn-BA"/>
        </w:rPr>
        <w:t xml:space="preserve"> i polja obrazovanja</w:t>
      </w:r>
      <w:r>
        <w:rPr>
          <w:lang w:val="sr-Latn-BA"/>
        </w:rPr>
        <w:t xml:space="preserve"> (diferencijalni ispiti) kojoj pripada studijski program trećeg ciklusa studija. Nastava se izvodi i diferencijalni ispiti se polažu u okviru redovnog rasporeda na studijskim programima prvog i drugog ciklusa.</w:t>
      </w:r>
    </w:p>
    <w:p w14:paraId="5C49A6A9" w14:textId="77777777" w:rsidR="006B5B6F" w:rsidRDefault="006B5B6F" w:rsidP="006B5B6F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>(4) Ispiti trećeg ciklusa studija mogu se polagati nakon položenih diferencijalnih ispita.</w:t>
      </w:r>
    </w:p>
    <w:p w14:paraId="108B9AB5" w14:textId="77777777" w:rsidR="000B35B4" w:rsidRDefault="000B35B4" w:rsidP="000B35B4">
      <w:pPr>
        <w:spacing w:line="276" w:lineRule="auto"/>
        <w:jc w:val="both"/>
        <w:rPr>
          <w:lang w:val="sr-Latn-BA"/>
        </w:rPr>
      </w:pPr>
    </w:p>
    <w:p w14:paraId="56BAC827" w14:textId="77777777" w:rsidR="00AD76A4" w:rsidRDefault="00AD76A4" w:rsidP="000B35B4">
      <w:pPr>
        <w:spacing w:line="276" w:lineRule="auto"/>
        <w:jc w:val="both"/>
        <w:rPr>
          <w:lang w:val="sr-Latn-BA"/>
        </w:rPr>
      </w:pPr>
    </w:p>
    <w:p w14:paraId="569D5510" w14:textId="77777777" w:rsidR="00AD76A4" w:rsidRDefault="00AD76A4" w:rsidP="000B35B4">
      <w:pPr>
        <w:spacing w:line="276" w:lineRule="auto"/>
        <w:jc w:val="both"/>
        <w:rPr>
          <w:lang w:val="sr-Latn-BA"/>
        </w:rPr>
      </w:pPr>
    </w:p>
    <w:p w14:paraId="6CD518EE" w14:textId="77777777" w:rsidR="003A35D9" w:rsidRDefault="00AD76A4" w:rsidP="003A35D9">
      <w:pPr>
        <w:spacing w:line="276" w:lineRule="auto"/>
        <w:jc w:val="center"/>
        <w:rPr>
          <w:b/>
          <w:lang w:val="sr-Latn-BA"/>
        </w:rPr>
      </w:pPr>
      <w:r>
        <w:rPr>
          <w:b/>
          <w:lang w:val="sr-Latn-BA"/>
        </w:rPr>
        <w:t>Član 8</w:t>
      </w:r>
      <w:r w:rsidR="003A35D9">
        <w:rPr>
          <w:b/>
          <w:lang w:val="sr-Latn-BA"/>
        </w:rPr>
        <w:t>.</w:t>
      </w:r>
    </w:p>
    <w:p w14:paraId="462A65A9" w14:textId="77777777" w:rsidR="003A35D9" w:rsidRDefault="003A35D9" w:rsidP="003A35D9">
      <w:pPr>
        <w:spacing w:line="276" w:lineRule="auto"/>
        <w:jc w:val="both"/>
        <w:rPr>
          <w:lang w:val="sr-Latn-BA"/>
        </w:rPr>
      </w:pPr>
      <w:r>
        <w:rPr>
          <w:b/>
          <w:lang w:val="sr-Latn-BA"/>
        </w:rPr>
        <w:tab/>
      </w:r>
      <w:r w:rsidRPr="003A35D9">
        <w:rPr>
          <w:lang w:val="sr-Latn-BA"/>
        </w:rPr>
        <w:t xml:space="preserve">(1) </w:t>
      </w:r>
      <w:r>
        <w:rPr>
          <w:lang w:val="sr-Latn-BA"/>
        </w:rPr>
        <w:t>Po osnovu prosječno ostvarene ocjene u toku studija prvog i drugog ciklusa ili integrisanih studija, kandidati ostvaruju bodove kako slijedi:</w:t>
      </w:r>
    </w:p>
    <w:p w14:paraId="638AE054" w14:textId="77777777" w:rsidR="003A35D9" w:rsidRDefault="003A35D9" w:rsidP="003A35D9">
      <w:pPr>
        <w:spacing w:line="276" w:lineRule="auto"/>
        <w:jc w:val="both"/>
        <w:rPr>
          <w:lang w:val="sr-Latn-BA"/>
        </w:rPr>
      </w:pPr>
      <w:r>
        <w:rPr>
          <w:lang w:val="sr-Latn-BA"/>
        </w:rPr>
        <w:tab/>
        <w:t>- prosječna ocjena do 7,00………………………………</w:t>
      </w:r>
      <w:r w:rsidR="006E09BD">
        <w:rPr>
          <w:lang w:val="sr-Latn-BA"/>
        </w:rPr>
        <w:t>………………..</w:t>
      </w:r>
      <w:r>
        <w:rPr>
          <w:lang w:val="sr-Latn-BA"/>
        </w:rPr>
        <w:t xml:space="preserve"> 0 bodova;</w:t>
      </w:r>
    </w:p>
    <w:p w14:paraId="61CCF1D9" w14:textId="77777777" w:rsidR="003A35D9" w:rsidRDefault="003A35D9" w:rsidP="003A35D9">
      <w:pPr>
        <w:spacing w:line="276" w:lineRule="auto"/>
        <w:jc w:val="both"/>
        <w:rPr>
          <w:lang w:val="sr-Latn-BA"/>
        </w:rPr>
      </w:pPr>
      <w:r>
        <w:rPr>
          <w:lang w:val="sr-Latn-BA"/>
        </w:rPr>
        <w:tab/>
        <w:t>- prosječna ocjena 7,01 do 7,50…………………………</w:t>
      </w:r>
      <w:r w:rsidR="00D60853">
        <w:rPr>
          <w:lang w:val="sr-Latn-BA"/>
        </w:rPr>
        <w:t xml:space="preserve">.. </w:t>
      </w:r>
      <w:r w:rsidR="006E09BD">
        <w:rPr>
          <w:lang w:val="sr-Latn-BA"/>
        </w:rPr>
        <w:t>………………</w:t>
      </w:r>
      <w:r w:rsidR="00D60853">
        <w:rPr>
          <w:lang w:val="sr-Latn-BA"/>
        </w:rPr>
        <w:t>3</w:t>
      </w:r>
      <w:r w:rsidR="006E09BD">
        <w:rPr>
          <w:lang w:val="sr-Latn-BA"/>
        </w:rPr>
        <w:t xml:space="preserve"> bod</w:t>
      </w:r>
      <w:r>
        <w:rPr>
          <w:lang w:val="sr-Latn-BA"/>
        </w:rPr>
        <w:t>a;</w:t>
      </w:r>
    </w:p>
    <w:p w14:paraId="0E66EAED" w14:textId="77777777" w:rsidR="003A35D9" w:rsidRDefault="003A35D9" w:rsidP="003A35D9">
      <w:pPr>
        <w:spacing w:line="276" w:lineRule="auto"/>
        <w:jc w:val="both"/>
        <w:rPr>
          <w:lang w:val="sr-Latn-BA"/>
        </w:rPr>
      </w:pPr>
      <w:r>
        <w:rPr>
          <w:lang w:val="sr-Latn-BA"/>
        </w:rPr>
        <w:tab/>
        <w:t>- prosječna ocjena 7,51 do 8,00…………………………..</w:t>
      </w:r>
      <w:r w:rsidR="006E09BD">
        <w:rPr>
          <w:lang w:val="sr-Latn-BA"/>
        </w:rPr>
        <w:t>………………</w:t>
      </w:r>
      <w:r w:rsidR="00D60853">
        <w:rPr>
          <w:lang w:val="sr-Latn-BA"/>
        </w:rPr>
        <w:t>5</w:t>
      </w:r>
      <w:r>
        <w:rPr>
          <w:lang w:val="sr-Latn-BA"/>
        </w:rPr>
        <w:t xml:space="preserve"> bodova;</w:t>
      </w:r>
    </w:p>
    <w:p w14:paraId="1D4F3874" w14:textId="77777777" w:rsidR="00D60853" w:rsidRDefault="00D60853" w:rsidP="003A35D9">
      <w:pPr>
        <w:spacing w:line="276" w:lineRule="auto"/>
        <w:jc w:val="both"/>
        <w:rPr>
          <w:lang w:val="sr-Latn-BA"/>
        </w:rPr>
      </w:pPr>
      <w:r>
        <w:rPr>
          <w:lang w:val="sr-Latn-BA"/>
        </w:rPr>
        <w:tab/>
        <w:t>- prosječna ocjena 8,01 do 8,50…………………………</w:t>
      </w:r>
      <w:r w:rsidR="006E09BD">
        <w:rPr>
          <w:lang w:val="sr-Latn-BA"/>
        </w:rPr>
        <w:t>……………….. 7 bodova;</w:t>
      </w:r>
    </w:p>
    <w:p w14:paraId="03357005" w14:textId="77777777" w:rsidR="00D60853" w:rsidRDefault="00D60853" w:rsidP="003A35D9">
      <w:pPr>
        <w:spacing w:line="276" w:lineRule="auto"/>
        <w:jc w:val="both"/>
        <w:rPr>
          <w:lang w:val="sr-Latn-BA"/>
        </w:rPr>
      </w:pPr>
      <w:r>
        <w:rPr>
          <w:lang w:val="sr-Latn-BA"/>
        </w:rPr>
        <w:tab/>
        <w:t>- prosječna ocjena 8,51 do 9,00…………………………</w:t>
      </w:r>
      <w:r w:rsidR="006E09BD">
        <w:rPr>
          <w:lang w:val="sr-Latn-BA"/>
        </w:rPr>
        <w:t>……………….</w:t>
      </w:r>
      <w:r>
        <w:rPr>
          <w:lang w:val="sr-Latn-BA"/>
        </w:rPr>
        <w:t xml:space="preserve"> 10 bodova;</w:t>
      </w:r>
    </w:p>
    <w:p w14:paraId="341713EF" w14:textId="77777777" w:rsidR="00D60853" w:rsidRDefault="00D60853" w:rsidP="003A35D9">
      <w:pPr>
        <w:spacing w:line="276" w:lineRule="auto"/>
        <w:jc w:val="both"/>
        <w:rPr>
          <w:lang w:val="sr-Latn-BA"/>
        </w:rPr>
      </w:pPr>
      <w:r>
        <w:rPr>
          <w:lang w:val="sr-Latn-BA"/>
        </w:rPr>
        <w:tab/>
        <w:t>- prosječna ocjena 9,01 do 9,50…………………………...</w:t>
      </w:r>
      <w:r w:rsidR="006E09BD">
        <w:rPr>
          <w:lang w:val="sr-Latn-BA"/>
        </w:rPr>
        <w:t>.......................</w:t>
      </w:r>
      <w:r>
        <w:rPr>
          <w:lang w:val="sr-Latn-BA"/>
        </w:rPr>
        <w:t>13 bodova;</w:t>
      </w:r>
    </w:p>
    <w:p w14:paraId="7464806E" w14:textId="77777777" w:rsidR="00D60853" w:rsidRDefault="00D60853" w:rsidP="003A35D9">
      <w:pPr>
        <w:spacing w:line="276" w:lineRule="auto"/>
        <w:jc w:val="both"/>
        <w:rPr>
          <w:lang w:val="sr-Latn-BA"/>
        </w:rPr>
      </w:pPr>
      <w:r>
        <w:rPr>
          <w:lang w:val="sr-Latn-BA"/>
        </w:rPr>
        <w:tab/>
        <w:t>- prosječna ocjena 9,51 do 10,00…………………………</w:t>
      </w:r>
      <w:r w:rsidR="006E09BD">
        <w:rPr>
          <w:lang w:val="sr-Latn-BA"/>
        </w:rPr>
        <w:t>……………....</w:t>
      </w:r>
      <w:r>
        <w:rPr>
          <w:lang w:val="sr-Latn-BA"/>
        </w:rPr>
        <w:t>15 bodova.</w:t>
      </w:r>
    </w:p>
    <w:p w14:paraId="4E9FED2D" w14:textId="77777777" w:rsidR="00FE1C42" w:rsidRDefault="00D60853" w:rsidP="003A35D9">
      <w:pPr>
        <w:spacing w:line="276" w:lineRule="auto"/>
        <w:jc w:val="both"/>
        <w:rPr>
          <w:lang w:val="sr-Latn-BA"/>
        </w:rPr>
      </w:pPr>
      <w:r>
        <w:rPr>
          <w:lang w:val="sr-Latn-BA"/>
        </w:rPr>
        <w:tab/>
      </w:r>
    </w:p>
    <w:p w14:paraId="685AC2DE" w14:textId="77777777" w:rsidR="00D60853" w:rsidRDefault="00D60853" w:rsidP="00D60853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>(2) Po osnovu dužine studiranja, kandidat ostvaruje bodove kako slijedi:</w:t>
      </w:r>
    </w:p>
    <w:p w14:paraId="7CF2B196" w14:textId="77777777" w:rsidR="00D60853" w:rsidRDefault="00293D77" w:rsidP="00D60853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>- prvi i drugi ciklus studija</w:t>
      </w:r>
      <w:r w:rsidR="00D60853">
        <w:rPr>
          <w:lang w:val="sr-Latn-BA"/>
        </w:rPr>
        <w:t xml:space="preserve"> završen u roku predviđenom studijskim programom, odnosno u roku od 5 godina………………………..........................</w:t>
      </w:r>
      <w:r>
        <w:rPr>
          <w:lang w:val="sr-Latn-BA"/>
        </w:rPr>
        <w:t>...................</w:t>
      </w:r>
      <w:r w:rsidR="006E09BD">
        <w:rPr>
          <w:lang w:val="sr-Latn-BA"/>
        </w:rPr>
        <w:t>.................</w:t>
      </w:r>
      <w:r w:rsidR="00D60853">
        <w:rPr>
          <w:lang w:val="sr-Latn-BA"/>
        </w:rPr>
        <w:t xml:space="preserve"> 5 bodova;</w:t>
      </w:r>
    </w:p>
    <w:p w14:paraId="0593B9C3" w14:textId="77777777" w:rsidR="00D60853" w:rsidRDefault="00D60853" w:rsidP="00D60853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>- studij</w:t>
      </w:r>
      <w:r w:rsidR="00293D77">
        <w:rPr>
          <w:lang w:val="sr-Latn-BA"/>
        </w:rPr>
        <w:t>e</w:t>
      </w:r>
      <w:r>
        <w:rPr>
          <w:lang w:val="sr-Latn-BA"/>
        </w:rPr>
        <w:t xml:space="preserve"> završen</w:t>
      </w:r>
      <w:r w:rsidR="00293D77">
        <w:rPr>
          <w:lang w:val="sr-Latn-BA"/>
        </w:rPr>
        <w:t>e</w:t>
      </w:r>
      <w:r>
        <w:rPr>
          <w:lang w:val="sr-Latn-BA"/>
        </w:rPr>
        <w:t xml:space="preserve"> u toku apsolventskog staža………………...</w:t>
      </w:r>
      <w:r w:rsidR="006E09BD">
        <w:rPr>
          <w:lang w:val="sr-Latn-BA"/>
        </w:rPr>
        <w:t>..................</w:t>
      </w:r>
      <w:r>
        <w:rPr>
          <w:lang w:val="sr-Latn-BA"/>
        </w:rPr>
        <w:t>3 boda;</w:t>
      </w:r>
    </w:p>
    <w:p w14:paraId="0F4A2178" w14:textId="77777777" w:rsidR="00D60853" w:rsidRDefault="00D60853" w:rsidP="00D60853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>- studij</w:t>
      </w:r>
      <w:r w:rsidR="00293D77">
        <w:rPr>
          <w:lang w:val="sr-Latn-BA"/>
        </w:rPr>
        <w:t>e</w:t>
      </w:r>
      <w:r>
        <w:rPr>
          <w:lang w:val="sr-Latn-BA"/>
        </w:rPr>
        <w:t xml:space="preserve"> završen</w:t>
      </w:r>
      <w:r w:rsidR="00293D77">
        <w:rPr>
          <w:lang w:val="sr-Latn-BA"/>
        </w:rPr>
        <w:t>e</w:t>
      </w:r>
      <w:r>
        <w:rPr>
          <w:lang w:val="sr-Latn-BA"/>
        </w:rPr>
        <w:t xml:space="preserve"> poslije isteka apsolventskog staža…………</w:t>
      </w:r>
      <w:r w:rsidR="006E09BD">
        <w:rPr>
          <w:lang w:val="sr-Latn-BA"/>
        </w:rPr>
        <w:t>…………..</w:t>
      </w:r>
      <w:r>
        <w:rPr>
          <w:lang w:val="sr-Latn-BA"/>
        </w:rPr>
        <w:t>0 bodova.</w:t>
      </w:r>
    </w:p>
    <w:p w14:paraId="29F2B1D7" w14:textId="77777777" w:rsidR="00D60853" w:rsidRDefault="00D60853" w:rsidP="00D60853">
      <w:pPr>
        <w:spacing w:line="276" w:lineRule="auto"/>
        <w:ind w:firstLine="720"/>
        <w:jc w:val="both"/>
        <w:rPr>
          <w:lang w:val="sr-Latn-BA"/>
        </w:rPr>
      </w:pPr>
    </w:p>
    <w:p w14:paraId="5E9D5640" w14:textId="77777777" w:rsidR="00D60853" w:rsidRDefault="00D60853" w:rsidP="00D60853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>(3) Po osnovu ostvarenih naučnih rezultata, kandidat ostvaruje bodove kako slijedi:</w:t>
      </w:r>
    </w:p>
    <w:p w14:paraId="5502CA96" w14:textId="77777777" w:rsidR="00D60853" w:rsidRDefault="00D60853" w:rsidP="00D60853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>- za svaki objavljen naučni rad</w:t>
      </w:r>
      <w:r w:rsidR="006D0C6F">
        <w:rPr>
          <w:lang w:val="sr-Latn-BA"/>
        </w:rPr>
        <w:t xml:space="preserve"> po</w:t>
      </w:r>
      <w:r>
        <w:rPr>
          <w:lang w:val="sr-Latn-BA"/>
        </w:rPr>
        <w:t>……………………………………</w:t>
      </w:r>
      <w:r w:rsidR="00293D77">
        <w:rPr>
          <w:lang w:val="sr-Latn-BA"/>
        </w:rPr>
        <w:t>…</w:t>
      </w:r>
      <w:r w:rsidR="006E09BD">
        <w:rPr>
          <w:lang w:val="sr-Latn-BA"/>
        </w:rPr>
        <w:t>…</w:t>
      </w:r>
      <w:r>
        <w:rPr>
          <w:lang w:val="sr-Latn-BA"/>
        </w:rPr>
        <w:t>3 boda;</w:t>
      </w:r>
    </w:p>
    <w:p w14:paraId="6722C790" w14:textId="77777777" w:rsidR="00D60853" w:rsidRDefault="00D60853" w:rsidP="00D60853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 xml:space="preserve">- </w:t>
      </w:r>
      <w:r w:rsidR="006D0C6F">
        <w:rPr>
          <w:lang w:val="sr-Latn-BA"/>
        </w:rPr>
        <w:t>objavljena naučna monografija – autor...……………………………</w:t>
      </w:r>
      <w:r w:rsidR="00293D77">
        <w:rPr>
          <w:lang w:val="sr-Latn-BA"/>
        </w:rPr>
        <w:t>..</w:t>
      </w:r>
      <w:r w:rsidR="006E09BD">
        <w:rPr>
          <w:lang w:val="sr-Latn-BA"/>
        </w:rPr>
        <w:t>…</w:t>
      </w:r>
      <w:r w:rsidR="00984E48">
        <w:rPr>
          <w:lang w:val="sr-Latn-BA"/>
        </w:rPr>
        <w:t xml:space="preserve"> 6</w:t>
      </w:r>
      <w:r w:rsidR="006D0C6F">
        <w:rPr>
          <w:lang w:val="sr-Latn-BA"/>
        </w:rPr>
        <w:t xml:space="preserve"> bodova;</w:t>
      </w:r>
    </w:p>
    <w:p w14:paraId="3C4ECECE" w14:textId="77777777" w:rsidR="006D0C6F" w:rsidRDefault="006D0C6F" w:rsidP="00D60853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>- objavljena naučna monografija – koautor……………………………</w:t>
      </w:r>
      <w:r w:rsidR="00293D77">
        <w:rPr>
          <w:lang w:val="sr-Latn-BA"/>
        </w:rPr>
        <w:t>.</w:t>
      </w:r>
      <w:r w:rsidR="006E09BD">
        <w:rPr>
          <w:lang w:val="sr-Latn-BA"/>
        </w:rPr>
        <w:t>…</w:t>
      </w:r>
      <w:r>
        <w:rPr>
          <w:lang w:val="sr-Latn-BA"/>
        </w:rPr>
        <w:t xml:space="preserve"> 3 boda;</w:t>
      </w:r>
    </w:p>
    <w:p w14:paraId="36609977" w14:textId="77777777" w:rsidR="006D0C6F" w:rsidRDefault="006D0C6F" w:rsidP="00D60853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>- objavljena naučna knjiga ili udžbenik – autor………………………..</w:t>
      </w:r>
      <w:r w:rsidR="00293D77">
        <w:rPr>
          <w:lang w:val="sr-Latn-BA"/>
        </w:rPr>
        <w:t>.</w:t>
      </w:r>
      <w:r w:rsidR="006E09BD">
        <w:rPr>
          <w:lang w:val="sr-Latn-BA"/>
        </w:rPr>
        <w:t>....</w:t>
      </w:r>
      <w:r w:rsidR="00984E48">
        <w:rPr>
          <w:lang w:val="sr-Latn-BA"/>
        </w:rPr>
        <w:t xml:space="preserve">  6</w:t>
      </w:r>
      <w:r>
        <w:rPr>
          <w:lang w:val="sr-Latn-BA"/>
        </w:rPr>
        <w:t xml:space="preserve"> bodova;</w:t>
      </w:r>
    </w:p>
    <w:p w14:paraId="32EC41E6" w14:textId="77777777" w:rsidR="006D0C6F" w:rsidRDefault="006D0C6F" w:rsidP="00D60853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>- objavljena naučna knjiga ili udžbenik – koautor………………………</w:t>
      </w:r>
      <w:r w:rsidR="006E09BD">
        <w:rPr>
          <w:lang w:val="sr-Latn-BA"/>
        </w:rPr>
        <w:t>…</w:t>
      </w:r>
      <w:r>
        <w:rPr>
          <w:lang w:val="sr-Latn-BA"/>
        </w:rPr>
        <w:t xml:space="preserve"> 3 boda;</w:t>
      </w:r>
    </w:p>
    <w:p w14:paraId="2CA8DBF6" w14:textId="77777777" w:rsidR="006D0C6F" w:rsidRDefault="006D0C6F" w:rsidP="00D60853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>- učešće u realizaciji naučno-istraživačkih projekata, po projektu……</w:t>
      </w:r>
      <w:r w:rsidR="006E09BD">
        <w:rPr>
          <w:lang w:val="sr-Latn-BA"/>
        </w:rPr>
        <w:t>….</w:t>
      </w:r>
      <w:r>
        <w:rPr>
          <w:lang w:val="sr-Latn-BA"/>
        </w:rPr>
        <w:t xml:space="preserve">   3 boda;</w:t>
      </w:r>
    </w:p>
    <w:p w14:paraId="650B4A2D" w14:textId="77777777" w:rsidR="006D0C6F" w:rsidRDefault="006D0C6F" w:rsidP="00D60853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>- nosilac međunarodnog projekta………………………………………</w:t>
      </w:r>
      <w:r w:rsidR="009030E0">
        <w:rPr>
          <w:lang w:val="sr-Latn-BA"/>
        </w:rPr>
        <w:t>….</w:t>
      </w:r>
      <w:r>
        <w:rPr>
          <w:lang w:val="sr-Latn-BA"/>
        </w:rPr>
        <w:t xml:space="preserve">  5 bodova;</w:t>
      </w:r>
    </w:p>
    <w:p w14:paraId="7D298A11" w14:textId="77777777" w:rsidR="006D0C6F" w:rsidRDefault="006D0C6F" w:rsidP="005F0CEC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 xml:space="preserve">- </w:t>
      </w:r>
      <w:r w:rsidR="00293D77">
        <w:rPr>
          <w:lang w:val="sr-Latn-BA"/>
        </w:rPr>
        <w:t>registrovan patent, licenca i drugo……………………………………</w:t>
      </w:r>
      <w:r w:rsidR="009030E0">
        <w:rPr>
          <w:lang w:val="sr-Latn-BA"/>
        </w:rPr>
        <w:t>…..</w:t>
      </w:r>
      <w:r>
        <w:rPr>
          <w:lang w:val="sr-Latn-BA"/>
        </w:rPr>
        <w:t xml:space="preserve"> 5 bodova.</w:t>
      </w:r>
    </w:p>
    <w:p w14:paraId="3DA2B9B1" w14:textId="77777777" w:rsidR="00AD76A4" w:rsidRDefault="00AD76A4" w:rsidP="00992A26">
      <w:pPr>
        <w:spacing w:line="276" w:lineRule="auto"/>
        <w:ind w:firstLine="720"/>
        <w:jc w:val="both"/>
        <w:rPr>
          <w:lang w:val="sr-Latn-BA"/>
        </w:rPr>
      </w:pPr>
    </w:p>
    <w:p w14:paraId="26BA9D89" w14:textId="77777777" w:rsidR="006D0C6F" w:rsidRDefault="006D0C6F" w:rsidP="00992A26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>(4) Po osnovu ostvarenih rezultata u realnoj praksi:</w:t>
      </w:r>
    </w:p>
    <w:p w14:paraId="603A4944" w14:textId="77777777" w:rsidR="00293D77" w:rsidRDefault="00293D77" w:rsidP="00992A26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 xml:space="preserve">- kandidat angažovan u nacionalnoj kompaniji na poslovima organizacije i </w:t>
      </w:r>
      <w:r w:rsidR="00992A26">
        <w:rPr>
          <w:lang w:val="sr-Latn-BA"/>
        </w:rPr>
        <w:t xml:space="preserve">koordinacije </w:t>
      </w:r>
      <w:r w:rsidR="005F0CEC">
        <w:rPr>
          <w:lang w:val="sr-Latn-BA"/>
        </w:rPr>
        <w:t>u trajanju do dvije</w:t>
      </w:r>
      <w:r>
        <w:rPr>
          <w:lang w:val="sr-Latn-BA"/>
        </w:rPr>
        <w:t xml:space="preserve"> godine………………………………………………………</w:t>
      </w:r>
      <w:r w:rsidR="005F0CEC">
        <w:rPr>
          <w:lang w:val="sr-Latn-BA"/>
        </w:rPr>
        <w:t>…</w:t>
      </w:r>
      <w:r w:rsidR="009030E0">
        <w:rPr>
          <w:lang w:val="sr-Latn-BA"/>
        </w:rPr>
        <w:t>..</w:t>
      </w:r>
      <w:r w:rsidR="005F0CEC">
        <w:rPr>
          <w:lang w:val="sr-Latn-BA"/>
        </w:rPr>
        <w:t xml:space="preserve"> 2</w:t>
      </w:r>
      <w:r>
        <w:rPr>
          <w:lang w:val="sr-Latn-BA"/>
        </w:rPr>
        <w:t xml:space="preserve"> boda;</w:t>
      </w:r>
    </w:p>
    <w:p w14:paraId="37198DE5" w14:textId="77777777" w:rsidR="00293D77" w:rsidRDefault="00293D77" w:rsidP="00992A26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 xml:space="preserve">-   kandidat angažovan u nacionalnoj kompaniji na poslovima organizacije i </w:t>
      </w:r>
      <w:r w:rsidR="005F0CEC">
        <w:rPr>
          <w:lang w:val="sr-Latn-BA"/>
        </w:rPr>
        <w:t>koordinacije u trajanju do tri</w:t>
      </w:r>
      <w:r>
        <w:rPr>
          <w:lang w:val="sr-Latn-BA"/>
        </w:rPr>
        <w:t xml:space="preserve"> godine………………………………………………………</w:t>
      </w:r>
      <w:r w:rsidR="005F0CEC">
        <w:rPr>
          <w:lang w:val="sr-Latn-BA"/>
        </w:rPr>
        <w:t>…..</w:t>
      </w:r>
      <w:r w:rsidR="009030E0">
        <w:rPr>
          <w:lang w:val="sr-Latn-BA"/>
        </w:rPr>
        <w:t>....</w:t>
      </w:r>
      <w:r w:rsidR="005F0CEC">
        <w:rPr>
          <w:lang w:val="sr-Latn-BA"/>
        </w:rPr>
        <w:t>.</w:t>
      </w:r>
      <w:r>
        <w:rPr>
          <w:lang w:val="sr-Latn-BA"/>
        </w:rPr>
        <w:t xml:space="preserve"> 3 boda;</w:t>
      </w:r>
    </w:p>
    <w:p w14:paraId="6A655C03" w14:textId="77777777" w:rsidR="00293D77" w:rsidRDefault="005F0CEC" w:rsidP="00992A26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>-   kandidat angažovan u nacionalnoj kompaniji na poslovima organizacije i koordinacije u trajanju pet i više godina………………………………………………………</w:t>
      </w:r>
      <w:r w:rsidR="009030E0">
        <w:rPr>
          <w:lang w:val="sr-Latn-BA"/>
        </w:rPr>
        <w:t>….</w:t>
      </w:r>
      <w:r>
        <w:rPr>
          <w:lang w:val="sr-Latn-BA"/>
        </w:rPr>
        <w:t xml:space="preserve"> 5 bodova;</w:t>
      </w:r>
    </w:p>
    <w:p w14:paraId="4D87C66A" w14:textId="77777777" w:rsidR="005F0CEC" w:rsidRDefault="005F0CEC" w:rsidP="00992A26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>- kandidat angažovan u internacionalnoj kompaniji na poslovima organizacije i koordinacije u trajanju do dvije godine…………………………………………...</w:t>
      </w:r>
      <w:r w:rsidR="009030E0">
        <w:rPr>
          <w:lang w:val="sr-Latn-BA"/>
        </w:rPr>
        <w:t>....</w:t>
      </w:r>
      <w:r>
        <w:rPr>
          <w:lang w:val="sr-Latn-BA"/>
        </w:rPr>
        <w:t>4 boda;</w:t>
      </w:r>
    </w:p>
    <w:p w14:paraId="6CD3BCDA" w14:textId="77777777" w:rsidR="005F0CEC" w:rsidRDefault="005F0CEC" w:rsidP="00992A26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t>- kandidat angažovan u internacionalnoj kompaniji na poslovima organizacije i koordinacije u trajanju do tri godine…………………………………………........</w:t>
      </w:r>
      <w:r w:rsidR="009030E0">
        <w:rPr>
          <w:lang w:val="sr-Latn-BA"/>
        </w:rPr>
        <w:t>....</w:t>
      </w:r>
      <w:r>
        <w:rPr>
          <w:lang w:val="sr-Latn-BA"/>
        </w:rPr>
        <w:t>6 bodova;</w:t>
      </w:r>
    </w:p>
    <w:p w14:paraId="1200EA10" w14:textId="77777777" w:rsidR="005F0CEC" w:rsidRDefault="005F0CEC" w:rsidP="005F0CEC">
      <w:pPr>
        <w:spacing w:line="276" w:lineRule="auto"/>
        <w:ind w:firstLine="720"/>
        <w:jc w:val="both"/>
        <w:rPr>
          <w:lang w:val="sr-Latn-BA"/>
        </w:rPr>
      </w:pPr>
      <w:r>
        <w:rPr>
          <w:lang w:val="sr-Latn-BA"/>
        </w:rPr>
        <w:lastRenderedPageBreak/>
        <w:t>- kandidat angažovan u internacionalnoj kompaniji na poslovima organizacije i koordinacije u trajanju pet i više godina…………………………………………</w:t>
      </w:r>
      <w:r w:rsidR="009030E0">
        <w:rPr>
          <w:lang w:val="sr-Latn-BA"/>
        </w:rPr>
        <w:t>…</w:t>
      </w:r>
      <w:r>
        <w:rPr>
          <w:lang w:val="sr-Latn-BA"/>
        </w:rPr>
        <w:t>10 bodov</w:t>
      </w:r>
      <w:r w:rsidR="00984E48">
        <w:rPr>
          <w:lang w:val="sr-Latn-BA"/>
        </w:rPr>
        <w:t>a.</w:t>
      </w:r>
    </w:p>
    <w:p w14:paraId="48202CD2" w14:textId="77777777" w:rsidR="00984E48" w:rsidRDefault="00984E48" w:rsidP="00984E48">
      <w:pPr>
        <w:spacing w:line="276" w:lineRule="auto"/>
        <w:jc w:val="both"/>
        <w:rPr>
          <w:lang w:val="sr-Latn-BA"/>
        </w:rPr>
      </w:pPr>
    </w:p>
    <w:p w14:paraId="1564594C" w14:textId="77777777" w:rsidR="00AD76A4" w:rsidRDefault="00AD76A4" w:rsidP="00984E48">
      <w:pPr>
        <w:spacing w:line="276" w:lineRule="auto"/>
        <w:jc w:val="both"/>
        <w:rPr>
          <w:lang w:val="sr-Latn-BA"/>
        </w:rPr>
      </w:pPr>
    </w:p>
    <w:p w14:paraId="45C26664" w14:textId="77777777" w:rsidR="00AD76A4" w:rsidRDefault="00AD76A4" w:rsidP="00984E48">
      <w:pPr>
        <w:spacing w:line="276" w:lineRule="auto"/>
        <w:jc w:val="both"/>
        <w:rPr>
          <w:lang w:val="sr-Latn-BA"/>
        </w:rPr>
      </w:pPr>
    </w:p>
    <w:p w14:paraId="4DDEE37E" w14:textId="77777777" w:rsidR="00AD76A4" w:rsidRDefault="00AD76A4" w:rsidP="00984E48">
      <w:pPr>
        <w:spacing w:line="276" w:lineRule="auto"/>
        <w:jc w:val="both"/>
        <w:rPr>
          <w:lang w:val="sr-Latn-BA"/>
        </w:rPr>
      </w:pPr>
    </w:p>
    <w:p w14:paraId="7ACA3874" w14:textId="77777777" w:rsidR="00984E48" w:rsidRDefault="00AD76A4" w:rsidP="00984E48">
      <w:pPr>
        <w:spacing w:line="276" w:lineRule="auto"/>
        <w:jc w:val="center"/>
        <w:rPr>
          <w:b/>
          <w:lang w:val="sr-Latn-BA"/>
        </w:rPr>
      </w:pPr>
      <w:r>
        <w:rPr>
          <w:b/>
          <w:lang w:val="sr-Latn-BA"/>
        </w:rPr>
        <w:t>Član 9</w:t>
      </w:r>
      <w:r w:rsidR="00984E48">
        <w:rPr>
          <w:b/>
          <w:lang w:val="sr-Latn-BA"/>
        </w:rPr>
        <w:t>.</w:t>
      </w:r>
    </w:p>
    <w:p w14:paraId="3AE4B89F" w14:textId="77777777" w:rsidR="00984E48" w:rsidRDefault="00984E48" w:rsidP="00984E48">
      <w:pPr>
        <w:spacing w:line="276" w:lineRule="auto"/>
        <w:jc w:val="both"/>
        <w:rPr>
          <w:lang w:val="sr-Latn-BA"/>
        </w:rPr>
      </w:pPr>
      <w:r>
        <w:rPr>
          <w:lang w:val="sr-Latn-BA"/>
        </w:rPr>
        <w:tab/>
        <w:t>(1) Nakon izvršenog rangiranja Komisija sačinjava rang listu prema broju ostvarenih bodova.</w:t>
      </w:r>
    </w:p>
    <w:p w14:paraId="738B769D" w14:textId="77777777" w:rsidR="00984E48" w:rsidRDefault="00984E48" w:rsidP="00984E48">
      <w:pPr>
        <w:spacing w:line="276" w:lineRule="auto"/>
        <w:jc w:val="both"/>
        <w:rPr>
          <w:lang w:val="sr-Latn-BA"/>
        </w:rPr>
      </w:pPr>
      <w:r>
        <w:rPr>
          <w:lang w:val="sr-Latn-BA"/>
        </w:rPr>
        <w:tab/>
        <w:t xml:space="preserve">(2) U slučaju da dva ili više kandidata imaju isti broj bodova, </w:t>
      </w:r>
      <w:proofErr w:type="spellStart"/>
      <w:r>
        <w:rPr>
          <w:lang w:val="sr-Latn-BA"/>
        </w:rPr>
        <w:t>prednost</w:t>
      </w:r>
      <w:proofErr w:type="spellEnd"/>
      <w:r>
        <w:rPr>
          <w:lang w:val="sr-Latn-BA"/>
        </w:rPr>
        <w:t xml:space="preserve"> ima kandidat koji ima veći broj osvojenih bodova po osnovu ostvarenih naučnih rezultata.</w:t>
      </w:r>
    </w:p>
    <w:p w14:paraId="4852507B" w14:textId="77777777" w:rsidR="00984E48" w:rsidRDefault="00984E48" w:rsidP="00984E48">
      <w:pPr>
        <w:spacing w:line="276" w:lineRule="auto"/>
        <w:jc w:val="both"/>
        <w:rPr>
          <w:lang w:val="sr-Latn-BA"/>
        </w:rPr>
      </w:pPr>
      <w:r>
        <w:rPr>
          <w:lang w:val="sr-Latn-BA"/>
        </w:rPr>
        <w:tab/>
        <w:t xml:space="preserve">(3) Ukoliko dva ili više kandidata imaju isti broj ostvarenih bodova prema kriterijima iz stava 2. ovog člana, </w:t>
      </w:r>
      <w:proofErr w:type="spellStart"/>
      <w:r>
        <w:rPr>
          <w:lang w:val="sr-Latn-BA"/>
        </w:rPr>
        <w:t>prednost</w:t>
      </w:r>
      <w:proofErr w:type="spellEnd"/>
      <w:r>
        <w:rPr>
          <w:lang w:val="sr-Latn-BA"/>
        </w:rPr>
        <w:t xml:space="preserve"> ima kandidat koji ima veći broj ostvarenih bodova po osnovu prosječno ostvarene ocjene u toku studija.</w:t>
      </w:r>
    </w:p>
    <w:p w14:paraId="18E66ACF" w14:textId="77777777" w:rsidR="00984E48" w:rsidRDefault="00AD76A4" w:rsidP="00984E48">
      <w:pPr>
        <w:spacing w:line="276" w:lineRule="auto"/>
        <w:jc w:val="center"/>
        <w:rPr>
          <w:b/>
          <w:lang w:val="sr-Latn-BA"/>
        </w:rPr>
      </w:pPr>
      <w:r>
        <w:rPr>
          <w:b/>
          <w:lang w:val="sr-Latn-BA"/>
        </w:rPr>
        <w:t>Član 10</w:t>
      </w:r>
      <w:r w:rsidR="00984E48">
        <w:rPr>
          <w:b/>
          <w:lang w:val="sr-Latn-BA"/>
        </w:rPr>
        <w:t>.</w:t>
      </w:r>
    </w:p>
    <w:p w14:paraId="5A9C3ECB" w14:textId="77777777" w:rsidR="00984E48" w:rsidRDefault="00984E48" w:rsidP="00984E48">
      <w:pPr>
        <w:spacing w:line="276" w:lineRule="auto"/>
        <w:jc w:val="both"/>
        <w:rPr>
          <w:lang w:val="sr-Latn-BA"/>
        </w:rPr>
      </w:pPr>
      <w:r>
        <w:rPr>
          <w:lang w:val="sr-Latn-BA"/>
        </w:rPr>
        <w:tab/>
        <w:t>(1) Sačinjenu rang listu Komisija j</w:t>
      </w:r>
      <w:r w:rsidR="002807D5">
        <w:rPr>
          <w:lang w:val="sr-Latn-BA"/>
        </w:rPr>
        <w:t>e dužna objaviti u roku od osam (8</w:t>
      </w:r>
      <w:r>
        <w:rPr>
          <w:lang w:val="sr-Latn-BA"/>
        </w:rPr>
        <w:t>) dana od dana isteka roka za podnošenje prijava na konkurs.</w:t>
      </w:r>
    </w:p>
    <w:p w14:paraId="3721E968" w14:textId="77777777" w:rsidR="00984E48" w:rsidRDefault="00984E48" w:rsidP="00984E48">
      <w:pPr>
        <w:spacing w:line="276" w:lineRule="auto"/>
        <w:jc w:val="both"/>
        <w:rPr>
          <w:lang w:val="sr-Latn-BA"/>
        </w:rPr>
      </w:pPr>
      <w:r>
        <w:rPr>
          <w:lang w:val="sr-Latn-BA"/>
        </w:rPr>
        <w:tab/>
        <w:t xml:space="preserve">(2) Kandidati koji su nezadovoljni i smatraju da im je povrijeđeno pravo u konkursnoj proceduri, mogu podnijeti Prigovor Nastavno-naučnom vijeću fakulteta u roku od osam (8) dana od dana </w:t>
      </w:r>
      <w:r w:rsidR="002807D5">
        <w:rPr>
          <w:lang w:val="sr-Latn-BA"/>
        </w:rPr>
        <w:t>isticanja Rang liste na oglasnoj tabli i internet stranici Univerziteta.</w:t>
      </w:r>
    </w:p>
    <w:p w14:paraId="2B0417B2" w14:textId="77777777" w:rsidR="002807D5" w:rsidRDefault="002807D5" w:rsidP="00984E48">
      <w:pPr>
        <w:spacing w:line="276" w:lineRule="auto"/>
        <w:jc w:val="both"/>
        <w:rPr>
          <w:lang w:val="sr-Latn-BA"/>
        </w:rPr>
      </w:pPr>
      <w:r>
        <w:rPr>
          <w:lang w:val="sr-Latn-BA"/>
        </w:rPr>
        <w:tab/>
        <w:t>(3) Na odluku Nastavno-naučnog vijeća može se izjaviti žalba Senatu Univerziteta u roku od osam (8) dana od dana prijema Odluke Nastavno-naučnog vijeća.</w:t>
      </w:r>
    </w:p>
    <w:p w14:paraId="570DC421" w14:textId="77777777" w:rsidR="002807D5" w:rsidRDefault="002807D5" w:rsidP="00984E48">
      <w:pPr>
        <w:spacing w:line="276" w:lineRule="auto"/>
        <w:jc w:val="both"/>
        <w:rPr>
          <w:lang w:val="sr-Latn-BA"/>
        </w:rPr>
      </w:pPr>
      <w:r>
        <w:rPr>
          <w:lang w:val="sr-Latn-BA"/>
        </w:rPr>
        <w:tab/>
        <w:t>(4) Odluka Senata je konačna.</w:t>
      </w:r>
    </w:p>
    <w:p w14:paraId="462A163B" w14:textId="77777777" w:rsidR="00AD76A4" w:rsidRDefault="00AD76A4" w:rsidP="00984E48">
      <w:pPr>
        <w:spacing w:line="276" w:lineRule="auto"/>
        <w:jc w:val="both"/>
        <w:rPr>
          <w:lang w:val="sr-Latn-BA"/>
        </w:rPr>
      </w:pPr>
    </w:p>
    <w:p w14:paraId="57A3B305" w14:textId="77777777" w:rsidR="00AD76A4" w:rsidRDefault="00AD76A4" w:rsidP="00AD76A4">
      <w:pPr>
        <w:spacing w:line="276" w:lineRule="auto"/>
        <w:jc w:val="center"/>
        <w:rPr>
          <w:b/>
          <w:lang w:val="sr-Latn-BA"/>
        </w:rPr>
      </w:pPr>
      <w:r>
        <w:rPr>
          <w:b/>
          <w:lang w:val="sr-Latn-BA"/>
        </w:rPr>
        <w:t>Član 11.</w:t>
      </w:r>
    </w:p>
    <w:p w14:paraId="3E179BA3" w14:textId="77777777" w:rsidR="00AD76A4" w:rsidRDefault="00AD76A4" w:rsidP="00AD76A4">
      <w:pPr>
        <w:spacing w:line="276" w:lineRule="auto"/>
        <w:jc w:val="both"/>
        <w:rPr>
          <w:lang w:val="sr-Latn-BA"/>
        </w:rPr>
      </w:pPr>
      <w:r>
        <w:rPr>
          <w:lang w:val="sr-Latn-BA"/>
        </w:rPr>
        <w:tab/>
        <w:t>(1) Na sve ono što nije regulisano ovim Pravilnikom u pogledu načina i uslova upisa</w:t>
      </w:r>
      <w:r w:rsidR="00A94FD0">
        <w:rPr>
          <w:lang w:val="sr-Latn-BA"/>
        </w:rPr>
        <w:t xml:space="preserve"> na studijski program trećeg ciklusa Ekonomija, primjenjivaće se odredbe Z</w:t>
      </w:r>
      <w:r>
        <w:rPr>
          <w:lang w:val="sr-Latn-BA"/>
        </w:rPr>
        <w:t>akona</w:t>
      </w:r>
      <w:r w:rsidR="00A94FD0">
        <w:rPr>
          <w:lang w:val="sr-Latn-BA"/>
        </w:rPr>
        <w:t xml:space="preserve"> o visokom obrazovanju</w:t>
      </w:r>
      <w:r>
        <w:rPr>
          <w:lang w:val="sr-Latn-BA"/>
        </w:rPr>
        <w:t>, Sta</w:t>
      </w:r>
      <w:r w:rsidR="00A94FD0">
        <w:rPr>
          <w:lang w:val="sr-Latn-BA"/>
        </w:rPr>
        <w:t>t</w:t>
      </w:r>
      <w:r>
        <w:rPr>
          <w:lang w:val="sr-Latn-BA"/>
        </w:rPr>
        <w:t>uta</w:t>
      </w:r>
      <w:r w:rsidR="00A94FD0">
        <w:rPr>
          <w:lang w:val="sr-Latn-BA"/>
        </w:rPr>
        <w:t xml:space="preserve"> Nezavisnog univerziteta banja Luka</w:t>
      </w:r>
      <w:r>
        <w:rPr>
          <w:lang w:val="sr-Latn-BA"/>
        </w:rPr>
        <w:t>, Pravila o studiranju na trećem ciklusu studija</w:t>
      </w:r>
      <w:r w:rsidR="00A94FD0">
        <w:rPr>
          <w:lang w:val="sr-Latn-BA"/>
        </w:rPr>
        <w:t xml:space="preserve"> Nezavisnog univerziteta Banja Luka</w:t>
      </w:r>
      <w:r>
        <w:rPr>
          <w:lang w:val="sr-Latn-BA"/>
        </w:rPr>
        <w:t>, odobrenog studijskog programa</w:t>
      </w:r>
      <w:r w:rsidR="00A94FD0">
        <w:rPr>
          <w:lang w:val="sr-Latn-BA"/>
        </w:rPr>
        <w:t xml:space="preserve"> Ekonomija</w:t>
      </w:r>
      <w:r>
        <w:rPr>
          <w:lang w:val="sr-Latn-BA"/>
        </w:rPr>
        <w:t xml:space="preserve"> i drugih opštih akata Univerziteta.</w:t>
      </w:r>
    </w:p>
    <w:p w14:paraId="2ABA875F" w14:textId="77777777" w:rsidR="00AD76A4" w:rsidRDefault="00AD76A4" w:rsidP="00AD76A4">
      <w:pPr>
        <w:spacing w:line="276" w:lineRule="auto"/>
        <w:jc w:val="both"/>
        <w:rPr>
          <w:lang w:val="sr-Latn-BA"/>
        </w:rPr>
      </w:pPr>
      <w:r>
        <w:rPr>
          <w:lang w:val="sr-Latn-BA"/>
        </w:rPr>
        <w:tab/>
        <w:t>(2) Zvanično tumačenje pojedinih odredaba ovog Pravilnika daje Senat Univerziteta.</w:t>
      </w:r>
    </w:p>
    <w:p w14:paraId="50E8021B" w14:textId="77777777" w:rsidR="00AD76A4" w:rsidRDefault="00AD76A4" w:rsidP="00AD76A4">
      <w:pPr>
        <w:spacing w:line="276" w:lineRule="auto"/>
        <w:jc w:val="center"/>
        <w:rPr>
          <w:b/>
          <w:lang w:val="sr-Latn-BA"/>
        </w:rPr>
      </w:pPr>
    </w:p>
    <w:p w14:paraId="6FA5A14B" w14:textId="77777777" w:rsidR="00AD76A4" w:rsidRDefault="00AD76A4" w:rsidP="00AD76A4">
      <w:pPr>
        <w:spacing w:line="276" w:lineRule="auto"/>
        <w:jc w:val="center"/>
        <w:rPr>
          <w:b/>
          <w:lang w:val="sr-Latn-BA"/>
        </w:rPr>
      </w:pPr>
      <w:r>
        <w:rPr>
          <w:b/>
          <w:lang w:val="sr-Latn-BA"/>
        </w:rPr>
        <w:t>Član 12.</w:t>
      </w:r>
    </w:p>
    <w:p w14:paraId="4029B222" w14:textId="77777777" w:rsidR="00AD76A4" w:rsidRDefault="00AD76A4" w:rsidP="00AD76A4">
      <w:pPr>
        <w:spacing w:line="276" w:lineRule="auto"/>
        <w:jc w:val="both"/>
        <w:rPr>
          <w:lang w:val="sr-Latn-BA"/>
        </w:rPr>
      </w:pPr>
      <w:r>
        <w:rPr>
          <w:lang w:val="sr-Latn-BA"/>
        </w:rPr>
        <w:tab/>
        <w:t>(1) Ovaj Pravilnik stupa na snagu osmog dana od dana donošenja i objaviće se na internet stranici Univerziteta.</w:t>
      </w:r>
    </w:p>
    <w:p w14:paraId="1AA38DCF" w14:textId="77777777" w:rsidR="00AD76A4" w:rsidRDefault="00AD76A4" w:rsidP="00AD76A4">
      <w:pPr>
        <w:spacing w:line="276" w:lineRule="auto"/>
        <w:jc w:val="both"/>
        <w:rPr>
          <w:lang w:val="sr-Latn-BA"/>
        </w:rPr>
      </w:pPr>
      <w:r>
        <w:rPr>
          <w:lang w:val="sr-Latn-BA"/>
        </w:rPr>
        <w:tab/>
        <w:t>(2) Odredbe ovog Pravilnika primjenjivaće se od akademske 2017/2018 godine</w:t>
      </w:r>
      <w:r w:rsidR="00A94FD0">
        <w:rPr>
          <w:lang w:val="sr-Latn-BA"/>
        </w:rPr>
        <w:t>.</w:t>
      </w:r>
    </w:p>
    <w:p w14:paraId="0F83EE4E" w14:textId="77777777" w:rsidR="00A94FD0" w:rsidRDefault="00A94FD0" w:rsidP="00AD76A4">
      <w:pPr>
        <w:spacing w:line="276" w:lineRule="auto"/>
        <w:jc w:val="both"/>
        <w:rPr>
          <w:lang w:val="sr-Latn-BA"/>
        </w:rPr>
      </w:pPr>
    </w:p>
    <w:p w14:paraId="5359F157" w14:textId="77777777" w:rsidR="00A94FD0" w:rsidRDefault="00587DCF" w:rsidP="00992A26">
      <w:pPr>
        <w:spacing w:line="276" w:lineRule="auto"/>
        <w:rPr>
          <w:b/>
          <w:lang w:val="sr-Latn-BA"/>
        </w:rPr>
      </w:pPr>
      <w:r>
        <w:rPr>
          <w:b/>
          <w:lang w:val="sr-Latn-BA"/>
        </w:rPr>
        <w:t>Broj: 71-7-278-5/</w:t>
      </w:r>
      <w:r w:rsidR="00A94FD0">
        <w:rPr>
          <w:b/>
          <w:lang w:val="sr-Latn-BA"/>
        </w:rPr>
        <w:t xml:space="preserve">/17                                         </w:t>
      </w:r>
      <w:r w:rsidR="00992A26">
        <w:rPr>
          <w:b/>
          <w:lang w:val="sr-Latn-BA"/>
        </w:rPr>
        <w:t xml:space="preserve">                  </w:t>
      </w:r>
      <w:r w:rsidR="00A94FD0">
        <w:rPr>
          <w:b/>
          <w:lang w:val="sr-Latn-BA"/>
        </w:rPr>
        <w:t>PREDSJEDAVAJUĆI SENATA</w:t>
      </w:r>
    </w:p>
    <w:p w14:paraId="3C8C69A0" w14:textId="77777777" w:rsidR="00A94FD0" w:rsidRDefault="00587DCF" w:rsidP="00AD76A4">
      <w:pPr>
        <w:spacing w:line="276" w:lineRule="auto"/>
        <w:jc w:val="both"/>
        <w:rPr>
          <w:b/>
          <w:lang w:val="sr-Latn-BA"/>
        </w:rPr>
      </w:pPr>
      <w:r>
        <w:rPr>
          <w:b/>
          <w:lang w:val="sr-Latn-BA"/>
        </w:rPr>
        <w:t>Datum: 25.10.</w:t>
      </w:r>
      <w:r w:rsidR="00A94FD0">
        <w:rPr>
          <w:b/>
          <w:lang w:val="sr-Latn-BA"/>
        </w:rPr>
        <w:t xml:space="preserve">2017. godine.                                      </w:t>
      </w:r>
      <w:r w:rsidR="00992A26">
        <w:rPr>
          <w:b/>
          <w:lang w:val="sr-Latn-BA"/>
        </w:rPr>
        <w:t xml:space="preserve">                       </w:t>
      </w:r>
      <w:r w:rsidR="00A94FD0">
        <w:rPr>
          <w:b/>
          <w:lang w:val="sr-Latn-BA"/>
        </w:rPr>
        <w:t xml:space="preserve"> </w:t>
      </w:r>
      <w:r w:rsidR="00992A26">
        <w:rPr>
          <w:b/>
          <w:lang w:val="sr-Latn-BA"/>
        </w:rPr>
        <w:t xml:space="preserve">   </w:t>
      </w:r>
      <w:r w:rsidR="00A94FD0">
        <w:rPr>
          <w:b/>
          <w:lang w:val="sr-Latn-BA"/>
        </w:rPr>
        <w:t>R E K T O R</w:t>
      </w:r>
    </w:p>
    <w:p w14:paraId="71BD02DA" w14:textId="77777777" w:rsidR="00A94FD0" w:rsidRPr="00A94FD0" w:rsidRDefault="003021D8" w:rsidP="00AD76A4">
      <w:pPr>
        <w:spacing w:line="276" w:lineRule="auto"/>
        <w:jc w:val="both"/>
        <w:rPr>
          <w:b/>
          <w:lang w:val="sr-Latn-BA"/>
        </w:rPr>
      </w:pPr>
      <w:r>
        <w:rPr>
          <w:b/>
          <w:lang w:val="sr-Latn-BA"/>
        </w:rPr>
        <w:tab/>
      </w:r>
      <w:r>
        <w:rPr>
          <w:b/>
          <w:lang w:val="sr-Latn-BA"/>
        </w:rPr>
        <w:tab/>
      </w:r>
      <w:r>
        <w:rPr>
          <w:b/>
          <w:lang w:val="sr-Latn-BA"/>
        </w:rPr>
        <w:tab/>
      </w:r>
      <w:r>
        <w:rPr>
          <w:b/>
          <w:lang w:val="sr-Latn-BA"/>
        </w:rPr>
        <w:tab/>
      </w:r>
      <w:r>
        <w:rPr>
          <w:b/>
          <w:lang w:val="sr-Latn-BA"/>
        </w:rPr>
        <w:tab/>
      </w:r>
      <w:r>
        <w:rPr>
          <w:b/>
          <w:lang w:val="sr-Latn-BA"/>
        </w:rPr>
        <w:tab/>
      </w:r>
      <w:r>
        <w:rPr>
          <w:b/>
          <w:lang w:val="sr-Latn-BA"/>
        </w:rPr>
        <w:tab/>
      </w:r>
      <w:r>
        <w:rPr>
          <w:b/>
          <w:lang w:val="sr-Latn-BA"/>
        </w:rPr>
        <w:tab/>
        <w:t xml:space="preserve">   </w:t>
      </w:r>
      <w:r w:rsidR="00992A26">
        <w:rPr>
          <w:b/>
          <w:lang w:val="sr-Latn-BA"/>
        </w:rPr>
        <w:t xml:space="preserve">     </w:t>
      </w:r>
      <w:r>
        <w:rPr>
          <w:b/>
          <w:lang w:val="sr-Latn-BA"/>
        </w:rPr>
        <w:t xml:space="preserve">Prof. dr Zoran </w:t>
      </w:r>
      <w:proofErr w:type="spellStart"/>
      <w:r>
        <w:rPr>
          <w:b/>
          <w:lang w:val="sr-Latn-BA"/>
        </w:rPr>
        <w:t>Kalinić</w:t>
      </w:r>
      <w:proofErr w:type="spellEnd"/>
    </w:p>
    <w:p w14:paraId="7B235C54" w14:textId="77777777" w:rsidR="005F0CEC" w:rsidRPr="003A35D9" w:rsidRDefault="005F0CEC" w:rsidP="005F0CEC">
      <w:pPr>
        <w:spacing w:line="276" w:lineRule="auto"/>
        <w:ind w:firstLine="720"/>
        <w:jc w:val="both"/>
        <w:rPr>
          <w:lang w:val="sr-Latn-BA"/>
        </w:rPr>
      </w:pPr>
    </w:p>
    <w:p w14:paraId="1699FB87" w14:textId="77777777" w:rsidR="005F0CEC" w:rsidRDefault="005F0CEC" w:rsidP="005F0CEC">
      <w:pPr>
        <w:spacing w:line="276" w:lineRule="auto"/>
        <w:ind w:firstLine="720"/>
        <w:jc w:val="both"/>
        <w:rPr>
          <w:lang w:val="sr-Latn-BA"/>
        </w:rPr>
      </w:pPr>
    </w:p>
    <w:p w14:paraId="2C532B02" w14:textId="77777777" w:rsidR="005F0CEC" w:rsidRPr="003A35D9" w:rsidRDefault="005F0CEC" w:rsidP="005F0CEC">
      <w:pPr>
        <w:spacing w:line="276" w:lineRule="auto"/>
        <w:ind w:firstLine="720"/>
        <w:jc w:val="both"/>
        <w:rPr>
          <w:lang w:val="sr-Latn-BA"/>
        </w:rPr>
      </w:pPr>
    </w:p>
    <w:p w14:paraId="79633A79" w14:textId="77777777" w:rsidR="004E72BA" w:rsidRPr="004B3CAC" w:rsidRDefault="004E72BA" w:rsidP="004E72BA">
      <w:pPr>
        <w:spacing w:line="276" w:lineRule="auto"/>
        <w:jc w:val="both"/>
        <w:rPr>
          <w:lang w:val="sr-Latn-BA"/>
        </w:rPr>
      </w:pPr>
    </w:p>
    <w:sectPr w:rsidR="004E72BA" w:rsidRPr="004B3CAC" w:rsidSect="0030294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7" w:h="16840" w:code="9"/>
      <w:pgMar w:top="1417" w:right="1417" w:bottom="1417" w:left="1417" w:header="454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E6B63" w14:textId="77777777" w:rsidR="00B13F4E" w:rsidRDefault="00B13F4E">
      <w:r>
        <w:separator/>
      </w:r>
    </w:p>
  </w:endnote>
  <w:endnote w:type="continuationSeparator" w:id="0">
    <w:p w14:paraId="7F5F16B0" w14:textId="77777777" w:rsidR="00B13F4E" w:rsidRDefault="00B1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54FB" w14:textId="77777777" w:rsidR="002641A5" w:rsidRDefault="004C7899" w:rsidP="004C3C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41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7418FF" w14:textId="77777777" w:rsidR="002641A5" w:rsidRDefault="002641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71A3" w14:textId="77777777" w:rsidR="001A6A66" w:rsidRPr="00C21825" w:rsidRDefault="00000000" w:rsidP="001A6A66">
    <w:pPr>
      <w:pStyle w:val="Header"/>
      <w:tabs>
        <w:tab w:val="clear" w:pos="4703"/>
        <w:tab w:val="center" w:pos="4860"/>
      </w:tabs>
      <w:jc w:val="center"/>
      <w:rPr>
        <w:rFonts w:ascii="Tahoma" w:hAnsi="Tahoma" w:cs="Tahoma"/>
        <w:color w:val="1F4E79"/>
        <w:sz w:val="20"/>
        <w:szCs w:val="18"/>
        <w:lang w:val="sr-Latn-BA"/>
      </w:rPr>
    </w:pPr>
    <w:r>
      <w:rPr>
        <w:rFonts w:ascii="Tahoma" w:hAnsi="Tahoma" w:cs="Tahoma"/>
        <w:noProof/>
        <w:color w:val="1F4E79"/>
        <w:sz w:val="20"/>
      </w:rPr>
      <w:pict w14:anchorId="60C6F540">
        <v:line id="Line 6" o:spid="_x0000_s1036" style="position:absolute;left:0;text-align:left;z-index:251655168;visibility:visible" from="-70.75pt,-1.6pt" to="523.1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" strokecolor="#0070c0"/>
      </w:pict>
    </w:r>
    <w:r w:rsidR="002E53CF" w:rsidRPr="00C21825">
      <w:rPr>
        <w:rFonts w:ascii="Tahoma" w:hAnsi="Tahoma" w:cs="Tahoma"/>
        <w:color w:val="1F4E79"/>
        <w:sz w:val="20"/>
        <w:szCs w:val="18"/>
        <w:lang w:val="sr-Latn-BA"/>
      </w:rPr>
      <w:t xml:space="preserve">Veljka Mlađenovića 12e; 78000  Banja Luka, </w:t>
    </w:r>
    <w:r w:rsidR="001A6A66" w:rsidRPr="00C21825">
      <w:rPr>
        <w:rFonts w:ascii="Tahoma" w:hAnsi="Tahoma" w:cs="Tahoma"/>
        <w:color w:val="1F4E79"/>
        <w:sz w:val="20"/>
        <w:szCs w:val="18"/>
        <w:lang w:val="sr-Latn-BA"/>
      </w:rPr>
      <w:t>RS/</w:t>
    </w:r>
    <w:r w:rsidR="002E53CF" w:rsidRPr="00C21825">
      <w:rPr>
        <w:rFonts w:ascii="Tahoma" w:hAnsi="Tahoma" w:cs="Tahoma"/>
        <w:color w:val="1F4E79"/>
        <w:sz w:val="20"/>
        <w:szCs w:val="18"/>
        <w:lang w:val="sr-Latn-BA"/>
      </w:rPr>
      <w:t>BiH</w:t>
    </w:r>
  </w:p>
  <w:p w14:paraId="0B0343DF" w14:textId="77777777" w:rsidR="001A6A66" w:rsidRPr="00C21825" w:rsidRDefault="002E53CF" w:rsidP="001A6A66">
    <w:pPr>
      <w:pStyle w:val="Header"/>
      <w:tabs>
        <w:tab w:val="clear" w:pos="4703"/>
        <w:tab w:val="center" w:pos="4860"/>
      </w:tabs>
      <w:jc w:val="center"/>
      <w:rPr>
        <w:rFonts w:ascii="Tahoma" w:hAnsi="Tahoma" w:cs="Tahoma"/>
        <w:color w:val="1F4E79"/>
        <w:sz w:val="20"/>
        <w:szCs w:val="18"/>
        <w:lang w:val="sr-Latn-BA"/>
      </w:rPr>
    </w:pPr>
    <w:r w:rsidRPr="00C21825">
      <w:rPr>
        <w:rFonts w:ascii="Tahoma" w:hAnsi="Tahoma" w:cs="Tahoma"/>
        <w:bCs/>
        <w:color w:val="1F4E79"/>
        <w:sz w:val="20"/>
        <w:szCs w:val="18"/>
        <w:lang w:val="sr-Latn-BA"/>
      </w:rPr>
      <w:t>Tel.</w:t>
    </w:r>
    <w:r w:rsidRPr="00C21825">
      <w:rPr>
        <w:rFonts w:ascii="Tahoma" w:hAnsi="Tahoma" w:cs="Tahoma"/>
        <w:color w:val="1F4E79"/>
        <w:sz w:val="20"/>
        <w:szCs w:val="18"/>
        <w:lang w:val="sr-Latn-BA"/>
      </w:rPr>
      <w:t xml:space="preserve">: +387 51 456 600; </w:t>
    </w:r>
    <w:r w:rsidR="001A6A66" w:rsidRPr="00C21825">
      <w:rPr>
        <w:rFonts w:ascii="Tahoma" w:hAnsi="Tahoma" w:cs="Tahoma"/>
        <w:bCs/>
        <w:color w:val="1F4E79"/>
        <w:sz w:val="20"/>
        <w:szCs w:val="18"/>
      </w:rPr>
      <w:t>Fax</w:t>
    </w:r>
    <w:r w:rsidR="001A6A66" w:rsidRPr="00C21825">
      <w:rPr>
        <w:rFonts w:ascii="Tahoma" w:hAnsi="Tahoma" w:cs="Tahoma"/>
        <w:bCs/>
        <w:color w:val="1F4E79"/>
        <w:sz w:val="20"/>
        <w:szCs w:val="18"/>
        <w:lang w:val="sr-Latn-BA"/>
      </w:rPr>
      <w:t>.:</w:t>
    </w:r>
    <w:r w:rsidRPr="00C21825">
      <w:rPr>
        <w:rFonts w:ascii="Tahoma" w:hAnsi="Tahoma" w:cs="Tahoma"/>
        <w:color w:val="1F4E79"/>
        <w:sz w:val="20"/>
        <w:szCs w:val="18"/>
        <w:lang w:val="sr-Latn-BA"/>
      </w:rPr>
      <w:t>+387 51 456 602</w:t>
    </w:r>
  </w:p>
  <w:p w14:paraId="174F8AB2" w14:textId="77777777" w:rsidR="002641A5" w:rsidRPr="00C21825" w:rsidRDefault="001A6A66" w:rsidP="001A6A66">
    <w:pPr>
      <w:pStyle w:val="Header"/>
      <w:tabs>
        <w:tab w:val="clear" w:pos="4703"/>
        <w:tab w:val="center" w:pos="4860"/>
      </w:tabs>
      <w:jc w:val="center"/>
      <w:rPr>
        <w:rFonts w:ascii="Tahoma" w:hAnsi="Tahoma" w:cs="Tahoma"/>
        <w:lang w:val="sr-Latn-BA"/>
      </w:rPr>
    </w:pPr>
    <w:r w:rsidRPr="00C21825">
      <w:rPr>
        <w:rFonts w:ascii="Tahoma" w:hAnsi="Tahoma" w:cs="Tahoma"/>
        <w:noProof/>
        <w:color w:val="1F4E79"/>
        <w:sz w:val="20"/>
      </w:rPr>
      <w:t>web</w:t>
    </w:r>
    <w:r w:rsidRPr="00C21825">
      <w:rPr>
        <w:rFonts w:ascii="Tahoma" w:hAnsi="Tahoma" w:cs="Tahoma"/>
        <w:color w:val="1F4E79"/>
        <w:sz w:val="20"/>
        <w:lang w:val="sr-Latn-BA"/>
      </w:rPr>
      <w:t xml:space="preserve">: </w:t>
    </w:r>
    <w:r w:rsidRPr="00C21825">
      <w:rPr>
        <w:rFonts w:ascii="Tahoma" w:hAnsi="Tahoma" w:cs="Tahoma"/>
        <w:bCs/>
        <w:color w:val="1F4E79"/>
        <w:sz w:val="20"/>
        <w:lang w:val="sr-Latn-BA"/>
      </w:rPr>
      <w:t xml:space="preserve">www.nubl.org; </w:t>
    </w:r>
    <w:proofErr w:type="gramStart"/>
    <w:r w:rsidR="002641A5" w:rsidRPr="00C21825">
      <w:rPr>
        <w:rFonts w:ascii="Tahoma" w:hAnsi="Tahoma" w:cs="Tahoma"/>
        <w:color w:val="1F4E79"/>
        <w:sz w:val="20"/>
        <w:lang w:val="sr-Latn-BA"/>
      </w:rPr>
      <w:t>e-</w:t>
    </w:r>
    <w:r w:rsidR="002641A5" w:rsidRPr="00C21825">
      <w:rPr>
        <w:rFonts w:ascii="Tahoma" w:hAnsi="Tahoma" w:cs="Tahoma"/>
        <w:color w:val="1F4E79"/>
        <w:sz w:val="20"/>
      </w:rPr>
      <w:t>mail</w:t>
    </w:r>
    <w:r w:rsidR="00902C8E" w:rsidRPr="00C21825">
      <w:rPr>
        <w:rFonts w:ascii="Tahoma" w:hAnsi="Tahoma" w:cs="Tahoma"/>
        <w:color w:val="1F4E79"/>
        <w:sz w:val="20"/>
        <w:lang w:val="sr-Latn-BA"/>
      </w:rPr>
      <w:t>:</w:t>
    </w:r>
    <w:r w:rsidRPr="00C21825">
      <w:rPr>
        <w:rFonts w:ascii="Tahoma" w:hAnsi="Tahoma" w:cs="Tahoma"/>
        <w:bCs/>
        <w:color w:val="1F4E79"/>
        <w:sz w:val="20"/>
        <w:lang w:val="sr-Latn-BA"/>
      </w:rPr>
      <w:t>info@nubl.org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5D8E3" w14:textId="77777777" w:rsidR="00B13F4E" w:rsidRDefault="00B13F4E">
      <w:r>
        <w:separator/>
      </w:r>
    </w:p>
  </w:footnote>
  <w:footnote w:type="continuationSeparator" w:id="0">
    <w:p w14:paraId="26FDE13B" w14:textId="77777777" w:rsidR="00B13F4E" w:rsidRDefault="00B13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3400" w14:textId="77777777" w:rsidR="00203D81" w:rsidRDefault="00000000">
    <w:pPr>
      <w:pStyle w:val="Header"/>
    </w:pPr>
    <w:r>
      <w:rPr>
        <w:noProof/>
      </w:rPr>
      <w:pict w14:anchorId="35E7D8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585829" o:spid="_x0000_s1034" type="#_x0000_t75" style="position:absolute;margin-left:0;margin-top:0;width:453.35pt;height:437.85pt;z-index:-251657216;mso-position-horizontal:center;mso-position-horizontal-relative:margin;mso-position-vertical:center;mso-position-vertical-relative:margin" o:allowincell="f">
          <v:imagedata r:id="rId1" o:title="nubl ambl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BB1C" w14:textId="77777777" w:rsidR="00203D81" w:rsidRDefault="00000000">
    <w:pPr>
      <w:pStyle w:val="Header"/>
    </w:pPr>
    <w:r>
      <w:rPr>
        <w:noProof/>
      </w:rPr>
      <w:pict w14:anchorId="1A669A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585830" o:spid="_x0000_s1035" type="#_x0000_t75" style="position:absolute;margin-left:0;margin-top:0;width:453.35pt;height:437.85pt;z-index:-251656192;mso-position-horizontal:center;mso-position-horizontal-relative:margin;mso-position-vertical:center;mso-position-vertical-relative:margin" o:allowincell="f">
          <v:imagedata r:id="rId1" o:title="nubl amble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66B9" w14:textId="77777777" w:rsidR="002E53CF" w:rsidRPr="00C21825" w:rsidRDefault="00000000" w:rsidP="002E53CF">
    <w:pPr>
      <w:pStyle w:val="Header"/>
      <w:tabs>
        <w:tab w:val="clear" w:pos="4703"/>
        <w:tab w:val="center" w:pos="4860"/>
      </w:tabs>
      <w:ind w:firstLine="4502"/>
      <w:jc w:val="right"/>
      <w:rPr>
        <w:rFonts w:ascii="Tahoma" w:hAnsi="Tahoma" w:cs="Tahoma"/>
        <w:color w:val="1F4E79"/>
        <w:sz w:val="20"/>
        <w:szCs w:val="18"/>
        <w:lang w:val="sr-Latn-BA"/>
      </w:rPr>
    </w:pPr>
    <w:r>
      <w:rPr>
        <w:rFonts w:ascii="Tahoma" w:hAnsi="Tahoma" w:cs="Tahoma"/>
        <w:noProof/>
        <w:color w:val="1F4E79"/>
        <w:sz w:val="32"/>
      </w:rPr>
      <w:pict w14:anchorId="6D357C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585828" o:spid="_x0000_s1033" type="#_x0000_t75" style="position:absolute;left:0;text-align:left;margin-left:0;margin-top:0;width:453.35pt;height:437.85pt;z-index:-251658240;mso-position-horizontal:center;mso-position-horizontal-relative:margin;mso-position-vertical:center;mso-position-vertical-relative:margin" o:allowincell="f">
          <v:imagedata r:id="rId1" o:title="nubl amblem" gain="19661f" blacklevel="22938f"/>
          <w10:wrap anchorx="margin" anchory="margin"/>
        </v:shape>
      </w:pict>
    </w:r>
    <w:r w:rsidR="00B7136C">
      <w:rPr>
        <w:rFonts w:ascii="Tahoma" w:hAnsi="Tahoma" w:cs="Tahoma"/>
        <w:noProof/>
        <w:color w:val="1F4E79"/>
        <w:sz w:val="32"/>
      </w:rPr>
      <w:drawing>
        <wp:anchor distT="0" distB="0" distL="114300" distR="114300" simplePos="0" relativeHeight="251657216" behindDoc="0" locked="0" layoutInCell="1" allowOverlap="1" wp14:anchorId="37EC7D2A" wp14:editId="068A8CE7">
          <wp:simplePos x="0" y="0"/>
          <wp:positionH relativeFrom="column">
            <wp:posOffset>-92710</wp:posOffset>
          </wp:positionH>
          <wp:positionV relativeFrom="paragraph">
            <wp:posOffset>7620</wp:posOffset>
          </wp:positionV>
          <wp:extent cx="2851150" cy="847725"/>
          <wp:effectExtent l="0" t="0" r="6350" b="9525"/>
          <wp:wrapNone/>
          <wp:docPr id="8" name="Slika 8" descr="nub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ubl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115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E53CF" w:rsidRPr="00C21825">
      <w:rPr>
        <w:rFonts w:ascii="Tahoma" w:hAnsi="Tahoma" w:cs="Tahoma"/>
        <w:bCs/>
        <w:color w:val="1F4E79"/>
        <w:sz w:val="20"/>
        <w:szCs w:val="18"/>
        <w:lang w:val="sr-Latn-BA"/>
      </w:rPr>
      <w:t>JIB</w:t>
    </w:r>
    <w:r w:rsidR="002E53CF" w:rsidRPr="00C21825">
      <w:rPr>
        <w:rFonts w:ascii="Tahoma" w:hAnsi="Tahoma" w:cs="Tahoma"/>
        <w:color w:val="1F4E79"/>
        <w:sz w:val="20"/>
        <w:szCs w:val="18"/>
        <w:lang w:val="sr-Latn-BA"/>
      </w:rPr>
      <w:t>: 4402522740000</w:t>
    </w:r>
    <w:r w:rsidR="009B1509" w:rsidRPr="00C21825">
      <w:rPr>
        <w:rFonts w:ascii="Tahoma" w:hAnsi="Tahoma" w:cs="Tahoma"/>
        <w:color w:val="1F4E79"/>
        <w:sz w:val="20"/>
        <w:szCs w:val="18"/>
        <w:lang w:val="sr-Latn-BA"/>
      </w:rPr>
      <w:t xml:space="preserve">; </w:t>
    </w:r>
    <w:r w:rsidR="002E53CF" w:rsidRPr="00C21825">
      <w:rPr>
        <w:rFonts w:ascii="Tahoma" w:hAnsi="Tahoma" w:cs="Tahoma"/>
        <w:bCs/>
        <w:color w:val="1F4E79"/>
        <w:sz w:val="20"/>
        <w:szCs w:val="18"/>
        <w:lang w:val="sr-Latn-BA"/>
      </w:rPr>
      <w:t>PDV</w:t>
    </w:r>
    <w:r w:rsidR="002E53CF" w:rsidRPr="00C21825">
      <w:rPr>
        <w:rFonts w:ascii="Tahoma" w:hAnsi="Tahoma" w:cs="Tahoma"/>
        <w:color w:val="1F4E79"/>
        <w:sz w:val="20"/>
        <w:szCs w:val="18"/>
        <w:lang w:val="sr-Latn-BA"/>
      </w:rPr>
      <w:t>: 402522740000</w:t>
    </w:r>
  </w:p>
  <w:p w14:paraId="5A038DB7" w14:textId="77777777" w:rsidR="002E53CF" w:rsidRPr="00C21825" w:rsidRDefault="004938B9" w:rsidP="002E53CF">
    <w:pPr>
      <w:pStyle w:val="Header"/>
      <w:tabs>
        <w:tab w:val="clear" w:pos="4703"/>
        <w:tab w:val="center" w:pos="4860"/>
      </w:tabs>
      <w:ind w:firstLine="4502"/>
      <w:jc w:val="right"/>
      <w:rPr>
        <w:rFonts w:ascii="Tahoma" w:hAnsi="Tahoma" w:cs="Tahoma"/>
        <w:color w:val="1F4E79"/>
        <w:sz w:val="20"/>
        <w:szCs w:val="18"/>
        <w:lang w:val="sr-Latn-BA"/>
      </w:rPr>
    </w:pPr>
    <w:r>
      <w:rPr>
        <w:rFonts w:ascii="Tahoma" w:hAnsi="Tahoma" w:cs="Tahoma"/>
        <w:color w:val="1F4E79"/>
        <w:sz w:val="18"/>
        <w:szCs w:val="18"/>
        <w:lang w:val="sr-Latn-BA"/>
      </w:rPr>
      <w:t xml:space="preserve"> 057-0-</w:t>
    </w:r>
    <w:r w:rsidRPr="004938B9">
      <w:rPr>
        <w:rFonts w:ascii="Tahoma" w:hAnsi="Tahoma" w:cs="Tahoma"/>
        <w:color w:val="1F4E79"/>
        <w:sz w:val="18"/>
        <w:szCs w:val="18"/>
        <w:lang w:val="sr-Latn-BA"/>
      </w:rPr>
      <w:t>Reg</w:t>
    </w:r>
    <w:r>
      <w:rPr>
        <w:rFonts w:ascii="Tahoma" w:hAnsi="Tahoma" w:cs="Tahoma"/>
        <w:color w:val="1F4E79"/>
        <w:sz w:val="18"/>
        <w:szCs w:val="18"/>
        <w:lang w:val="sr-Latn-BA"/>
      </w:rPr>
      <w:t xml:space="preserve">-11-001300; </w:t>
    </w:r>
    <w:r w:rsidR="002E53CF" w:rsidRPr="00C21825">
      <w:rPr>
        <w:rFonts w:ascii="Tahoma" w:hAnsi="Tahoma" w:cs="Tahoma"/>
        <w:color w:val="1F4E79"/>
        <w:sz w:val="18"/>
        <w:szCs w:val="18"/>
        <w:lang w:val="sr-Latn-BA"/>
      </w:rPr>
      <w:t>Matični broj: 11011225</w:t>
    </w:r>
  </w:p>
  <w:p w14:paraId="55607C65" w14:textId="77777777" w:rsidR="001A6A66" w:rsidRPr="00C21825" w:rsidRDefault="001A6A66" w:rsidP="001A6A66">
    <w:pPr>
      <w:pStyle w:val="Header"/>
      <w:tabs>
        <w:tab w:val="clear" w:pos="4703"/>
        <w:tab w:val="clear" w:pos="9406"/>
        <w:tab w:val="center" w:pos="4860"/>
      </w:tabs>
      <w:ind w:firstLine="4253"/>
      <w:jc w:val="right"/>
      <w:rPr>
        <w:rFonts w:ascii="Tahoma" w:hAnsi="Tahoma" w:cs="Tahoma"/>
        <w:color w:val="1F4E79"/>
        <w:sz w:val="20"/>
        <w:szCs w:val="18"/>
        <w:lang w:val="sr-Latn-BA"/>
      </w:rPr>
    </w:pPr>
    <w:r w:rsidRPr="00C21825">
      <w:rPr>
        <w:rFonts w:ascii="Tahoma" w:hAnsi="Tahoma" w:cs="Tahoma"/>
        <w:color w:val="1F4E79"/>
        <w:sz w:val="20"/>
        <w:szCs w:val="18"/>
        <w:lang w:val="sr-Latn-BA"/>
      </w:rPr>
      <w:t>NLB RAZVOJNA BANKA BANJA LUKA</w:t>
    </w:r>
  </w:p>
  <w:p w14:paraId="71912380" w14:textId="77777777" w:rsidR="00783C90" w:rsidRPr="00C21825" w:rsidRDefault="001A6A66" w:rsidP="001A6A66">
    <w:pPr>
      <w:pStyle w:val="Header"/>
      <w:tabs>
        <w:tab w:val="clear" w:pos="4703"/>
        <w:tab w:val="clear" w:pos="9406"/>
        <w:tab w:val="center" w:pos="4860"/>
      </w:tabs>
      <w:ind w:firstLine="4253"/>
      <w:jc w:val="right"/>
      <w:rPr>
        <w:rFonts w:ascii="Tahoma" w:hAnsi="Tahoma" w:cs="Tahoma"/>
        <w:color w:val="1F4E79"/>
        <w:sz w:val="20"/>
        <w:szCs w:val="18"/>
        <w:lang w:val="sr-Latn-BA"/>
      </w:rPr>
    </w:pPr>
    <w:r w:rsidRPr="00C21825">
      <w:rPr>
        <w:rFonts w:ascii="Tahoma" w:hAnsi="Tahoma" w:cs="Tahoma"/>
        <w:noProof/>
        <w:color w:val="1F4E79"/>
        <w:sz w:val="20"/>
        <w:szCs w:val="18"/>
        <w:lang w:val="sr-Latn-BA"/>
      </w:rPr>
      <w:t>Žiro</w:t>
    </w:r>
    <w:r w:rsidRPr="00C21825">
      <w:rPr>
        <w:rFonts w:ascii="Tahoma" w:hAnsi="Tahoma" w:cs="Tahoma"/>
        <w:color w:val="1F4E79"/>
        <w:sz w:val="20"/>
        <w:szCs w:val="18"/>
        <w:lang w:val="sr-Latn-BA"/>
      </w:rPr>
      <w:t xml:space="preserve"> račun: </w:t>
    </w:r>
    <w:r w:rsidR="00783C90" w:rsidRPr="00C21825">
      <w:rPr>
        <w:rFonts w:ascii="Tahoma" w:hAnsi="Tahoma" w:cs="Tahoma"/>
        <w:color w:val="1F4E79"/>
        <w:sz w:val="20"/>
        <w:szCs w:val="18"/>
        <w:lang w:val="sr-Latn-BA"/>
      </w:rPr>
      <w:t>562-099-80668315-73</w:t>
    </w:r>
  </w:p>
  <w:p w14:paraId="680BEC85" w14:textId="77777777" w:rsidR="001A6A66" w:rsidRPr="00C21825" w:rsidRDefault="00E57984" w:rsidP="00B67E55">
    <w:pPr>
      <w:pStyle w:val="Header"/>
      <w:tabs>
        <w:tab w:val="clear" w:pos="4703"/>
        <w:tab w:val="clear" w:pos="9406"/>
        <w:tab w:val="center" w:pos="4253"/>
      </w:tabs>
      <w:ind w:firstLine="4253"/>
      <w:jc w:val="right"/>
      <w:rPr>
        <w:rFonts w:ascii="Tahoma" w:hAnsi="Tahoma" w:cs="Tahoma"/>
        <w:color w:val="1F4E79"/>
        <w:sz w:val="18"/>
        <w:szCs w:val="18"/>
        <w:lang w:val="sr-Latn-BA"/>
      </w:rPr>
    </w:pPr>
    <w:r w:rsidRPr="00C21825">
      <w:rPr>
        <w:rFonts w:ascii="Tahoma" w:hAnsi="Tahoma" w:cs="Tahoma"/>
        <w:color w:val="1F4E79"/>
        <w:sz w:val="18"/>
        <w:szCs w:val="18"/>
        <w:lang w:val="sr-Latn-BA"/>
      </w:rPr>
      <w:t>IBAN: BA395620998085175728</w:t>
    </w:r>
  </w:p>
  <w:p w14:paraId="2C7D9072" w14:textId="77777777" w:rsidR="002E53CF" w:rsidRPr="00C21825" w:rsidRDefault="00000000" w:rsidP="009B1509">
    <w:pPr>
      <w:pStyle w:val="Header"/>
      <w:tabs>
        <w:tab w:val="clear" w:pos="4703"/>
        <w:tab w:val="center" w:pos="4253"/>
      </w:tabs>
      <w:ind w:firstLine="4253"/>
      <w:jc w:val="right"/>
      <w:rPr>
        <w:rFonts w:ascii="Tahoma" w:hAnsi="Tahoma" w:cs="Tahoma"/>
        <w:color w:val="1F4E79"/>
        <w:sz w:val="18"/>
        <w:szCs w:val="18"/>
        <w:lang w:val="sr-Latn-BA"/>
      </w:rPr>
    </w:pPr>
    <w:r>
      <w:rPr>
        <w:rFonts w:ascii="Tahoma" w:hAnsi="Tahoma" w:cs="Tahoma"/>
        <w:noProof/>
        <w:color w:val="1F4E79"/>
        <w:sz w:val="18"/>
        <w:szCs w:val="18"/>
      </w:rPr>
      <w:pict w14:anchorId="0C4C28D4">
        <v:line id="Line 5" o:spid="_x0000_s1037" style="position:absolute;left:0;text-align:left;z-index:251656192;visibility:visible" from="-70.75pt,14.15pt" to="523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" strokecolor="#0070c0"/>
      </w:pict>
    </w:r>
    <w:r w:rsidR="00E57984" w:rsidRPr="00C21825">
      <w:rPr>
        <w:rFonts w:ascii="Tahoma" w:hAnsi="Tahoma" w:cs="Tahoma"/>
        <w:color w:val="1F4E79"/>
        <w:sz w:val="18"/>
        <w:szCs w:val="18"/>
        <w:lang w:val="sr-Latn-BA"/>
      </w:rPr>
      <w:t>SWIFT CODE: RAZBBA22</w:t>
    </w:r>
  </w:p>
  <w:p w14:paraId="681B2EFE" w14:textId="77777777" w:rsidR="002E53CF" w:rsidRPr="008F3DD2" w:rsidRDefault="002E53CF" w:rsidP="002E53CF">
    <w:pPr>
      <w:pStyle w:val="Header"/>
      <w:tabs>
        <w:tab w:val="center" w:pos="4860"/>
      </w:tabs>
      <w:spacing w:line="288" w:lineRule="auto"/>
      <w:ind w:firstLine="4502"/>
      <w:jc w:val="right"/>
      <w:rPr>
        <w:rFonts w:ascii="Tahoma" w:hAnsi="Tahoma" w:cs="Tahoma"/>
        <w:color w:val="1F4E79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5282"/>
    <w:multiLevelType w:val="hybridMultilevel"/>
    <w:tmpl w:val="CDF83522"/>
    <w:lvl w:ilvl="0" w:tplc="BD6A1A14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A4168C1"/>
    <w:multiLevelType w:val="hybridMultilevel"/>
    <w:tmpl w:val="0F4C2D3C"/>
    <w:lvl w:ilvl="0" w:tplc="CFF451B6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C4CC9"/>
    <w:multiLevelType w:val="multilevel"/>
    <w:tmpl w:val="24DE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0F1E5E"/>
    <w:multiLevelType w:val="hybridMultilevel"/>
    <w:tmpl w:val="50B46FF8"/>
    <w:lvl w:ilvl="0" w:tplc="E392E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2769CA"/>
    <w:multiLevelType w:val="multilevel"/>
    <w:tmpl w:val="5CDC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B43F4F"/>
    <w:multiLevelType w:val="hybridMultilevel"/>
    <w:tmpl w:val="FF8EB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8028A5"/>
    <w:multiLevelType w:val="hybridMultilevel"/>
    <w:tmpl w:val="603AF2DC"/>
    <w:lvl w:ilvl="0" w:tplc="352651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9E2943"/>
    <w:multiLevelType w:val="multilevel"/>
    <w:tmpl w:val="5528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D065AC"/>
    <w:multiLevelType w:val="hybridMultilevel"/>
    <w:tmpl w:val="8ED04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3A2537"/>
    <w:multiLevelType w:val="hybridMultilevel"/>
    <w:tmpl w:val="C7F0D9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2E746E"/>
    <w:multiLevelType w:val="hybridMultilevel"/>
    <w:tmpl w:val="B18AA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1EA4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CE71D4F"/>
    <w:multiLevelType w:val="multilevel"/>
    <w:tmpl w:val="4120E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27776C"/>
    <w:multiLevelType w:val="hybridMultilevel"/>
    <w:tmpl w:val="EBCEC32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7F7BDD"/>
    <w:multiLevelType w:val="hybridMultilevel"/>
    <w:tmpl w:val="7062C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4302784">
    <w:abstractNumId w:val="13"/>
  </w:num>
  <w:num w:numId="2" w16cid:durableId="641039471">
    <w:abstractNumId w:val="3"/>
  </w:num>
  <w:num w:numId="3" w16cid:durableId="1749116477">
    <w:abstractNumId w:val="5"/>
  </w:num>
  <w:num w:numId="4" w16cid:durableId="293104811">
    <w:abstractNumId w:val="12"/>
  </w:num>
  <w:num w:numId="5" w16cid:durableId="584456290">
    <w:abstractNumId w:val="8"/>
  </w:num>
  <w:num w:numId="6" w16cid:durableId="5056597">
    <w:abstractNumId w:val="9"/>
  </w:num>
  <w:num w:numId="7" w16cid:durableId="1901093373">
    <w:abstractNumId w:val="0"/>
  </w:num>
  <w:num w:numId="8" w16cid:durableId="1701055545">
    <w:abstractNumId w:val="10"/>
  </w:num>
  <w:num w:numId="9" w16cid:durableId="2242187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2897922">
    <w:abstractNumId w:val="2"/>
  </w:num>
  <w:num w:numId="11" w16cid:durableId="1818767364">
    <w:abstractNumId w:val="7"/>
  </w:num>
  <w:num w:numId="12" w16cid:durableId="350182317">
    <w:abstractNumId w:val="11"/>
  </w:num>
  <w:num w:numId="13" w16cid:durableId="170679873">
    <w:abstractNumId w:val="4"/>
  </w:num>
  <w:num w:numId="14" w16cid:durableId="18209196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E03"/>
    <w:rsid w:val="00006059"/>
    <w:rsid w:val="0002099C"/>
    <w:rsid w:val="00026D9A"/>
    <w:rsid w:val="000406A0"/>
    <w:rsid w:val="0004289A"/>
    <w:rsid w:val="00056F13"/>
    <w:rsid w:val="000623BA"/>
    <w:rsid w:val="00064E09"/>
    <w:rsid w:val="000B0AEE"/>
    <w:rsid w:val="000B35B4"/>
    <w:rsid w:val="00105116"/>
    <w:rsid w:val="001550F3"/>
    <w:rsid w:val="00172837"/>
    <w:rsid w:val="0019282F"/>
    <w:rsid w:val="0019396D"/>
    <w:rsid w:val="001A6A66"/>
    <w:rsid w:val="001F2222"/>
    <w:rsid w:val="00203D81"/>
    <w:rsid w:val="00222299"/>
    <w:rsid w:val="00222A08"/>
    <w:rsid w:val="00242A80"/>
    <w:rsid w:val="00250E4A"/>
    <w:rsid w:val="002641A5"/>
    <w:rsid w:val="002807D5"/>
    <w:rsid w:val="0029064C"/>
    <w:rsid w:val="00293D77"/>
    <w:rsid w:val="002A6D36"/>
    <w:rsid w:val="002B3291"/>
    <w:rsid w:val="002B5CE5"/>
    <w:rsid w:val="002E53CF"/>
    <w:rsid w:val="00300A7B"/>
    <w:rsid w:val="003021D8"/>
    <w:rsid w:val="00302947"/>
    <w:rsid w:val="0034244B"/>
    <w:rsid w:val="003462B7"/>
    <w:rsid w:val="003569E0"/>
    <w:rsid w:val="003A35D9"/>
    <w:rsid w:val="003B217B"/>
    <w:rsid w:val="003B5A1F"/>
    <w:rsid w:val="003C2B19"/>
    <w:rsid w:val="00406E03"/>
    <w:rsid w:val="00456BEA"/>
    <w:rsid w:val="0048208D"/>
    <w:rsid w:val="00484CFE"/>
    <w:rsid w:val="004938B9"/>
    <w:rsid w:val="004B3CAC"/>
    <w:rsid w:val="004C3C5D"/>
    <w:rsid w:val="004C7899"/>
    <w:rsid w:val="004E72BA"/>
    <w:rsid w:val="00507641"/>
    <w:rsid w:val="005127C5"/>
    <w:rsid w:val="00521567"/>
    <w:rsid w:val="005215D2"/>
    <w:rsid w:val="00557852"/>
    <w:rsid w:val="00572FA0"/>
    <w:rsid w:val="005811D0"/>
    <w:rsid w:val="00587763"/>
    <w:rsid w:val="00587DCF"/>
    <w:rsid w:val="005C741C"/>
    <w:rsid w:val="005F0CEC"/>
    <w:rsid w:val="005F6B1C"/>
    <w:rsid w:val="00615524"/>
    <w:rsid w:val="0062497B"/>
    <w:rsid w:val="00640526"/>
    <w:rsid w:val="00664788"/>
    <w:rsid w:val="00670DF2"/>
    <w:rsid w:val="00673A5E"/>
    <w:rsid w:val="006B3508"/>
    <w:rsid w:val="006B5B6F"/>
    <w:rsid w:val="006C5A4C"/>
    <w:rsid w:val="006D0C6F"/>
    <w:rsid w:val="006D6BD1"/>
    <w:rsid w:val="006E09BD"/>
    <w:rsid w:val="00720190"/>
    <w:rsid w:val="00782016"/>
    <w:rsid w:val="00783C90"/>
    <w:rsid w:val="007C640F"/>
    <w:rsid w:val="007C6D1C"/>
    <w:rsid w:val="00830530"/>
    <w:rsid w:val="00847A4C"/>
    <w:rsid w:val="008664FC"/>
    <w:rsid w:val="008823C6"/>
    <w:rsid w:val="00897976"/>
    <w:rsid w:val="00897BC1"/>
    <w:rsid w:val="008E77C7"/>
    <w:rsid w:val="008F3DD2"/>
    <w:rsid w:val="00902C8E"/>
    <w:rsid w:val="009030E0"/>
    <w:rsid w:val="00906501"/>
    <w:rsid w:val="00923728"/>
    <w:rsid w:val="00927F84"/>
    <w:rsid w:val="0095071A"/>
    <w:rsid w:val="00950CFA"/>
    <w:rsid w:val="009517CC"/>
    <w:rsid w:val="00954A1A"/>
    <w:rsid w:val="00955410"/>
    <w:rsid w:val="00984E48"/>
    <w:rsid w:val="00992A26"/>
    <w:rsid w:val="009B1509"/>
    <w:rsid w:val="009C7AA7"/>
    <w:rsid w:val="009F111F"/>
    <w:rsid w:val="009F2042"/>
    <w:rsid w:val="00A333E8"/>
    <w:rsid w:val="00A54BE9"/>
    <w:rsid w:val="00A83EA3"/>
    <w:rsid w:val="00A867B8"/>
    <w:rsid w:val="00A94FD0"/>
    <w:rsid w:val="00A97400"/>
    <w:rsid w:val="00AD76A4"/>
    <w:rsid w:val="00AE4411"/>
    <w:rsid w:val="00AF5D49"/>
    <w:rsid w:val="00B13A86"/>
    <w:rsid w:val="00B13F4E"/>
    <w:rsid w:val="00B211F4"/>
    <w:rsid w:val="00B23ADB"/>
    <w:rsid w:val="00B60835"/>
    <w:rsid w:val="00B67E55"/>
    <w:rsid w:val="00B7136C"/>
    <w:rsid w:val="00BC0F95"/>
    <w:rsid w:val="00BD2884"/>
    <w:rsid w:val="00BE6ACD"/>
    <w:rsid w:val="00C03627"/>
    <w:rsid w:val="00C16195"/>
    <w:rsid w:val="00C21825"/>
    <w:rsid w:val="00C44B94"/>
    <w:rsid w:val="00C44C95"/>
    <w:rsid w:val="00C45AEB"/>
    <w:rsid w:val="00C741BC"/>
    <w:rsid w:val="00C91FA3"/>
    <w:rsid w:val="00CA47F2"/>
    <w:rsid w:val="00CB17EF"/>
    <w:rsid w:val="00CD17A3"/>
    <w:rsid w:val="00CD7D40"/>
    <w:rsid w:val="00CE08C2"/>
    <w:rsid w:val="00D21EAC"/>
    <w:rsid w:val="00D46246"/>
    <w:rsid w:val="00D60853"/>
    <w:rsid w:val="00D71D1B"/>
    <w:rsid w:val="00DA04C5"/>
    <w:rsid w:val="00DA473A"/>
    <w:rsid w:val="00DA770D"/>
    <w:rsid w:val="00DB4CA9"/>
    <w:rsid w:val="00DC01B9"/>
    <w:rsid w:val="00DC111D"/>
    <w:rsid w:val="00DC641C"/>
    <w:rsid w:val="00DD0DE0"/>
    <w:rsid w:val="00DD60A3"/>
    <w:rsid w:val="00E01219"/>
    <w:rsid w:val="00E32A44"/>
    <w:rsid w:val="00E42A30"/>
    <w:rsid w:val="00E57984"/>
    <w:rsid w:val="00E76966"/>
    <w:rsid w:val="00E820B4"/>
    <w:rsid w:val="00EA3E1E"/>
    <w:rsid w:val="00EF25E5"/>
    <w:rsid w:val="00F044C5"/>
    <w:rsid w:val="00F105AA"/>
    <w:rsid w:val="00F25E48"/>
    <w:rsid w:val="00F47D74"/>
    <w:rsid w:val="00F63AE6"/>
    <w:rsid w:val="00F65948"/>
    <w:rsid w:val="00F868EF"/>
    <w:rsid w:val="00FC301F"/>
    <w:rsid w:val="00FE1C42"/>
    <w:rsid w:val="00FF2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30EA34"/>
  <w15:docId w15:val="{00645442-DEE1-4BF4-90F6-38336AD6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D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052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64052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40526"/>
  </w:style>
  <w:style w:type="paragraph" w:styleId="BalloonText">
    <w:name w:val="Balloon Text"/>
    <w:basedOn w:val="Normal"/>
    <w:semiHidden/>
    <w:rsid w:val="00056F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01B9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C01B9"/>
    <w:rPr>
      <w:b/>
      <w:bCs/>
    </w:rPr>
  </w:style>
  <w:style w:type="table" w:styleId="TableGrid">
    <w:name w:val="Table Grid"/>
    <w:basedOn w:val="TableNormal"/>
    <w:uiPriority w:val="59"/>
    <w:rsid w:val="00557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A6A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EE705-A99A-41A9-BC22-C4A97B2E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5</Pages>
  <Words>1477</Words>
  <Characters>8425</Characters>
  <Application>Microsoft Office Word</Application>
  <DocSecurity>0</DocSecurity>
  <Lines>70</Lines>
  <Paragraphs>19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Fakultet za političke i društvene nauke</vt:lpstr>
      <vt:lpstr>Fakultet za političke i društvene nauke</vt:lpstr>
    </vt:vector>
  </TitlesOfParts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Slobodan Zupljanin</dc:creator>
  <cp:keywords/>
  <cp:lastModifiedBy>Kristina Kuzmanović</cp:lastModifiedBy>
  <cp:revision>16</cp:revision>
  <cp:lastPrinted>2016-02-24T10:16:00Z</cp:lastPrinted>
  <dcterms:created xsi:type="dcterms:W3CDTF">2016-02-24T13:47:00Z</dcterms:created>
  <dcterms:modified xsi:type="dcterms:W3CDTF">2022-12-05T10:01:00Z</dcterms:modified>
</cp:coreProperties>
</file>